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C37C9496C1FE488AA9F4C65EC6881994" style="width:450.75pt;height:418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2012/0084 (COD)</w:t>
      </w:r>
    </w:p>
    <w:p>
      <w:pPr>
        <w:pStyle w:val="Typedudocument"/>
        <w:rPr>
          <w:noProof/>
        </w:rPr>
      </w:pPr>
      <w:r>
        <w:rPr>
          <w:noProof/>
        </w:rPr>
        <w:t>KOMUNIKAZZJONI TAL-KUMMISSJONI LILL-PARLAMENT EWROPEW</w:t>
      </w:r>
      <w:r>
        <w:rPr>
          <w:noProof/>
        </w:rPr>
        <w:br/>
      </w:r>
      <w:r>
        <w:rPr>
          <w:noProof/>
        </w:rPr>
        <w:br/>
        <w:t>skont l-Artikolu 294(6) tat-Trattat dwar il-Funzjonament tal-Unjoni Ewropea</w:t>
      </w:r>
      <w:r>
        <w:rPr>
          <w:noProof/>
        </w:rPr>
        <w:br/>
      </w:r>
      <w:r>
        <w:rPr>
          <w:noProof/>
        </w:rPr>
        <w:br/>
        <w:t>dwar</w:t>
      </w:r>
    </w:p>
    <w:p>
      <w:pPr>
        <w:pStyle w:val="Titreobjet"/>
        <w:rPr>
          <w:noProof/>
        </w:rPr>
      </w:pPr>
      <w:r>
        <w:rPr>
          <w:noProof/>
        </w:rPr>
        <w:t>il-pożizzjoni tal-Kunsill b’rabta mal-adozzjoni ta’ Regolament tal-Parlament Ewropew u tal-Kunsill li jemenda r-Regolament (KE) Nru 223/2009 dwar l-Istatistika Ewropea</w:t>
      </w:r>
    </w:p>
    <w:p>
      <w:pPr>
        <w:pStyle w:val="IntrtEEE"/>
        <w:rPr>
          <w:noProof/>
        </w:rPr>
      </w:pPr>
      <w:r>
        <w:rPr>
          <w:noProof/>
        </w:rPr>
        <w:t>(Test b’rilevanza għaż-ŻEE u għall-Isvizzera)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Kuntest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Id-data meta l-proposta ntbagħtet lill-Parlament Ewropew u lill-Kunsill</w:t>
            </w:r>
            <w:r>
              <w:rPr>
                <w:noProof/>
              </w:rPr>
              <w:br/>
              <w:t>(id-dokument COM(2012) 167 finali – 2012/0084 COD):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is-17 ta’ April 2012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Id-data tal-opinjoni tal-Kumitat Ekonomiku u Soċjali Ewropew: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Mhux applikabbli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Id-data tal-pożizzjoni tal-Parlament Ewropew wara l-ewwel qari: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il-21 ta’ Novembru 2013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Id-data meta ntbagħtet il-proposta emendata: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Mhux applikabbli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Id-data tal-adozzjoni tal-pożizzjoni tal-Kunsill: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il-5 ta’ Marzu 2015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L-għan tal-proposta tal-Kummissjoni</w:t>
      </w:r>
    </w:p>
    <w:p>
      <w:pPr>
        <w:rPr>
          <w:noProof/>
        </w:rPr>
      </w:pPr>
      <w:r>
        <w:rPr>
          <w:noProof/>
        </w:rPr>
        <w:t>Il-proposta titlob li ssir reviżjoni tal-qafas legali bażiku li hemm fis-seħħ bħalissa għall-istatistika Ewropea billi dan jiġi adattat biex jissodisfa l-ħtiġijiet u l-isfidi tal-politika li qed tħabbat wiċċha magħhom l-istatistika Ewropea minħabba l-iżviluppi riċenti fl-ekonomija globali. Il-mira ewlenija hija li tissaħħaħ aktar il-governanza fis-Sistema Ewropea tal-Istatistika sabiex titħares il-kredibbiltà għolja tagħha u sabiex din tkun tista’ twieġeb b’mod adegwat għall-ħtiġijiet tad-dejta li ġejjin mit-titjib tal-koordinazzjoni tal-politika ekonomika fl-Unjoni Ewropea. L-erba’ għanijiet aktar speċifiċi li jikkontribwixxu għal din il-mira huma: it-tisħiħ tal-indipendenza professjonali tal-awtoritajiet nazzjonali tal-istatistika; l-għoti ta’ kjarifika dwar ir-rwol ta’ koordinazzjoni tal-Uffiċċji Nazzjonali tal-Istatistika fis-sistemi nazzjonali tal-istatistika; l-istabbiliment tal-“Impenji dwar il-Fiduċja fl-Istatistika”; u t-titjib tal-aċċess għad-dejta amministrattiva għall-finijiet tal-istatistika u tal-użu ta’ din id-dejta.</w:t>
      </w:r>
    </w:p>
    <w:p>
      <w:pPr>
        <w:rPr>
          <w:noProof/>
        </w:rPr>
      </w:pPr>
      <w:r>
        <w:rPr>
          <w:noProof/>
        </w:rPr>
        <w:t>B’mod partikulari, l-indipendenza professjonali mhux ikkundizzjonata tal-awtoritajiet nazzjonali tal-istatistika hi prerekwiżit ewlieni għaż-żamma tal-kredibbiltà għolja tal-istatistika Ewropea fir-rwol ewlieni tagħhom ta’ appoġġ għall-governanza ekonomika u għat-tfassil tal-politika abbażi tal-evidenza b’mod ġenerali. Il-proposta tirreferi biċ-ċar għall-Kapijiet tal-Uffiċċji Nazzjonali tal-Istatistika bħala persuni li jridu jkunu indipendenti fit-twettiq ta’ dmirijiethom sabiex tiġi stabbilita l-indipendenza tal-istituzzjonijiet rispettivi. Għal dak il-għan, il-Kapijiet tal-Uffiċċji Nazzjonali tal-Istatistika għandu jkollhom il-libertà jiddeċiedu dwar il-proċessi, il-metodi tal-istatistika u l-istandards u l-proċeduri, u dwar il-</w:t>
      </w:r>
      <w:r>
        <w:rPr>
          <w:noProof/>
        </w:rPr>
        <w:lastRenderedPageBreak/>
        <w:t>kontenut u l-għażla taż-żmien tar-rilaxxi u tal-pubblikazzjonijiet tal-istatistika għall-istatistika Ewropea kollha. Dawn għandhom ukoll jiġu pprojbiti milli jitolbu struzzjonijiet mingħand il-gvernijiet nazzjonali u istituzzjonijiet oħra, u għandhom jitħarsu wkoll milli jirċievu t-tali struzzjonijiet. Barra minn hekk, il-Kapijiet tal-Uffiċċji Nazzjonali tal-Istatistika għandhom jingħataw awtonomija konsiderevoli biex jiddeċiedu dwar l-amministrazzjoni interna tal-uffiċċju tal-istatistika u għandhom jitħallew jikkummentaw fil-pubbliku dwar il-baġit allokat għall-Uffiċċju Nazzjonali tal-Istatistika fil-kuntest tal-kompiti tal-istatistika li jridu jitwettqu. Minbarra dan, irid ikun hemm regoli transparenti għall-ħatra, it-trasferiment u s-sensja tal-Kapijiet tal-Uffiċċji Nazzjonali tal-Istatistika, imsejsa biss fuq kriterji professjonali.</w:t>
      </w:r>
    </w:p>
    <w:p>
      <w:pPr>
        <w:rPr>
          <w:noProof/>
        </w:rPr>
      </w:pPr>
      <w:r>
        <w:rPr>
          <w:noProof/>
        </w:rPr>
        <w:t xml:space="preserve">Kif stipulat il-Kummissjoni fil-Komunikazzjoni tagħha msejħa “Lejn immaniġġjar sod tal-kwalità għall-Istatistika Ewropea” (COM(2011) 211 finali), il-proposta tinkludi wkoll l-istabbiliment tal-“Impenji dwar il-Fiduċja fl-Istatistika”, jiġifieri d-dikjarazzjonijiet ta’ ħarsien tal-Kodiċi ta’ Prattika tal-Istatistika Ewropea, u b’mod partikulari tal-prinċipju tal-indipendenza tal-Uffiċċji Nazzjonali tal-Istatistika. Skont il-proposta, il-gvernijiet tal-Istati Membri kollha u l-Kummissjoni għandhom jiffirmaw dawn l-impenji. Kull impenn hu maħsub biex ikun speċifiku għall-pajjiż u jinkludi azzjonijiet ta’ titjib. L-Eurostat se jimmonitorja l-implimentazzjoni effettiva ta’ dawn l-azzjonijiet bħala parti mill-miżuri li diġà ġew stabbiliti biex tiġi vvalutata regolarment il-konformità tal-Istati Membri mal-Kodiċi ta’ Prattika tal-Istatistika Ewropea. </w:t>
      </w:r>
    </w:p>
    <w:p>
      <w:pPr>
        <w:rPr>
          <w:noProof/>
        </w:rPr>
      </w:pPr>
      <w:r>
        <w:rPr>
          <w:noProof/>
        </w:rPr>
        <w:t>Il-proposta tipprova tikkjarifika wkoll ir-rwol ta’ koordinazzjoni tal-Uffiċċji Nazzjonali tal-Istatistika fis-sistemi nazzjonali tal-istatistika billi tirreferi b’mod espliċitu għall-istituzzjonijiet u l-funzjonijiet li jridu jiġu kkoordinati.</w:t>
      </w:r>
    </w:p>
    <w:p>
      <w:pPr>
        <w:rPr>
          <w:noProof/>
        </w:rPr>
      </w:pPr>
      <w:r>
        <w:rPr>
          <w:noProof/>
        </w:rPr>
        <w:t>Għan ewlieni ieħor tal-proposta hu li ssaħħaħ l-użu tas-sorsi tad-dejta amministrattiva għall-produzzjoni tal-istatistika Ewropea mingħajr ma jiżdied il-piż fuq dawk li jwieġbu, fuq l-Uffiċċji Nazzjonali tal-Istatistika u fuq awtoritajiet nazzjonali oħrajn. Għal dak il-għan, l-Uffiċċji Nazzjonali tal-Istatistika għandhom ikunu involuti, sa fejn ikun meħtieġ, fid-deċiżjonijiet dwar it-tfassil, l-iżvilupp u l-waqfien tar-rekords amministrattivi li jistgħu jintużaw fil-produzzjoni tad-dejta tal-istatistika. L-Uffiċċji Nazzjonali tal-Istatistika, l-awtoritajiet nazzjonali oħrajn u l-Eurostat għandhom jingħataw aċċess liberu u f’waqtu għar-rekords amministrattivi, iżda dan għandu jsir fil-limiti tas-sistema tal-amministrazzjoni pubblika rispettiva tagħhom biss u sa fejn ikun meħtieġ għall-iżvilupp, il-produzzjoni u t-tixrid tal-istatistika Ewropea.</w:t>
      </w:r>
    </w:p>
    <w:p>
      <w:pPr>
        <w:rPr>
          <w:noProof/>
        </w:rPr>
      </w:pPr>
      <w:r>
        <w:rPr>
          <w:noProof/>
        </w:rPr>
        <w:t>Barra minn hekk, sabiex jiġi ssimplifikat l-ippjanar tal-baġit għall-attivitajiet tal-istatistika u biex dan isir aktar stabbli, il-proposta tallinja l-perjodu ta’ programmazzjoni tal-programm statistiku Ewropew mal-qafas finanzjarju pluriennali tal-Unjoni.</w:t>
      </w:r>
    </w:p>
    <w:p>
      <w:pPr>
        <w:rPr>
          <w:noProof/>
        </w:rPr>
      </w:pPr>
      <w:r>
        <w:rPr>
          <w:noProof/>
        </w:rPr>
        <w:t>Fl-aħħar nett, l-emenda proposta tar-Regolament (KE) Nru 223/2009 tqis l-aġġustamenti meħtieġa fit-Trattat ta’ Lisbona f’dak li għandu x’jaqsam mal-għoti tas-setgħat ta’ delega u ta’ implimentazzjoni lill-Kummissjoni.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Kummenti dwar il-pożizzjoni tal-Kunsill</w:t>
      </w:r>
    </w:p>
    <w:p>
      <w:pPr>
        <w:widowControl w:val="0"/>
        <w:rPr>
          <w:noProof/>
        </w:rPr>
      </w:pPr>
      <w:r>
        <w:rPr>
          <w:noProof/>
        </w:rPr>
        <w:t>Il-pożizzjoni tal-Kunsill tirrifletti l-ftehim politiku milħuq bejn il-Parlament Ewropew u l-Kunsill fit-3 ta’ Diċembru 2014 u tinkludi elementi proposti miż-żewġ istituzzjonijiet. Il-Kummissjoni tappoġġa dan il-ftehim.</w:t>
      </w:r>
    </w:p>
    <w:p>
      <w:pPr>
        <w:widowControl w:val="0"/>
        <w:rPr>
          <w:noProof/>
        </w:rPr>
      </w:pPr>
      <w:r>
        <w:rPr>
          <w:noProof/>
        </w:rPr>
        <w:t>L-emendi ewlenin inklużi f’din il-pożizzjoni, meta mqabbla mal-proposta tal-Kummissjoni, huma spjegati fid-dettall hawn taħt.</w:t>
      </w:r>
    </w:p>
    <w:p>
      <w:pPr>
        <w:widowControl w:val="0"/>
        <w:rPr>
          <w:noProof/>
        </w:rPr>
      </w:pPr>
      <w:r>
        <w:rPr>
          <w:noProof/>
        </w:rPr>
        <w:t xml:space="preserve">Għas-sitwazzjoni speċifika tal-Uffiċċji Nazzjonali tal-Istatistika, qed isiru emendi li jillimitaw il-kamp ta’ applikazzjoni tas-setgħa tat-teħid tad-deċiżjonijiet tal-kapijiet tal-Uffiċċji </w:t>
      </w:r>
      <w:r>
        <w:rPr>
          <w:noProof/>
        </w:rPr>
        <w:lastRenderedPageBreak/>
        <w:t xml:space="preserve">Nazzjonali tal-Istatistika b’rabta mal-istatistika kif propost mill-Kummissjoni, biex dan jiġi ristrett b’mod partikulari għal kwistjonijiet fl-istituzzjoni tagħhom stess. Barra minn hekk, id-dispożizzjoni dwar l-indipendenza professjonali qed tiġi estiża biex, minbarra l-Kapijiet tal-Uffiċċji Nazzjonali tal-Istatistika, tkopri wkoll il-“kapijiet tal-istatistika ta’ awtoritajiet nazzjonali oħrajn”. </w:t>
      </w:r>
    </w:p>
    <w:p>
      <w:pPr>
        <w:widowControl w:val="0"/>
        <w:rPr>
          <w:noProof/>
        </w:rPr>
      </w:pPr>
      <w:r>
        <w:rPr>
          <w:noProof/>
        </w:rPr>
        <w:t xml:space="preserve">Għas-sitwazzjoni speċifika tal-Eurostat, qed jiddaħħal Artikolu addizzjonali li huwa msejjes, fil-biċċa l-kbira tiegħu, fuq elementi li diġà ġew previsti fid-Deċiżjoni tal-Kummissjoni dwar l-Eurostat (id-Deċiżjoni 2012/504/UE), li jiffoka fuq l-indipendenza professjonali tad-Direttur Ġenerali tal-Eurostat biex tiġi żgurata l-korrispondenza mad-dispożizzjonijiet rispettivi li japplikaw għall-kapijiet tal-Uffiċċji Nazzjonali tal-Istatistika. Il-kompromess jifformalizza, b’mod partikulari, l-fatt li ta’ kull sena jsir djalogu dwar l-istatistika li se jippermetti li jkun hemm skambju dirett tal-fehmiet bejn id-Direttur Ġenerali tal-Eurostat u l-Kumitat rilevanti tal-Parlament Ewropew dwar kwistjonijiet marbutin mal-istatistika.   </w:t>
      </w:r>
    </w:p>
    <w:p>
      <w:pPr>
        <w:widowControl w:val="0"/>
        <w:rPr>
          <w:noProof/>
        </w:rPr>
      </w:pPr>
      <w:r>
        <w:rPr>
          <w:noProof/>
        </w:rPr>
        <w:t>Id-dispożizzjoni dwar l-istabbiliment tal-“Impenji dwar il-Fiduċja fl-Istatistika” min-naħa tal-Istati Membri qed tiddgħajjef iżda qed tingħaqad ma’ deskrizzjoni aktar iddettaljata tal-proċess ta’ monitoraġġ u ta’ rappurtar li l-Kummissjoni għandha ssegwi.</w:t>
      </w:r>
    </w:p>
    <w:p>
      <w:pPr>
        <w:widowControl w:val="0"/>
        <w:rPr>
          <w:noProof/>
        </w:rPr>
      </w:pPr>
      <w:r>
        <w:rPr>
          <w:noProof/>
        </w:rPr>
        <w:t>Bi tweġiba għat-talba tal-Parlament Ewropew biex jissaħħu l-monitoraġġ u l-infurzar tal-kwalità, iddaħħlu dispożizzjonijiet li jipprevedu l-pubblikazzjoni tat-tħassib tal-Kummissjoni dwar il-kwalità tal-kontribuzzjonijiet nazzjonali għall-istatistika Ewropea u li jfakkru li l-Kummissjoni għandha l-possibbiltà twettaq investigazzjonijiet f’każijiet fejn tissuspetta li hemm rappreżentazzjoni ħażina tad-dejta tal-istatistika, dejjem jekk f’dawn il-każijiet ikunu japplikaw il-multi bis-saħħa tal-leġiżlazzjoni settorjali.</w:t>
      </w:r>
    </w:p>
    <w:p>
      <w:pPr>
        <w:widowControl w:val="0"/>
        <w:rPr>
          <w:noProof/>
        </w:rPr>
      </w:pPr>
      <w:r>
        <w:rPr>
          <w:noProof/>
        </w:rPr>
        <w:t>Fl-aħħar nett, żdiedu iktar referenzi għall-kooperazzjoni bejn is-Sistema Ewropea tal-Istatistika u s-Sistema Ewropea tal-Banek Ċentrali b’rabta mal-kompilazzjoni tal-istatistika Ewropea.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Konklużjoni</w:t>
      </w:r>
    </w:p>
    <w:p>
      <w:pPr>
        <w:rPr>
          <w:noProof/>
        </w:rPr>
      </w:pPr>
      <w:r>
        <w:rPr>
          <w:noProof/>
        </w:rPr>
        <w:t>Il-Kummissjoni taċċetta r-riżultati tan-negozjati interistituzzjonali u għalhekk tista’ tappoġġa l-pożizzjoni tal-Kunsill wara l-ewwel qari.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C0A4E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2FA56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5C445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44A5A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541E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76823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ED888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3E2D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3-06 18:28:1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C37C9496C1FE488AA9F4C65EC6881994"/>
    <w:docVar w:name="LW_CROSSREFERENCE" w:val="&lt;UNUSED&gt;"/>
    <w:docVar w:name="LW_DocType" w:val="COM"/>
    <w:docVar w:name="LW_EMISSION" w:val="10.3.2015"/>
    <w:docVar w:name="LW_EMISSION_ISODATE" w:val="2015-03-10"/>
    <w:docVar w:name="LW_EMISSION_LOCATION" w:val="BRX"/>
    <w:docVar w:name="LW_EMISSION_PREFIX" w:val="Brussell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(Test b\u8217?rilevanza g\u295?a\u380?-\u379?EE u g\u295?all-Isvizzera)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84"/>
    <w:docVar w:name="LW_REF.II.NEW.CP_YEAR" w:val="2012"/>
    <w:docVar w:name="LW_REF.INST.NEW" w:val="COM"/>
    <w:docVar w:name="LW_REF.INST.NEW_ADOPTED" w:val="final"/>
    <w:docVar w:name="LW_REF.INST.NEW_TEXT" w:val="(2015) 125"/>
    <w:docVar w:name="LW_REF.INTERNE" w:val="&lt;UNUSED&gt;"/>
    <w:docVar w:name="LW_SOUS.TITRE.OBJ.CP" w:val="&lt;UNUSED&gt;"/>
    <w:docVar w:name="LW_SUPERTITRE" w:val="&lt;UNUSED&gt;"/>
    <w:docVar w:name="LW_TITRE.OBJ.CP" w:val="il-po\u380?izzjoni tal-Kunsill b\u8217?rabta mal-adozzjoni ta\u8217? Regolament tal-Parlament Ewropew u tal-Kunsill li jemenda r-Regolament (KE) Nru 223/2009 dwar l-Istatistika Ewropea"/>
    <w:docVar w:name="LW_TYPE.DOC.CP" w:val="KOMUNIKAZZJONI TAL-KUMMISSJONI LILL-PARLAMENT EWROPEW_x000b__x000b_skont l-Artikolu 294(6) tat-Trattat dwar il-Funzjonament tal-Unjoni Ewropea_x000b__x000b_dwar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943</Words>
  <Characters>7840</Characters>
  <Application>Microsoft Office Word</Application>
  <DocSecurity>0</DocSecurity>
  <Lines>120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cp:lastPrinted>2015-02-25T09:09:00Z</cp:lastPrinted>
  <dcterms:created xsi:type="dcterms:W3CDTF">2015-03-05T09:00:00Z</dcterms:created>
  <dcterms:modified xsi:type="dcterms:W3CDTF">2015-03-06T17:28:00Z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02)</vt:lpwstr>
  </property>
</Properties>
</file>