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2D" w:rsidRDefault="00444ED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98AAD38D0634A9E9ACA6484B6A8704D" style="width:453.6pt;height:396pt">
            <v:imagedata r:id="rId8" o:title=""/>
          </v:shape>
        </w:pict>
      </w:r>
    </w:p>
    <w:p w:rsidR="0093392D" w:rsidRDefault="0093392D">
      <w:pPr>
        <w:rPr>
          <w:noProof/>
        </w:rPr>
        <w:sectPr w:rsidR="0093392D">
          <w:footerReference w:type="default" r:id="rId9"/>
          <w:pgSz w:w="11907" w:h="16839"/>
          <w:pgMar w:top="1134" w:right="1417" w:bottom="1134" w:left="1417" w:header="709" w:footer="709" w:gutter="0"/>
          <w:pgNumType w:start="1"/>
          <w:cols w:space="720"/>
          <w:docGrid w:linePitch="360"/>
        </w:sectPr>
      </w:pPr>
    </w:p>
    <w:p w:rsidR="0093392D" w:rsidRDefault="00444ED7">
      <w:pPr>
        <w:pStyle w:val="Typedudocument"/>
        <w:rPr>
          <w:noProof/>
        </w:rPr>
      </w:pPr>
      <w:r>
        <w:rPr>
          <w:noProof/>
        </w:rPr>
        <w:lastRenderedPageBreak/>
        <w:t>LISAD</w:t>
      </w:r>
    </w:p>
    <w:p w:rsidR="0093392D" w:rsidRDefault="00444ED7">
      <w:pPr>
        <w:pStyle w:val="Accompagnant"/>
        <w:rPr>
          <w:noProof/>
        </w:rPr>
      </w:pPr>
      <w:r>
        <w:rPr>
          <w:noProof/>
        </w:rPr>
        <w:t>Lisatud dokumendile:</w:t>
      </w:r>
    </w:p>
    <w:p w:rsidR="0093392D" w:rsidRDefault="00444ED7">
      <w:pPr>
        <w:pStyle w:val="Typeacteprincipal"/>
        <w:rPr>
          <w:noProof/>
        </w:rPr>
      </w:pPr>
      <w:r>
        <w:rPr>
          <w:noProof/>
        </w:rPr>
        <w:t>Ettepanek: NÕUKOGU OTSUS,</w:t>
      </w:r>
    </w:p>
    <w:p w:rsidR="0093392D" w:rsidRDefault="00444ED7">
      <w:pPr>
        <w:pStyle w:val="Objetacteprincipal"/>
        <w:rPr>
          <w:noProof/>
        </w:rPr>
      </w:pPr>
      <w:r>
        <w:rPr>
          <w:noProof/>
        </w:rPr>
        <w:t xml:space="preserve">millega kehtestatakse rahvusvahelise kaitse valdkonnas ajutised meetmed Itaalia ja Kreeka toetamiseks </w:t>
      </w:r>
      <w:r>
        <w:rPr>
          <w:noProof/>
        </w:rPr>
        <w:br/>
      </w:r>
    </w:p>
    <w:p w:rsidR="0093392D" w:rsidRDefault="00444ED7">
      <w:pPr>
        <w:pStyle w:val="ManualHeading1"/>
        <w:rPr>
          <w:noProof/>
        </w:rPr>
      </w:pPr>
      <w:r>
        <w:rPr>
          <w:noProof/>
        </w:rPr>
        <w:t>I LISA</w:t>
      </w:r>
    </w:p>
    <w:p w:rsidR="0093392D" w:rsidRDefault="00444ED7">
      <w:pPr>
        <w:rPr>
          <w:noProof/>
        </w:rPr>
      </w:pPr>
      <w:r>
        <w:rPr>
          <w:noProof/>
        </w:rPr>
        <w:t>Itaalia jaotuskvoot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34"/>
        <w:gridCol w:w="3544"/>
      </w:tblGrid>
      <w:tr w:rsidR="0093392D">
        <w:trPr>
          <w:trHeight w:val="610"/>
          <w:jc w:val="center"/>
        </w:trPr>
        <w:tc>
          <w:tcPr>
            <w:tcW w:w="2235" w:type="dxa"/>
            <w:shd w:val="clear" w:color="auto" w:fill="auto"/>
            <w:noWrap/>
          </w:tcPr>
          <w:p w:rsidR="0093392D" w:rsidRDefault="0093392D">
            <w:pPr>
              <w:rPr>
                <w:noProof/>
              </w:rPr>
            </w:pPr>
          </w:p>
        </w:tc>
        <w:tc>
          <w:tcPr>
            <w:tcW w:w="2034" w:type="dxa"/>
            <w:shd w:val="clear" w:color="auto" w:fill="auto"/>
            <w:noWrap/>
          </w:tcPr>
          <w:p w:rsidR="0093392D" w:rsidRDefault="00444ED7">
            <w:pPr>
              <w:rPr>
                <w:b/>
                <w:bCs/>
                <w:noProof/>
              </w:rPr>
            </w:pPr>
            <w:r>
              <w:rPr>
                <w:b/>
                <w:noProof/>
              </w:rPr>
              <w:t>Üldkvoot</w:t>
            </w:r>
          </w:p>
        </w:tc>
        <w:tc>
          <w:tcPr>
            <w:tcW w:w="3544" w:type="dxa"/>
            <w:shd w:val="clear" w:color="auto" w:fill="auto"/>
          </w:tcPr>
          <w:p w:rsidR="0093392D" w:rsidRDefault="00444ED7">
            <w:pPr>
              <w:rPr>
                <w:b/>
                <w:bCs/>
                <w:noProof/>
              </w:rPr>
            </w:pPr>
            <w:r>
              <w:rPr>
                <w:b/>
                <w:noProof/>
              </w:rPr>
              <w:t>Jaotus liikmesriigi kaupa (24 000 ümberpaigutatavat varjupaigataotlejat)</w:t>
            </w:r>
          </w:p>
        </w:tc>
      </w:tr>
      <w:tr w:rsidR="0093392D">
        <w:trPr>
          <w:trHeight w:val="508"/>
          <w:jc w:val="center"/>
        </w:trPr>
        <w:tc>
          <w:tcPr>
            <w:tcW w:w="2235" w:type="dxa"/>
            <w:shd w:val="clear" w:color="auto" w:fill="auto"/>
          </w:tcPr>
          <w:p w:rsidR="0093392D" w:rsidRDefault="00444ED7">
            <w:pPr>
              <w:rPr>
                <w:b/>
                <w:noProof/>
              </w:rPr>
            </w:pPr>
            <w:r>
              <w:rPr>
                <w:b/>
                <w:noProof/>
              </w:rPr>
              <w:t>Austria</w:t>
            </w:r>
          </w:p>
        </w:tc>
        <w:tc>
          <w:tcPr>
            <w:tcW w:w="2034" w:type="dxa"/>
            <w:shd w:val="clear" w:color="auto" w:fill="auto"/>
            <w:noWrap/>
          </w:tcPr>
          <w:p w:rsidR="0093392D" w:rsidRDefault="00444ED7">
            <w:pPr>
              <w:rPr>
                <w:bCs/>
                <w:noProof/>
              </w:rPr>
            </w:pPr>
            <w:r>
              <w:rPr>
                <w:noProof/>
              </w:rPr>
              <w:t>3,03 %</w:t>
            </w:r>
          </w:p>
        </w:tc>
        <w:tc>
          <w:tcPr>
            <w:tcW w:w="3544" w:type="dxa"/>
            <w:shd w:val="clear" w:color="auto" w:fill="auto"/>
            <w:vAlign w:val="bottom"/>
          </w:tcPr>
          <w:p w:rsidR="0093392D" w:rsidRDefault="00444ED7">
            <w:pPr>
              <w:rPr>
                <w:bCs/>
                <w:noProof/>
              </w:rPr>
            </w:pPr>
            <w:r>
              <w:rPr>
                <w:noProof/>
              </w:rPr>
              <w:t>728</w:t>
            </w:r>
          </w:p>
        </w:tc>
      </w:tr>
      <w:tr w:rsidR="0093392D">
        <w:trPr>
          <w:trHeight w:val="508"/>
          <w:jc w:val="center"/>
        </w:trPr>
        <w:tc>
          <w:tcPr>
            <w:tcW w:w="2235" w:type="dxa"/>
            <w:shd w:val="clear" w:color="auto" w:fill="auto"/>
          </w:tcPr>
          <w:p w:rsidR="0093392D" w:rsidRDefault="00444ED7">
            <w:pPr>
              <w:rPr>
                <w:b/>
                <w:noProof/>
              </w:rPr>
            </w:pPr>
            <w:r>
              <w:rPr>
                <w:b/>
                <w:noProof/>
              </w:rPr>
              <w:t>Belgia</w:t>
            </w:r>
          </w:p>
        </w:tc>
        <w:tc>
          <w:tcPr>
            <w:tcW w:w="2034" w:type="dxa"/>
            <w:shd w:val="clear" w:color="auto" w:fill="auto"/>
            <w:noWrap/>
          </w:tcPr>
          <w:p w:rsidR="0093392D" w:rsidRDefault="00444ED7">
            <w:pPr>
              <w:rPr>
                <w:bCs/>
                <w:noProof/>
              </w:rPr>
            </w:pPr>
            <w:r>
              <w:rPr>
                <w:noProof/>
              </w:rPr>
              <w:t>3,41 %</w:t>
            </w:r>
          </w:p>
        </w:tc>
        <w:tc>
          <w:tcPr>
            <w:tcW w:w="3544" w:type="dxa"/>
            <w:shd w:val="clear" w:color="auto" w:fill="auto"/>
            <w:vAlign w:val="bottom"/>
          </w:tcPr>
          <w:p w:rsidR="0093392D" w:rsidRDefault="00444ED7">
            <w:pPr>
              <w:rPr>
                <w:bCs/>
                <w:noProof/>
              </w:rPr>
            </w:pPr>
            <w:r>
              <w:rPr>
                <w:noProof/>
              </w:rPr>
              <w:t>818</w:t>
            </w:r>
          </w:p>
        </w:tc>
      </w:tr>
      <w:tr w:rsidR="0093392D">
        <w:trPr>
          <w:trHeight w:val="508"/>
          <w:jc w:val="center"/>
        </w:trPr>
        <w:tc>
          <w:tcPr>
            <w:tcW w:w="2235" w:type="dxa"/>
            <w:shd w:val="clear" w:color="auto" w:fill="auto"/>
          </w:tcPr>
          <w:p w:rsidR="0093392D" w:rsidRDefault="00444ED7">
            <w:pPr>
              <w:rPr>
                <w:b/>
                <w:noProof/>
              </w:rPr>
            </w:pPr>
            <w:r>
              <w:rPr>
                <w:b/>
                <w:noProof/>
              </w:rPr>
              <w:t>Bulgaaria</w:t>
            </w:r>
          </w:p>
        </w:tc>
        <w:tc>
          <w:tcPr>
            <w:tcW w:w="2034" w:type="dxa"/>
            <w:shd w:val="clear" w:color="auto" w:fill="auto"/>
            <w:noWrap/>
          </w:tcPr>
          <w:p w:rsidR="0093392D" w:rsidRDefault="00444ED7">
            <w:pPr>
              <w:rPr>
                <w:bCs/>
                <w:noProof/>
              </w:rPr>
            </w:pPr>
            <w:r>
              <w:rPr>
                <w:noProof/>
              </w:rPr>
              <w:t>1,43 %</w:t>
            </w:r>
          </w:p>
        </w:tc>
        <w:tc>
          <w:tcPr>
            <w:tcW w:w="3544" w:type="dxa"/>
            <w:shd w:val="clear" w:color="auto" w:fill="auto"/>
            <w:vAlign w:val="bottom"/>
          </w:tcPr>
          <w:p w:rsidR="0093392D" w:rsidRDefault="00444ED7">
            <w:pPr>
              <w:rPr>
                <w:bCs/>
                <w:noProof/>
              </w:rPr>
            </w:pPr>
            <w:r>
              <w:rPr>
                <w:noProof/>
              </w:rPr>
              <w:t>343</w:t>
            </w:r>
          </w:p>
        </w:tc>
      </w:tr>
      <w:tr w:rsidR="0093392D">
        <w:trPr>
          <w:trHeight w:val="508"/>
          <w:jc w:val="center"/>
        </w:trPr>
        <w:tc>
          <w:tcPr>
            <w:tcW w:w="2235" w:type="dxa"/>
            <w:shd w:val="clear" w:color="auto" w:fill="auto"/>
          </w:tcPr>
          <w:p w:rsidR="0093392D" w:rsidRDefault="00444ED7">
            <w:pPr>
              <w:rPr>
                <w:b/>
                <w:noProof/>
              </w:rPr>
            </w:pPr>
            <w:r>
              <w:rPr>
                <w:b/>
                <w:noProof/>
              </w:rPr>
              <w:t>Horvaatia</w:t>
            </w:r>
          </w:p>
        </w:tc>
        <w:tc>
          <w:tcPr>
            <w:tcW w:w="2034" w:type="dxa"/>
            <w:shd w:val="clear" w:color="auto" w:fill="auto"/>
            <w:noWrap/>
          </w:tcPr>
          <w:p w:rsidR="0093392D" w:rsidRDefault="00444ED7">
            <w:pPr>
              <w:rPr>
                <w:bCs/>
                <w:noProof/>
              </w:rPr>
            </w:pPr>
            <w:r>
              <w:rPr>
                <w:noProof/>
              </w:rPr>
              <w:t>1,87 %</w:t>
            </w:r>
          </w:p>
        </w:tc>
        <w:tc>
          <w:tcPr>
            <w:tcW w:w="3544" w:type="dxa"/>
            <w:shd w:val="clear" w:color="auto" w:fill="auto"/>
            <w:vAlign w:val="bottom"/>
          </w:tcPr>
          <w:p w:rsidR="0093392D" w:rsidRDefault="00444ED7">
            <w:pPr>
              <w:rPr>
                <w:bCs/>
                <w:noProof/>
              </w:rPr>
            </w:pPr>
            <w:r>
              <w:rPr>
                <w:noProof/>
              </w:rPr>
              <w:t>448</w:t>
            </w:r>
          </w:p>
        </w:tc>
      </w:tr>
      <w:tr w:rsidR="0093392D">
        <w:trPr>
          <w:trHeight w:val="508"/>
          <w:jc w:val="center"/>
        </w:trPr>
        <w:tc>
          <w:tcPr>
            <w:tcW w:w="2235" w:type="dxa"/>
            <w:shd w:val="clear" w:color="auto" w:fill="auto"/>
          </w:tcPr>
          <w:p w:rsidR="0093392D" w:rsidRDefault="00444ED7">
            <w:pPr>
              <w:rPr>
                <w:b/>
                <w:noProof/>
              </w:rPr>
            </w:pPr>
            <w:r>
              <w:rPr>
                <w:b/>
                <w:noProof/>
              </w:rPr>
              <w:t>Küpros</w:t>
            </w:r>
          </w:p>
        </w:tc>
        <w:tc>
          <w:tcPr>
            <w:tcW w:w="2034" w:type="dxa"/>
            <w:shd w:val="clear" w:color="auto" w:fill="auto"/>
            <w:noWrap/>
          </w:tcPr>
          <w:p w:rsidR="0093392D" w:rsidRDefault="00444ED7">
            <w:pPr>
              <w:rPr>
                <w:bCs/>
                <w:noProof/>
              </w:rPr>
            </w:pPr>
            <w:r>
              <w:rPr>
                <w:noProof/>
              </w:rPr>
              <w:t>0,43 %</w:t>
            </w:r>
          </w:p>
        </w:tc>
        <w:tc>
          <w:tcPr>
            <w:tcW w:w="3544" w:type="dxa"/>
            <w:shd w:val="clear" w:color="auto" w:fill="auto"/>
            <w:vAlign w:val="bottom"/>
          </w:tcPr>
          <w:p w:rsidR="0093392D" w:rsidRDefault="00444ED7">
            <w:pPr>
              <w:rPr>
                <w:bCs/>
                <w:noProof/>
              </w:rPr>
            </w:pPr>
            <w:r>
              <w:rPr>
                <w:noProof/>
              </w:rPr>
              <w:t>104</w:t>
            </w:r>
          </w:p>
        </w:tc>
      </w:tr>
      <w:tr w:rsidR="0093392D">
        <w:trPr>
          <w:trHeight w:val="508"/>
          <w:jc w:val="center"/>
        </w:trPr>
        <w:tc>
          <w:tcPr>
            <w:tcW w:w="2235" w:type="dxa"/>
            <w:shd w:val="clear" w:color="auto" w:fill="auto"/>
          </w:tcPr>
          <w:p w:rsidR="0093392D" w:rsidRDefault="00444ED7">
            <w:pPr>
              <w:rPr>
                <w:b/>
                <w:noProof/>
              </w:rPr>
            </w:pPr>
            <w:r>
              <w:rPr>
                <w:b/>
                <w:noProof/>
              </w:rPr>
              <w:t>Tšehhi Vabariik</w:t>
            </w:r>
          </w:p>
        </w:tc>
        <w:tc>
          <w:tcPr>
            <w:tcW w:w="2034" w:type="dxa"/>
            <w:shd w:val="clear" w:color="auto" w:fill="auto"/>
            <w:noWrap/>
          </w:tcPr>
          <w:p w:rsidR="0093392D" w:rsidRDefault="00444ED7">
            <w:pPr>
              <w:rPr>
                <w:bCs/>
                <w:noProof/>
              </w:rPr>
            </w:pPr>
            <w:r>
              <w:rPr>
                <w:noProof/>
              </w:rPr>
              <w:t>3,32 %</w:t>
            </w:r>
          </w:p>
        </w:tc>
        <w:tc>
          <w:tcPr>
            <w:tcW w:w="3544" w:type="dxa"/>
            <w:shd w:val="clear" w:color="auto" w:fill="auto"/>
            <w:vAlign w:val="bottom"/>
          </w:tcPr>
          <w:p w:rsidR="0093392D" w:rsidRDefault="00444ED7">
            <w:pPr>
              <w:rPr>
                <w:bCs/>
                <w:noProof/>
              </w:rPr>
            </w:pPr>
            <w:r>
              <w:rPr>
                <w:noProof/>
              </w:rPr>
              <w:t>797</w:t>
            </w:r>
          </w:p>
        </w:tc>
      </w:tr>
      <w:tr w:rsidR="0093392D">
        <w:trPr>
          <w:trHeight w:val="508"/>
          <w:jc w:val="center"/>
        </w:trPr>
        <w:tc>
          <w:tcPr>
            <w:tcW w:w="2235" w:type="dxa"/>
            <w:shd w:val="clear" w:color="auto" w:fill="auto"/>
          </w:tcPr>
          <w:p w:rsidR="0093392D" w:rsidRDefault="00444ED7">
            <w:pPr>
              <w:rPr>
                <w:b/>
                <w:noProof/>
              </w:rPr>
            </w:pPr>
            <w:r>
              <w:rPr>
                <w:b/>
                <w:noProof/>
              </w:rPr>
              <w:t>Eesti</w:t>
            </w:r>
          </w:p>
        </w:tc>
        <w:tc>
          <w:tcPr>
            <w:tcW w:w="2034" w:type="dxa"/>
            <w:shd w:val="clear" w:color="auto" w:fill="auto"/>
            <w:noWrap/>
          </w:tcPr>
          <w:p w:rsidR="0093392D" w:rsidRDefault="00444ED7">
            <w:pPr>
              <w:rPr>
                <w:bCs/>
                <w:noProof/>
              </w:rPr>
            </w:pPr>
            <w:r>
              <w:rPr>
                <w:noProof/>
              </w:rPr>
              <w:t>1,85 %</w:t>
            </w:r>
          </w:p>
        </w:tc>
        <w:tc>
          <w:tcPr>
            <w:tcW w:w="3544" w:type="dxa"/>
            <w:shd w:val="clear" w:color="auto" w:fill="auto"/>
          </w:tcPr>
          <w:p w:rsidR="0093392D" w:rsidRDefault="00444ED7">
            <w:pPr>
              <w:rPr>
                <w:bCs/>
                <w:noProof/>
              </w:rPr>
            </w:pPr>
            <w:r>
              <w:rPr>
                <w:noProof/>
              </w:rPr>
              <w:t>443</w:t>
            </w:r>
          </w:p>
        </w:tc>
      </w:tr>
      <w:tr w:rsidR="0093392D">
        <w:trPr>
          <w:trHeight w:val="508"/>
          <w:jc w:val="center"/>
        </w:trPr>
        <w:tc>
          <w:tcPr>
            <w:tcW w:w="2235" w:type="dxa"/>
            <w:shd w:val="clear" w:color="auto" w:fill="auto"/>
          </w:tcPr>
          <w:p w:rsidR="0093392D" w:rsidRDefault="00444ED7">
            <w:pPr>
              <w:rPr>
                <w:b/>
                <w:noProof/>
              </w:rPr>
            </w:pPr>
            <w:r>
              <w:rPr>
                <w:b/>
                <w:noProof/>
              </w:rPr>
              <w:t>Soome</w:t>
            </w:r>
          </w:p>
        </w:tc>
        <w:tc>
          <w:tcPr>
            <w:tcW w:w="2034" w:type="dxa"/>
            <w:shd w:val="clear" w:color="auto" w:fill="auto"/>
            <w:noWrap/>
          </w:tcPr>
          <w:p w:rsidR="0093392D" w:rsidRDefault="00444ED7">
            <w:pPr>
              <w:rPr>
                <w:bCs/>
                <w:noProof/>
              </w:rPr>
            </w:pPr>
            <w:r>
              <w:rPr>
                <w:noProof/>
              </w:rPr>
              <w:t>1,98 %</w:t>
            </w:r>
          </w:p>
        </w:tc>
        <w:tc>
          <w:tcPr>
            <w:tcW w:w="3544" w:type="dxa"/>
            <w:shd w:val="clear" w:color="auto" w:fill="auto"/>
          </w:tcPr>
          <w:p w:rsidR="0093392D" w:rsidRDefault="00444ED7">
            <w:pPr>
              <w:rPr>
                <w:bCs/>
                <w:noProof/>
              </w:rPr>
            </w:pPr>
            <w:r>
              <w:rPr>
                <w:noProof/>
              </w:rPr>
              <w:t>475</w:t>
            </w:r>
          </w:p>
        </w:tc>
      </w:tr>
      <w:tr w:rsidR="0093392D">
        <w:trPr>
          <w:trHeight w:val="508"/>
          <w:jc w:val="center"/>
        </w:trPr>
        <w:tc>
          <w:tcPr>
            <w:tcW w:w="2235" w:type="dxa"/>
            <w:shd w:val="clear" w:color="auto" w:fill="auto"/>
          </w:tcPr>
          <w:p w:rsidR="0093392D" w:rsidRDefault="00444ED7">
            <w:pPr>
              <w:rPr>
                <w:b/>
                <w:noProof/>
              </w:rPr>
            </w:pPr>
            <w:r>
              <w:rPr>
                <w:b/>
                <w:noProof/>
              </w:rPr>
              <w:t>Prantsusmaa</w:t>
            </w:r>
          </w:p>
        </w:tc>
        <w:tc>
          <w:tcPr>
            <w:tcW w:w="2034" w:type="dxa"/>
            <w:shd w:val="clear" w:color="auto" w:fill="auto"/>
            <w:noWrap/>
          </w:tcPr>
          <w:p w:rsidR="0093392D" w:rsidRDefault="00444ED7">
            <w:pPr>
              <w:rPr>
                <w:bCs/>
                <w:noProof/>
              </w:rPr>
            </w:pPr>
            <w:r>
              <w:rPr>
                <w:noProof/>
              </w:rPr>
              <w:t>16,88 %</w:t>
            </w:r>
          </w:p>
        </w:tc>
        <w:tc>
          <w:tcPr>
            <w:tcW w:w="3544" w:type="dxa"/>
            <w:shd w:val="clear" w:color="auto" w:fill="auto"/>
          </w:tcPr>
          <w:p w:rsidR="0093392D" w:rsidRDefault="00444ED7">
            <w:pPr>
              <w:rPr>
                <w:bCs/>
                <w:noProof/>
              </w:rPr>
            </w:pPr>
            <w:r>
              <w:rPr>
                <w:noProof/>
              </w:rPr>
              <w:t>4051</w:t>
            </w:r>
          </w:p>
        </w:tc>
      </w:tr>
      <w:tr w:rsidR="0093392D">
        <w:trPr>
          <w:trHeight w:val="508"/>
          <w:jc w:val="center"/>
        </w:trPr>
        <w:tc>
          <w:tcPr>
            <w:tcW w:w="2235" w:type="dxa"/>
            <w:shd w:val="clear" w:color="auto" w:fill="auto"/>
          </w:tcPr>
          <w:p w:rsidR="0093392D" w:rsidRDefault="00444ED7">
            <w:pPr>
              <w:rPr>
                <w:b/>
                <w:noProof/>
              </w:rPr>
            </w:pPr>
            <w:r>
              <w:rPr>
                <w:b/>
                <w:noProof/>
              </w:rPr>
              <w:t>Saksamaa</w:t>
            </w:r>
          </w:p>
        </w:tc>
        <w:tc>
          <w:tcPr>
            <w:tcW w:w="2034" w:type="dxa"/>
            <w:shd w:val="clear" w:color="auto" w:fill="auto"/>
            <w:noWrap/>
          </w:tcPr>
          <w:p w:rsidR="0093392D" w:rsidRDefault="00444ED7">
            <w:pPr>
              <w:rPr>
                <w:bCs/>
                <w:noProof/>
              </w:rPr>
            </w:pPr>
            <w:r>
              <w:rPr>
                <w:noProof/>
              </w:rPr>
              <w:t>21,91 %</w:t>
            </w:r>
          </w:p>
        </w:tc>
        <w:tc>
          <w:tcPr>
            <w:tcW w:w="3544" w:type="dxa"/>
            <w:shd w:val="clear" w:color="auto" w:fill="auto"/>
          </w:tcPr>
          <w:p w:rsidR="0093392D" w:rsidRDefault="00444ED7">
            <w:pPr>
              <w:rPr>
                <w:bCs/>
                <w:noProof/>
              </w:rPr>
            </w:pPr>
            <w:r>
              <w:rPr>
                <w:noProof/>
              </w:rPr>
              <w:t>5258</w:t>
            </w:r>
          </w:p>
        </w:tc>
      </w:tr>
      <w:tr w:rsidR="0093392D">
        <w:trPr>
          <w:trHeight w:val="508"/>
          <w:jc w:val="center"/>
        </w:trPr>
        <w:tc>
          <w:tcPr>
            <w:tcW w:w="2235" w:type="dxa"/>
            <w:shd w:val="clear" w:color="auto" w:fill="auto"/>
          </w:tcPr>
          <w:p w:rsidR="0093392D" w:rsidRDefault="00444ED7">
            <w:pPr>
              <w:rPr>
                <w:b/>
                <w:noProof/>
              </w:rPr>
            </w:pPr>
            <w:r>
              <w:rPr>
                <w:b/>
                <w:noProof/>
              </w:rPr>
              <w:t>Ungari</w:t>
            </w:r>
          </w:p>
        </w:tc>
        <w:tc>
          <w:tcPr>
            <w:tcW w:w="2034" w:type="dxa"/>
            <w:shd w:val="clear" w:color="auto" w:fill="auto"/>
            <w:noWrap/>
          </w:tcPr>
          <w:p w:rsidR="0093392D" w:rsidRDefault="00444ED7">
            <w:pPr>
              <w:rPr>
                <w:bCs/>
                <w:noProof/>
              </w:rPr>
            </w:pPr>
            <w:r>
              <w:rPr>
                <w:noProof/>
              </w:rPr>
              <w:t>2,07 %</w:t>
            </w:r>
          </w:p>
        </w:tc>
        <w:tc>
          <w:tcPr>
            <w:tcW w:w="3544" w:type="dxa"/>
            <w:shd w:val="clear" w:color="auto" w:fill="auto"/>
          </w:tcPr>
          <w:p w:rsidR="0093392D" w:rsidRDefault="00444ED7">
            <w:pPr>
              <w:rPr>
                <w:bCs/>
                <w:noProof/>
              </w:rPr>
            </w:pPr>
            <w:r>
              <w:rPr>
                <w:noProof/>
              </w:rPr>
              <w:t>496</w:t>
            </w:r>
          </w:p>
        </w:tc>
      </w:tr>
      <w:tr w:rsidR="0093392D">
        <w:trPr>
          <w:trHeight w:val="508"/>
          <w:jc w:val="center"/>
        </w:trPr>
        <w:tc>
          <w:tcPr>
            <w:tcW w:w="2235" w:type="dxa"/>
            <w:shd w:val="clear" w:color="auto" w:fill="auto"/>
          </w:tcPr>
          <w:p w:rsidR="0093392D" w:rsidRDefault="00444ED7">
            <w:pPr>
              <w:rPr>
                <w:b/>
                <w:noProof/>
              </w:rPr>
            </w:pPr>
            <w:r>
              <w:rPr>
                <w:b/>
                <w:noProof/>
              </w:rPr>
              <w:t>Läti</w:t>
            </w:r>
          </w:p>
        </w:tc>
        <w:tc>
          <w:tcPr>
            <w:tcW w:w="2034" w:type="dxa"/>
            <w:shd w:val="clear" w:color="auto" w:fill="auto"/>
            <w:noWrap/>
          </w:tcPr>
          <w:p w:rsidR="0093392D" w:rsidRDefault="00444ED7">
            <w:pPr>
              <w:rPr>
                <w:bCs/>
                <w:noProof/>
              </w:rPr>
            </w:pPr>
            <w:r>
              <w:rPr>
                <w:noProof/>
              </w:rPr>
              <w:t>1,29 %</w:t>
            </w:r>
          </w:p>
        </w:tc>
        <w:tc>
          <w:tcPr>
            <w:tcW w:w="3544" w:type="dxa"/>
            <w:shd w:val="clear" w:color="auto" w:fill="auto"/>
          </w:tcPr>
          <w:p w:rsidR="0093392D" w:rsidRDefault="00444ED7">
            <w:pPr>
              <w:rPr>
                <w:bCs/>
                <w:noProof/>
              </w:rPr>
            </w:pPr>
            <w:r>
              <w:rPr>
                <w:noProof/>
              </w:rPr>
              <w:t>310</w:t>
            </w:r>
          </w:p>
        </w:tc>
      </w:tr>
      <w:tr w:rsidR="0093392D">
        <w:trPr>
          <w:trHeight w:val="508"/>
          <w:jc w:val="center"/>
        </w:trPr>
        <w:tc>
          <w:tcPr>
            <w:tcW w:w="2235" w:type="dxa"/>
            <w:shd w:val="clear" w:color="auto" w:fill="auto"/>
          </w:tcPr>
          <w:p w:rsidR="0093392D" w:rsidRDefault="00444ED7">
            <w:pPr>
              <w:rPr>
                <w:b/>
                <w:noProof/>
              </w:rPr>
            </w:pPr>
            <w:r>
              <w:rPr>
                <w:b/>
                <w:noProof/>
              </w:rPr>
              <w:t>Leedu</w:t>
            </w:r>
          </w:p>
        </w:tc>
        <w:tc>
          <w:tcPr>
            <w:tcW w:w="2034" w:type="dxa"/>
            <w:shd w:val="clear" w:color="auto" w:fill="auto"/>
            <w:noWrap/>
          </w:tcPr>
          <w:p w:rsidR="0093392D" w:rsidRDefault="00444ED7">
            <w:pPr>
              <w:rPr>
                <w:bCs/>
                <w:noProof/>
              </w:rPr>
            </w:pPr>
            <w:r>
              <w:rPr>
                <w:noProof/>
              </w:rPr>
              <w:t>1,26 %</w:t>
            </w:r>
          </w:p>
        </w:tc>
        <w:tc>
          <w:tcPr>
            <w:tcW w:w="3544" w:type="dxa"/>
            <w:shd w:val="clear" w:color="auto" w:fill="auto"/>
          </w:tcPr>
          <w:p w:rsidR="0093392D" w:rsidRDefault="00444ED7">
            <w:pPr>
              <w:rPr>
                <w:bCs/>
                <w:noProof/>
              </w:rPr>
            </w:pPr>
            <w:r>
              <w:rPr>
                <w:noProof/>
              </w:rPr>
              <w:t>302</w:t>
            </w:r>
          </w:p>
        </w:tc>
      </w:tr>
      <w:tr w:rsidR="0093392D">
        <w:trPr>
          <w:trHeight w:val="508"/>
          <w:jc w:val="center"/>
        </w:trPr>
        <w:tc>
          <w:tcPr>
            <w:tcW w:w="2235" w:type="dxa"/>
            <w:shd w:val="clear" w:color="auto" w:fill="auto"/>
          </w:tcPr>
          <w:p w:rsidR="0093392D" w:rsidRDefault="00444ED7">
            <w:pPr>
              <w:rPr>
                <w:b/>
                <w:noProof/>
              </w:rPr>
            </w:pPr>
            <w:r>
              <w:rPr>
                <w:b/>
                <w:noProof/>
              </w:rPr>
              <w:t>Luksemburg</w:t>
            </w:r>
          </w:p>
        </w:tc>
        <w:tc>
          <w:tcPr>
            <w:tcW w:w="2034" w:type="dxa"/>
            <w:shd w:val="clear" w:color="auto" w:fill="auto"/>
            <w:noWrap/>
          </w:tcPr>
          <w:p w:rsidR="0093392D" w:rsidRDefault="00444ED7">
            <w:pPr>
              <w:rPr>
                <w:bCs/>
                <w:noProof/>
              </w:rPr>
            </w:pPr>
            <w:r>
              <w:rPr>
                <w:noProof/>
              </w:rPr>
              <w:t>0,92 %</w:t>
            </w:r>
          </w:p>
        </w:tc>
        <w:tc>
          <w:tcPr>
            <w:tcW w:w="3544" w:type="dxa"/>
            <w:shd w:val="clear" w:color="auto" w:fill="auto"/>
          </w:tcPr>
          <w:p w:rsidR="0093392D" w:rsidRDefault="00444ED7">
            <w:pPr>
              <w:rPr>
                <w:bCs/>
                <w:noProof/>
              </w:rPr>
            </w:pPr>
            <w:r>
              <w:rPr>
                <w:noProof/>
              </w:rPr>
              <w:t>221</w:t>
            </w:r>
          </w:p>
        </w:tc>
      </w:tr>
      <w:tr w:rsidR="0093392D">
        <w:trPr>
          <w:trHeight w:val="508"/>
          <w:jc w:val="center"/>
        </w:trPr>
        <w:tc>
          <w:tcPr>
            <w:tcW w:w="2235" w:type="dxa"/>
            <w:shd w:val="clear" w:color="auto" w:fill="auto"/>
          </w:tcPr>
          <w:p w:rsidR="0093392D" w:rsidRDefault="00444ED7">
            <w:pPr>
              <w:rPr>
                <w:b/>
                <w:noProof/>
              </w:rPr>
            </w:pPr>
            <w:r>
              <w:rPr>
                <w:b/>
                <w:noProof/>
              </w:rPr>
              <w:t>Malta</w:t>
            </w:r>
          </w:p>
        </w:tc>
        <w:tc>
          <w:tcPr>
            <w:tcW w:w="2034" w:type="dxa"/>
            <w:shd w:val="clear" w:color="auto" w:fill="auto"/>
            <w:noWrap/>
          </w:tcPr>
          <w:p w:rsidR="0093392D" w:rsidRDefault="00444ED7">
            <w:pPr>
              <w:rPr>
                <w:bCs/>
                <w:noProof/>
              </w:rPr>
            </w:pPr>
            <w:r>
              <w:rPr>
                <w:noProof/>
              </w:rPr>
              <w:t>0,73 %</w:t>
            </w:r>
          </w:p>
        </w:tc>
        <w:tc>
          <w:tcPr>
            <w:tcW w:w="3544" w:type="dxa"/>
            <w:shd w:val="clear" w:color="auto" w:fill="auto"/>
          </w:tcPr>
          <w:p w:rsidR="0093392D" w:rsidRDefault="00444ED7">
            <w:pPr>
              <w:rPr>
                <w:bCs/>
                <w:noProof/>
              </w:rPr>
            </w:pPr>
            <w:r>
              <w:rPr>
                <w:noProof/>
              </w:rPr>
              <w:t>175</w:t>
            </w:r>
          </w:p>
        </w:tc>
      </w:tr>
      <w:tr w:rsidR="0093392D">
        <w:trPr>
          <w:trHeight w:val="508"/>
          <w:jc w:val="center"/>
        </w:trPr>
        <w:tc>
          <w:tcPr>
            <w:tcW w:w="2235" w:type="dxa"/>
            <w:shd w:val="clear" w:color="auto" w:fill="auto"/>
          </w:tcPr>
          <w:p w:rsidR="0093392D" w:rsidRDefault="00444ED7">
            <w:pPr>
              <w:rPr>
                <w:b/>
                <w:noProof/>
              </w:rPr>
            </w:pPr>
            <w:r>
              <w:rPr>
                <w:b/>
                <w:noProof/>
              </w:rPr>
              <w:t>Madalmaad</w:t>
            </w:r>
          </w:p>
        </w:tc>
        <w:tc>
          <w:tcPr>
            <w:tcW w:w="2034" w:type="dxa"/>
            <w:shd w:val="clear" w:color="auto" w:fill="auto"/>
            <w:noWrap/>
          </w:tcPr>
          <w:p w:rsidR="0093392D" w:rsidRDefault="00444ED7">
            <w:pPr>
              <w:rPr>
                <w:bCs/>
                <w:noProof/>
              </w:rPr>
            </w:pPr>
            <w:r>
              <w:rPr>
                <w:noProof/>
              </w:rPr>
              <w:t>5,12 %</w:t>
            </w:r>
          </w:p>
        </w:tc>
        <w:tc>
          <w:tcPr>
            <w:tcW w:w="3544" w:type="dxa"/>
            <w:shd w:val="clear" w:color="auto" w:fill="auto"/>
          </w:tcPr>
          <w:p w:rsidR="0093392D" w:rsidRDefault="00444ED7">
            <w:pPr>
              <w:rPr>
                <w:bCs/>
                <w:noProof/>
              </w:rPr>
            </w:pPr>
            <w:r>
              <w:rPr>
                <w:noProof/>
              </w:rPr>
              <w:t>1228</w:t>
            </w:r>
          </w:p>
        </w:tc>
      </w:tr>
      <w:tr w:rsidR="0093392D">
        <w:trPr>
          <w:trHeight w:val="508"/>
          <w:jc w:val="center"/>
        </w:trPr>
        <w:tc>
          <w:tcPr>
            <w:tcW w:w="2235" w:type="dxa"/>
            <w:shd w:val="clear" w:color="auto" w:fill="auto"/>
          </w:tcPr>
          <w:p w:rsidR="0093392D" w:rsidRDefault="00444ED7">
            <w:pPr>
              <w:rPr>
                <w:b/>
                <w:noProof/>
              </w:rPr>
            </w:pPr>
            <w:r>
              <w:rPr>
                <w:b/>
                <w:noProof/>
              </w:rPr>
              <w:t>Poola</w:t>
            </w:r>
          </w:p>
        </w:tc>
        <w:tc>
          <w:tcPr>
            <w:tcW w:w="2034" w:type="dxa"/>
            <w:shd w:val="clear" w:color="auto" w:fill="auto"/>
            <w:noWrap/>
          </w:tcPr>
          <w:p w:rsidR="0093392D" w:rsidRDefault="00444ED7">
            <w:pPr>
              <w:rPr>
                <w:bCs/>
                <w:noProof/>
              </w:rPr>
            </w:pPr>
            <w:r>
              <w:rPr>
                <w:noProof/>
              </w:rPr>
              <w:t>6,65 %</w:t>
            </w:r>
          </w:p>
        </w:tc>
        <w:tc>
          <w:tcPr>
            <w:tcW w:w="3544" w:type="dxa"/>
            <w:shd w:val="clear" w:color="auto" w:fill="auto"/>
          </w:tcPr>
          <w:p w:rsidR="0093392D" w:rsidRDefault="00444ED7">
            <w:pPr>
              <w:rPr>
                <w:bCs/>
                <w:noProof/>
              </w:rPr>
            </w:pPr>
            <w:r>
              <w:rPr>
                <w:noProof/>
              </w:rPr>
              <w:t>1595</w:t>
            </w:r>
          </w:p>
        </w:tc>
      </w:tr>
      <w:tr w:rsidR="0093392D">
        <w:trPr>
          <w:trHeight w:val="508"/>
          <w:jc w:val="center"/>
        </w:trPr>
        <w:tc>
          <w:tcPr>
            <w:tcW w:w="2235" w:type="dxa"/>
            <w:shd w:val="clear" w:color="auto" w:fill="auto"/>
          </w:tcPr>
          <w:p w:rsidR="0093392D" w:rsidRDefault="00444ED7">
            <w:pPr>
              <w:rPr>
                <w:b/>
                <w:noProof/>
              </w:rPr>
            </w:pPr>
            <w:r>
              <w:rPr>
                <w:b/>
                <w:noProof/>
              </w:rPr>
              <w:lastRenderedPageBreak/>
              <w:t>Portugal</w:t>
            </w:r>
          </w:p>
        </w:tc>
        <w:tc>
          <w:tcPr>
            <w:tcW w:w="2034" w:type="dxa"/>
            <w:shd w:val="clear" w:color="auto" w:fill="auto"/>
            <w:noWrap/>
          </w:tcPr>
          <w:p w:rsidR="0093392D" w:rsidRDefault="00444ED7">
            <w:pPr>
              <w:rPr>
                <w:bCs/>
                <w:noProof/>
              </w:rPr>
            </w:pPr>
            <w:r>
              <w:rPr>
                <w:noProof/>
              </w:rPr>
              <w:t>4,25 %</w:t>
            </w:r>
          </w:p>
        </w:tc>
        <w:tc>
          <w:tcPr>
            <w:tcW w:w="3544" w:type="dxa"/>
            <w:shd w:val="clear" w:color="auto" w:fill="auto"/>
          </w:tcPr>
          <w:p w:rsidR="0093392D" w:rsidRDefault="00444ED7">
            <w:pPr>
              <w:rPr>
                <w:bCs/>
                <w:noProof/>
              </w:rPr>
            </w:pPr>
            <w:r>
              <w:rPr>
                <w:noProof/>
              </w:rPr>
              <w:t>1021</w:t>
            </w:r>
          </w:p>
        </w:tc>
      </w:tr>
      <w:tr w:rsidR="0093392D">
        <w:trPr>
          <w:trHeight w:val="508"/>
          <w:jc w:val="center"/>
        </w:trPr>
        <w:tc>
          <w:tcPr>
            <w:tcW w:w="2235" w:type="dxa"/>
            <w:shd w:val="clear" w:color="auto" w:fill="auto"/>
          </w:tcPr>
          <w:p w:rsidR="0093392D" w:rsidRDefault="00444ED7">
            <w:pPr>
              <w:rPr>
                <w:b/>
                <w:noProof/>
              </w:rPr>
            </w:pPr>
            <w:r>
              <w:rPr>
                <w:b/>
                <w:noProof/>
              </w:rPr>
              <w:t>Rumeenia</w:t>
            </w:r>
          </w:p>
        </w:tc>
        <w:tc>
          <w:tcPr>
            <w:tcW w:w="2034" w:type="dxa"/>
            <w:shd w:val="clear" w:color="auto" w:fill="auto"/>
            <w:noWrap/>
          </w:tcPr>
          <w:p w:rsidR="0093392D" w:rsidRDefault="00444ED7">
            <w:pPr>
              <w:rPr>
                <w:bCs/>
                <w:noProof/>
              </w:rPr>
            </w:pPr>
            <w:r>
              <w:rPr>
                <w:noProof/>
              </w:rPr>
              <w:t>4,26 %</w:t>
            </w:r>
          </w:p>
        </w:tc>
        <w:tc>
          <w:tcPr>
            <w:tcW w:w="3544" w:type="dxa"/>
            <w:shd w:val="clear" w:color="auto" w:fill="auto"/>
          </w:tcPr>
          <w:p w:rsidR="0093392D" w:rsidRDefault="00444ED7">
            <w:pPr>
              <w:rPr>
                <w:bCs/>
                <w:noProof/>
              </w:rPr>
            </w:pPr>
            <w:r>
              <w:rPr>
                <w:noProof/>
              </w:rPr>
              <w:t>1023</w:t>
            </w:r>
          </w:p>
        </w:tc>
      </w:tr>
      <w:tr w:rsidR="0093392D">
        <w:trPr>
          <w:trHeight w:val="508"/>
          <w:jc w:val="center"/>
        </w:trPr>
        <w:tc>
          <w:tcPr>
            <w:tcW w:w="2235" w:type="dxa"/>
            <w:shd w:val="clear" w:color="auto" w:fill="auto"/>
          </w:tcPr>
          <w:p w:rsidR="0093392D" w:rsidRDefault="00444ED7">
            <w:pPr>
              <w:rPr>
                <w:b/>
                <w:noProof/>
              </w:rPr>
            </w:pPr>
            <w:r>
              <w:rPr>
                <w:b/>
                <w:noProof/>
              </w:rPr>
              <w:t>Slovakkia</w:t>
            </w:r>
          </w:p>
        </w:tc>
        <w:tc>
          <w:tcPr>
            <w:tcW w:w="2034" w:type="dxa"/>
            <w:shd w:val="clear" w:color="auto" w:fill="auto"/>
            <w:noWrap/>
          </w:tcPr>
          <w:p w:rsidR="0093392D" w:rsidRDefault="00444ED7">
            <w:pPr>
              <w:rPr>
                <w:bCs/>
                <w:noProof/>
              </w:rPr>
            </w:pPr>
            <w:r>
              <w:rPr>
                <w:noProof/>
              </w:rPr>
              <w:t>1,96 %</w:t>
            </w:r>
          </w:p>
        </w:tc>
        <w:tc>
          <w:tcPr>
            <w:tcW w:w="3544" w:type="dxa"/>
            <w:shd w:val="clear" w:color="auto" w:fill="auto"/>
          </w:tcPr>
          <w:p w:rsidR="0093392D" w:rsidRDefault="00444ED7">
            <w:pPr>
              <w:rPr>
                <w:bCs/>
                <w:noProof/>
              </w:rPr>
            </w:pPr>
            <w:r>
              <w:rPr>
                <w:noProof/>
              </w:rPr>
              <w:t>471</w:t>
            </w:r>
          </w:p>
        </w:tc>
      </w:tr>
      <w:tr w:rsidR="0093392D">
        <w:trPr>
          <w:trHeight w:val="508"/>
          <w:jc w:val="center"/>
        </w:trPr>
        <w:tc>
          <w:tcPr>
            <w:tcW w:w="2235" w:type="dxa"/>
            <w:shd w:val="clear" w:color="auto" w:fill="auto"/>
          </w:tcPr>
          <w:p w:rsidR="0093392D" w:rsidRDefault="00444ED7">
            <w:pPr>
              <w:rPr>
                <w:b/>
                <w:noProof/>
              </w:rPr>
            </w:pPr>
            <w:r>
              <w:rPr>
                <w:b/>
                <w:noProof/>
              </w:rPr>
              <w:t>Sloveenia</w:t>
            </w:r>
          </w:p>
        </w:tc>
        <w:tc>
          <w:tcPr>
            <w:tcW w:w="2034" w:type="dxa"/>
            <w:shd w:val="clear" w:color="auto" w:fill="auto"/>
            <w:noWrap/>
          </w:tcPr>
          <w:p w:rsidR="0093392D" w:rsidRDefault="00444ED7">
            <w:pPr>
              <w:rPr>
                <w:bCs/>
                <w:noProof/>
              </w:rPr>
            </w:pPr>
            <w:r>
              <w:rPr>
                <w:noProof/>
              </w:rPr>
              <w:t>1,24 %</w:t>
            </w:r>
          </w:p>
        </w:tc>
        <w:tc>
          <w:tcPr>
            <w:tcW w:w="3544" w:type="dxa"/>
            <w:shd w:val="clear" w:color="auto" w:fill="auto"/>
          </w:tcPr>
          <w:p w:rsidR="0093392D" w:rsidRDefault="00444ED7">
            <w:pPr>
              <w:rPr>
                <w:bCs/>
                <w:noProof/>
              </w:rPr>
            </w:pPr>
            <w:r>
              <w:rPr>
                <w:noProof/>
              </w:rPr>
              <w:t>297</w:t>
            </w:r>
          </w:p>
        </w:tc>
      </w:tr>
      <w:tr w:rsidR="0093392D">
        <w:trPr>
          <w:trHeight w:val="508"/>
          <w:jc w:val="center"/>
        </w:trPr>
        <w:tc>
          <w:tcPr>
            <w:tcW w:w="2235" w:type="dxa"/>
            <w:shd w:val="clear" w:color="auto" w:fill="auto"/>
          </w:tcPr>
          <w:p w:rsidR="0093392D" w:rsidRDefault="00444ED7">
            <w:pPr>
              <w:rPr>
                <w:b/>
                <w:noProof/>
              </w:rPr>
            </w:pPr>
            <w:r>
              <w:rPr>
                <w:b/>
                <w:noProof/>
              </w:rPr>
              <w:t>Hispaania</w:t>
            </w:r>
          </w:p>
        </w:tc>
        <w:tc>
          <w:tcPr>
            <w:tcW w:w="2034" w:type="dxa"/>
            <w:shd w:val="clear" w:color="auto" w:fill="auto"/>
            <w:noWrap/>
          </w:tcPr>
          <w:p w:rsidR="0093392D" w:rsidRDefault="00444ED7">
            <w:pPr>
              <w:rPr>
                <w:bCs/>
                <w:noProof/>
              </w:rPr>
            </w:pPr>
            <w:r>
              <w:rPr>
                <w:noProof/>
              </w:rPr>
              <w:t>10,72 %</w:t>
            </w:r>
          </w:p>
        </w:tc>
        <w:tc>
          <w:tcPr>
            <w:tcW w:w="3544" w:type="dxa"/>
            <w:shd w:val="clear" w:color="auto" w:fill="auto"/>
          </w:tcPr>
          <w:p w:rsidR="0093392D" w:rsidRDefault="00444ED7">
            <w:pPr>
              <w:rPr>
                <w:bCs/>
                <w:noProof/>
              </w:rPr>
            </w:pPr>
            <w:r>
              <w:rPr>
                <w:noProof/>
              </w:rPr>
              <w:t>2573</w:t>
            </w:r>
          </w:p>
        </w:tc>
      </w:tr>
      <w:tr w:rsidR="0093392D">
        <w:trPr>
          <w:trHeight w:val="508"/>
          <w:jc w:val="center"/>
        </w:trPr>
        <w:tc>
          <w:tcPr>
            <w:tcW w:w="2235" w:type="dxa"/>
            <w:shd w:val="clear" w:color="auto" w:fill="auto"/>
          </w:tcPr>
          <w:p w:rsidR="0093392D" w:rsidRDefault="00444ED7">
            <w:pPr>
              <w:rPr>
                <w:b/>
                <w:noProof/>
              </w:rPr>
            </w:pPr>
            <w:r>
              <w:rPr>
                <w:b/>
                <w:noProof/>
              </w:rPr>
              <w:t>Rootsi</w:t>
            </w:r>
          </w:p>
        </w:tc>
        <w:tc>
          <w:tcPr>
            <w:tcW w:w="2034" w:type="dxa"/>
            <w:shd w:val="clear" w:color="auto" w:fill="auto"/>
            <w:noWrap/>
          </w:tcPr>
          <w:p w:rsidR="0093392D" w:rsidRDefault="00444ED7">
            <w:pPr>
              <w:rPr>
                <w:bCs/>
                <w:noProof/>
              </w:rPr>
            </w:pPr>
            <w:r>
              <w:rPr>
                <w:noProof/>
              </w:rPr>
              <w:t>3,42 %</w:t>
            </w:r>
          </w:p>
        </w:tc>
        <w:tc>
          <w:tcPr>
            <w:tcW w:w="3544" w:type="dxa"/>
            <w:shd w:val="clear" w:color="auto" w:fill="auto"/>
          </w:tcPr>
          <w:p w:rsidR="0093392D" w:rsidRDefault="00444ED7">
            <w:pPr>
              <w:rPr>
                <w:bCs/>
                <w:noProof/>
              </w:rPr>
            </w:pPr>
            <w:r>
              <w:rPr>
                <w:noProof/>
              </w:rPr>
              <w:t>821</w:t>
            </w:r>
          </w:p>
        </w:tc>
      </w:tr>
    </w:tbl>
    <w:p w:rsidR="0093392D" w:rsidRDefault="00444ED7">
      <w:pPr>
        <w:rPr>
          <w:noProof/>
        </w:rPr>
      </w:pPr>
      <w:r>
        <w:rPr>
          <w:noProof/>
        </w:rPr>
        <w:t>Kvoot põhineb järgmistel kriteeriumidel</w:t>
      </w:r>
      <w:r>
        <w:rPr>
          <w:rStyle w:val="FootnoteReference"/>
          <w:noProof/>
        </w:rPr>
        <w:footnoteReference w:id="1"/>
      </w:r>
      <w:r>
        <w:rPr>
          <w:noProof/>
        </w:rPr>
        <w:t xml:space="preserve"> </w:t>
      </w:r>
      <w:r>
        <w:rPr>
          <w:rStyle w:val="FootnoteReference"/>
          <w:noProof/>
        </w:rPr>
        <w:footnoteReference w:id="2"/>
      </w:r>
      <w:r>
        <w:rPr>
          <w:noProof/>
        </w:rPr>
        <w:t>:</w:t>
      </w:r>
    </w:p>
    <w:p w:rsidR="0093392D" w:rsidRDefault="00444ED7">
      <w:pPr>
        <w:rPr>
          <w:noProof/>
        </w:rPr>
      </w:pPr>
      <w:r>
        <w:rPr>
          <w:noProof/>
        </w:rPr>
        <w:t xml:space="preserve">a) Rahvaarv (2014. </w:t>
      </w:r>
      <w:r>
        <w:rPr>
          <w:noProof/>
        </w:rPr>
        <w:t>aasta näitajad, 40 % kvoodist). See kriteerium näitab liikmesriigi suutlikkust võtta vastu teatav arv pagulasi.</w:t>
      </w:r>
    </w:p>
    <w:p w:rsidR="0093392D" w:rsidRDefault="00444ED7">
      <w:pPr>
        <w:rPr>
          <w:noProof/>
        </w:rPr>
      </w:pPr>
      <w:r>
        <w:rPr>
          <w:noProof/>
        </w:rPr>
        <w:t>b) Kogu SKP (2013. aasta näitajad, 40 % kvoodist). See kriteerium näitab riigi absoluutset jõukust ning annab aimu majanduse suutlikkusest võtta</w:t>
      </w:r>
      <w:r>
        <w:rPr>
          <w:noProof/>
        </w:rPr>
        <w:t xml:space="preserve"> pagulasi vastu ja neid integreerida.</w:t>
      </w:r>
    </w:p>
    <w:p w:rsidR="0093392D" w:rsidRDefault="00444ED7">
      <w:pPr>
        <w:rPr>
          <w:noProof/>
        </w:rPr>
      </w:pPr>
      <w:r>
        <w:rPr>
          <w:noProof/>
        </w:rPr>
        <w:t>c) Omal algatusel esitatud varjupaigataotluste keskmine arv ja ümberasustatud pagulaste arv miljoni elaniku kohta aastatel 2010–2014 (10 % kvoodist). See kriteerium kajastab liikmesriikide tegevust lähiminevikus.</w:t>
      </w:r>
    </w:p>
    <w:p w:rsidR="0093392D" w:rsidRDefault="00444ED7">
      <w:pPr>
        <w:rPr>
          <w:noProof/>
        </w:rPr>
      </w:pPr>
      <w:r>
        <w:rPr>
          <w:noProof/>
        </w:rPr>
        <w:t xml:space="preserve">d) </w:t>
      </w:r>
      <w:r>
        <w:rPr>
          <w:noProof/>
        </w:rPr>
        <w:t>Tööpuuduse määr (2014. aasta näitajad, 10 % kvoodist). See kriteerium annab aimu pagulaste integreerimise suutlikkusest.</w:t>
      </w:r>
    </w:p>
    <w:p w:rsidR="00444ED7" w:rsidRDefault="00444ED7">
      <w:pPr>
        <w:spacing w:before="0" w:after="200" w:line="276" w:lineRule="auto"/>
        <w:jc w:val="left"/>
        <w:rPr>
          <w:b/>
          <w:smallCaps/>
          <w:noProof/>
        </w:rPr>
      </w:pPr>
      <w:r>
        <w:rPr>
          <w:noProof/>
        </w:rPr>
        <w:br w:type="page"/>
      </w:r>
    </w:p>
    <w:p w:rsidR="0093392D" w:rsidRDefault="00444ED7">
      <w:pPr>
        <w:pStyle w:val="ManualHeading1"/>
        <w:rPr>
          <w:noProof/>
        </w:rPr>
      </w:pPr>
      <w:bookmarkStart w:id="0" w:name="_GoBack"/>
      <w:bookmarkEnd w:id="0"/>
      <w:r>
        <w:rPr>
          <w:noProof/>
        </w:rPr>
        <w:t>II LISA</w:t>
      </w:r>
    </w:p>
    <w:p w:rsidR="0093392D" w:rsidRDefault="00444ED7">
      <w:pPr>
        <w:rPr>
          <w:i/>
          <w:noProof/>
        </w:rPr>
      </w:pPr>
      <w:r>
        <w:rPr>
          <w:noProof/>
        </w:rPr>
        <w:t>Kreeka jaotuskvoot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27"/>
        <w:gridCol w:w="3456"/>
      </w:tblGrid>
      <w:tr w:rsidR="0093392D">
        <w:trPr>
          <w:trHeight w:val="570"/>
          <w:jc w:val="center"/>
        </w:trPr>
        <w:tc>
          <w:tcPr>
            <w:tcW w:w="2180" w:type="dxa"/>
            <w:shd w:val="clear" w:color="auto" w:fill="auto"/>
            <w:noWrap/>
          </w:tcPr>
          <w:p w:rsidR="0093392D" w:rsidRDefault="0093392D">
            <w:pPr>
              <w:rPr>
                <w:b/>
                <w:noProof/>
              </w:rPr>
            </w:pPr>
          </w:p>
        </w:tc>
        <w:tc>
          <w:tcPr>
            <w:tcW w:w="2127" w:type="dxa"/>
            <w:shd w:val="clear" w:color="auto" w:fill="auto"/>
            <w:noWrap/>
          </w:tcPr>
          <w:p w:rsidR="0093392D" w:rsidRDefault="00444ED7">
            <w:pPr>
              <w:rPr>
                <w:b/>
                <w:bCs/>
                <w:noProof/>
              </w:rPr>
            </w:pPr>
            <w:r>
              <w:rPr>
                <w:b/>
                <w:noProof/>
              </w:rPr>
              <w:t>Üldkvoot</w:t>
            </w:r>
          </w:p>
        </w:tc>
        <w:tc>
          <w:tcPr>
            <w:tcW w:w="3456" w:type="dxa"/>
            <w:shd w:val="clear" w:color="auto" w:fill="auto"/>
          </w:tcPr>
          <w:p w:rsidR="0093392D" w:rsidRDefault="00444ED7">
            <w:pPr>
              <w:rPr>
                <w:b/>
                <w:bCs/>
                <w:noProof/>
              </w:rPr>
            </w:pPr>
            <w:r>
              <w:rPr>
                <w:b/>
                <w:noProof/>
              </w:rPr>
              <w:t>Jaotus liikmesriigi kaupa (16 000 ümberpaigutatavat varjupaigataotlejat)</w:t>
            </w:r>
          </w:p>
        </w:tc>
      </w:tr>
      <w:tr w:rsidR="0093392D">
        <w:trPr>
          <w:trHeight w:val="315"/>
          <w:jc w:val="center"/>
        </w:trPr>
        <w:tc>
          <w:tcPr>
            <w:tcW w:w="2180" w:type="dxa"/>
            <w:shd w:val="clear" w:color="auto" w:fill="auto"/>
          </w:tcPr>
          <w:p w:rsidR="0093392D" w:rsidRDefault="00444ED7">
            <w:pPr>
              <w:rPr>
                <w:b/>
                <w:noProof/>
              </w:rPr>
            </w:pPr>
            <w:r>
              <w:rPr>
                <w:b/>
                <w:noProof/>
              </w:rPr>
              <w:t>Austria</w:t>
            </w:r>
          </w:p>
        </w:tc>
        <w:tc>
          <w:tcPr>
            <w:tcW w:w="2127" w:type="dxa"/>
            <w:shd w:val="clear" w:color="auto" w:fill="auto"/>
            <w:noWrap/>
          </w:tcPr>
          <w:p w:rsidR="0093392D" w:rsidRDefault="00444ED7">
            <w:pPr>
              <w:rPr>
                <w:bCs/>
                <w:noProof/>
              </w:rPr>
            </w:pPr>
            <w:r>
              <w:rPr>
                <w:noProof/>
              </w:rPr>
              <w:t>3,03 %</w:t>
            </w:r>
          </w:p>
        </w:tc>
        <w:tc>
          <w:tcPr>
            <w:tcW w:w="3456" w:type="dxa"/>
            <w:shd w:val="clear" w:color="auto" w:fill="auto"/>
          </w:tcPr>
          <w:p w:rsidR="0093392D" w:rsidRDefault="00444ED7">
            <w:pPr>
              <w:rPr>
                <w:bCs/>
                <w:noProof/>
              </w:rPr>
            </w:pPr>
            <w:r>
              <w:rPr>
                <w:noProof/>
              </w:rPr>
              <w:t>485</w:t>
            </w:r>
          </w:p>
        </w:tc>
      </w:tr>
      <w:tr w:rsidR="0093392D">
        <w:trPr>
          <w:trHeight w:val="315"/>
          <w:jc w:val="center"/>
        </w:trPr>
        <w:tc>
          <w:tcPr>
            <w:tcW w:w="2180" w:type="dxa"/>
            <w:shd w:val="clear" w:color="auto" w:fill="auto"/>
          </w:tcPr>
          <w:p w:rsidR="0093392D" w:rsidRDefault="00444ED7">
            <w:pPr>
              <w:rPr>
                <w:b/>
                <w:noProof/>
              </w:rPr>
            </w:pPr>
            <w:r>
              <w:rPr>
                <w:b/>
                <w:noProof/>
              </w:rPr>
              <w:t>Belgia</w:t>
            </w:r>
          </w:p>
        </w:tc>
        <w:tc>
          <w:tcPr>
            <w:tcW w:w="2127" w:type="dxa"/>
            <w:shd w:val="clear" w:color="auto" w:fill="auto"/>
            <w:noWrap/>
          </w:tcPr>
          <w:p w:rsidR="0093392D" w:rsidRDefault="00444ED7">
            <w:pPr>
              <w:rPr>
                <w:bCs/>
                <w:noProof/>
              </w:rPr>
            </w:pPr>
            <w:r>
              <w:rPr>
                <w:noProof/>
              </w:rPr>
              <w:t>3,41 %</w:t>
            </w:r>
          </w:p>
        </w:tc>
        <w:tc>
          <w:tcPr>
            <w:tcW w:w="3456" w:type="dxa"/>
            <w:shd w:val="clear" w:color="auto" w:fill="auto"/>
          </w:tcPr>
          <w:p w:rsidR="0093392D" w:rsidRDefault="00444ED7">
            <w:pPr>
              <w:rPr>
                <w:bCs/>
                <w:noProof/>
              </w:rPr>
            </w:pPr>
            <w:r>
              <w:rPr>
                <w:noProof/>
              </w:rPr>
              <w:t>546</w:t>
            </w:r>
          </w:p>
        </w:tc>
      </w:tr>
      <w:tr w:rsidR="0093392D">
        <w:trPr>
          <w:trHeight w:val="315"/>
          <w:jc w:val="center"/>
        </w:trPr>
        <w:tc>
          <w:tcPr>
            <w:tcW w:w="2180" w:type="dxa"/>
            <w:shd w:val="clear" w:color="auto" w:fill="auto"/>
          </w:tcPr>
          <w:p w:rsidR="0093392D" w:rsidRDefault="00444ED7">
            <w:pPr>
              <w:rPr>
                <w:b/>
                <w:noProof/>
              </w:rPr>
            </w:pPr>
            <w:r>
              <w:rPr>
                <w:b/>
                <w:noProof/>
              </w:rPr>
              <w:t>Bulgaaria</w:t>
            </w:r>
          </w:p>
        </w:tc>
        <w:tc>
          <w:tcPr>
            <w:tcW w:w="2127" w:type="dxa"/>
            <w:shd w:val="clear" w:color="auto" w:fill="auto"/>
            <w:noWrap/>
          </w:tcPr>
          <w:p w:rsidR="0093392D" w:rsidRDefault="00444ED7">
            <w:pPr>
              <w:rPr>
                <w:bCs/>
                <w:noProof/>
              </w:rPr>
            </w:pPr>
            <w:r>
              <w:rPr>
                <w:noProof/>
              </w:rPr>
              <w:t>1,43 %</w:t>
            </w:r>
          </w:p>
        </w:tc>
        <w:tc>
          <w:tcPr>
            <w:tcW w:w="3456" w:type="dxa"/>
            <w:shd w:val="clear" w:color="auto" w:fill="auto"/>
          </w:tcPr>
          <w:p w:rsidR="0093392D" w:rsidRDefault="00444ED7">
            <w:pPr>
              <w:rPr>
                <w:bCs/>
                <w:noProof/>
              </w:rPr>
            </w:pPr>
            <w:r>
              <w:rPr>
                <w:noProof/>
              </w:rPr>
              <w:t>229</w:t>
            </w:r>
          </w:p>
        </w:tc>
      </w:tr>
      <w:tr w:rsidR="0093392D">
        <w:trPr>
          <w:trHeight w:val="315"/>
          <w:jc w:val="center"/>
        </w:trPr>
        <w:tc>
          <w:tcPr>
            <w:tcW w:w="2180" w:type="dxa"/>
            <w:shd w:val="clear" w:color="auto" w:fill="auto"/>
          </w:tcPr>
          <w:p w:rsidR="0093392D" w:rsidRDefault="00444ED7">
            <w:pPr>
              <w:rPr>
                <w:b/>
                <w:noProof/>
              </w:rPr>
            </w:pPr>
            <w:r>
              <w:rPr>
                <w:b/>
                <w:noProof/>
              </w:rPr>
              <w:t>Horvaatia</w:t>
            </w:r>
          </w:p>
        </w:tc>
        <w:tc>
          <w:tcPr>
            <w:tcW w:w="2127" w:type="dxa"/>
            <w:shd w:val="clear" w:color="auto" w:fill="auto"/>
            <w:noWrap/>
          </w:tcPr>
          <w:p w:rsidR="0093392D" w:rsidRDefault="00444ED7">
            <w:pPr>
              <w:rPr>
                <w:bCs/>
                <w:noProof/>
              </w:rPr>
            </w:pPr>
            <w:r>
              <w:rPr>
                <w:noProof/>
              </w:rPr>
              <w:t>1,87 %</w:t>
            </w:r>
          </w:p>
        </w:tc>
        <w:tc>
          <w:tcPr>
            <w:tcW w:w="3456" w:type="dxa"/>
            <w:shd w:val="clear" w:color="auto" w:fill="auto"/>
          </w:tcPr>
          <w:p w:rsidR="0093392D" w:rsidRDefault="00444ED7">
            <w:pPr>
              <w:rPr>
                <w:bCs/>
                <w:noProof/>
              </w:rPr>
            </w:pPr>
            <w:r>
              <w:rPr>
                <w:noProof/>
              </w:rPr>
              <w:t>299</w:t>
            </w:r>
          </w:p>
        </w:tc>
      </w:tr>
      <w:tr w:rsidR="0093392D">
        <w:trPr>
          <w:trHeight w:val="315"/>
          <w:jc w:val="center"/>
        </w:trPr>
        <w:tc>
          <w:tcPr>
            <w:tcW w:w="2180" w:type="dxa"/>
            <w:shd w:val="clear" w:color="auto" w:fill="auto"/>
          </w:tcPr>
          <w:p w:rsidR="0093392D" w:rsidRDefault="00444ED7">
            <w:pPr>
              <w:rPr>
                <w:b/>
                <w:noProof/>
              </w:rPr>
            </w:pPr>
            <w:r>
              <w:rPr>
                <w:b/>
                <w:noProof/>
              </w:rPr>
              <w:t>Küpros</w:t>
            </w:r>
          </w:p>
        </w:tc>
        <w:tc>
          <w:tcPr>
            <w:tcW w:w="2127" w:type="dxa"/>
            <w:shd w:val="clear" w:color="auto" w:fill="auto"/>
            <w:noWrap/>
          </w:tcPr>
          <w:p w:rsidR="0093392D" w:rsidRDefault="00444ED7">
            <w:pPr>
              <w:rPr>
                <w:bCs/>
                <w:noProof/>
              </w:rPr>
            </w:pPr>
            <w:r>
              <w:rPr>
                <w:noProof/>
              </w:rPr>
              <w:t>0,43 %</w:t>
            </w:r>
          </w:p>
        </w:tc>
        <w:tc>
          <w:tcPr>
            <w:tcW w:w="3456" w:type="dxa"/>
            <w:shd w:val="clear" w:color="auto" w:fill="auto"/>
          </w:tcPr>
          <w:p w:rsidR="0093392D" w:rsidRDefault="00444ED7">
            <w:pPr>
              <w:rPr>
                <w:bCs/>
                <w:noProof/>
              </w:rPr>
            </w:pPr>
            <w:r>
              <w:rPr>
                <w:noProof/>
              </w:rPr>
              <w:t>69</w:t>
            </w:r>
          </w:p>
        </w:tc>
      </w:tr>
      <w:tr w:rsidR="0093392D">
        <w:trPr>
          <w:trHeight w:val="315"/>
          <w:jc w:val="center"/>
        </w:trPr>
        <w:tc>
          <w:tcPr>
            <w:tcW w:w="2180" w:type="dxa"/>
            <w:shd w:val="clear" w:color="auto" w:fill="auto"/>
          </w:tcPr>
          <w:p w:rsidR="0093392D" w:rsidRDefault="00444ED7">
            <w:pPr>
              <w:rPr>
                <w:b/>
                <w:noProof/>
              </w:rPr>
            </w:pPr>
            <w:r>
              <w:rPr>
                <w:b/>
                <w:noProof/>
              </w:rPr>
              <w:t>Tšehhi Vabariik</w:t>
            </w:r>
          </w:p>
        </w:tc>
        <w:tc>
          <w:tcPr>
            <w:tcW w:w="2127" w:type="dxa"/>
            <w:shd w:val="clear" w:color="auto" w:fill="auto"/>
            <w:noWrap/>
          </w:tcPr>
          <w:p w:rsidR="0093392D" w:rsidRDefault="00444ED7">
            <w:pPr>
              <w:rPr>
                <w:bCs/>
                <w:noProof/>
              </w:rPr>
            </w:pPr>
            <w:r>
              <w:rPr>
                <w:noProof/>
              </w:rPr>
              <w:t>3,32 %</w:t>
            </w:r>
          </w:p>
        </w:tc>
        <w:tc>
          <w:tcPr>
            <w:tcW w:w="3456" w:type="dxa"/>
            <w:shd w:val="clear" w:color="auto" w:fill="auto"/>
          </w:tcPr>
          <w:p w:rsidR="0093392D" w:rsidRDefault="00444ED7">
            <w:pPr>
              <w:rPr>
                <w:bCs/>
                <w:noProof/>
              </w:rPr>
            </w:pPr>
            <w:r>
              <w:rPr>
                <w:noProof/>
              </w:rPr>
              <w:t>531</w:t>
            </w:r>
          </w:p>
        </w:tc>
      </w:tr>
      <w:tr w:rsidR="0093392D">
        <w:trPr>
          <w:trHeight w:val="315"/>
          <w:jc w:val="center"/>
        </w:trPr>
        <w:tc>
          <w:tcPr>
            <w:tcW w:w="2180" w:type="dxa"/>
            <w:shd w:val="clear" w:color="auto" w:fill="auto"/>
          </w:tcPr>
          <w:p w:rsidR="0093392D" w:rsidRDefault="00444ED7">
            <w:pPr>
              <w:rPr>
                <w:b/>
                <w:noProof/>
              </w:rPr>
            </w:pPr>
            <w:r>
              <w:rPr>
                <w:b/>
                <w:noProof/>
              </w:rPr>
              <w:t>Eesti</w:t>
            </w:r>
          </w:p>
        </w:tc>
        <w:tc>
          <w:tcPr>
            <w:tcW w:w="2127" w:type="dxa"/>
            <w:shd w:val="clear" w:color="auto" w:fill="auto"/>
            <w:noWrap/>
          </w:tcPr>
          <w:p w:rsidR="0093392D" w:rsidRDefault="00444ED7">
            <w:pPr>
              <w:rPr>
                <w:bCs/>
                <w:noProof/>
              </w:rPr>
            </w:pPr>
            <w:r>
              <w:rPr>
                <w:noProof/>
              </w:rPr>
              <w:t>1,85 %</w:t>
            </w:r>
          </w:p>
        </w:tc>
        <w:tc>
          <w:tcPr>
            <w:tcW w:w="3456" w:type="dxa"/>
            <w:shd w:val="clear" w:color="auto" w:fill="auto"/>
          </w:tcPr>
          <w:p w:rsidR="0093392D" w:rsidRDefault="00444ED7">
            <w:pPr>
              <w:rPr>
                <w:bCs/>
                <w:noProof/>
              </w:rPr>
            </w:pPr>
            <w:r>
              <w:rPr>
                <w:noProof/>
              </w:rPr>
              <w:t>295</w:t>
            </w:r>
          </w:p>
        </w:tc>
      </w:tr>
      <w:tr w:rsidR="0093392D">
        <w:trPr>
          <w:trHeight w:val="315"/>
          <w:jc w:val="center"/>
        </w:trPr>
        <w:tc>
          <w:tcPr>
            <w:tcW w:w="2180" w:type="dxa"/>
            <w:shd w:val="clear" w:color="auto" w:fill="auto"/>
          </w:tcPr>
          <w:p w:rsidR="0093392D" w:rsidRDefault="00444ED7">
            <w:pPr>
              <w:rPr>
                <w:b/>
                <w:noProof/>
              </w:rPr>
            </w:pPr>
            <w:r>
              <w:rPr>
                <w:b/>
                <w:noProof/>
              </w:rPr>
              <w:t>Soome</w:t>
            </w:r>
          </w:p>
        </w:tc>
        <w:tc>
          <w:tcPr>
            <w:tcW w:w="2127" w:type="dxa"/>
            <w:shd w:val="clear" w:color="auto" w:fill="auto"/>
            <w:noWrap/>
          </w:tcPr>
          <w:p w:rsidR="0093392D" w:rsidRDefault="00444ED7">
            <w:pPr>
              <w:rPr>
                <w:bCs/>
                <w:noProof/>
              </w:rPr>
            </w:pPr>
            <w:r>
              <w:rPr>
                <w:noProof/>
              </w:rPr>
              <w:t>1,98 %</w:t>
            </w:r>
          </w:p>
        </w:tc>
        <w:tc>
          <w:tcPr>
            <w:tcW w:w="3456" w:type="dxa"/>
            <w:shd w:val="clear" w:color="auto" w:fill="auto"/>
          </w:tcPr>
          <w:p w:rsidR="0093392D" w:rsidRDefault="00444ED7">
            <w:pPr>
              <w:rPr>
                <w:bCs/>
                <w:noProof/>
              </w:rPr>
            </w:pPr>
            <w:r>
              <w:rPr>
                <w:noProof/>
              </w:rPr>
              <w:t>317</w:t>
            </w:r>
          </w:p>
        </w:tc>
      </w:tr>
      <w:tr w:rsidR="0093392D">
        <w:trPr>
          <w:trHeight w:val="315"/>
          <w:jc w:val="center"/>
        </w:trPr>
        <w:tc>
          <w:tcPr>
            <w:tcW w:w="2180" w:type="dxa"/>
            <w:shd w:val="clear" w:color="auto" w:fill="auto"/>
          </w:tcPr>
          <w:p w:rsidR="0093392D" w:rsidRDefault="00444ED7">
            <w:pPr>
              <w:rPr>
                <w:b/>
                <w:noProof/>
              </w:rPr>
            </w:pPr>
            <w:r>
              <w:rPr>
                <w:b/>
                <w:noProof/>
              </w:rPr>
              <w:t>Prantsusmaa</w:t>
            </w:r>
          </w:p>
        </w:tc>
        <w:tc>
          <w:tcPr>
            <w:tcW w:w="2127" w:type="dxa"/>
            <w:shd w:val="clear" w:color="auto" w:fill="auto"/>
            <w:noWrap/>
          </w:tcPr>
          <w:p w:rsidR="0093392D" w:rsidRDefault="00444ED7">
            <w:pPr>
              <w:rPr>
                <w:bCs/>
                <w:noProof/>
              </w:rPr>
            </w:pPr>
            <w:r>
              <w:rPr>
                <w:noProof/>
              </w:rPr>
              <w:t>16,88 %</w:t>
            </w:r>
          </w:p>
        </w:tc>
        <w:tc>
          <w:tcPr>
            <w:tcW w:w="3456" w:type="dxa"/>
            <w:shd w:val="clear" w:color="auto" w:fill="auto"/>
          </w:tcPr>
          <w:p w:rsidR="0093392D" w:rsidRDefault="00444ED7">
            <w:pPr>
              <w:rPr>
                <w:bCs/>
                <w:noProof/>
              </w:rPr>
            </w:pPr>
            <w:r>
              <w:rPr>
                <w:noProof/>
              </w:rPr>
              <w:t>2701</w:t>
            </w:r>
          </w:p>
        </w:tc>
      </w:tr>
      <w:tr w:rsidR="0093392D">
        <w:trPr>
          <w:trHeight w:val="315"/>
          <w:jc w:val="center"/>
        </w:trPr>
        <w:tc>
          <w:tcPr>
            <w:tcW w:w="2180" w:type="dxa"/>
            <w:shd w:val="clear" w:color="auto" w:fill="auto"/>
          </w:tcPr>
          <w:p w:rsidR="0093392D" w:rsidRDefault="00444ED7">
            <w:pPr>
              <w:rPr>
                <w:b/>
                <w:noProof/>
              </w:rPr>
            </w:pPr>
            <w:r>
              <w:rPr>
                <w:b/>
                <w:noProof/>
              </w:rPr>
              <w:t>Saksamaa</w:t>
            </w:r>
          </w:p>
        </w:tc>
        <w:tc>
          <w:tcPr>
            <w:tcW w:w="2127" w:type="dxa"/>
            <w:shd w:val="clear" w:color="auto" w:fill="auto"/>
            <w:noWrap/>
          </w:tcPr>
          <w:p w:rsidR="0093392D" w:rsidRDefault="00444ED7">
            <w:pPr>
              <w:rPr>
                <w:bCs/>
                <w:noProof/>
              </w:rPr>
            </w:pPr>
            <w:r>
              <w:rPr>
                <w:noProof/>
              </w:rPr>
              <w:t>21,91 %</w:t>
            </w:r>
          </w:p>
        </w:tc>
        <w:tc>
          <w:tcPr>
            <w:tcW w:w="3456" w:type="dxa"/>
            <w:shd w:val="clear" w:color="auto" w:fill="auto"/>
          </w:tcPr>
          <w:p w:rsidR="0093392D" w:rsidRDefault="00444ED7">
            <w:pPr>
              <w:rPr>
                <w:bCs/>
                <w:noProof/>
              </w:rPr>
            </w:pPr>
            <w:r>
              <w:rPr>
                <w:noProof/>
              </w:rPr>
              <w:t>3505</w:t>
            </w:r>
          </w:p>
        </w:tc>
      </w:tr>
      <w:tr w:rsidR="0093392D">
        <w:trPr>
          <w:trHeight w:val="315"/>
          <w:jc w:val="center"/>
        </w:trPr>
        <w:tc>
          <w:tcPr>
            <w:tcW w:w="2180" w:type="dxa"/>
            <w:shd w:val="clear" w:color="auto" w:fill="auto"/>
          </w:tcPr>
          <w:p w:rsidR="0093392D" w:rsidRDefault="00444ED7">
            <w:pPr>
              <w:rPr>
                <w:b/>
                <w:noProof/>
              </w:rPr>
            </w:pPr>
            <w:r>
              <w:rPr>
                <w:b/>
                <w:noProof/>
              </w:rPr>
              <w:t>Ungari</w:t>
            </w:r>
          </w:p>
        </w:tc>
        <w:tc>
          <w:tcPr>
            <w:tcW w:w="2127" w:type="dxa"/>
            <w:shd w:val="clear" w:color="auto" w:fill="auto"/>
            <w:noWrap/>
          </w:tcPr>
          <w:p w:rsidR="0093392D" w:rsidRDefault="00444ED7">
            <w:pPr>
              <w:rPr>
                <w:bCs/>
                <w:noProof/>
              </w:rPr>
            </w:pPr>
            <w:r>
              <w:rPr>
                <w:noProof/>
              </w:rPr>
              <w:t>2,07 %</w:t>
            </w:r>
          </w:p>
        </w:tc>
        <w:tc>
          <w:tcPr>
            <w:tcW w:w="3456" w:type="dxa"/>
            <w:shd w:val="clear" w:color="auto" w:fill="auto"/>
          </w:tcPr>
          <w:p w:rsidR="0093392D" w:rsidRDefault="00444ED7">
            <w:pPr>
              <w:rPr>
                <w:bCs/>
                <w:noProof/>
              </w:rPr>
            </w:pPr>
            <w:r>
              <w:rPr>
                <w:noProof/>
              </w:rPr>
              <w:t>331</w:t>
            </w:r>
          </w:p>
        </w:tc>
      </w:tr>
      <w:tr w:rsidR="0093392D">
        <w:trPr>
          <w:trHeight w:val="315"/>
          <w:jc w:val="center"/>
        </w:trPr>
        <w:tc>
          <w:tcPr>
            <w:tcW w:w="2180" w:type="dxa"/>
            <w:shd w:val="clear" w:color="auto" w:fill="auto"/>
          </w:tcPr>
          <w:p w:rsidR="0093392D" w:rsidRDefault="00444ED7">
            <w:pPr>
              <w:rPr>
                <w:b/>
                <w:noProof/>
              </w:rPr>
            </w:pPr>
            <w:r>
              <w:rPr>
                <w:b/>
                <w:noProof/>
              </w:rPr>
              <w:t>Läti</w:t>
            </w:r>
          </w:p>
        </w:tc>
        <w:tc>
          <w:tcPr>
            <w:tcW w:w="2127" w:type="dxa"/>
            <w:shd w:val="clear" w:color="auto" w:fill="auto"/>
            <w:noWrap/>
          </w:tcPr>
          <w:p w:rsidR="0093392D" w:rsidRDefault="00444ED7">
            <w:pPr>
              <w:rPr>
                <w:bCs/>
                <w:noProof/>
              </w:rPr>
            </w:pPr>
            <w:r>
              <w:rPr>
                <w:noProof/>
              </w:rPr>
              <w:t>1,29 %</w:t>
            </w:r>
          </w:p>
        </w:tc>
        <w:tc>
          <w:tcPr>
            <w:tcW w:w="3456" w:type="dxa"/>
            <w:shd w:val="clear" w:color="auto" w:fill="auto"/>
          </w:tcPr>
          <w:p w:rsidR="0093392D" w:rsidRDefault="00444ED7">
            <w:pPr>
              <w:rPr>
                <w:bCs/>
                <w:noProof/>
              </w:rPr>
            </w:pPr>
            <w:r>
              <w:rPr>
                <w:noProof/>
              </w:rPr>
              <w:t>207</w:t>
            </w:r>
          </w:p>
        </w:tc>
      </w:tr>
      <w:tr w:rsidR="0093392D">
        <w:trPr>
          <w:trHeight w:val="315"/>
          <w:jc w:val="center"/>
        </w:trPr>
        <w:tc>
          <w:tcPr>
            <w:tcW w:w="2180" w:type="dxa"/>
            <w:shd w:val="clear" w:color="auto" w:fill="auto"/>
          </w:tcPr>
          <w:p w:rsidR="0093392D" w:rsidRDefault="00444ED7">
            <w:pPr>
              <w:rPr>
                <w:b/>
                <w:noProof/>
              </w:rPr>
            </w:pPr>
            <w:r>
              <w:rPr>
                <w:b/>
                <w:noProof/>
              </w:rPr>
              <w:t>Leedu</w:t>
            </w:r>
          </w:p>
        </w:tc>
        <w:tc>
          <w:tcPr>
            <w:tcW w:w="2127" w:type="dxa"/>
            <w:shd w:val="clear" w:color="auto" w:fill="auto"/>
            <w:noWrap/>
          </w:tcPr>
          <w:p w:rsidR="0093392D" w:rsidRDefault="00444ED7">
            <w:pPr>
              <w:rPr>
                <w:bCs/>
                <w:noProof/>
              </w:rPr>
            </w:pPr>
            <w:r>
              <w:rPr>
                <w:noProof/>
              </w:rPr>
              <w:t>1,26 %</w:t>
            </w:r>
          </w:p>
        </w:tc>
        <w:tc>
          <w:tcPr>
            <w:tcW w:w="3456" w:type="dxa"/>
            <w:shd w:val="clear" w:color="auto" w:fill="auto"/>
          </w:tcPr>
          <w:p w:rsidR="0093392D" w:rsidRDefault="00444ED7">
            <w:pPr>
              <w:rPr>
                <w:bCs/>
                <w:noProof/>
              </w:rPr>
            </w:pPr>
            <w:r>
              <w:rPr>
                <w:noProof/>
              </w:rPr>
              <w:t>201</w:t>
            </w:r>
          </w:p>
        </w:tc>
      </w:tr>
      <w:tr w:rsidR="0093392D">
        <w:trPr>
          <w:trHeight w:val="315"/>
          <w:jc w:val="center"/>
        </w:trPr>
        <w:tc>
          <w:tcPr>
            <w:tcW w:w="2180" w:type="dxa"/>
            <w:shd w:val="clear" w:color="auto" w:fill="auto"/>
          </w:tcPr>
          <w:p w:rsidR="0093392D" w:rsidRDefault="00444ED7">
            <w:pPr>
              <w:rPr>
                <w:b/>
                <w:noProof/>
              </w:rPr>
            </w:pPr>
            <w:r>
              <w:rPr>
                <w:b/>
                <w:noProof/>
              </w:rPr>
              <w:t>Luksemburg</w:t>
            </w:r>
          </w:p>
        </w:tc>
        <w:tc>
          <w:tcPr>
            <w:tcW w:w="2127" w:type="dxa"/>
            <w:shd w:val="clear" w:color="auto" w:fill="auto"/>
            <w:noWrap/>
          </w:tcPr>
          <w:p w:rsidR="0093392D" w:rsidRDefault="00444ED7">
            <w:pPr>
              <w:rPr>
                <w:bCs/>
                <w:noProof/>
              </w:rPr>
            </w:pPr>
            <w:r>
              <w:rPr>
                <w:noProof/>
              </w:rPr>
              <w:t>0,92 %</w:t>
            </w:r>
          </w:p>
        </w:tc>
        <w:tc>
          <w:tcPr>
            <w:tcW w:w="3456" w:type="dxa"/>
            <w:shd w:val="clear" w:color="auto" w:fill="auto"/>
          </w:tcPr>
          <w:p w:rsidR="0093392D" w:rsidRDefault="00444ED7">
            <w:pPr>
              <w:rPr>
                <w:bCs/>
                <w:noProof/>
              </w:rPr>
            </w:pPr>
            <w:r>
              <w:rPr>
                <w:noProof/>
              </w:rPr>
              <w:t>147</w:t>
            </w:r>
          </w:p>
        </w:tc>
      </w:tr>
      <w:tr w:rsidR="0093392D">
        <w:trPr>
          <w:trHeight w:val="315"/>
          <w:jc w:val="center"/>
        </w:trPr>
        <w:tc>
          <w:tcPr>
            <w:tcW w:w="2180" w:type="dxa"/>
            <w:shd w:val="clear" w:color="auto" w:fill="auto"/>
          </w:tcPr>
          <w:p w:rsidR="0093392D" w:rsidRDefault="00444ED7">
            <w:pPr>
              <w:rPr>
                <w:b/>
                <w:noProof/>
              </w:rPr>
            </w:pPr>
            <w:r>
              <w:rPr>
                <w:b/>
                <w:noProof/>
              </w:rPr>
              <w:t>Malta</w:t>
            </w:r>
          </w:p>
        </w:tc>
        <w:tc>
          <w:tcPr>
            <w:tcW w:w="2127" w:type="dxa"/>
            <w:shd w:val="clear" w:color="auto" w:fill="auto"/>
            <w:noWrap/>
          </w:tcPr>
          <w:p w:rsidR="0093392D" w:rsidRDefault="00444ED7">
            <w:pPr>
              <w:rPr>
                <w:bCs/>
                <w:noProof/>
              </w:rPr>
            </w:pPr>
            <w:r>
              <w:rPr>
                <w:noProof/>
              </w:rPr>
              <w:t>0,73 %</w:t>
            </w:r>
          </w:p>
        </w:tc>
        <w:tc>
          <w:tcPr>
            <w:tcW w:w="3456" w:type="dxa"/>
            <w:shd w:val="clear" w:color="auto" w:fill="auto"/>
          </w:tcPr>
          <w:p w:rsidR="0093392D" w:rsidRDefault="00444ED7">
            <w:pPr>
              <w:rPr>
                <w:bCs/>
                <w:noProof/>
              </w:rPr>
            </w:pPr>
            <w:r>
              <w:rPr>
                <w:noProof/>
              </w:rPr>
              <w:t>117</w:t>
            </w:r>
          </w:p>
        </w:tc>
      </w:tr>
      <w:tr w:rsidR="0093392D">
        <w:trPr>
          <w:trHeight w:val="315"/>
          <w:jc w:val="center"/>
        </w:trPr>
        <w:tc>
          <w:tcPr>
            <w:tcW w:w="2180" w:type="dxa"/>
            <w:shd w:val="clear" w:color="auto" w:fill="auto"/>
          </w:tcPr>
          <w:p w:rsidR="0093392D" w:rsidRDefault="00444ED7">
            <w:pPr>
              <w:rPr>
                <w:b/>
                <w:noProof/>
              </w:rPr>
            </w:pPr>
            <w:r>
              <w:rPr>
                <w:b/>
                <w:noProof/>
              </w:rPr>
              <w:t>Madalmaad</w:t>
            </w:r>
          </w:p>
        </w:tc>
        <w:tc>
          <w:tcPr>
            <w:tcW w:w="2127" w:type="dxa"/>
            <w:shd w:val="clear" w:color="auto" w:fill="auto"/>
            <w:noWrap/>
          </w:tcPr>
          <w:p w:rsidR="0093392D" w:rsidRDefault="00444ED7">
            <w:pPr>
              <w:rPr>
                <w:bCs/>
                <w:noProof/>
              </w:rPr>
            </w:pPr>
            <w:r>
              <w:rPr>
                <w:noProof/>
              </w:rPr>
              <w:t>5,12 %</w:t>
            </w:r>
          </w:p>
        </w:tc>
        <w:tc>
          <w:tcPr>
            <w:tcW w:w="3456" w:type="dxa"/>
            <w:shd w:val="clear" w:color="auto" w:fill="auto"/>
          </w:tcPr>
          <w:p w:rsidR="0093392D" w:rsidRDefault="00444ED7">
            <w:pPr>
              <w:rPr>
                <w:bCs/>
                <w:noProof/>
              </w:rPr>
            </w:pPr>
            <w:r>
              <w:rPr>
                <w:noProof/>
              </w:rPr>
              <w:t>819</w:t>
            </w:r>
          </w:p>
        </w:tc>
      </w:tr>
      <w:tr w:rsidR="0093392D">
        <w:trPr>
          <w:trHeight w:val="315"/>
          <w:jc w:val="center"/>
        </w:trPr>
        <w:tc>
          <w:tcPr>
            <w:tcW w:w="2180" w:type="dxa"/>
            <w:shd w:val="clear" w:color="auto" w:fill="auto"/>
          </w:tcPr>
          <w:p w:rsidR="0093392D" w:rsidRDefault="00444ED7">
            <w:pPr>
              <w:rPr>
                <w:b/>
                <w:noProof/>
              </w:rPr>
            </w:pPr>
            <w:r>
              <w:rPr>
                <w:b/>
                <w:noProof/>
              </w:rPr>
              <w:t>Poola</w:t>
            </w:r>
          </w:p>
        </w:tc>
        <w:tc>
          <w:tcPr>
            <w:tcW w:w="2127" w:type="dxa"/>
            <w:shd w:val="clear" w:color="auto" w:fill="auto"/>
            <w:noWrap/>
          </w:tcPr>
          <w:p w:rsidR="0093392D" w:rsidRDefault="00444ED7">
            <w:pPr>
              <w:rPr>
                <w:bCs/>
                <w:noProof/>
              </w:rPr>
            </w:pPr>
            <w:r>
              <w:rPr>
                <w:noProof/>
              </w:rPr>
              <w:t>6,65 %</w:t>
            </w:r>
          </w:p>
        </w:tc>
        <w:tc>
          <w:tcPr>
            <w:tcW w:w="3456" w:type="dxa"/>
            <w:shd w:val="clear" w:color="auto" w:fill="auto"/>
          </w:tcPr>
          <w:p w:rsidR="0093392D" w:rsidRDefault="00444ED7">
            <w:pPr>
              <w:rPr>
                <w:bCs/>
                <w:noProof/>
              </w:rPr>
            </w:pPr>
            <w:r>
              <w:rPr>
                <w:noProof/>
              </w:rPr>
              <w:t>1064</w:t>
            </w:r>
          </w:p>
        </w:tc>
      </w:tr>
      <w:tr w:rsidR="0093392D">
        <w:trPr>
          <w:trHeight w:val="315"/>
          <w:jc w:val="center"/>
        </w:trPr>
        <w:tc>
          <w:tcPr>
            <w:tcW w:w="2180" w:type="dxa"/>
            <w:shd w:val="clear" w:color="auto" w:fill="auto"/>
          </w:tcPr>
          <w:p w:rsidR="0093392D" w:rsidRDefault="00444ED7">
            <w:pPr>
              <w:rPr>
                <w:b/>
                <w:noProof/>
              </w:rPr>
            </w:pPr>
            <w:r>
              <w:rPr>
                <w:b/>
                <w:noProof/>
              </w:rPr>
              <w:t>Portugal</w:t>
            </w:r>
          </w:p>
        </w:tc>
        <w:tc>
          <w:tcPr>
            <w:tcW w:w="2127" w:type="dxa"/>
            <w:shd w:val="clear" w:color="auto" w:fill="auto"/>
            <w:noWrap/>
          </w:tcPr>
          <w:p w:rsidR="0093392D" w:rsidRDefault="00444ED7">
            <w:pPr>
              <w:rPr>
                <w:bCs/>
                <w:noProof/>
              </w:rPr>
            </w:pPr>
            <w:r>
              <w:rPr>
                <w:noProof/>
              </w:rPr>
              <w:t>4,25 %</w:t>
            </w:r>
          </w:p>
        </w:tc>
        <w:tc>
          <w:tcPr>
            <w:tcW w:w="3456" w:type="dxa"/>
            <w:shd w:val="clear" w:color="auto" w:fill="auto"/>
          </w:tcPr>
          <w:p w:rsidR="0093392D" w:rsidRDefault="00444ED7">
            <w:pPr>
              <w:rPr>
                <w:bCs/>
                <w:noProof/>
              </w:rPr>
            </w:pPr>
            <w:r>
              <w:rPr>
                <w:noProof/>
              </w:rPr>
              <w:t>680</w:t>
            </w:r>
          </w:p>
        </w:tc>
      </w:tr>
      <w:tr w:rsidR="0093392D">
        <w:trPr>
          <w:trHeight w:val="315"/>
          <w:jc w:val="center"/>
        </w:trPr>
        <w:tc>
          <w:tcPr>
            <w:tcW w:w="2180" w:type="dxa"/>
            <w:shd w:val="clear" w:color="auto" w:fill="auto"/>
          </w:tcPr>
          <w:p w:rsidR="0093392D" w:rsidRDefault="00444ED7">
            <w:pPr>
              <w:rPr>
                <w:b/>
                <w:noProof/>
              </w:rPr>
            </w:pPr>
            <w:r>
              <w:rPr>
                <w:b/>
                <w:noProof/>
              </w:rPr>
              <w:t>Rumeenia</w:t>
            </w:r>
          </w:p>
        </w:tc>
        <w:tc>
          <w:tcPr>
            <w:tcW w:w="2127" w:type="dxa"/>
            <w:shd w:val="clear" w:color="auto" w:fill="auto"/>
            <w:noWrap/>
          </w:tcPr>
          <w:p w:rsidR="0093392D" w:rsidRDefault="00444ED7">
            <w:pPr>
              <w:rPr>
                <w:bCs/>
                <w:noProof/>
              </w:rPr>
            </w:pPr>
            <w:r>
              <w:rPr>
                <w:noProof/>
              </w:rPr>
              <w:t>4,26 %</w:t>
            </w:r>
          </w:p>
        </w:tc>
        <w:tc>
          <w:tcPr>
            <w:tcW w:w="3456" w:type="dxa"/>
            <w:shd w:val="clear" w:color="auto" w:fill="auto"/>
          </w:tcPr>
          <w:p w:rsidR="0093392D" w:rsidRDefault="00444ED7">
            <w:pPr>
              <w:rPr>
                <w:bCs/>
                <w:noProof/>
              </w:rPr>
            </w:pPr>
            <w:r>
              <w:rPr>
                <w:noProof/>
              </w:rPr>
              <w:t>682</w:t>
            </w:r>
          </w:p>
        </w:tc>
      </w:tr>
      <w:tr w:rsidR="0093392D">
        <w:trPr>
          <w:trHeight w:val="315"/>
          <w:jc w:val="center"/>
        </w:trPr>
        <w:tc>
          <w:tcPr>
            <w:tcW w:w="2180" w:type="dxa"/>
            <w:shd w:val="clear" w:color="auto" w:fill="auto"/>
          </w:tcPr>
          <w:p w:rsidR="0093392D" w:rsidRDefault="00444ED7">
            <w:pPr>
              <w:rPr>
                <w:b/>
                <w:noProof/>
              </w:rPr>
            </w:pPr>
            <w:r>
              <w:rPr>
                <w:b/>
                <w:noProof/>
              </w:rPr>
              <w:t>Slovakkia</w:t>
            </w:r>
          </w:p>
        </w:tc>
        <w:tc>
          <w:tcPr>
            <w:tcW w:w="2127" w:type="dxa"/>
            <w:shd w:val="clear" w:color="auto" w:fill="auto"/>
            <w:noWrap/>
          </w:tcPr>
          <w:p w:rsidR="0093392D" w:rsidRDefault="00444ED7">
            <w:pPr>
              <w:rPr>
                <w:bCs/>
                <w:noProof/>
              </w:rPr>
            </w:pPr>
            <w:r>
              <w:rPr>
                <w:noProof/>
              </w:rPr>
              <w:t>1,96 %</w:t>
            </w:r>
          </w:p>
        </w:tc>
        <w:tc>
          <w:tcPr>
            <w:tcW w:w="3456" w:type="dxa"/>
            <w:shd w:val="clear" w:color="auto" w:fill="auto"/>
          </w:tcPr>
          <w:p w:rsidR="0093392D" w:rsidRDefault="00444ED7">
            <w:pPr>
              <w:rPr>
                <w:bCs/>
                <w:noProof/>
              </w:rPr>
            </w:pPr>
            <w:r>
              <w:rPr>
                <w:noProof/>
              </w:rPr>
              <w:t>314</w:t>
            </w:r>
          </w:p>
        </w:tc>
      </w:tr>
      <w:tr w:rsidR="0093392D">
        <w:trPr>
          <w:trHeight w:val="315"/>
          <w:jc w:val="center"/>
        </w:trPr>
        <w:tc>
          <w:tcPr>
            <w:tcW w:w="2180" w:type="dxa"/>
            <w:shd w:val="clear" w:color="auto" w:fill="auto"/>
          </w:tcPr>
          <w:p w:rsidR="0093392D" w:rsidRDefault="00444ED7">
            <w:pPr>
              <w:rPr>
                <w:b/>
                <w:noProof/>
              </w:rPr>
            </w:pPr>
            <w:r>
              <w:rPr>
                <w:b/>
                <w:noProof/>
              </w:rPr>
              <w:t>Sloveenia</w:t>
            </w:r>
          </w:p>
        </w:tc>
        <w:tc>
          <w:tcPr>
            <w:tcW w:w="2127" w:type="dxa"/>
            <w:shd w:val="clear" w:color="auto" w:fill="auto"/>
            <w:noWrap/>
          </w:tcPr>
          <w:p w:rsidR="0093392D" w:rsidRDefault="00444ED7">
            <w:pPr>
              <w:rPr>
                <w:bCs/>
                <w:noProof/>
              </w:rPr>
            </w:pPr>
            <w:r>
              <w:rPr>
                <w:noProof/>
              </w:rPr>
              <w:t>1,24 %</w:t>
            </w:r>
          </w:p>
        </w:tc>
        <w:tc>
          <w:tcPr>
            <w:tcW w:w="3456" w:type="dxa"/>
            <w:shd w:val="clear" w:color="auto" w:fill="auto"/>
          </w:tcPr>
          <w:p w:rsidR="0093392D" w:rsidRDefault="00444ED7">
            <w:pPr>
              <w:rPr>
                <w:bCs/>
                <w:noProof/>
              </w:rPr>
            </w:pPr>
            <w:r>
              <w:rPr>
                <w:noProof/>
              </w:rPr>
              <w:t>198</w:t>
            </w:r>
          </w:p>
        </w:tc>
      </w:tr>
      <w:tr w:rsidR="0093392D">
        <w:trPr>
          <w:trHeight w:val="315"/>
          <w:jc w:val="center"/>
        </w:trPr>
        <w:tc>
          <w:tcPr>
            <w:tcW w:w="2180" w:type="dxa"/>
            <w:shd w:val="clear" w:color="auto" w:fill="auto"/>
          </w:tcPr>
          <w:p w:rsidR="0093392D" w:rsidRDefault="00444ED7">
            <w:pPr>
              <w:rPr>
                <w:b/>
                <w:noProof/>
              </w:rPr>
            </w:pPr>
            <w:r>
              <w:rPr>
                <w:b/>
                <w:noProof/>
              </w:rPr>
              <w:t>Hispaania</w:t>
            </w:r>
          </w:p>
        </w:tc>
        <w:tc>
          <w:tcPr>
            <w:tcW w:w="2127" w:type="dxa"/>
            <w:shd w:val="clear" w:color="auto" w:fill="auto"/>
            <w:noWrap/>
          </w:tcPr>
          <w:p w:rsidR="0093392D" w:rsidRDefault="00444ED7">
            <w:pPr>
              <w:rPr>
                <w:bCs/>
                <w:noProof/>
              </w:rPr>
            </w:pPr>
            <w:r>
              <w:rPr>
                <w:noProof/>
              </w:rPr>
              <w:t>10,72 %</w:t>
            </w:r>
          </w:p>
        </w:tc>
        <w:tc>
          <w:tcPr>
            <w:tcW w:w="3456" w:type="dxa"/>
            <w:shd w:val="clear" w:color="auto" w:fill="auto"/>
          </w:tcPr>
          <w:p w:rsidR="0093392D" w:rsidRDefault="00444ED7">
            <w:pPr>
              <w:rPr>
                <w:bCs/>
                <w:noProof/>
              </w:rPr>
            </w:pPr>
            <w:r>
              <w:rPr>
                <w:noProof/>
              </w:rPr>
              <w:t>1715</w:t>
            </w:r>
          </w:p>
        </w:tc>
      </w:tr>
      <w:tr w:rsidR="0093392D">
        <w:trPr>
          <w:trHeight w:val="315"/>
          <w:jc w:val="center"/>
        </w:trPr>
        <w:tc>
          <w:tcPr>
            <w:tcW w:w="2180" w:type="dxa"/>
            <w:shd w:val="clear" w:color="auto" w:fill="auto"/>
          </w:tcPr>
          <w:p w:rsidR="0093392D" w:rsidRDefault="00444ED7">
            <w:pPr>
              <w:rPr>
                <w:b/>
                <w:noProof/>
              </w:rPr>
            </w:pPr>
            <w:r>
              <w:rPr>
                <w:b/>
                <w:noProof/>
              </w:rPr>
              <w:t>Rootsi</w:t>
            </w:r>
          </w:p>
        </w:tc>
        <w:tc>
          <w:tcPr>
            <w:tcW w:w="2127" w:type="dxa"/>
            <w:shd w:val="clear" w:color="auto" w:fill="auto"/>
            <w:noWrap/>
          </w:tcPr>
          <w:p w:rsidR="0093392D" w:rsidRDefault="00444ED7">
            <w:pPr>
              <w:rPr>
                <w:bCs/>
                <w:noProof/>
              </w:rPr>
            </w:pPr>
            <w:r>
              <w:rPr>
                <w:noProof/>
              </w:rPr>
              <w:t>3,42 %</w:t>
            </w:r>
          </w:p>
        </w:tc>
        <w:tc>
          <w:tcPr>
            <w:tcW w:w="3456" w:type="dxa"/>
            <w:shd w:val="clear" w:color="auto" w:fill="auto"/>
          </w:tcPr>
          <w:p w:rsidR="0093392D" w:rsidRDefault="00444ED7">
            <w:pPr>
              <w:rPr>
                <w:bCs/>
                <w:noProof/>
              </w:rPr>
            </w:pPr>
            <w:r>
              <w:rPr>
                <w:noProof/>
              </w:rPr>
              <w:t>548</w:t>
            </w:r>
          </w:p>
        </w:tc>
      </w:tr>
    </w:tbl>
    <w:p w:rsidR="0093392D" w:rsidRDefault="00444ED7">
      <w:pPr>
        <w:rPr>
          <w:noProof/>
        </w:rPr>
      </w:pPr>
      <w:r>
        <w:rPr>
          <w:noProof/>
        </w:rPr>
        <w:t>Kvoot põhineb järgmistel kriteeriumidel</w:t>
      </w:r>
      <w:r>
        <w:rPr>
          <w:rStyle w:val="FootnoteReference"/>
          <w:noProof/>
        </w:rPr>
        <w:footnoteReference w:id="3"/>
      </w:r>
      <w:r>
        <w:rPr>
          <w:noProof/>
        </w:rPr>
        <w:t xml:space="preserve"> </w:t>
      </w:r>
      <w:r>
        <w:rPr>
          <w:rStyle w:val="FootnoteReference"/>
          <w:noProof/>
        </w:rPr>
        <w:footnoteReference w:id="4"/>
      </w:r>
      <w:r>
        <w:rPr>
          <w:noProof/>
        </w:rPr>
        <w:t>:</w:t>
      </w:r>
    </w:p>
    <w:p w:rsidR="0093392D" w:rsidRDefault="00444ED7">
      <w:pPr>
        <w:rPr>
          <w:noProof/>
        </w:rPr>
      </w:pPr>
      <w:r>
        <w:rPr>
          <w:noProof/>
        </w:rPr>
        <w:t>a) Rahvaarv (2014. aasta näitajad, 40 % kvoodist). See kriteerium näitab liikmesriigi suutlikkust võtta vastu teatav arv pagulasi.</w:t>
      </w:r>
    </w:p>
    <w:p w:rsidR="0093392D" w:rsidRDefault="00444ED7">
      <w:pPr>
        <w:rPr>
          <w:noProof/>
        </w:rPr>
      </w:pPr>
      <w:r>
        <w:rPr>
          <w:noProof/>
        </w:rPr>
        <w:t xml:space="preserve">b) Kogu SKP (2013. aasta näitajad, 40 % kvoodist). See kriteerium näitab riigi absoluutset jõukust ning annab aimu majanduse </w:t>
      </w:r>
      <w:r>
        <w:rPr>
          <w:noProof/>
        </w:rPr>
        <w:t>suutlikkusest võtta pagulasi vastu ja neid integreerida.</w:t>
      </w:r>
    </w:p>
    <w:p w:rsidR="0093392D" w:rsidRDefault="00444ED7">
      <w:pPr>
        <w:rPr>
          <w:noProof/>
        </w:rPr>
      </w:pPr>
      <w:r>
        <w:rPr>
          <w:noProof/>
        </w:rPr>
        <w:t>c) Omal algatusel esitatud varjupaigataotluste keskmine arv ja ümberasustatud pagulaste arv miljoni elaniku kohta aastatel 2010–2014 (10 % kvoodist). See kriteerium kajastab liikmesriikide tegevust l</w:t>
      </w:r>
      <w:r>
        <w:rPr>
          <w:noProof/>
        </w:rPr>
        <w:t>ähiminevikus.</w:t>
      </w:r>
    </w:p>
    <w:p w:rsidR="0093392D" w:rsidRDefault="00444ED7">
      <w:pPr>
        <w:rPr>
          <w:noProof/>
        </w:rPr>
      </w:pPr>
      <w:r>
        <w:rPr>
          <w:noProof/>
        </w:rPr>
        <w:t>d) Tööpuuduse määr (2014. aasta näitajad, 10 % kvoodist). See kriteerium annab aimu pagulaste integreerimise suutlikkusest.</w:t>
      </w:r>
    </w:p>
    <w:p w:rsidR="0093392D" w:rsidRDefault="00444ED7">
      <w:pPr>
        <w:spacing w:before="0" w:after="200" w:line="276" w:lineRule="auto"/>
        <w:jc w:val="left"/>
        <w:rPr>
          <w:b/>
          <w:noProof/>
        </w:rPr>
      </w:pPr>
      <w:r>
        <w:rPr>
          <w:noProof/>
        </w:rPr>
        <w:br w:type="page"/>
      </w:r>
    </w:p>
    <w:p w:rsidR="0093392D" w:rsidRDefault="00444ED7">
      <w:pPr>
        <w:pStyle w:val="Typedudocument"/>
        <w:rPr>
          <w:noProof/>
          <w:u w:val="single"/>
        </w:rPr>
      </w:pPr>
      <w:r>
        <w:rPr>
          <w:noProof/>
          <w:u w:val="single"/>
        </w:rPr>
        <w:t>III LISA</w:t>
      </w:r>
    </w:p>
    <w:p w:rsidR="0093392D" w:rsidRDefault="00444ED7">
      <w:pPr>
        <w:pStyle w:val="Titreobjet"/>
        <w:rPr>
          <w:noProof/>
        </w:rPr>
      </w:pPr>
      <w:r>
        <w:rPr>
          <w:noProof/>
        </w:rPr>
        <w:t>Finantsselgitus</w:t>
      </w:r>
    </w:p>
    <w:p w:rsidR="0093392D" w:rsidRDefault="0093392D">
      <w:pPr>
        <w:pStyle w:val="Objetacteprincipal"/>
        <w:rPr>
          <w:noProof/>
        </w:rPr>
      </w:pPr>
    </w:p>
    <w:p w:rsidR="0093392D" w:rsidRDefault="00444ED7">
      <w:pPr>
        <w:pStyle w:val="ManualHeading1"/>
        <w:rPr>
          <w:noProof/>
        </w:rPr>
      </w:pPr>
      <w:r>
        <w:rPr>
          <w:noProof/>
        </w:rPr>
        <w:t>1.</w:t>
      </w:r>
      <w:r>
        <w:rPr>
          <w:noProof/>
        </w:rPr>
        <w:tab/>
        <w:t xml:space="preserve">ETTEPANEKU/ALGATUSE RAAMISTIK </w:t>
      </w:r>
    </w:p>
    <w:p w:rsidR="0093392D" w:rsidRDefault="00444ED7">
      <w:pPr>
        <w:pStyle w:val="ManualHeading2"/>
        <w:rPr>
          <w:b w:val="0"/>
          <w:noProof/>
        </w:rPr>
      </w:pPr>
      <w:r>
        <w:rPr>
          <w:noProof/>
        </w:rPr>
        <w:tab/>
      </w:r>
      <w:r>
        <w:rPr>
          <w:b w:val="0"/>
          <w:noProof/>
        </w:rPr>
        <w:t>1.1.</w:t>
      </w:r>
      <w:r>
        <w:rPr>
          <w:noProof/>
        </w:rPr>
        <w:tab/>
      </w:r>
      <w:r>
        <w:rPr>
          <w:b w:val="0"/>
          <w:noProof/>
        </w:rPr>
        <w:t xml:space="preserve">Ettepaneku/algatuse nimetus: </w:t>
      </w:r>
    </w:p>
    <w:p w:rsidR="0093392D" w:rsidRDefault="00444ED7">
      <w:pPr>
        <w:pStyle w:val="ManualHeading2"/>
        <w:rPr>
          <w:b w:val="0"/>
          <w:noProof/>
        </w:rPr>
      </w:pPr>
      <w:r>
        <w:rPr>
          <w:noProof/>
        </w:rPr>
        <w:tab/>
      </w:r>
      <w:r>
        <w:rPr>
          <w:b w:val="0"/>
          <w:noProof/>
        </w:rPr>
        <w:t>1.2.</w:t>
      </w:r>
      <w:r>
        <w:rPr>
          <w:noProof/>
        </w:rPr>
        <w:tab/>
      </w:r>
      <w:r>
        <w:rPr>
          <w:b w:val="0"/>
          <w:noProof/>
        </w:rPr>
        <w:t xml:space="preserve">Asjaomased </w:t>
      </w:r>
      <w:r>
        <w:rPr>
          <w:b w:val="0"/>
          <w:noProof/>
        </w:rPr>
        <w:t>poliitikavaldkonnad vastavalt tegevuspõhise juhtimise ja eelarvestamise (ABM/ABB) struktuurile</w:t>
      </w:r>
    </w:p>
    <w:p w:rsidR="0093392D" w:rsidRDefault="00444ED7">
      <w:pPr>
        <w:pStyle w:val="ManualHeading2"/>
        <w:rPr>
          <w:b w:val="0"/>
          <w:noProof/>
        </w:rPr>
      </w:pPr>
      <w:r>
        <w:rPr>
          <w:noProof/>
        </w:rPr>
        <w:tab/>
      </w:r>
      <w:r>
        <w:rPr>
          <w:b w:val="0"/>
          <w:noProof/>
        </w:rPr>
        <w:t>1.3.</w:t>
      </w:r>
      <w:r>
        <w:rPr>
          <w:noProof/>
        </w:rPr>
        <w:tab/>
      </w:r>
      <w:r>
        <w:rPr>
          <w:b w:val="0"/>
          <w:noProof/>
        </w:rPr>
        <w:t xml:space="preserve">Ettepaneku/algatuse liik </w:t>
      </w:r>
    </w:p>
    <w:p w:rsidR="0093392D" w:rsidRDefault="00444ED7">
      <w:pPr>
        <w:pStyle w:val="ManualHeading2"/>
        <w:rPr>
          <w:b w:val="0"/>
          <w:noProof/>
        </w:rPr>
      </w:pPr>
      <w:r>
        <w:rPr>
          <w:noProof/>
        </w:rPr>
        <w:tab/>
      </w:r>
      <w:r>
        <w:rPr>
          <w:b w:val="0"/>
          <w:noProof/>
        </w:rPr>
        <w:t>1.4.</w:t>
      </w:r>
      <w:r>
        <w:rPr>
          <w:noProof/>
        </w:rPr>
        <w:tab/>
      </w:r>
      <w:r>
        <w:rPr>
          <w:b w:val="0"/>
          <w:noProof/>
        </w:rPr>
        <w:t xml:space="preserve">Eesmärgid </w:t>
      </w:r>
    </w:p>
    <w:p w:rsidR="0093392D" w:rsidRDefault="00444ED7">
      <w:pPr>
        <w:pStyle w:val="ManualHeading2"/>
        <w:rPr>
          <w:b w:val="0"/>
          <w:noProof/>
        </w:rPr>
      </w:pPr>
      <w:r>
        <w:rPr>
          <w:noProof/>
        </w:rPr>
        <w:tab/>
      </w:r>
      <w:r>
        <w:rPr>
          <w:b w:val="0"/>
          <w:noProof/>
        </w:rPr>
        <w:t>1.5.</w:t>
      </w:r>
      <w:r>
        <w:rPr>
          <w:noProof/>
        </w:rPr>
        <w:tab/>
      </w:r>
      <w:r>
        <w:rPr>
          <w:b w:val="0"/>
          <w:noProof/>
        </w:rPr>
        <w:t xml:space="preserve">Ettepaneku/algatuse põhjendus </w:t>
      </w:r>
    </w:p>
    <w:p w:rsidR="0093392D" w:rsidRDefault="00444ED7">
      <w:pPr>
        <w:pStyle w:val="ManualHeading2"/>
        <w:rPr>
          <w:b w:val="0"/>
          <w:noProof/>
        </w:rPr>
      </w:pPr>
      <w:r>
        <w:rPr>
          <w:noProof/>
        </w:rPr>
        <w:tab/>
      </w:r>
      <w:r>
        <w:rPr>
          <w:b w:val="0"/>
          <w:noProof/>
        </w:rPr>
        <w:t>1.6.</w:t>
      </w:r>
      <w:r>
        <w:rPr>
          <w:noProof/>
        </w:rPr>
        <w:tab/>
      </w:r>
      <w:r>
        <w:rPr>
          <w:b w:val="0"/>
          <w:noProof/>
        </w:rPr>
        <w:t xml:space="preserve">Meetme kestus ja mõju </w:t>
      </w:r>
    </w:p>
    <w:p w:rsidR="0093392D" w:rsidRDefault="00444ED7">
      <w:pPr>
        <w:pStyle w:val="ManualHeading2"/>
        <w:rPr>
          <w:b w:val="0"/>
          <w:noProof/>
        </w:rPr>
      </w:pPr>
      <w:r>
        <w:rPr>
          <w:noProof/>
        </w:rPr>
        <w:tab/>
      </w:r>
      <w:r>
        <w:rPr>
          <w:b w:val="0"/>
          <w:noProof/>
        </w:rPr>
        <w:t>1.7.</w:t>
      </w:r>
      <w:r>
        <w:rPr>
          <w:noProof/>
        </w:rPr>
        <w:tab/>
      </w:r>
      <w:r>
        <w:rPr>
          <w:b w:val="0"/>
          <w:noProof/>
        </w:rPr>
        <w:t xml:space="preserve">Kavandatud eelarve täitmise viisid </w:t>
      </w:r>
    </w:p>
    <w:p w:rsidR="0093392D" w:rsidRDefault="00444ED7">
      <w:pPr>
        <w:pStyle w:val="ManualHeading1"/>
        <w:rPr>
          <w:noProof/>
        </w:rPr>
      </w:pPr>
      <w:r>
        <w:rPr>
          <w:noProof/>
        </w:rPr>
        <w:t>2.</w:t>
      </w:r>
      <w:r>
        <w:rPr>
          <w:noProof/>
        </w:rPr>
        <w:tab/>
        <w:t>M</w:t>
      </w:r>
      <w:r>
        <w:rPr>
          <w:noProof/>
        </w:rPr>
        <w:t xml:space="preserve">AJANDAMISMEETMED </w:t>
      </w:r>
    </w:p>
    <w:p w:rsidR="0093392D" w:rsidRDefault="00444ED7">
      <w:pPr>
        <w:pStyle w:val="ManualHeading2"/>
        <w:rPr>
          <w:b w:val="0"/>
          <w:noProof/>
        </w:rPr>
      </w:pPr>
      <w:r>
        <w:rPr>
          <w:noProof/>
        </w:rPr>
        <w:tab/>
      </w:r>
      <w:r>
        <w:rPr>
          <w:b w:val="0"/>
          <w:noProof/>
        </w:rPr>
        <w:t>2.1.</w:t>
      </w:r>
      <w:r>
        <w:rPr>
          <w:noProof/>
        </w:rPr>
        <w:tab/>
      </w:r>
      <w:r>
        <w:rPr>
          <w:b w:val="0"/>
          <w:noProof/>
        </w:rPr>
        <w:t xml:space="preserve">Järelevalve ja aruandluse eeskirjad </w:t>
      </w:r>
    </w:p>
    <w:p w:rsidR="0093392D" w:rsidRDefault="00444ED7">
      <w:pPr>
        <w:pStyle w:val="ManualHeading2"/>
        <w:rPr>
          <w:b w:val="0"/>
          <w:noProof/>
        </w:rPr>
      </w:pPr>
      <w:r>
        <w:rPr>
          <w:noProof/>
        </w:rPr>
        <w:tab/>
      </w:r>
      <w:r>
        <w:rPr>
          <w:b w:val="0"/>
          <w:noProof/>
        </w:rPr>
        <w:t>2.2.</w:t>
      </w:r>
      <w:r>
        <w:rPr>
          <w:noProof/>
        </w:rPr>
        <w:tab/>
      </w:r>
      <w:r>
        <w:rPr>
          <w:b w:val="0"/>
          <w:noProof/>
        </w:rPr>
        <w:t xml:space="preserve">Juhtimis- ja kontrollisüsteem </w:t>
      </w:r>
    </w:p>
    <w:p w:rsidR="0093392D" w:rsidRDefault="00444ED7">
      <w:pPr>
        <w:pStyle w:val="ManualHeading2"/>
        <w:rPr>
          <w:b w:val="0"/>
          <w:noProof/>
        </w:rPr>
      </w:pPr>
      <w:r>
        <w:rPr>
          <w:noProof/>
        </w:rPr>
        <w:tab/>
      </w:r>
      <w:r>
        <w:rPr>
          <w:b w:val="0"/>
          <w:noProof/>
        </w:rPr>
        <w:t>2.3.</w:t>
      </w:r>
      <w:r>
        <w:rPr>
          <w:noProof/>
        </w:rPr>
        <w:tab/>
      </w:r>
      <w:r>
        <w:rPr>
          <w:b w:val="0"/>
          <w:noProof/>
        </w:rPr>
        <w:t xml:space="preserve">Pettuste ja muude eeskirjade eiramise ärahoidmise meetmed </w:t>
      </w:r>
    </w:p>
    <w:p w:rsidR="0093392D" w:rsidRDefault="00444ED7">
      <w:pPr>
        <w:pStyle w:val="ManualHeading1"/>
        <w:rPr>
          <w:noProof/>
        </w:rPr>
      </w:pPr>
      <w:r>
        <w:rPr>
          <w:noProof/>
        </w:rPr>
        <w:t>3.</w:t>
      </w:r>
      <w:r>
        <w:rPr>
          <w:noProof/>
        </w:rPr>
        <w:tab/>
        <w:t xml:space="preserve">ETTEPANEKU/ALGATUSE HINNANGULINE FINANTSMÕJU </w:t>
      </w:r>
    </w:p>
    <w:p w:rsidR="0093392D" w:rsidRDefault="00444ED7">
      <w:pPr>
        <w:pStyle w:val="ManualHeading2"/>
        <w:rPr>
          <w:b w:val="0"/>
          <w:noProof/>
        </w:rPr>
      </w:pPr>
      <w:r>
        <w:rPr>
          <w:noProof/>
        </w:rPr>
        <w:tab/>
      </w:r>
      <w:r>
        <w:rPr>
          <w:b w:val="0"/>
          <w:noProof/>
        </w:rPr>
        <w:t>3.1.</w:t>
      </w:r>
      <w:r>
        <w:rPr>
          <w:noProof/>
        </w:rPr>
        <w:tab/>
      </w:r>
      <w:r>
        <w:rPr>
          <w:b w:val="0"/>
          <w:noProof/>
        </w:rPr>
        <w:t>Mitmeaastase finantsraamistiku rubriig</w:t>
      </w:r>
      <w:r>
        <w:rPr>
          <w:b w:val="0"/>
          <w:noProof/>
        </w:rPr>
        <w:t xml:space="preserve">id ja kulude eelarveread, millele mõju avaldub </w:t>
      </w:r>
    </w:p>
    <w:p w:rsidR="0093392D" w:rsidRDefault="00444ED7">
      <w:pPr>
        <w:pStyle w:val="ManualHeading2"/>
        <w:rPr>
          <w:noProof/>
        </w:rPr>
      </w:pPr>
      <w:r>
        <w:rPr>
          <w:noProof/>
        </w:rPr>
        <w:tab/>
      </w:r>
      <w:r>
        <w:rPr>
          <w:b w:val="0"/>
          <w:noProof/>
        </w:rPr>
        <w:t>3.2.</w:t>
      </w:r>
      <w:r>
        <w:rPr>
          <w:noProof/>
        </w:rPr>
        <w:tab/>
      </w:r>
      <w:r>
        <w:rPr>
          <w:b w:val="0"/>
          <w:noProof/>
        </w:rPr>
        <w:t>Hinnanguline mõju kuludele</w:t>
      </w:r>
      <w:r>
        <w:rPr>
          <w:noProof/>
        </w:rPr>
        <w:t xml:space="preserve"> </w:t>
      </w:r>
    </w:p>
    <w:p w:rsidR="0093392D" w:rsidRDefault="00444ED7">
      <w:pPr>
        <w:pStyle w:val="ManualHeading3"/>
        <w:rPr>
          <w:noProof/>
        </w:rPr>
      </w:pPr>
      <w:r>
        <w:rPr>
          <w:noProof/>
        </w:rPr>
        <w:tab/>
        <w:t>3.2.1.</w:t>
      </w:r>
      <w:r>
        <w:rPr>
          <w:noProof/>
        </w:rPr>
        <w:tab/>
        <w:t xml:space="preserve">Üldine hinnanguline mõju kuludele </w:t>
      </w:r>
    </w:p>
    <w:p w:rsidR="0093392D" w:rsidRDefault="00444ED7">
      <w:pPr>
        <w:pStyle w:val="ManualHeading3"/>
        <w:rPr>
          <w:noProof/>
        </w:rPr>
      </w:pPr>
      <w:r>
        <w:rPr>
          <w:noProof/>
        </w:rPr>
        <w:tab/>
        <w:t>3.2.2.</w:t>
      </w:r>
      <w:r>
        <w:rPr>
          <w:noProof/>
        </w:rPr>
        <w:tab/>
        <w:t xml:space="preserve">Hinnanguline mõju tegevusassigneeringutele </w:t>
      </w:r>
    </w:p>
    <w:p w:rsidR="0093392D" w:rsidRDefault="00444ED7">
      <w:pPr>
        <w:pStyle w:val="ManualHeading3"/>
        <w:rPr>
          <w:noProof/>
        </w:rPr>
      </w:pPr>
      <w:r>
        <w:rPr>
          <w:noProof/>
        </w:rPr>
        <w:tab/>
        <w:t>3.2.3.</w:t>
      </w:r>
      <w:r>
        <w:rPr>
          <w:noProof/>
        </w:rPr>
        <w:tab/>
        <w:t>Hinnanguline mõju haldusassigneeringutele</w:t>
      </w:r>
    </w:p>
    <w:p w:rsidR="0093392D" w:rsidRDefault="00444ED7">
      <w:pPr>
        <w:pStyle w:val="ManualHeading3"/>
        <w:rPr>
          <w:noProof/>
        </w:rPr>
      </w:pPr>
      <w:r>
        <w:rPr>
          <w:noProof/>
        </w:rPr>
        <w:tab/>
        <w:t>3.2.4.</w:t>
      </w:r>
      <w:r>
        <w:rPr>
          <w:noProof/>
        </w:rPr>
        <w:tab/>
        <w:t>Kooskõla kehtiva mitm</w:t>
      </w:r>
      <w:r>
        <w:rPr>
          <w:noProof/>
        </w:rPr>
        <w:t>eaastase finantsraamistikuga</w:t>
      </w:r>
    </w:p>
    <w:p w:rsidR="0093392D" w:rsidRDefault="00444ED7">
      <w:pPr>
        <w:pStyle w:val="ManualHeading3"/>
        <w:rPr>
          <w:noProof/>
        </w:rPr>
      </w:pPr>
      <w:r>
        <w:rPr>
          <w:noProof/>
        </w:rPr>
        <w:tab/>
        <w:t>3.2.5.</w:t>
      </w:r>
      <w:r>
        <w:rPr>
          <w:noProof/>
        </w:rPr>
        <w:tab/>
        <w:t xml:space="preserve">Kolmandate isikute rahaline toetus </w:t>
      </w:r>
    </w:p>
    <w:p w:rsidR="0093392D" w:rsidRDefault="00444ED7">
      <w:pPr>
        <w:pStyle w:val="ManualHeading2"/>
        <w:jc w:val="left"/>
        <w:rPr>
          <w:b w:val="0"/>
          <w:noProof/>
        </w:rPr>
        <w:sectPr w:rsidR="0093392D">
          <w:footerReference w:type="default" r:id="rId10"/>
          <w:footerReference w:type="first" r:id="rId11"/>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Hinnanguline mõju tuludele</w:t>
      </w:r>
    </w:p>
    <w:p w:rsidR="0093392D" w:rsidRDefault="00444ED7">
      <w:pPr>
        <w:jc w:val="center"/>
        <w:rPr>
          <w:b/>
          <w:noProof/>
          <w:u w:val="single"/>
        </w:rPr>
      </w:pPr>
      <w:r>
        <w:rPr>
          <w:b/>
          <w:noProof/>
          <w:u w:val="single"/>
        </w:rPr>
        <w:t>FINANTSSELGITUS</w:t>
      </w:r>
    </w:p>
    <w:p w:rsidR="0093392D" w:rsidRDefault="00444ED7">
      <w:pPr>
        <w:pStyle w:val="Heading1"/>
        <w:numPr>
          <w:ilvl w:val="0"/>
          <w:numId w:val="10"/>
        </w:numPr>
        <w:rPr>
          <w:noProof/>
        </w:rPr>
      </w:pPr>
      <w:r>
        <w:rPr>
          <w:noProof/>
        </w:rPr>
        <w:t xml:space="preserve">ETTEPANEKU/ALGATUSE RAAMISTIK </w:t>
      </w:r>
    </w:p>
    <w:p w:rsidR="0093392D" w:rsidRDefault="00444ED7">
      <w:pPr>
        <w:pStyle w:val="Heading2"/>
        <w:rPr>
          <w:noProof/>
        </w:rPr>
      </w:pPr>
      <w:r>
        <w:rPr>
          <w:noProof/>
        </w:rPr>
        <w:t xml:space="preserve">Ettepaneku/algatuse nimetus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Ettepanek: Nõukogu otsus, millega kehtestatakse rahvusvahelise kaitse valdkonnas ajutised meetmed Itaalia ja Kreeka toetamiseks</w:t>
      </w:r>
    </w:p>
    <w:p w:rsidR="0093392D" w:rsidRDefault="00444ED7">
      <w:pPr>
        <w:pStyle w:val="Heading2"/>
        <w:rPr>
          <w:noProof/>
          <w:szCs w:val="24"/>
        </w:rPr>
      </w:pPr>
      <w:r>
        <w:rPr>
          <w:noProof/>
        </w:rPr>
        <w:t xml:space="preserve">Asjaomased poliitikavaldkonnad vastavalt tegevuspõhise juhtimise ja </w:t>
      </w:r>
      <w:r>
        <w:rPr>
          <w:noProof/>
        </w:rPr>
        <w:t>eelarvestamise (ABM/ABB) struktuurile</w:t>
      </w:r>
      <w:r>
        <w:rPr>
          <w:rStyle w:val="FootnoteReference"/>
          <w:noProof/>
        </w:rPr>
        <w:footnoteReference w:id="5"/>
      </w:r>
      <w:r>
        <w:rPr>
          <w:i/>
          <w:noProof/>
        </w:rPr>
        <w:t xml:space="preserve">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18 – Ränne ja siseküsimused</w:t>
      </w:r>
    </w:p>
    <w:p w:rsidR="0093392D" w:rsidRDefault="00444ED7">
      <w:pPr>
        <w:pStyle w:val="Heading2"/>
        <w:rPr>
          <w:bCs w:val="0"/>
          <w:noProof/>
          <w:szCs w:val="24"/>
        </w:rPr>
      </w:pPr>
      <w:r>
        <w:rPr>
          <w:noProof/>
        </w:rPr>
        <w:t xml:space="preserve">Ettepaneku/algatuse liik </w:t>
      </w:r>
    </w:p>
    <w:p w:rsidR="0093392D" w:rsidRDefault="00444ED7">
      <w:pPr>
        <w:pStyle w:val="Text1"/>
        <w:rPr>
          <w:b/>
          <w:noProof/>
          <w:sz w:val="22"/>
        </w:rPr>
      </w:pPr>
      <w:r>
        <w:rPr>
          <w:noProof/>
          <w:sz w:val="22"/>
        </w:rPr>
        <w:sym w:font="Wingdings" w:char="F0A8"/>
      </w:r>
      <w:r>
        <w:rPr>
          <w:b/>
          <w:i/>
          <w:noProof/>
          <w:sz w:val="22"/>
        </w:rPr>
        <w:t xml:space="preserve"> </w:t>
      </w:r>
      <w:r>
        <w:rPr>
          <w:noProof/>
        </w:rPr>
        <w:t xml:space="preserve">Ettepanek/algatus käsitleb </w:t>
      </w:r>
      <w:r>
        <w:rPr>
          <w:b/>
          <w:noProof/>
        </w:rPr>
        <w:t>uut meedet</w:t>
      </w:r>
      <w:r>
        <w:rPr>
          <w:b/>
          <w:noProof/>
          <w:sz w:val="22"/>
        </w:rPr>
        <w:t xml:space="preserve"> </w:t>
      </w:r>
    </w:p>
    <w:p w:rsidR="0093392D" w:rsidRDefault="00444ED7">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uut meedet, mis tuleneb katseprojektist / ettevalmistavast meetmest</w:t>
      </w:r>
      <w:r>
        <w:rPr>
          <w:rStyle w:val="FootnoteReference"/>
          <w:b/>
          <w:noProof/>
        </w:rPr>
        <w:footnoteReference w:id="6"/>
      </w:r>
      <w:r>
        <w:rPr>
          <w:noProof/>
          <w:sz w:val="22"/>
        </w:rPr>
        <w:t xml:space="preserve"> </w:t>
      </w:r>
    </w:p>
    <w:p w:rsidR="0093392D" w:rsidRDefault="00444ED7">
      <w:pPr>
        <w:pStyle w:val="Text1"/>
        <w:rPr>
          <w:noProof/>
          <w:sz w:val="22"/>
        </w:rPr>
      </w:pPr>
      <w:r>
        <w:rPr>
          <w:noProof/>
          <w:sz w:val="22"/>
        </w:rPr>
        <w:sym w:font="Wingdings" w:char="F0FE"/>
      </w:r>
      <w:r>
        <w:rPr>
          <w:i/>
          <w:noProof/>
          <w:sz w:val="22"/>
        </w:rPr>
        <w:t xml:space="preserve"> </w:t>
      </w:r>
      <w:r>
        <w:rPr>
          <w:noProof/>
        </w:rPr>
        <w:t xml:space="preserve">Ettepanek/algatus käsitleb </w:t>
      </w:r>
      <w:r>
        <w:rPr>
          <w:b/>
          <w:noProof/>
        </w:rPr>
        <w:t>olemasoleva meetme pikendamist</w:t>
      </w:r>
      <w:r>
        <w:rPr>
          <w:noProof/>
          <w:sz w:val="22"/>
        </w:rPr>
        <w:t xml:space="preserve"> </w:t>
      </w:r>
    </w:p>
    <w:p w:rsidR="0093392D" w:rsidRDefault="00444ED7">
      <w:pPr>
        <w:pStyle w:val="Text1"/>
        <w:rPr>
          <w:noProof/>
        </w:rPr>
      </w:pPr>
      <w:r>
        <w:rPr>
          <w:noProof/>
          <w:sz w:val="22"/>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rsidR="0093392D" w:rsidRDefault="00444ED7">
      <w:pPr>
        <w:pStyle w:val="Heading2"/>
        <w:rPr>
          <w:bCs w:val="0"/>
          <w:noProof/>
          <w:szCs w:val="24"/>
        </w:rPr>
      </w:pPr>
      <w:r>
        <w:rPr>
          <w:noProof/>
        </w:rPr>
        <w:t>Eesmärgid</w:t>
      </w:r>
    </w:p>
    <w:p w:rsidR="0093392D" w:rsidRDefault="00444ED7">
      <w:pPr>
        <w:pStyle w:val="Heading3"/>
        <w:rPr>
          <w:noProof/>
        </w:rPr>
      </w:pPr>
      <w:r>
        <w:rPr>
          <w:noProof/>
        </w:rPr>
        <w:t xml:space="preserve">Komisjoni mitmeaastased strateegilised eesmärgid, mida ettepaneku/algatuse kaudu täidetakse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 xml:space="preserve">13. mail 2015. aastal vastu võetud Euroopa </w:t>
      </w:r>
      <w:r>
        <w:rPr>
          <w:noProof/>
        </w:rPr>
        <w:t>rände tegevuskavas COM(2015) 240 (final) on kirjas järgmine: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„Reageerimine suurele hulgale ELi saabunutele: ümberpaigutamine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Surve liikmesriikide varjupaigasüsteemidele on praegu enneolematu ja lähenevat suve arvestades jätkub inimeste vool piiriäärsetesse</w:t>
      </w:r>
      <w:r>
        <w:rPr>
          <w:noProof/>
        </w:rPr>
        <w:t xml:space="preserve"> liikmesriikidesse ka järgnevatel kuudel. EL ei tohiks oodata tegutsemisega seni, kuni surve muutub väljakannatamatuks: saabunute suur hulk tähendab, et kohalikud vastuvõtu- ja taotluste menetlemise süsteemid töötavad niigi oma võimete piiril. Olukorra lah</w:t>
      </w:r>
      <w:r>
        <w:rPr>
          <w:noProof/>
        </w:rPr>
        <w:t>endamiseks Vahemere piirkonnas teeb komisjon mai lõpuks ettepaneku võtta kasutusele Euroopa Liidu toimimise lepingu artikli 78 lõike 3 kohane hädaolukordadele reageerimise süsteem. Ettepanek sisaldab ajutist kava selgelt rahvusvahelist kaitset vajavate isi</w:t>
      </w:r>
      <w:r>
        <w:rPr>
          <w:noProof/>
        </w:rPr>
        <w:t>kute jaotamiseks, et tagada kõigi liikmesriikide õiglane ja tasakaalustatud osalemine selles ühises jõupingutuses. Vastuvõttev liikmesriik vastutab taotluse läbivaatamise eest vastavalt kehtestatud eeskirjadele ja tagatistele. Jaotuskvoot, mis põhineb sell</w:t>
      </w:r>
      <w:r>
        <w:rPr>
          <w:noProof/>
        </w:rPr>
        <w:t>istel kriteeriumidel nagu SKP, rahvaarv, töötuse määr ning varasem varjupaigataotlejate ja ümberasustatud pagulaste arv, on esitatud lisas.“</w:t>
      </w:r>
    </w:p>
    <w:p w:rsidR="0093392D" w:rsidRDefault="00444ED7">
      <w:pPr>
        <w:pStyle w:val="Heading3"/>
        <w:rPr>
          <w:bCs w:val="0"/>
          <w:noProof/>
          <w:szCs w:val="24"/>
        </w:rPr>
      </w:pPr>
      <w:r>
        <w:rPr>
          <w:noProof/>
        </w:rPr>
        <w:t xml:space="preserve">Erieesmärgid ning asjaomased tegevusvaldkonnad vastavalt tegevuspõhise juhtimise ja eelarvestamise süsteemile </w:t>
      </w:r>
    </w:p>
    <w:p w:rsidR="0093392D" w:rsidRDefault="00444ED7">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w:t>
      </w:r>
      <w:r>
        <w:rPr>
          <w:noProof/>
          <w:u w:val="single"/>
        </w:rPr>
        <w:t>esmärk nr 4</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Suurendada solidaarsust ja vastutuse jagamist liikmesriikide vahel, pöörates tähelepanu eeskätt rändajate ja varjupaigataotlejate voogudest enim mõjutatud liikmesriikidele, sealhulgas praktilise koostöö kaudu</w:t>
      </w:r>
    </w:p>
    <w:p w:rsidR="0093392D" w:rsidRDefault="00444ED7">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w:t>
      </w:r>
      <w:r>
        <w:rPr>
          <w:noProof/>
          <w:u w:val="single"/>
        </w:rPr>
        <w:t>gevuspõhise juhtimise ja eelarvestamise struktuurile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18.03 – Varjupaik ja ränne</w:t>
      </w:r>
    </w:p>
    <w:p w:rsidR="0093392D" w:rsidRDefault="00444ED7">
      <w:pPr>
        <w:pStyle w:val="Heading3"/>
        <w:rPr>
          <w:bCs w:val="0"/>
          <w:noProof/>
          <w:szCs w:val="24"/>
        </w:rPr>
      </w:pPr>
      <w:r>
        <w:rPr>
          <w:noProof/>
        </w:rPr>
        <w:t>Oodatavad tulemused ja mõju</w:t>
      </w:r>
    </w:p>
    <w:p w:rsidR="0093392D" w:rsidRDefault="00444ED7">
      <w:pPr>
        <w:pStyle w:val="Text1"/>
        <w:rPr>
          <w:i/>
          <w:noProof/>
          <w:sz w:val="20"/>
        </w:rPr>
      </w:pPr>
      <w:r>
        <w:rPr>
          <w:i/>
          <w:noProof/>
          <w:sz w:val="20"/>
        </w:rPr>
        <w:t>Täpsustage, milline peaks olema ettepaneku/algatuse oodatav mõju abisaajatele/sihtrühmale.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40 000 varjupaigataotleja ümberpaigutamine Itaaliast ja K</w:t>
      </w:r>
      <w:r>
        <w:rPr>
          <w:noProof/>
        </w:rPr>
        <w:t xml:space="preserve">reekast teistesse liikmesriikidesse. </w:t>
      </w:r>
    </w:p>
    <w:p w:rsidR="0093392D" w:rsidRDefault="0093392D">
      <w:pPr>
        <w:pStyle w:val="Text1"/>
        <w:pBdr>
          <w:top w:val="single" w:sz="4" w:space="1" w:color="auto"/>
          <w:left w:val="single" w:sz="4" w:space="4" w:color="auto"/>
          <w:bottom w:val="single" w:sz="4" w:space="1" w:color="auto"/>
          <w:right w:val="single" w:sz="4" w:space="4" w:color="auto"/>
        </w:pBdr>
        <w:rPr>
          <w:noProof/>
        </w:rPr>
      </w:pPr>
    </w:p>
    <w:p w:rsidR="0093392D" w:rsidRDefault="00444ED7">
      <w:pPr>
        <w:pStyle w:val="Heading3"/>
        <w:rPr>
          <w:bCs w:val="0"/>
          <w:noProof/>
          <w:szCs w:val="24"/>
        </w:rPr>
      </w:pPr>
      <w:r>
        <w:rPr>
          <w:noProof/>
        </w:rPr>
        <w:t xml:space="preserve">Tulemus- ja mõjunäitajad </w:t>
      </w:r>
    </w:p>
    <w:p w:rsidR="0093392D" w:rsidRDefault="00444ED7">
      <w:pPr>
        <w:pStyle w:val="Text1"/>
        <w:rPr>
          <w:i/>
          <w:noProof/>
          <w:sz w:val="20"/>
        </w:rPr>
      </w:pPr>
      <w:r>
        <w:rPr>
          <w:i/>
          <w:noProof/>
          <w:sz w:val="20"/>
        </w:rPr>
        <w:t>Täpsustage, milliste näitajate alusel hinnatakse ettepaneku/algatuse elluviimist.</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 xml:space="preserve">Ümberpaigutatud taotlejate arv </w:t>
      </w:r>
    </w:p>
    <w:p w:rsidR="0093392D" w:rsidRDefault="0093392D">
      <w:pPr>
        <w:pStyle w:val="Text1"/>
        <w:pBdr>
          <w:top w:val="single" w:sz="4" w:space="1" w:color="auto"/>
          <w:left w:val="single" w:sz="4" w:space="4" w:color="auto"/>
          <w:bottom w:val="single" w:sz="4" w:space="1" w:color="auto"/>
          <w:right w:val="single" w:sz="4" w:space="4" w:color="auto"/>
        </w:pBdr>
        <w:rPr>
          <w:noProof/>
        </w:rPr>
      </w:pPr>
    </w:p>
    <w:p w:rsidR="0093392D" w:rsidRDefault="00444ED7">
      <w:pPr>
        <w:pStyle w:val="Heading2"/>
        <w:rPr>
          <w:bCs w:val="0"/>
          <w:noProof/>
          <w:szCs w:val="24"/>
        </w:rPr>
      </w:pPr>
      <w:r>
        <w:rPr>
          <w:noProof/>
        </w:rPr>
        <w:t xml:space="preserve">Ettepaneku/algatuse põhjendus </w:t>
      </w:r>
    </w:p>
    <w:p w:rsidR="0093392D" w:rsidRDefault="00444ED7">
      <w:pPr>
        <w:pStyle w:val="Heading3"/>
        <w:rPr>
          <w:noProof/>
        </w:rPr>
      </w:pPr>
      <w:r>
        <w:rPr>
          <w:noProof/>
        </w:rPr>
        <w:t xml:space="preserve">Lühi- või pikaajalises perspektiivis täidetavad vajadused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Käesolev ettepanek esitatakse Itaalias ja Kreekas aset leidva varjupaigavaldkonna kriisi tõttu. Euroopa Liidu toimimise lepingu artikli 78 lõikel 3 põhineva ettepaneku eesmärk on ära hoida varjupai</w:t>
      </w:r>
      <w:r>
        <w:rPr>
          <w:noProof/>
        </w:rPr>
        <w:t>gaalase olukorra jätkuv halvenemine neis kahes riigis ja pakkuda neile tõhusat toetust.</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Oma 23. aprilli 2015. aasta avalduses kohustus Euroopa Ülemkogu arutama võimalusi korraldada hädaolukorras ümberpaigutamist kõigi liikmesriikide vahel vabatahtlikkuse a</w:t>
      </w:r>
      <w:r>
        <w:rPr>
          <w:noProof/>
        </w:rPr>
        <w:t>lusel. Oma 28. aprilli 2015. aasta otsuses kutsus Euroopa Parlament nõukogu üles kaaluma ELi toimimise lepingu artikli 78 lõike 3 kohaldamist.</w:t>
      </w:r>
    </w:p>
    <w:p w:rsidR="0093392D" w:rsidRDefault="00444ED7">
      <w:pPr>
        <w:pStyle w:val="Heading3"/>
        <w:rPr>
          <w:bCs w:val="0"/>
          <w:noProof/>
          <w:szCs w:val="24"/>
        </w:rPr>
      </w:pPr>
      <w:r>
        <w:rPr>
          <w:noProof/>
        </w:rPr>
        <w:t>Euroopa Liidu meetme lisaväärtus</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Hädaolukord, mis on tingitud kolmandate riikide kodanike ootamatust sissevoolust Itaaliasse ja Kreekasse, paneb nende riikide varjupaigasüsteemid ja ressursid märkimisväärse surve alla. Selle tagajärjed võivad ulatuda ka teistesse liikmesriikidesse, nimelt</w:t>
      </w:r>
      <w:r>
        <w:rPr>
          <w:noProof/>
        </w:rPr>
        <w:t xml:space="preserve"> nende isikute teisese rände tõttu Itaaliast ja Kreekast teistesse liikmesriikidesse. On selge, et üksikute liikmesriikide poolt võetavad meetmed ei suuda rahuldavalt toime tulla selle kõigi liikmesriikide ees seisva ühise väljakutsega. Seetõttu on ELi tas</w:t>
      </w:r>
      <w:r>
        <w:rPr>
          <w:noProof/>
        </w:rPr>
        <w:t xml:space="preserve">andi meetmed selles valdkonnas esmatähtsad. </w:t>
      </w:r>
    </w:p>
    <w:p w:rsidR="0093392D" w:rsidRDefault="00444ED7">
      <w:pPr>
        <w:pStyle w:val="Heading3"/>
        <w:rPr>
          <w:bCs w:val="0"/>
          <w:noProof/>
          <w:szCs w:val="24"/>
        </w:rPr>
      </w:pPr>
      <w:r>
        <w:rPr>
          <w:noProof/>
        </w:rPr>
        <w:t>Samalaadsetest kogemustest saadud õppetunnid</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Euroopa Liidu toimimise lepingu artikli 78 lõike 3 alusel tehakse otsuse ettepanek esimest korda.</w:t>
      </w:r>
    </w:p>
    <w:p w:rsidR="0093392D" w:rsidRDefault="00444ED7">
      <w:pPr>
        <w:pStyle w:val="Heading3"/>
        <w:rPr>
          <w:bCs w:val="0"/>
          <w:noProof/>
          <w:szCs w:val="24"/>
        </w:rPr>
      </w:pPr>
      <w:r>
        <w:rPr>
          <w:noProof/>
        </w:rPr>
        <w:t>Kooskõla ja võimalik koostoime muude asjaomaste meetmetega</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Varjupaig</w:t>
      </w:r>
      <w:r>
        <w:rPr>
          <w:noProof/>
        </w:rPr>
        <w:t>a-, Rände- ja Integratsioonifond (AMIF) näeb ette võimaluse rahvusvahelise kaitse taotlejate ületoomise vabatahtlikkuse alusel osana liikmesriikide riiklikest programmidest.</w:t>
      </w:r>
    </w:p>
    <w:p w:rsidR="0093392D" w:rsidRDefault="00444ED7">
      <w:pPr>
        <w:pStyle w:val="Heading2"/>
        <w:rPr>
          <w:bCs w:val="0"/>
          <w:noProof/>
          <w:szCs w:val="24"/>
        </w:rPr>
      </w:pPr>
      <w:r>
        <w:rPr>
          <w:noProof/>
        </w:rPr>
        <w:br w:type="page"/>
        <w:t xml:space="preserve">Meetme kestus ja finantsmõju </w:t>
      </w:r>
    </w:p>
    <w:p w:rsidR="0093392D" w:rsidRDefault="00444ED7">
      <w:pPr>
        <w:pStyle w:val="Text1"/>
        <w:rPr>
          <w:noProof/>
        </w:rPr>
      </w:pPr>
      <w:r>
        <w:rPr>
          <w:noProof/>
        </w:rPr>
        <w:sym w:font="Wingdings" w:char="F0FE"/>
      </w:r>
      <w:r>
        <w:rPr>
          <w:b/>
          <w:i/>
          <w:noProof/>
        </w:rPr>
        <w:t xml:space="preserve"> </w:t>
      </w:r>
      <w:r>
        <w:rPr>
          <w:b/>
          <w:noProof/>
        </w:rPr>
        <w:t>Piiratud kestusega</w:t>
      </w:r>
      <w:r>
        <w:rPr>
          <w:noProof/>
        </w:rPr>
        <w:t xml:space="preserve"> ettepanek/algatus</w:t>
      </w:r>
      <w:r>
        <w:rPr>
          <w:b/>
          <w:noProof/>
        </w:rPr>
        <w:t xml:space="preserve"> </w:t>
      </w:r>
    </w:p>
    <w:p w:rsidR="0093392D" w:rsidRDefault="00444ED7">
      <w:pPr>
        <w:pStyle w:val="ListDash2"/>
        <w:rPr>
          <w:noProof/>
        </w:rPr>
      </w:pPr>
      <w:r>
        <w:rPr>
          <w:noProof/>
        </w:rPr>
        <w:sym w:font="Wingdings" w:char="F0A8"/>
      </w:r>
      <w:r>
        <w:rPr>
          <w:noProof/>
        </w:rPr>
        <w:tab/>
        <w:t>Ettepanek</w:t>
      </w:r>
      <w:r>
        <w:rPr>
          <w:noProof/>
        </w:rPr>
        <w:t xml:space="preserve">/algatus hõlmab ajavahemikku [PP/KK]AAAA–[PP/KK]AAAA </w:t>
      </w:r>
    </w:p>
    <w:p w:rsidR="0093392D" w:rsidRDefault="00444ED7">
      <w:pPr>
        <w:pStyle w:val="ListDash2"/>
        <w:rPr>
          <w:noProof/>
        </w:rPr>
      </w:pPr>
      <w:r>
        <w:rPr>
          <w:noProof/>
        </w:rPr>
        <w:sym w:font="Wingdings" w:char="F0FE"/>
      </w:r>
      <w:r>
        <w:rPr>
          <w:noProof/>
        </w:rPr>
        <w:tab/>
        <w:t xml:space="preserve">Finantsmõju avaldub ajavahemikul 2015–2017 </w:t>
      </w:r>
    </w:p>
    <w:p w:rsidR="0093392D" w:rsidRDefault="00444ED7">
      <w:pPr>
        <w:pStyle w:val="Text1"/>
        <w:rPr>
          <w:noProof/>
        </w:rPr>
      </w:pPr>
      <w:r>
        <w:rPr>
          <w:noProof/>
        </w:rPr>
        <w:sym w:font="Wingdings" w:char="F0A8"/>
      </w:r>
      <w:r>
        <w:rPr>
          <w:b/>
          <w:i/>
          <w:noProof/>
        </w:rPr>
        <w:t xml:space="preserve"> </w:t>
      </w:r>
      <w:r>
        <w:rPr>
          <w:b/>
          <w:noProof/>
        </w:rPr>
        <w:t>Piiramatu kestusega</w:t>
      </w:r>
      <w:r>
        <w:rPr>
          <w:noProof/>
        </w:rPr>
        <w:t xml:space="preserve"> ettepanek/algatus</w:t>
      </w:r>
    </w:p>
    <w:p w:rsidR="0093392D" w:rsidRDefault="00444ED7">
      <w:pPr>
        <w:pStyle w:val="ListDash1"/>
        <w:rPr>
          <w:noProof/>
        </w:rPr>
      </w:pPr>
      <w:r>
        <w:rPr>
          <w:noProof/>
        </w:rPr>
        <w:t>Rakendamise käivitumisperiood hõlmab ajavahemikku AAAA–AAAA,</w:t>
      </w:r>
    </w:p>
    <w:p w:rsidR="0093392D" w:rsidRDefault="00444ED7">
      <w:pPr>
        <w:pStyle w:val="ListDash1"/>
        <w:rPr>
          <w:noProof/>
        </w:rPr>
      </w:pPr>
      <w:r>
        <w:rPr>
          <w:noProof/>
        </w:rPr>
        <w:t>millele järgneb täieulatuslik rakendamine.</w:t>
      </w:r>
    </w:p>
    <w:p w:rsidR="0093392D" w:rsidRDefault="00444ED7">
      <w:pPr>
        <w:pStyle w:val="Heading2"/>
        <w:rPr>
          <w:bCs w:val="0"/>
          <w:noProof/>
          <w:szCs w:val="24"/>
        </w:rPr>
      </w:pPr>
      <w:r>
        <w:rPr>
          <w:noProof/>
        </w:rPr>
        <w:t>Kavandatud e</w:t>
      </w:r>
      <w:r>
        <w:rPr>
          <w:noProof/>
        </w:rPr>
        <w:t>elarve täitmise viisid</w:t>
      </w:r>
      <w:r>
        <w:rPr>
          <w:rStyle w:val="FootnoteReference"/>
          <w:noProof/>
        </w:rPr>
        <w:t xml:space="preserve"> </w:t>
      </w:r>
    </w:p>
    <w:p w:rsidR="0093392D" w:rsidRDefault="00444ED7">
      <w:pPr>
        <w:pStyle w:val="Text1"/>
        <w:rPr>
          <w:noProof/>
        </w:rPr>
      </w:pPr>
      <w:r>
        <w:rPr>
          <w:noProof/>
        </w:rPr>
        <w:sym w:font="Wingdings" w:char="F0A8"/>
      </w:r>
      <w:r>
        <w:rPr>
          <w:i/>
          <w:noProof/>
        </w:rPr>
        <w:t xml:space="preserve"> </w:t>
      </w:r>
      <w:r>
        <w:rPr>
          <w:b/>
          <w:noProof/>
        </w:rPr>
        <w:t>Otsene tsentraliseeritud eelarve täitmine</w:t>
      </w:r>
      <w:r>
        <w:rPr>
          <w:noProof/>
        </w:rPr>
        <w:t xml:space="preserve"> komisjoni poolt</w:t>
      </w:r>
    </w:p>
    <w:p w:rsidR="0093392D" w:rsidRDefault="00444ED7">
      <w:pPr>
        <w:pStyle w:val="ListDash2"/>
        <w:rPr>
          <w:rFonts w:cs="EUAlbertina"/>
          <w:noProof/>
        </w:rPr>
      </w:pPr>
      <w:r>
        <w:rPr>
          <w:noProof/>
        </w:rPr>
        <w:sym w:font="Wingdings" w:char="F0A8"/>
      </w:r>
      <w:r>
        <w:rPr>
          <w:noProof/>
        </w:rPr>
        <w:t xml:space="preserve"> komisjoni talituste, sealhulgas tema töötajate kaudu liidu delegatsioonides; </w:t>
      </w:r>
    </w:p>
    <w:p w:rsidR="0093392D" w:rsidRDefault="00444ED7">
      <w:pPr>
        <w:pStyle w:val="ListDash2"/>
        <w:rPr>
          <w:noProof/>
        </w:rPr>
      </w:pPr>
      <w:r>
        <w:rPr>
          <w:noProof/>
        </w:rPr>
        <w:sym w:font="Wingdings" w:char="F0A8"/>
      </w:r>
      <w:r>
        <w:rPr>
          <w:noProof/>
        </w:rPr>
        <w:tab/>
        <w:t xml:space="preserve">rakendusametite kaudu </w:t>
      </w:r>
    </w:p>
    <w:p w:rsidR="0093392D" w:rsidRDefault="00444ED7">
      <w:pPr>
        <w:pStyle w:val="Text1"/>
        <w:rPr>
          <w:noProof/>
        </w:rPr>
      </w:pPr>
      <w:r>
        <w:rPr>
          <w:noProof/>
        </w:rPr>
        <w:sym w:font="Wingdings" w:char="F0FE"/>
      </w:r>
      <w:r>
        <w:rPr>
          <w:b/>
          <w:i/>
          <w:noProof/>
        </w:rPr>
        <w:t xml:space="preserve"> </w:t>
      </w:r>
      <w:r>
        <w:rPr>
          <w:b/>
          <w:noProof/>
        </w:rPr>
        <w:t>Eelarve täitmine</w:t>
      </w:r>
      <w:r>
        <w:rPr>
          <w:noProof/>
        </w:rPr>
        <w:t xml:space="preserve"> koostöös liikmesriikidega </w:t>
      </w:r>
    </w:p>
    <w:p w:rsidR="0093392D" w:rsidRDefault="00444ED7">
      <w:pPr>
        <w:pStyle w:val="Text1"/>
        <w:rPr>
          <w:noProof/>
        </w:rPr>
      </w:pPr>
      <w:r>
        <w:rPr>
          <w:noProof/>
        </w:rPr>
        <w:sym w:font="Wingdings" w:char="F0A8"/>
      </w:r>
      <w:r>
        <w:rPr>
          <w:i/>
          <w:noProof/>
        </w:rPr>
        <w:t xml:space="preserve"> </w:t>
      </w:r>
      <w:r>
        <w:rPr>
          <w:b/>
          <w:noProof/>
        </w:rPr>
        <w:t xml:space="preserve">Kaudne eelarve </w:t>
      </w:r>
      <w:r>
        <w:rPr>
          <w:b/>
          <w:noProof/>
        </w:rPr>
        <w:t>täitmine</w:t>
      </w:r>
      <w:r>
        <w:rPr>
          <w:noProof/>
        </w:rPr>
        <w:t>, mille puhul eelarve täitmise ülesanded on usaldatud:</w:t>
      </w:r>
    </w:p>
    <w:p w:rsidR="0093392D" w:rsidRDefault="00444ED7">
      <w:pPr>
        <w:pStyle w:val="ListDash2"/>
        <w:rPr>
          <w:noProof/>
        </w:rPr>
      </w:pPr>
      <w:r>
        <w:rPr>
          <w:noProof/>
        </w:rPr>
        <w:sym w:font="Wingdings" w:char="F0A8"/>
      </w:r>
      <w:r>
        <w:rPr>
          <w:noProof/>
        </w:rPr>
        <w:t>kolmandatele riikidele või nende poolt määratud asutustele;</w:t>
      </w:r>
    </w:p>
    <w:p w:rsidR="0093392D" w:rsidRDefault="00444ED7">
      <w:pPr>
        <w:pStyle w:val="ListDash2"/>
        <w:rPr>
          <w:noProof/>
        </w:rPr>
      </w:pPr>
      <w:r>
        <w:rPr>
          <w:noProof/>
        </w:rPr>
        <w:sym w:font="Wingdings" w:char="F0A8"/>
      </w:r>
      <w:r>
        <w:rPr>
          <w:noProof/>
        </w:rPr>
        <w:t>rahvusvahelistele organisatsioonidele ja nende esindajatele (täpsustada);</w:t>
      </w:r>
    </w:p>
    <w:p w:rsidR="0093392D" w:rsidRDefault="00444ED7">
      <w:pPr>
        <w:pStyle w:val="ListDash2"/>
        <w:rPr>
          <w:noProof/>
        </w:rPr>
      </w:pPr>
      <w:r>
        <w:rPr>
          <w:noProof/>
        </w:rPr>
        <w:sym w:font="Wingdings" w:char="F0A8"/>
      </w:r>
      <w:r>
        <w:rPr>
          <w:noProof/>
        </w:rPr>
        <w:t>Euroopa Investeerimispangale (EIP) ja Euroopa Investeeri</w:t>
      </w:r>
      <w:r>
        <w:rPr>
          <w:noProof/>
        </w:rPr>
        <w:t>misfondile (EIF);</w:t>
      </w:r>
    </w:p>
    <w:p w:rsidR="0093392D" w:rsidRDefault="00444ED7">
      <w:pPr>
        <w:pStyle w:val="ListDash2"/>
        <w:rPr>
          <w:noProof/>
        </w:rPr>
      </w:pPr>
      <w:r>
        <w:rPr>
          <w:noProof/>
        </w:rPr>
        <w:sym w:font="Wingdings" w:char="F0A8"/>
      </w:r>
      <w:r>
        <w:rPr>
          <w:noProof/>
        </w:rPr>
        <w:t>finantsmääruse artiklites 208 ja 209 nimetatud asutustele;</w:t>
      </w:r>
    </w:p>
    <w:p w:rsidR="0093392D" w:rsidRDefault="00444ED7">
      <w:pPr>
        <w:pStyle w:val="ListDash2"/>
        <w:rPr>
          <w:noProof/>
        </w:rPr>
      </w:pPr>
      <w:r>
        <w:rPr>
          <w:noProof/>
        </w:rPr>
        <w:sym w:font="Wingdings" w:char="F0A8"/>
      </w:r>
      <w:r>
        <w:rPr>
          <w:noProof/>
        </w:rPr>
        <w:t>avalik-õiguslikele asutustele;</w:t>
      </w:r>
    </w:p>
    <w:p w:rsidR="0093392D" w:rsidRDefault="00444ED7">
      <w:pPr>
        <w:pStyle w:val="ListDash2"/>
        <w:rPr>
          <w:noProof/>
        </w:rPr>
      </w:pPr>
      <w:r>
        <w:rPr>
          <w:noProof/>
        </w:rPr>
        <w:sym w:font="Wingdings" w:char="F0A8"/>
      </w:r>
      <w:r>
        <w:rPr>
          <w:noProof/>
        </w:rPr>
        <w:t>avalikke teenuseid osutavatele eraõiguslikele asutustele, kuivõrd nad esitavad piisavad finantstagatised;</w:t>
      </w:r>
    </w:p>
    <w:p w:rsidR="0093392D" w:rsidRDefault="00444ED7">
      <w:pPr>
        <w:pStyle w:val="ListDash2"/>
        <w:rPr>
          <w:noProof/>
        </w:rPr>
      </w:pPr>
      <w:r>
        <w:rPr>
          <w:noProof/>
        </w:rPr>
        <w:sym w:font="Wingdings" w:char="F0A8"/>
      </w:r>
      <w:r>
        <w:rPr>
          <w:noProof/>
        </w:rPr>
        <w:t xml:space="preserve">liikmesriigi eraõigusega reguleeritud </w:t>
      </w:r>
      <w:r>
        <w:rPr>
          <w:noProof/>
        </w:rPr>
        <w:t>asutustele, kellele on delegeeritud avaliku ja erasektori partnerluse rakendamine ja kes esitavad piisavad finantstagatised;</w:t>
      </w:r>
    </w:p>
    <w:p w:rsidR="0093392D" w:rsidRDefault="00444ED7">
      <w:pPr>
        <w:pStyle w:val="ListDash2"/>
        <w:rPr>
          <w:noProof/>
        </w:rPr>
      </w:pPr>
      <w:r>
        <w:rPr>
          <w:noProof/>
        </w:rPr>
        <w:sym w:font="Wingdings" w:char="F0A8"/>
      </w:r>
      <w:r>
        <w:rPr>
          <w:noProof/>
        </w:rPr>
        <w:t>isikutele, kellele on delegeeritud ELi lepingu V jaotise kohaste ÜVJP erimeetmete rakendamine ja kes on kindlaks määratud asjaomas</w:t>
      </w:r>
      <w:r>
        <w:rPr>
          <w:noProof/>
        </w:rPr>
        <w:t>es alusaktis.</w:t>
      </w:r>
    </w:p>
    <w:p w:rsidR="0093392D" w:rsidRDefault="00444ED7">
      <w:pPr>
        <w:pStyle w:val="ListDash2"/>
        <w:rPr>
          <w:i/>
          <w:noProof/>
          <w:sz w:val="18"/>
          <w:u w:val="single"/>
        </w:rPr>
      </w:pPr>
      <w:r>
        <w:rPr>
          <w:i/>
          <w:noProof/>
          <w:sz w:val="18"/>
        </w:rPr>
        <w:t>Mitme eelarve täitmise viisi valimise korral esitage üksikasjad rubriigis „Märkused”.</w:t>
      </w:r>
    </w:p>
    <w:p w:rsidR="0093392D" w:rsidRDefault="00444ED7">
      <w:pPr>
        <w:rPr>
          <w:noProof/>
        </w:rPr>
      </w:pPr>
      <w:r>
        <w:rPr>
          <w:noProof/>
        </w:rPr>
        <w:t xml:space="preserve">Märkused </w:t>
      </w:r>
    </w:p>
    <w:p w:rsidR="0093392D" w:rsidRDefault="00444ED7">
      <w:pPr>
        <w:pBdr>
          <w:top w:val="single" w:sz="4" w:space="1" w:color="auto"/>
          <w:left w:val="single" w:sz="4" w:space="4" w:color="auto"/>
          <w:bottom w:val="single" w:sz="4" w:space="1" w:color="auto"/>
          <w:right w:val="single" w:sz="4" w:space="4" w:color="auto"/>
        </w:pBdr>
        <w:rPr>
          <w:noProof/>
        </w:rPr>
      </w:pPr>
      <w:r>
        <w:rPr>
          <w:noProof/>
        </w:rPr>
        <w:t>Käesolevas finantsselgituses on esitatud summad, mis on vajalikud rahvusvahelise kaitse taotlejate Itaaliast ja Kreekast teistesse liikmesriikides</w:t>
      </w:r>
      <w:r>
        <w:rPr>
          <w:noProof/>
        </w:rPr>
        <w:t>se ümber paigutamise kulude katmiseks. Kulukohustuste assigneeringud tuleks lisada Varjupaiga-, Rände- ja Integratsioonifondile (AMIF) eraldatud vahendite reale 18.030101. Maksevajaduste arvutamisel on lähtutud Euroopa Parlamendi ja nõukogu 16. aprilli 201</w:t>
      </w:r>
      <w:r>
        <w:rPr>
          <w:noProof/>
        </w:rPr>
        <w:t>4. aasta määrusest (EL) nr 514/2014, millega sätestatakse Varjupaiga-, Rände- ja Integratsioonifondi ning politseikoostöö, kuritegevuse tõkestamise ja selle vastu võitlemise ning kriisiohje rahastamisvahendi suhtes kohaldatavad üldsätted (horisontaalne mää</w:t>
      </w:r>
      <w:r>
        <w:rPr>
          <w:noProof/>
        </w:rPr>
        <w:t>rus).</w:t>
      </w:r>
    </w:p>
    <w:p w:rsidR="0093392D" w:rsidRDefault="00444ED7">
      <w:pPr>
        <w:pBdr>
          <w:top w:val="single" w:sz="4" w:space="1" w:color="auto"/>
          <w:left w:val="single" w:sz="4" w:space="4" w:color="auto"/>
          <w:bottom w:val="single" w:sz="4" w:space="1" w:color="auto"/>
          <w:right w:val="single" w:sz="4" w:space="4" w:color="auto"/>
        </w:pBdr>
        <w:rPr>
          <w:noProof/>
        </w:rPr>
      </w:pPr>
      <w:r>
        <w:rPr>
          <w:noProof/>
        </w:rPr>
        <w:t xml:space="preserve"> </w:t>
      </w:r>
    </w:p>
    <w:p w:rsidR="0093392D" w:rsidRDefault="0093392D">
      <w:pPr>
        <w:rPr>
          <w:noProof/>
        </w:rPr>
        <w:sectPr w:rsidR="0093392D">
          <w:pgSz w:w="11907" w:h="16840" w:code="9"/>
          <w:pgMar w:top="1134" w:right="1418" w:bottom="1134" w:left="1418" w:header="709" w:footer="709" w:gutter="0"/>
          <w:cols w:space="708"/>
          <w:docGrid w:linePitch="360"/>
        </w:sectPr>
      </w:pPr>
    </w:p>
    <w:p w:rsidR="0093392D" w:rsidRDefault="00444ED7">
      <w:pPr>
        <w:pStyle w:val="Heading1"/>
        <w:rPr>
          <w:bCs w:val="0"/>
          <w:noProof/>
          <w:szCs w:val="24"/>
        </w:rPr>
      </w:pPr>
      <w:r>
        <w:rPr>
          <w:noProof/>
        </w:rPr>
        <w:t xml:space="preserve">MAJANDAMISMEETMED </w:t>
      </w:r>
    </w:p>
    <w:p w:rsidR="0093392D" w:rsidRDefault="00444ED7">
      <w:pPr>
        <w:pStyle w:val="Heading2"/>
        <w:rPr>
          <w:noProof/>
        </w:rPr>
      </w:pPr>
      <w:r>
        <w:rPr>
          <w:noProof/>
        </w:rPr>
        <w:t xml:space="preserve">Järelevalve ja aruandluse eeskirjad </w:t>
      </w:r>
    </w:p>
    <w:p w:rsidR="0093392D" w:rsidRDefault="00444ED7">
      <w:pPr>
        <w:pStyle w:val="Text1"/>
        <w:rPr>
          <w:i/>
          <w:noProof/>
          <w:sz w:val="20"/>
          <w:u w:val="single"/>
        </w:rPr>
      </w:pPr>
      <w:r>
        <w:rPr>
          <w:i/>
          <w:noProof/>
          <w:sz w:val="20"/>
        </w:rPr>
        <w:t>Täpsustage tingimused ja sagedus.</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Eelarve täitmiseks koostöös liikmesriikidega on olemas aruandluse, järelevalve ja hindamise ühtne ja tõhus raamistik. Iga riikliku pro</w:t>
      </w:r>
      <w:r>
        <w:rPr>
          <w:noProof/>
        </w:rPr>
        <w:t>grammi puhul nõutakse, et liikmesriik looks järelevalvekomitee, kus komisjon võib osaleda.</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Liikmesriigid esitavad igal aastal aruande mitmeaastase programmi rakendamise kohta. Need aruanded on määruses (EL) nr 514/2014 (horisontaalne määrus) sätestatud raa</w:t>
      </w:r>
      <w:r>
        <w:rPr>
          <w:noProof/>
        </w:rPr>
        <w:t xml:space="preserve">matupidamisarvestuse kontrollimise ja heakskiitmise menetluse käigus tehtavate iga-aastaste maksete eeltingimus.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2018. aastal esitab komisjon riiklike programmide kohta vahearuande, mis hõlmab ka käesoleva nõukogu otsusega eraldatud rahaliste vahendite ka</w:t>
      </w:r>
      <w:r>
        <w:rPr>
          <w:noProof/>
        </w:rPr>
        <w:t>sutamist.</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 xml:space="preserve">Komisjon esitab vahearuande fondide rakendamise kohta 31. detsembriks 2018 ja 30. juuniks 2024 järelhindamise aruande, kus käsitletakse rakendamist tervikuna (st mitte ainult riiklikke programme, mille eelarve täitmine toimub koostöös liikmesriikidega). </w:t>
      </w:r>
    </w:p>
    <w:p w:rsidR="0093392D" w:rsidRDefault="00444ED7">
      <w:pPr>
        <w:pStyle w:val="Heading2"/>
        <w:rPr>
          <w:bCs w:val="0"/>
          <w:noProof/>
          <w:szCs w:val="24"/>
        </w:rPr>
      </w:pPr>
      <w:r>
        <w:rPr>
          <w:noProof/>
        </w:rPr>
        <w:t>J</w:t>
      </w:r>
      <w:r>
        <w:rPr>
          <w:noProof/>
        </w:rPr>
        <w:t xml:space="preserve">uhtimis- ja kontrollisüsteem </w:t>
      </w:r>
    </w:p>
    <w:p w:rsidR="0093392D" w:rsidRDefault="00444ED7">
      <w:pPr>
        <w:pStyle w:val="Heading3"/>
        <w:rPr>
          <w:noProof/>
        </w:rPr>
      </w:pPr>
      <w:r>
        <w:rPr>
          <w:noProof/>
        </w:rPr>
        <w:t xml:space="preserve">Tuvastatud ohud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Siseasjade peadirektoraat ei ole tuvastanud kuluprogrammides olulist vigade esinemise riski. Seda kinnitab asjaolu, et kontrollikoja aastaaruannetes ei ole endiselt olulisi leide ja kahel viimasel aastal ei ol</w:t>
      </w:r>
      <w:r>
        <w:rPr>
          <w:noProof/>
        </w:rPr>
        <w:t>e siseasjade peadirektoraadi iga-aastastes tegevusaruannetes esinenud jääkvigade määra üle 2 %.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Juhtimis- ja kontrollisüsteem lähtub ühise strateegilise raamistiku fondides sätestatud üldnõuetest ja vastab täielikult finantsmääruse tingimustele.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Mitmeaasta</w:t>
      </w:r>
      <w:r>
        <w:rPr>
          <w:noProof/>
        </w:rPr>
        <w:t>ne programmitöö koos raamatupidamise aastaaruannetega, mis põhinevad vastutava asutuse tehtud maksetel, ühtlustab rahastamiskõlblikkusperioodid komisjoni aastaaruannetega, ilma et võrreldes praeguse süsteemiga suurendataks halduskoormust.</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Kohapealsed kontr</w:t>
      </w:r>
      <w:r>
        <w:rPr>
          <w:noProof/>
        </w:rPr>
        <w:t xml:space="preserve">ollid tehakse osana esimese taseme kontrollidest, st seda teeb vastutav asutus ja see toetab Euroopa Liidu vahendite haldaja iga-aastast kinnitavat avaldust.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Ühekordsete maksete kasutamine (lihtsustatud kuluvõimalus) vähendab veelgi vastutavate asutuste k</w:t>
      </w:r>
      <w:r>
        <w:rPr>
          <w:noProof/>
        </w:rPr>
        <w:t xml:space="preserve">äesoleva otsuse rakendamisel tehtavate vigade hulka. </w:t>
      </w:r>
    </w:p>
    <w:p w:rsidR="0093392D" w:rsidRDefault="0093392D">
      <w:pPr>
        <w:pStyle w:val="Text1"/>
        <w:pBdr>
          <w:top w:val="single" w:sz="4" w:space="1" w:color="auto"/>
          <w:left w:val="single" w:sz="4" w:space="4" w:color="auto"/>
          <w:bottom w:val="single" w:sz="4" w:space="1" w:color="auto"/>
          <w:right w:val="single" w:sz="4" w:space="4" w:color="auto"/>
        </w:pBdr>
        <w:rPr>
          <w:noProof/>
        </w:rPr>
      </w:pPr>
    </w:p>
    <w:p w:rsidR="0093392D" w:rsidRDefault="00444ED7">
      <w:pPr>
        <w:pStyle w:val="Heading3"/>
        <w:rPr>
          <w:bCs w:val="0"/>
          <w:noProof/>
          <w:szCs w:val="24"/>
        </w:rPr>
      </w:pPr>
      <w:r>
        <w:rPr>
          <w:noProof/>
        </w:rPr>
        <w:t>Teave loodud sisekontrollisüsteemi kohta</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Lisaks kõikide regulatiivsete kontrollimehhanismide rakendamisele kujundab siseasjade peadirektoraat välja pettusevastase võitluse strateegia, mis vastab uuele,</w:t>
      </w:r>
      <w:r>
        <w:rPr>
          <w:noProof/>
        </w:rPr>
        <w:t xml:space="preserve"> 24. juunil 2011 vastu võetud komisjoni pettusevastase võitluse strateegiale, et muu hulgas tagada peadirektoraadi pettusevastase võitlusega seotud sisekontrollimeetmete täielik kooskõla eelnimetatud komisjoni strateegiaga ja pettuseriski ohjamise suunamin</w:t>
      </w:r>
      <w:r>
        <w:rPr>
          <w:noProof/>
        </w:rPr>
        <w:t>e pettuseriski valdkondade ja sobivate reageerimisviiside kindlakstegemisele. Vajaduse korral moodustatakse võrgustikud ja võetakse kasutusele piisavad IT-vahendid, et analüüsida fondidega seotud pettusejuhtumeid.</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Eelarve täitmist koostöös liikmesriikidega</w:t>
      </w:r>
      <w:r>
        <w:rPr>
          <w:noProof/>
        </w:rPr>
        <w:t xml:space="preserve"> silmas pidades määratakse komisjoni pettusevastase võitluse strateegias selgelt kindlaks vajadus komisjoni ettepanekute järele võtta ajavahemikuks 2014–2020 vastu määrused, millega nõutakse liikmesriikidelt tulemuslike ja tuvastatud pettuseohtudega propor</w:t>
      </w:r>
      <w:r>
        <w:rPr>
          <w:noProof/>
        </w:rPr>
        <w:t xml:space="preserve">tsionaalsete pettuse ärahoidmise meetmete kasutuselevõttu. Praeguse ettepaneku artiklis 5a on liikmesriikidele esitatud selge nõue ennetada, avastada ja korrigeerida kõrvalekalded ja teavitada nendest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komisjoni. Nende kohustuste täiendavad üksikasjad mood</w:t>
      </w:r>
      <w:r>
        <w:rPr>
          <w:noProof/>
        </w:rPr>
        <w:t>ustavad osa artikli 24 lõike 5 punktis c ettenähtud vastutava asutuse ülesannete üksikasjalikes eeskirjades.</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Lisaks on artiklis 41 selgelt märgitud komisjoni või kontrollikoja auditileidudel põhineva finantskorrektsiooni tulemusel tekkinud vahendite uuesti</w:t>
      </w:r>
      <w:r>
        <w:rPr>
          <w:noProof/>
        </w:rPr>
        <w:t xml:space="preserve"> kasutamine.</w:t>
      </w:r>
    </w:p>
    <w:p w:rsidR="0093392D" w:rsidRDefault="00444ED7">
      <w:pPr>
        <w:pStyle w:val="Heading3"/>
        <w:rPr>
          <w:noProof/>
        </w:rPr>
      </w:pPr>
      <w:r>
        <w:rPr>
          <w:noProof/>
        </w:rPr>
        <w:t xml:space="preserve">Kontrolliga kaasnevate kulude ja sellest saadava kasu hinnang ning veariski taseme prognoos </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Minimaalsed kontrolliga kaasnevad kulud ja väga madal vearisk.</w:t>
      </w:r>
    </w:p>
    <w:p w:rsidR="0093392D" w:rsidRDefault="0093392D">
      <w:pPr>
        <w:pStyle w:val="Text1"/>
        <w:pBdr>
          <w:top w:val="single" w:sz="4" w:space="1" w:color="auto"/>
          <w:left w:val="single" w:sz="4" w:space="4" w:color="auto"/>
          <w:bottom w:val="single" w:sz="4" w:space="1" w:color="auto"/>
          <w:right w:val="single" w:sz="4" w:space="4" w:color="auto"/>
        </w:pBdr>
        <w:rPr>
          <w:noProof/>
        </w:rPr>
      </w:pPr>
    </w:p>
    <w:p w:rsidR="0093392D" w:rsidRDefault="00444ED7">
      <w:pPr>
        <w:pStyle w:val="Heading2"/>
        <w:rPr>
          <w:bCs w:val="0"/>
          <w:noProof/>
          <w:szCs w:val="24"/>
        </w:rPr>
      </w:pPr>
      <w:r>
        <w:rPr>
          <w:noProof/>
        </w:rPr>
        <w:t xml:space="preserve">Pettuste ja muude eeskirjade eiramise ärahoidmise meetmed </w:t>
      </w:r>
    </w:p>
    <w:p w:rsidR="0093392D" w:rsidRDefault="00444ED7">
      <w:pPr>
        <w:pStyle w:val="Text1"/>
        <w:rPr>
          <w:i/>
          <w:noProof/>
          <w:sz w:val="20"/>
        </w:rPr>
      </w:pPr>
      <w:r>
        <w:rPr>
          <w:i/>
          <w:noProof/>
          <w:sz w:val="20"/>
        </w:rPr>
        <w:t>Täpsustage rakendatavad või</w:t>
      </w:r>
      <w:r>
        <w:rPr>
          <w:i/>
          <w:noProof/>
          <w:sz w:val="20"/>
        </w:rPr>
        <w:t xml:space="preserve"> kavandatud ennetus- ja kaitsemeetmed.</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Kehtivad siseasjade peadirektoraadi standardmeetmed pettuste ja muu eeskirjade eiramise ärahoidmiseks.</w:t>
      </w:r>
    </w:p>
    <w:p w:rsidR="0093392D" w:rsidRDefault="0093392D">
      <w:pPr>
        <w:pStyle w:val="Text1"/>
        <w:pBdr>
          <w:top w:val="single" w:sz="4" w:space="1" w:color="auto"/>
          <w:left w:val="single" w:sz="4" w:space="4" w:color="auto"/>
          <w:bottom w:val="single" w:sz="4" w:space="1" w:color="auto"/>
          <w:right w:val="single" w:sz="4" w:space="4" w:color="auto"/>
        </w:pBdr>
        <w:rPr>
          <w:noProof/>
        </w:rPr>
      </w:pPr>
    </w:p>
    <w:p w:rsidR="0093392D" w:rsidRDefault="0093392D">
      <w:pPr>
        <w:rPr>
          <w:noProof/>
        </w:rPr>
        <w:sectPr w:rsidR="0093392D">
          <w:pgSz w:w="11907" w:h="16840" w:code="9"/>
          <w:pgMar w:top="1134" w:right="1418" w:bottom="1134" w:left="1418" w:header="709" w:footer="709" w:gutter="0"/>
          <w:cols w:space="708"/>
          <w:docGrid w:linePitch="360"/>
        </w:sectPr>
      </w:pPr>
    </w:p>
    <w:p w:rsidR="0093392D" w:rsidRDefault="00444ED7">
      <w:pPr>
        <w:pStyle w:val="Heading1"/>
        <w:rPr>
          <w:bCs w:val="0"/>
          <w:noProof/>
          <w:szCs w:val="24"/>
        </w:rPr>
      </w:pPr>
      <w:r>
        <w:rPr>
          <w:noProof/>
        </w:rPr>
        <w:t xml:space="preserve">ETTEPANEKU/ALGATUSE HINNANGULINE FINANTSMÕJU </w:t>
      </w:r>
    </w:p>
    <w:p w:rsidR="0093392D" w:rsidRDefault="00444ED7">
      <w:pPr>
        <w:pStyle w:val="Heading2"/>
        <w:rPr>
          <w:noProof/>
        </w:rPr>
      </w:pPr>
      <w:r>
        <w:rPr>
          <w:noProof/>
        </w:rPr>
        <w:t xml:space="preserve">Mitmeaastase finantsraamistiku rubriigid ja kulude eelarveread, millele mõju avaldub </w:t>
      </w:r>
    </w:p>
    <w:p w:rsidR="0093392D" w:rsidRDefault="00444ED7">
      <w:pPr>
        <w:pStyle w:val="ListBullet1"/>
        <w:rPr>
          <w:noProof/>
        </w:rPr>
      </w:pPr>
      <w:r>
        <w:rPr>
          <w:noProof/>
        </w:rPr>
        <w:t xml:space="preserve">Olemasolevad eelarveread </w:t>
      </w:r>
    </w:p>
    <w:p w:rsidR="0093392D" w:rsidRDefault="00444ED7">
      <w:pPr>
        <w:pStyle w:val="Text1"/>
        <w:rPr>
          <w:noProof/>
        </w:rPr>
      </w:pPr>
      <w:r>
        <w:rPr>
          <w:noProof/>
          <w:u w:val="single"/>
        </w:rPr>
        <w:t>Järjestage</w:t>
      </w:r>
      <w:r>
        <w:rPr>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3392D">
        <w:tc>
          <w:tcPr>
            <w:tcW w:w="1080" w:type="dxa"/>
            <w:vMerge w:val="restart"/>
            <w:vAlign w:val="center"/>
          </w:tcPr>
          <w:p w:rsidR="0093392D" w:rsidRDefault="00444ED7">
            <w:pPr>
              <w:spacing w:before="60" w:after="60"/>
              <w:jc w:val="center"/>
              <w:rPr>
                <w:noProof/>
                <w:sz w:val="22"/>
              </w:rPr>
            </w:pPr>
            <w:r>
              <w:rPr>
                <w:noProof/>
                <w:sz w:val="18"/>
              </w:rPr>
              <w:t>Mitmeaastase finantsraamistiku rubriik</w:t>
            </w:r>
          </w:p>
        </w:tc>
        <w:tc>
          <w:tcPr>
            <w:tcW w:w="3960" w:type="dxa"/>
            <w:vAlign w:val="center"/>
          </w:tcPr>
          <w:p w:rsidR="0093392D" w:rsidRDefault="00444ED7">
            <w:pPr>
              <w:spacing w:before="60" w:after="60"/>
              <w:jc w:val="center"/>
              <w:rPr>
                <w:noProof/>
                <w:sz w:val="22"/>
              </w:rPr>
            </w:pPr>
            <w:r>
              <w:rPr>
                <w:noProof/>
                <w:sz w:val="20"/>
              </w:rPr>
              <w:t>Eelarverida</w:t>
            </w:r>
          </w:p>
        </w:tc>
        <w:tc>
          <w:tcPr>
            <w:tcW w:w="1080" w:type="dxa"/>
            <w:vAlign w:val="center"/>
          </w:tcPr>
          <w:p w:rsidR="0093392D" w:rsidRDefault="00444ED7">
            <w:pPr>
              <w:spacing w:before="60" w:after="60"/>
              <w:jc w:val="center"/>
              <w:rPr>
                <w:noProof/>
                <w:sz w:val="22"/>
              </w:rPr>
            </w:pPr>
            <w:r>
              <w:rPr>
                <w:noProof/>
                <w:sz w:val="18"/>
              </w:rPr>
              <w:t>Assigneeringute</w:t>
            </w:r>
            <w:r>
              <w:rPr>
                <w:noProof/>
                <w:sz w:val="22"/>
              </w:rPr>
              <w:br/>
            </w:r>
            <w:r>
              <w:rPr>
                <w:noProof/>
                <w:sz w:val="18"/>
              </w:rPr>
              <w:t>liik</w:t>
            </w:r>
          </w:p>
        </w:tc>
        <w:tc>
          <w:tcPr>
            <w:tcW w:w="4440" w:type="dxa"/>
            <w:gridSpan w:val="4"/>
            <w:vAlign w:val="center"/>
          </w:tcPr>
          <w:p w:rsidR="0093392D" w:rsidRDefault="00444ED7">
            <w:pPr>
              <w:spacing w:before="60" w:after="60"/>
              <w:jc w:val="center"/>
              <w:rPr>
                <w:noProof/>
                <w:sz w:val="22"/>
              </w:rPr>
            </w:pPr>
            <w:r>
              <w:rPr>
                <w:noProof/>
                <w:sz w:val="20"/>
              </w:rPr>
              <w:t xml:space="preserve">Osalus </w:t>
            </w:r>
          </w:p>
        </w:tc>
      </w:tr>
      <w:tr w:rsidR="0093392D">
        <w:tc>
          <w:tcPr>
            <w:tcW w:w="1080" w:type="dxa"/>
            <w:vMerge/>
            <w:vAlign w:val="center"/>
          </w:tcPr>
          <w:p w:rsidR="0093392D" w:rsidRDefault="0093392D">
            <w:pPr>
              <w:jc w:val="center"/>
              <w:rPr>
                <w:noProof/>
                <w:sz w:val="22"/>
              </w:rPr>
            </w:pPr>
          </w:p>
        </w:tc>
        <w:tc>
          <w:tcPr>
            <w:tcW w:w="3960" w:type="dxa"/>
            <w:vAlign w:val="center"/>
          </w:tcPr>
          <w:p w:rsidR="0093392D" w:rsidRDefault="00444ED7">
            <w:pPr>
              <w:rPr>
                <w:noProof/>
                <w:sz w:val="22"/>
              </w:rPr>
            </w:pPr>
            <w:r>
              <w:rPr>
                <w:noProof/>
                <w:sz w:val="20"/>
              </w:rPr>
              <w:t xml:space="preserve">Number </w:t>
            </w:r>
            <w:r>
              <w:rPr>
                <w:noProof/>
                <w:sz w:val="22"/>
              </w:rPr>
              <w:br/>
            </w:r>
            <w:r>
              <w:rPr>
                <w:noProof/>
              </w:rPr>
              <w:t>3</w:t>
            </w:r>
            <w:r>
              <w:rPr>
                <w:noProof/>
                <w:sz w:val="20"/>
              </w:rPr>
              <w:t xml:space="preserve"> Julgeolek ja kodakondsus</w:t>
            </w:r>
          </w:p>
        </w:tc>
        <w:tc>
          <w:tcPr>
            <w:tcW w:w="1080" w:type="dxa"/>
            <w:vAlign w:val="center"/>
          </w:tcPr>
          <w:p w:rsidR="0093392D" w:rsidRDefault="00444ED7">
            <w:pPr>
              <w:jc w:val="center"/>
              <w:rPr>
                <w:noProof/>
                <w:sz w:val="22"/>
              </w:rPr>
            </w:pPr>
            <w:r>
              <w:rPr>
                <w:noProof/>
                <w:sz w:val="18"/>
              </w:rPr>
              <w:t>Liigendatud/liigendamata</w:t>
            </w:r>
            <w:r>
              <w:rPr>
                <w:rStyle w:val="FootnoteReference"/>
                <w:noProof/>
                <w:sz w:val="18"/>
              </w:rPr>
              <w:footnoteReference w:id="7"/>
            </w:r>
            <w:r>
              <w:rPr>
                <w:noProof/>
              </w:rPr>
              <w:t>.</w:t>
            </w:r>
          </w:p>
        </w:tc>
        <w:tc>
          <w:tcPr>
            <w:tcW w:w="956" w:type="dxa"/>
            <w:vAlign w:val="center"/>
          </w:tcPr>
          <w:p w:rsidR="0093392D" w:rsidRDefault="00444ED7">
            <w:pPr>
              <w:jc w:val="center"/>
              <w:rPr>
                <w:noProof/>
                <w:sz w:val="22"/>
              </w:rPr>
            </w:pPr>
            <w:r>
              <w:rPr>
                <w:noProof/>
                <w:sz w:val="18"/>
              </w:rPr>
              <w:t>EFTA riikidelt</w:t>
            </w:r>
            <w:r>
              <w:rPr>
                <w:rStyle w:val="FootnoteReference"/>
                <w:noProof/>
                <w:sz w:val="18"/>
              </w:rPr>
              <w:footnoteReference w:id="8"/>
            </w:r>
          </w:p>
          <w:p w:rsidR="0093392D" w:rsidRDefault="0093392D">
            <w:pPr>
              <w:spacing w:before="0" w:after="0"/>
              <w:jc w:val="center"/>
              <w:rPr>
                <w:b/>
                <w:noProof/>
                <w:sz w:val="18"/>
              </w:rPr>
            </w:pPr>
          </w:p>
        </w:tc>
        <w:tc>
          <w:tcPr>
            <w:tcW w:w="1080" w:type="dxa"/>
            <w:vAlign w:val="center"/>
          </w:tcPr>
          <w:p w:rsidR="0093392D" w:rsidRDefault="00444ED7">
            <w:pPr>
              <w:jc w:val="center"/>
              <w:rPr>
                <w:noProof/>
                <w:sz w:val="22"/>
              </w:rPr>
            </w:pPr>
            <w:r>
              <w:rPr>
                <w:noProof/>
                <w:sz w:val="18"/>
              </w:rPr>
              <w:t>kandidaatriikidelt</w:t>
            </w:r>
            <w:r>
              <w:rPr>
                <w:rStyle w:val="FootnoteReference"/>
                <w:noProof/>
                <w:sz w:val="18"/>
              </w:rPr>
              <w:footnoteReference w:id="9"/>
            </w:r>
          </w:p>
          <w:p w:rsidR="0093392D" w:rsidRDefault="0093392D">
            <w:pPr>
              <w:spacing w:before="0" w:after="0"/>
              <w:jc w:val="center"/>
              <w:rPr>
                <w:noProof/>
                <w:sz w:val="18"/>
              </w:rPr>
            </w:pPr>
          </w:p>
        </w:tc>
        <w:tc>
          <w:tcPr>
            <w:tcW w:w="956" w:type="dxa"/>
            <w:vAlign w:val="center"/>
          </w:tcPr>
          <w:p w:rsidR="0093392D" w:rsidRDefault="00444ED7">
            <w:pPr>
              <w:jc w:val="center"/>
              <w:rPr>
                <w:noProof/>
                <w:sz w:val="18"/>
              </w:rPr>
            </w:pPr>
            <w:r>
              <w:rPr>
                <w:noProof/>
                <w:sz w:val="18"/>
              </w:rPr>
              <w:t>kolmandatelt riikidelt</w:t>
            </w:r>
          </w:p>
        </w:tc>
        <w:tc>
          <w:tcPr>
            <w:tcW w:w="1448" w:type="dxa"/>
            <w:vAlign w:val="center"/>
          </w:tcPr>
          <w:p w:rsidR="0093392D" w:rsidRDefault="00444ED7">
            <w:pPr>
              <w:jc w:val="center"/>
              <w:rPr>
                <w:noProof/>
                <w:sz w:val="22"/>
              </w:rPr>
            </w:pPr>
            <w:r>
              <w:rPr>
                <w:noProof/>
                <w:sz w:val="16"/>
              </w:rPr>
              <w:t xml:space="preserve">rahaline osalus finantsmääruse artikli 21 lõike 2 punkti b tähenduses </w:t>
            </w:r>
          </w:p>
        </w:tc>
      </w:tr>
      <w:tr w:rsidR="0093392D">
        <w:tc>
          <w:tcPr>
            <w:tcW w:w="1080" w:type="dxa"/>
            <w:vAlign w:val="center"/>
          </w:tcPr>
          <w:p w:rsidR="0093392D" w:rsidRDefault="0093392D">
            <w:pPr>
              <w:jc w:val="center"/>
              <w:rPr>
                <w:noProof/>
                <w:sz w:val="22"/>
              </w:rPr>
            </w:pPr>
          </w:p>
        </w:tc>
        <w:tc>
          <w:tcPr>
            <w:tcW w:w="3960" w:type="dxa"/>
            <w:vAlign w:val="center"/>
          </w:tcPr>
          <w:p w:rsidR="0093392D" w:rsidRDefault="00444ED7">
            <w:pPr>
              <w:spacing w:before="60"/>
              <w:rPr>
                <w:noProof/>
                <w:sz w:val="22"/>
              </w:rPr>
            </w:pPr>
            <w:r>
              <w:rPr>
                <w:noProof/>
                <w:sz w:val="22"/>
              </w:rPr>
              <w:t xml:space="preserve"> 18.030101</w:t>
            </w:r>
          </w:p>
          <w:p w:rsidR="0093392D" w:rsidRDefault="0093392D">
            <w:pPr>
              <w:spacing w:after="60"/>
              <w:rPr>
                <w:noProof/>
                <w:sz w:val="22"/>
              </w:rPr>
            </w:pPr>
          </w:p>
        </w:tc>
        <w:tc>
          <w:tcPr>
            <w:tcW w:w="1080" w:type="dxa"/>
            <w:vAlign w:val="center"/>
          </w:tcPr>
          <w:p w:rsidR="0093392D" w:rsidRDefault="00444ED7">
            <w:pPr>
              <w:jc w:val="center"/>
              <w:rPr>
                <w:noProof/>
                <w:sz w:val="22"/>
              </w:rPr>
            </w:pPr>
            <w:r>
              <w:rPr>
                <w:noProof/>
                <w:sz w:val="22"/>
              </w:rPr>
              <w:t>Liigendatud</w:t>
            </w:r>
          </w:p>
        </w:tc>
        <w:tc>
          <w:tcPr>
            <w:tcW w:w="956" w:type="dxa"/>
            <w:vAlign w:val="center"/>
          </w:tcPr>
          <w:p w:rsidR="0093392D" w:rsidRDefault="00444ED7">
            <w:pPr>
              <w:jc w:val="center"/>
              <w:rPr>
                <w:noProof/>
                <w:sz w:val="22"/>
              </w:rPr>
            </w:pPr>
            <w:r>
              <w:rPr>
                <w:noProof/>
                <w:sz w:val="22"/>
              </w:rPr>
              <w:t>EI</w:t>
            </w:r>
          </w:p>
        </w:tc>
        <w:tc>
          <w:tcPr>
            <w:tcW w:w="1080" w:type="dxa"/>
            <w:vAlign w:val="center"/>
          </w:tcPr>
          <w:p w:rsidR="0093392D" w:rsidRDefault="00444ED7">
            <w:pPr>
              <w:jc w:val="center"/>
              <w:rPr>
                <w:noProof/>
                <w:sz w:val="22"/>
              </w:rPr>
            </w:pPr>
            <w:r>
              <w:rPr>
                <w:noProof/>
                <w:sz w:val="22"/>
              </w:rPr>
              <w:t>EI</w:t>
            </w:r>
          </w:p>
        </w:tc>
        <w:tc>
          <w:tcPr>
            <w:tcW w:w="956" w:type="dxa"/>
            <w:vAlign w:val="center"/>
          </w:tcPr>
          <w:p w:rsidR="0093392D" w:rsidRDefault="00444ED7">
            <w:pPr>
              <w:jc w:val="center"/>
              <w:rPr>
                <w:noProof/>
                <w:sz w:val="22"/>
              </w:rPr>
            </w:pPr>
            <w:r>
              <w:rPr>
                <w:noProof/>
                <w:sz w:val="22"/>
              </w:rPr>
              <w:t>EI</w:t>
            </w:r>
          </w:p>
        </w:tc>
        <w:tc>
          <w:tcPr>
            <w:tcW w:w="1448" w:type="dxa"/>
            <w:vAlign w:val="center"/>
          </w:tcPr>
          <w:p w:rsidR="0093392D" w:rsidRDefault="00444ED7">
            <w:pPr>
              <w:jc w:val="center"/>
              <w:rPr>
                <w:noProof/>
                <w:sz w:val="22"/>
              </w:rPr>
            </w:pPr>
            <w:r>
              <w:rPr>
                <w:noProof/>
                <w:sz w:val="22"/>
              </w:rPr>
              <w:t>EI</w:t>
            </w:r>
          </w:p>
        </w:tc>
      </w:tr>
    </w:tbl>
    <w:p w:rsidR="0093392D" w:rsidRDefault="00444ED7">
      <w:pPr>
        <w:pStyle w:val="ListBullet1"/>
        <w:rPr>
          <w:noProof/>
        </w:rPr>
      </w:pPr>
      <w:r>
        <w:rPr>
          <w:noProof/>
        </w:rPr>
        <w:t>Uued eelarveread, mille loomist taotletakse: ei kohaldata</w:t>
      </w:r>
    </w:p>
    <w:p w:rsidR="0093392D" w:rsidRDefault="00444ED7">
      <w:pPr>
        <w:pStyle w:val="Text1"/>
        <w:rPr>
          <w:i/>
          <w:noProof/>
          <w:sz w:val="20"/>
        </w:rPr>
      </w:pPr>
      <w:r>
        <w:rPr>
          <w:i/>
          <w:noProof/>
          <w:u w:val="single"/>
        </w:rPr>
        <w:t xml:space="preserve">Järjestage </w:t>
      </w:r>
      <w:r>
        <w:rPr>
          <w:i/>
          <w:noProof/>
        </w:rPr>
        <w:t>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3392D">
        <w:tc>
          <w:tcPr>
            <w:tcW w:w="1080" w:type="dxa"/>
            <w:vMerge w:val="restart"/>
            <w:vAlign w:val="center"/>
          </w:tcPr>
          <w:p w:rsidR="0093392D" w:rsidRDefault="00444ED7">
            <w:pPr>
              <w:spacing w:before="60" w:after="60"/>
              <w:jc w:val="center"/>
              <w:rPr>
                <w:noProof/>
                <w:sz w:val="18"/>
                <w:szCs w:val="18"/>
              </w:rPr>
            </w:pPr>
            <w:r>
              <w:rPr>
                <w:noProof/>
                <w:sz w:val="18"/>
              </w:rPr>
              <w:t>Mitmeaastase finantsraamistiku rubriik</w:t>
            </w:r>
          </w:p>
        </w:tc>
        <w:tc>
          <w:tcPr>
            <w:tcW w:w="3960" w:type="dxa"/>
            <w:vAlign w:val="center"/>
          </w:tcPr>
          <w:p w:rsidR="0093392D" w:rsidRDefault="00444ED7">
            <w:pPr>
              <w:spacing w:before="60" w:after="60"/>
              <w:jc w:val="center"/>
              <w:rPr>
                <w:noProof/>
                <w:sz w:val="22"/>
              </w:rPr>
            </w:pPr>
            <w:r>
              <w:rPr>
                <w:noProof/>
                <w:sz w:val="20"/>
              </w:rPr>
              <w:t>Eelarverida</w:t>
            </w:r>
          </w:p>
        </w:tc>
        <w:tc>
          <w:tcPr>
            <w:tcW w:w="1080" w:type="dxa"/>
            <w:vAlign w:val="center"/>
          </w:tcPr>
          <w:p w:rsidR="0093392D" w:rsidRDefault="00444ED7">
            <w:pPr>
              <w:spacing w:before="60" w:after="60"/>
              <w:jc w:val="center"/>
              <w:rPr>
                <w:noProof/>
                <w:sz w:val="22"/>
              </w:rPr>
            </w:pPr>
            <w:r>
              <w:rPr>
                <w:noProof/>
                <w:sz w:val="18"/>
              </w:rPr>
              <w:t>Assigneeringute</w:t>
            </w:r>
            <w:r>
              <w:rPr>
                <w:noProof/>
                <w:sz w:val="22"/>
              </w:rPr>
              <w:br/>
            </w:r>
            <w:r>
              <w:rPr>
                <w:noProof/>
                <w:sz w:val="18"/>
              </w:rPr>
              <w:t>liik</w:t>
            </w:r>
          </w:p>
        </w:tc>
        <w:tc>
          <w:tcPr>
            <w:tcW w:w="4440" w:type="dxa"/>
            <w:gridSpan w:val="4"/>
            <w:vAlign w:val="center"/>
          </w:tcPr>
          <w:p w:rsidR="0093392D" w:rsidRDefault="00444ED7">
            <w:pPr>
              <w:spacing w:before="60" w:after="60"/>
              <w:jc w:val="center"/>
              <w:rPr>
                <w:noProof/>
                <w:sz w:val="22"/>
              </w:rPr>
            </w:pPr>
            <w:r>
              <w:rPr>
                <w:noProof/>
                <w:sz w:val="20"/>
              </w:rPr>
              <w:t xml:space="preserve">Osalus </w:t>
            </w:r>
          </w:p>
        </w:tc>
      </w:tr>
      <w:tr w:rsidR="0093392D">
        <w:tc>
          <w:tcPr>
            <w:tcW w:w="1080" w:type="dxa"/>
            <w:vMerge/>
            <w:vAlign w:val="center"/>
          </w:tcPr>
          <w:p w:rsidR="0093392D" w:rsidRDefault="0093392D">
            <w:pPr>
              <w:jc w:val="center"/>
              <w:rPr>
                <w:noProof/>
                <w:sz w:val="22"/>
              </w:rPr>
            </w:pPr>
          </w:p>
        </w:tc>
        <w:tc>
          <w:tcPr>
            <w:tcW w:w="3960" w:type="dxa"/>
            <w:vAlign w:val="center"/>
          </w:tcPr>
          <w:p w:rsidR="0093392D" w:rsidRDefault="00444ED7">
            <w:pPr>
              <w:rPr>
                <w:noProof/>
                <w:sz w:val="22"/>
              </w:rPr>
            </w:pPr>
            <w:r>
              <w:rPr>
                <w:noProof/>
                <w:sz w:val="20"/>
              </w:rPr>
              <w:t xml:space="preserve">Number </w:t>
            </w:r>
            <w:r>
              <w:rPr>
                <w:noProof/>
                <w:sz w:val="22"/>
              </w:rPr>
              <w:br/>
            </w:r>
            <w:r>
              <w:rPr>
                <w:noProof/>
              </w:rPr>
              <w:t>[…]</w:t>
            </w:r>
            <w:r>
              <w:rPr>
                <w:noProof/>
                <w:sz w:val="20"/>
              </w:rPr>
              <w:t>[Nimetus …...…]</w:t>
            </w:r>
          </w:p>
        </w:tc>
        <w:tc>
          <w:tcPr>
            <w:tcW w:w="1080" w:type="dxa"/>
            <w:vAlign w:val="center"/>
          </w:tcPr>
          <w:p w:rsidR="0093392D" w:rsidRDefault="00444ED7">
            <w:pPr>
              <w:jc w:val="center"/>
              <w:rPr>
                <w:noProof/>
                <w:sz w:val="22"/>
              </w:rPr>
            </w:pPr>
            <w:r>
              <w:rPr>
                <w:noProof/>
                <w:sz w:val="18"/>
              </w:rPr>
              <w:t>Liigendatud/liigendamata</w:t>
            </w:r>
          </w:p>
        </w:tc>
        <w:tc>
          <w:tcPr>
            <w:tcW w:w="956" w:type="dxa"/>
            <w:vAlign w:val="center"/>
          </w:tcPr>
          <w:p w:rsidR="0093392D" w:rsidRDefault="00444ED7">
            <w:pPr>
              <w:jc w:val="center"/>
              <w:rPr>
                <w:noProof/>
                <w:sz w:val="18"/>
              </w:rPr>
            </w:pPr>
            <w:r>
              <w:rPr>
                <w:noProof/>
                <w:sz w:val="18"/>
              </w:rPr>
              <w:t>EFTA riikidelt</w:t>
            </w:r>
          </w:p>
        </w:tc>
        <w:tc>
          <w:tcPr>
            <w:tcW w:w="1080" w:type="dxa"/>
            <w:vAlign w:val="center"/>
          </w:tcPr>
          <w:p w:rsidR="0093392D" w:rsidRDefault="00444ED7">
            <w:pPr>
              <w:jc w:val="center"/>
              <w:rPr>
                <w:noProof/>
                <w:sz w:val="18"/>
              </w:rPr>
            </w:pPr>
            <w:r>
              <w:rPr>
                <w:noProof/>
                <w:sz w:val="18"/>
              </w:rPr>
              <w:t>kandidaatriikidelt</w:t>
            </w:r>
          </w:p>
        </w:tc>
        <w:tc>
          <w:tcPr>
            <w:tcW w:w="956" w:type="dxa"/>
            <w:vAlign w:val="center"/>
          </w:tcPr>
          <w:p w:rsidR="0093392D" w:rsidRDefault="00444ED7">
            <w:pPr>
              <w:jc w:val="center"/>
              <w:rPr>
                <w:noProof/>
                <w:sz w:val="18"/>
              </w:rPr>
            </w:pPr>
            <w:r>
              <w:rPr>
                <w:noProof/>
                <w:sz w:val="18"/>
              </w:rPr>
              <w:t>kolmandatelt riikidelt</w:t>
            </w:r>
          </w:p>
        </w:tc>
        <w:tc>
          <w:tcPr>
            <w:tcW w:w="1448" w:type="dxa"/>
            <w:vAlign w:val="center"/>
          </w:tcPr>
          <w:p w:rsidR="0093392D" w:rsidRDefault="00444ED7">
            <w:pPr>
              <w:jc w:val="center"/>
              <w:rPr>
                <w:noProof/>
                <w:sz w:val="22"/>
              </w:rPr>
            </w:pPr>
            <w:r>
              <w:rPr>
                <w:noProof/>
                <w:sz w:val="16"/>
              </w:rPr>
              <w:t xml:space="preserve">rahaline osalus finantsmääruse artikli 21 lõike 2 punkti b tähenduses </w:t>
            </w:r>
          </w:p>
        </w:tc>
      </w:tr>
      <w:tr w:rsidR="0093392D">
        <w:tc>
          <w:tcPr>
            <w:tcW w:w="1080" w:type="dxa"/>
            <w:vAlign w:val="center"/>
          </w:tcPr>
          <w:p w:rsidR="0093392D" w:rsidRDefault="0093392D">
            <w:pPr>
              <w:jc w:val="center"/>
              <w:rPr>
                <w:noProof/>
                <w:sz w:val="22"/>
              </w:rPr>
            </w:pPr>
          </w:p>
        </w:tc>
        <w:tc>
          <w:tcPr>
            <w:tcW w:w="3960" w:type="dxa"/>
            <w:vAlign w:val="center"/>
          </w:tcPr>
          <w:p w:rsidR="0093392D" w:rsidRDefault="00444ED7">
            <w:pPr>
              <w:spacing w:before="60"/>
              <w:rPr>
                <w:noProof/>
                <w:sz w:val="22"/>
              </w:rPr>
            </w:pPr>
            <w:r>
              <w:rPr>
                <w:noProof/>
              </w:rPr>
              <w:t>[…]</w:t>
            </w:r>
            <w:r>
              <w:rPr>
                <w:noProof/>
                <w:sz w:val="22"/>
              </w:rPr>
              <w:t>[XX.AA.AA.AA]</w:t>
            </w:r>
          </w:p>
          <w:p w:rsidR="0093392D" w:rsidRDefault="0093392D">
            <w:pPr>
              <w:spacing w:after="60"/>
              <w:rPr>
                <w:noProof/>
                <w:sz w:val="22"/>
              </w:rPr>
            </w:pPr>
          </w:p>
        </w:tc>
        <w:tc>
          <w:tcPr>
            <w:tcW w:w="1080" w:type="dxa"/>
            <w:vAlign w:val="center"/>
          </w:tcPr>
          <w:p w:rsidR="0093392D" w:rsidRDefault="0093392D">
            <w:pPr>
              <w:jc w:val="center"/>
              <w:rPr>
                <w:noProof/>
                <w:sz w:val="22"/>
              </w:rPr>
            </w:pPr>
          </w:p>
        </w:tc>
        <w:tc>
          <w:tcPr>
            <w:tcW w:w="956" w:type="dxa"/>
            <w:vAlign w:val="center"/>
          </w:tcPr>
          <w:p w:rsidR="0093392D" w:rsidRDefault="00444ED7">
            <w:pPr>
              <w:jc w:val="center"/>
              <w:rPr>
                <w:noProof/>
                <w:sz w:val="22"/>
              </w:rPr>
            </w:pPr>
            <w:r>
              <w:rPr>
                <w:noProof/>
                <w:sz w:val="22"/>
              </w:rPr>
              <w:t>JAH/EI</w:t>
            </w:r>
          </w:p>
        </w:tc>
        <w:tc>
          <w:tcPr>
            <w:tcW w:w="1080" w:type="dxa"/>
            <w:vAlign w:val="center"/>
          </w:tcPr>
          <w:p w:rsidR="0093392D" w:rsidRDefault="00444ED7">
            <w:pPr>
              <w:jc w:val="center"/>
              <w:rPr>
                <w:noProof/>
                <w:sz w:val="18"/>
              </w:rPr>
            </w:pPr>
            <w:r>
              <w:rPr>
                <w:noProof/>
                <w:sz w:val="22"/>
              </w:rPr>
              <w:t>JAH/EI</w:t>
            </w:r>
          </w:p>
        </w:tc>
        <w:tc>
          <w:tcPr>
            <w:tcW w:w="956" w:type="dxa"/>
            <w:vAlign w:val="center"/>
          </w:tcPr>
          <w:p w:rsidR="0093392D" w:rsidRDefault="00444ED7">
            <w:pPr>
              <w:jc w:val="center"/>
              <w:rPr>
                <w:noProof/>
                <w:sz w:val="18"/>
              </w:rPr>
            </w:pPr>
            <w:r>
              <w:rPr>
                <w:noProof/>
                <w:sz w:val="22"/>
              </w:rPr>
              <w:t>JAH/EI</w:t>
            </w:r>
          </w:p>
        </w:tc>
        <w:tc>
          <w:tcPr>
            <w:tcW w:w="1448" w:type="dxa"/>
            <w:vAlign w:val="center"/>
          </w:tcPr>
          <w:p w:rsidR="0093392D" w:rsidRDefault="00444ED7">
            <w:pPr>
              <w:jc w:val="center"/>
              <w:rPr>
                <w:noProof/>
                <w:sz w:val="22"/>
              </w:rPr>
            </w:pPr>
            <w:r>
              <w:rPr>
                <w:noProof/>
                <w:sz w:val="22"/>
              </w:rPr>
              <w:t>JAH/EI</w:t>
            </w:r>
          </w:p>
        </w:tc>
      </w:tr>
    </w:tbl>
    <w:p w:rsidR="0093392D" w:rsidRDefault="0093392D">
      <w:pPr>
        <w:rPr>
          <w:noProof/>
        </w:rPr>
        <w:sectPr w:rsidR="0093392D">
          <w:pgSz w:w="11907" w:h="16840" w:code="1"/>
          <w:pgMar w:top="1134" w:right="1418" w:bottom="1134" w:left="1418" w:header="709" w:footer="709" w:gutter="0"/>
          <w:cols w:space="708"/>
          <w:docGrid w:linePitch="360"/>
        </w:sectPr>
      </w:pPr>
    </w:p>
    <w:p w:rsidR="0093392D" w:rsidRDefault="00444ED7">
      <w:pPr>
        <w:pStyle w:val="Heading2"/>
        <w:rPr>
          <w:bCs w:val="0"/>
          <w:noProof/>
          <w:szCs w:val="24"/>
        </w:rPr>
      </w:pPr>
      <w:r>
        <w:rPr>
          <w:noProof/>
        </w:rPr>
        <w:t xml:space="preserve">Hinnanguline mõju kuludele </w:t>
      </w:r>
    </w:p>
    <w:p w:rsidR="0093392D" w:rsidRDefault="00444ED7">
      <w:pPr>
        <w:pStyle w:val="Heading3"/>
        <w:rPr>
          <w:noProof/>
          <w:u w:val="single"/>
        </w:rPr>
      </w:pPr>
      <w:r>
        <w:rPr>
          <w:noProof/>
        </w:rPr>
        <w:t xml:space="preserve">Üldine hinnanguline mõju kuludele </w:t>
      </w:r>
    </w:p>
    <w:p w:rsidR="0093392D" w:rsidRDefault="00444ED7">
      <w:pPr>
        <w:jc w:val="right"/>
        <w:rPr>
          <w:noProof/>
          <w:sz w:val="20"/>
        </w:rPr>
      </w:pPr>
      <w:r>
        <w:rPr>
          <w:noProof/>
          <w:sz w:val="20"/>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3392D">
        <w:trPr>
          <w:jc w:val="center"/>
        </w:trPr>
        <w:tc>
          <w:tcPr>
            <w:tcW w:w="4744" w:type="dxa"/>
            <w:shd w:val="thinDiagStripe" w:color="C0C0C0" w:fill="auto"/>
            <w:vAlign w:val="center"/>
          </w:tcPr>
          <w:p w:rsidR="0093392D" w:rsidRDefault="00444ED7">
            <w:pPr>
              <w:spacing w:before="60" w:after="60"/>
              <w:jc w:val="center"/>
              <w:rPr>
                <w:b/>
                <w:noProof/>
                <w:sz w:val="22"/>
              </w:rPr>
            </w:pPr>
            <w:r>
              <w:rPr>
                <w:b/>
                <w:noProof/>
                <w:sz w:val="22"/>
              </w:rPr>
              <w:t>Mitmeaastase finantsraamistiku</w:t>
            </w:r>
            <w:r>
              <w:rPr>
                <w:noProof/>
                <w:sz w:val="22"/>
              </w:rPr>
              <w:br/>
            </w:r>
            <w:r>
              <w:rPr>
                <w:b/>
                <w:noProof/>
                <w:sz w:val="22"/>
              </w:rPr>
              <w:t xml:space="preserve">rubriik </w:t>
            </w:r>
          </w:p>
        </w:tc>
        <w:tc>
          <w:tcPr>
            <w:tcW w:w="1080" w:type="dxa"/>
            <w:vAlign w:val="center"/>
          </w:tcPr>
          <w:p w:rsidR="0093392D" w:rsidRDefault="00444ED7">
            <w:pPr>
              <w:spacing w:before="60" w:after="60"/>
              <w:jc w:val="center"/>
              <w:rPr>
                <w:noProof/>
                <w:sz w:val="22"/>
              </w:rPr>
            </w:pPr>
            <w:r>
              <w:rPr>
                <w:noProof/>
                <w:sz w:val="22"/>
              </w:rPr>
              <w:t>Number</w:t>
            </w:r>
          </w:p>
        </w:tc>
        <w:tc>
          <w:tcPr>
            <w:tcW w:w="7817" w:type="dxa"/>
            <w:vAlign w:val="center"/>
          </w:tcPr>
          <w:p w:rsidR="0093392D" w:rsidRDefault="00444ED7">
            <w:pPr>
              <w:spacing w:before="60" w:after="60"/>
              <w:rPr>
                <w:noProof/>
                <w:sz w:val="22"/>
              </w:rPr>
            </w:pPr>
            <w:r>
              <w:rPr>
                <w:noProof/>
                <w:sz w:val="22"/>
              </w:rPr>
              <w:t>3 - Julgeolek ja kodakondsus</w:t>
            </w:r>
          </w:p>
        </w:tc>
      </w:tr>
    </w:tbl>
    <w:p w:rsidR="0093392D" w:rsidRDefault="0093392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93392D">
        <w:tc>
          <w:tcPr>
            <w:tcW w:w="3960" w:type="dxa"/>
            <w:vAlign w:val="center"/>
          </w:tcPr>
          <w:p w:rsidR="0093392D" w:rsidRDefault="00444ED7">
            <w:pPr>
              <w:jc w:val="center"/>
              <w:rPr>
                <w:noProof/>
                <w:sz w:val="22"/>
              </w:rPr>
            </w:pPr>
            <w:r>
              <w:rPr>
                <w:noProof/>
                <w:sz w:val="22"/>
              </w:rPr>
              <w:t>PEADIREKTORAAT: SISEASJADE PEADIREKTORAAT</w:t>
            </w:r>
          </w:p>
        </w:tc>
        <w:tc>
          <w:tcPr>
            <w:tcW w:w="1560" w:type="dxa"/>
            <w:gridSpan w:val="2"/>
          </w:tcPr>
          <w:p w:rsidR="0093392D" w:rsidRDefault="0093392D">
            <w:pPr>
              <w:rPr>
                <w:noProof/>
                <w:sz w:val="20"/>
              </w:rPr>
            </w:pPr>
          </w:p>
        </w:tc>
        <w:tc>
          <w:tcPr>
            <w:tcW w:w="534" w:type="dxa"/>
          </w:tcPr>
          <w:p w:rsidR="0093392D" w:rsidRDefault="0093392D">
            <w:pPr>
              <w:jc w:val="center"/>
              <w:rPr>
                <w:noProof/>
                <w:sz w:val="20"/>
              </w:rPr>
            </w:pPr>
          </w:p>
        </w:tc>
        <w:tc>
          <w:tcPr>
            <w:tcW w:w="868" w:type="dxa"/>
            <w:vAlign w:val="center"/>
          </w:tcPr>
          <w:p w:rsidR="0093392D" w:rsidRDefault="00444ED7">
            <w:pPr>
              <w:jc w:val="center"/>
              <w:rPr>
                <w:noProof/>
                <w:sz w:val="20"/>
              </w:rPr>
            </w:pPr>
            <w:r>
              <w:rPr>
                <w:noProof/>
                <w:sz w:val="20"/>
              </w:rPr>
              <w:t>Aasta</w:t>
            </w:r>
            <w:r>
              <w:rPr>
                <w:noProof/>
                <w:sz w:val="22"/>
              </w:rPr>
              <w:br/>
            </w:r>
            <w:r>
              <w:rPr>
                <w:b/>
                <w:noProof/>
                <w:sz w:val="20"/>
              </w:rPr>
              <w:t>2015</w:t>
            </w:r>
          </w:p>
        </w:tc>
        <w:tc>
          <w:tcPr>
            <w:tcW w:w="868" w:type="dxa"/>
            <w:vAlign w:val="center"/>
          </w:tcPr>
          <w:p w:rsidR="0093392D" w:rsidRDefault="00444ED7">
            <w:pPr>
              <w:jc w:val="center"/>
              <w:rPr>
                <w:noProof/>
                <w:sz w:val="20"/>
              </w:rPr>
            </w:pPr>
            <w:r>
              <w:rPr>
                <w:noProof/>
                <w:sz w:val="20"/>
              </w:rPr>
              <w:t>Aasta</w:t>
            </w:r>
            <w:r>
              <w:rPr>
                <w:noProof/>
                <w:sz w:val="22"/>
              </w:rPr>
              <w:br/>
            </w:r>
            <w:r>
              <w:rPr>
                <w:b/>
                <w:noProof/>
                <w:sz w:val="20"/>
              </w:rPr>
              <w:t>2016</w:t>
            </w:r>
          </w:p>
        </w:tc>
        <w:tc>
          <w:tcPr>
            <w:tcW w:w="868" w:type="dxa"/>
            <w:vAlign w:val="center"/>
          </w:tcPr>
          <w:p w:rsidR="0093392D" w:rsidRDefault="00444ED7">
            <w:pPr>
              <w:jc w:val="center"/>
              <w:rPr>
                <w:noProof/>
                <w:sz w:val="20"/>
              </w:rPr>
            </w:pPr>
            <w:r>
              <w:rPr>
                <w:noProof/>
                <w:sz w:val="20"/>
              </w:rPr>
              <w:t>Aasta</w:t>
            </w:r>
            <w:r>
              <w:rPr>
                <w:noProof/>
                <w:sz w:val="22"/>
              </w:rPr>
              <w:br/>
            </w:r>
            <w:r>
              <w:rPr>
                <w:b/>
                <w:noProof/>
                <w:sz w:val="20"/>
              </w:rPr>
              <w:t>2017</w:t>
            </w:r>
          </w:p>
        </w:tc>
        <w:tc>
          <w:tcPr>
            <w:tcW w:w="868" w:type="dxa"/>
            <w:vAlign w:val="center"/>
          </w:tcPr>
          <w:p w:rsidR="0093392D" w:rsidRDefault="00444ED7">
            <w:pPr>
              <w:jc w:val="center"/>
              <w:rPr>
                <w:noProof/>
                <w:sz w:val="20"/>
              </w:rPr>
            </w:pPr>
            <w:r>
              <w:rPr>
                <w:noProof/>
                <w:sz w:val="20"/>
              </w:rPr>
              <w:t>Aasta</w:t>
            </w:r>
            <w:r>
              <w:rPr>
                <w:noProof/>
                <w:sz w:val="22"/>
              </w:rPr>
              <w:br/>
            </w:r>
            <w:r>
              <w:rPr>
                <w:b/>
                <w:noProof/>
                <w:sz w:val="20"/>
              </w:rPr>
              <w:t>2018</w:t>
            </w:r>
          </w:p>
        </w:tc>
        <w:tc>
          <w:tcPr>
            <w:tcW w:w="2604" w:type="dxa"/>
            <w:gridSpan w:val="3"/>
            <w:vAlign w:val="center"/>
          </w:tcPr>
          <w:p w:rsidR="0093392D" w:rsidRDefault="00444ED7">
            <w:pPr>
              <w:jc w:val="center"/>
              <w:rPr>
                <w:b/>
                <w:noProof/>
                <w:sz w:val="18"/>
              </w:rPr>
            </w:pPr>
            <w:r>
              <w:rPr>
                <w:noProof/>
                <w:sz w:val="18"/>
              </w:rPr>
              <w:t>Lisage vajalik arv aastaid, et kajastada kogu finantsmõju (vt punkt 1.6)</w:t>
            </w:r>
          </w:p>
        </w:tc>
        <w:tc>
          <w:tcPr>
            <w:tcW w:w="1777" w:type="dxa"/>
            <w:vAlign w:val="center"/>
          </w:tcPr>
          <w:p w:rsidR="0093392D" w:rsidRDefault="00444ED7">
            <w:pPr>
              <w:jc w:val="center"/>
              <w:rPr>
                <w:b/>
                <w:noProof/>
                <w:sz w:val="20"/>
              </w:rPr>
            </w:pPr>
            <w:r>
              <w:rPr>
                <w:b/>
                <w:noProof/>
                <w:sz w:val="20"/>
              </w:rPr>
              <w:t>KOKKU</w:t>
            </w:r>
          </w:p>
        </w:tc>
      </w:tr>
      <w:tr w:rsidR="0093392D">
        <w:trPr>
          <w:trHeight w:val="213"/>
        </w:trPr>
        <w:tc>
          <w:tcPr>
            <w:tcW w:w="6054" w:type="dxa"/>
            <w:gridSpan w:val="4"/>
            <w:vAlign w:val="center"/>
          </w:tcPr>
          <w:p w:rsidR="0093392D" w:rsidRDefault="00444ED7">
            <w:pPr>
              <w:spacing w:before="20" w:after="20"/>
              <w:rPr>
                <w:noProof/>
                <w:sz w:val="21"/>
              </w:rPr>
            </w:pPr>
            <w:r>
              <w:rPr>
                <w:noProof/>
                <w:sz w:val="21"/>
              </w:rPr>
              <w:sym w:font="Wingdings" w:char="F09F"/>
            </w:r>
            <w:r>
              <w:rPr>
                <w:noProof/>
                <w:sz w:val="21"/>
              </w:rPr>
              <w:t xml:space="preserve"> Tegevusassigneeringud </w:t>
            </w:r>
          </w:p>
        </w:tc>
        <w:tc>
          <w:tcPr>
            <w:tcW w:w="868" w:type="dxa"/>
            <w:vAlign w:val="center"/>
          </w:tcPr>
          <w:p w:rsidR="0093392D" w:rsidRDefault="0093392D">
            <w:pPr>
              <w:rPr>
                <w:noProof/>
                <w:sz w:val="20"/>
              </w:rPr>
            </w:pPr>
          </w:p>
        </w:tc>
        <w:tc>
          <w:tcPr>
            <w:tcW w:w="868" w:type="dxa"/>
            <w:vAlign w:val="center"/>
          </w:tcPr>
          <w:p w:rsidR="0093392D" w:rsidRDefault="0093392D">
            <w:pPr>
              <w:rPr>
                <w:noProof/>
                <w:sz w:val="20"/>
              </w:rPr>
            </w:pPr>
          </w:p>
        </w:tc>
        <w:tc>
          <w:tcPr>
            <w:tcW w:w="868" w:type="dxa"/>
            <w:vAlign w:val="center"/>
          </w:tcPr>
          <w:p w:rsidR="0093392D" w:rsidRDefault="0093392D">
            <w:pPr>
              <w:rPr>
                <w:noProof/>
                <w:sz w:val="20"/>
              </w:rPr>
            </w:pPr>
          </w:p>
        </w:tc>
        <w:tc>
          <w:tcPr>
            <w:tcW w:w="868" w:type="dxa"/>
            <w:vAlign w:val="center"/>
          </w:tcPr>
          <w:p w:rsidR="0093392D" w:rsidRDefault="0093392D">
            <w:pPr>
              <w:rPr>
                <w:noProof/>
                <w:sz w:val="20"/>
              </w:rPr>
            </w:pPr>
          </w:p>
        </w:tc>
        <w:tc>
          <w:tcPr>
            <w:tcW w:w="868" w:type="dxa"/>
            <w:vAlign w:val="center"/>
          </w:tcPr>
          <w:p w:rsidR="0093392D" w:rsidRDefault="0093392D">
            <w:pPr>
              <w:rPr>
                <w:noProof/>
                <w:sz w:val="20"/>
              </w:rPr>
            </w:pPr>
          </w:p>
        </w:tc>
        <w:tc>
          <w:tcPr>
            <w:tcW w:w="868" w:type="dxa"/>
            <w:vAlign w:val="center"/>
          </w:tcPr>
          <w:p w:rsidR="0093392D" w:rsidRDefault="0093392D">
            <w:pPr>
              <w:rPr>
                <w:noProof/>
                <w:sz w:val="20"/>
              </w:rPr>
            </w:pPr>
          </w:p>
        </w:tc>
        <w:tc>
          <w:tcPr>
            <w:tcW w:w="868" w:type="dxa"/>
            <w:vAlign w:val="center"/>
          </w:tcPr>
          <w:p w:rsidR="0093392D" w:rsidRDefault="0093392D">
            <w:pPr>
              <w:rPr>
                <w:b/>
                <w:noProof/>
                <w:sz w:val="20"/>
              </w:rPr>
            </w:pPr>
          </w:p>
        </w:tc>
        <w:tc>
          <w:tcPr>
            <w:tcW w:w="1777" w:type="dxa"/>
            <w:vAlign w:val="center"/>
          </w:tcPr>
          <w:p w:rsidR="0093392D" w:rsidRDefault="0093392D">
            <w:pPr>
              <w:rPr>
                <w:b/>
                <w:noProof/>
                <w:sz w:val="20"/>
              </w:rPr>
            </w:pPr>
          </w:p>
        </w:tc>
      </w:tr>
      <w:tr w:rsidR="0093392D">
        <w:trPr>
          <w:trHeight w:val="277"/>
        </w:trPr>
        <w:tc>
          <w:tcPr>
            <w:tcW w:w="3960" w:type="dxa"/>
            <w:vMerge w:val="restart"/>
            <w:vAlign w:val="center"/>
          </w:tcPr>
          <w:p w:rsidR="0093392D" w:rsidRDefault="00444ED7">
            <w:pPr>
              <w:rPr>
                <w:noProof/>
                <w:sz w:val="22"/>
              </w:rPr>
            </w:pPr>
            <w:r>
              <w:rPr>
                <w:noProof/>
                <w:sz w:val="20"/>
              </w:rPr>
              <w:t>18.030101</w:t>
            </w:r>
          </w:p>
        </w:tc>
        <w:tc>
          <w:tcPr>
            <w:tcW w:w="1440" w:type="dxa"/>
            <w:vAlign w:val="center"/>
          </w:tcPr>
          <w:p w:rsidR="0093392D" w:rsidRDefault="00444ED7">
            <w:pPr>
              <w:spacing w:before="20" w:after="20"/>
              <w:rPr>
                <w:noProof/>
                <w:sz w:val="18"/>
              </w:rPr>
            </w:pPr>
            <w:r>
              <w:rPr>
                <w:noProof/>
                <w:sz w:val="18"/>
              </w:rPr>
              <w:t>Kulukohustused</w:t>
            </w:r>
          </w:p>
        </w:tc>
        <w:tc>
          <w:tcPr>
            <w:tcW w:w="654" w:type="dxa"/>
            <w:gridSpan w:val="2"/>
            <w:vAlign w:val="center"/>
          </w:tcPr>
          <w:p w:rsidR="0093392D" w:rsidRDefault="00444ED7">
            <w:pPr>
              <w:spacing w:before="20" w:after="20"/>
              <w:jc w:val="center"/>
              <w:rPr>
                <w:noProof/>
                <w:sz w:val="14"/>
              </w:rPr>
            </w:pPr>
            <w:r>
              <w:rPr>
                <w:noProof/>
                <w:sz w:val="14"/>
              </w:rPr>
              <w:t>(1)</w:t>
            </w:r>
          </w:p>
        </w:tc>
        <w:tc>
          <w:tcPr>
            <w:tcW w:w="868" w:type="dxa"/>
            <w:vAlign w:val="center"/>
          </w:tcPr>
          <w:p w:rsidR="0093392D" w:rsidRDefault="00444ED7">
            <w:pPr>
              <w:spacing w:before="20" w:after="20"/>
              <w:jc w:val="right"/>
              <w:rPr>
                <w:noProof/>
                <w:sz w:val="20"/>
              </w:rPr>
            </w:pPr>
            <w:r>
              <w:rPr>
                <w:noProof/>
                <w:sz w:val="20"/>
              </w:rPr>
              <w:t>12</w:t>
            </w:r>
          </w:p>
        </w:tc>
        <w:tc>
          <w:tcPr>
            <w:tcW w:w="868" w:type="dxa"/>
            <w:vAlign w:val="center"/>
          </w:tcPr>
          <w:p w:rsidR="0093392D" w:rsidRDefault="00444ED7">
            <w:pPr>
              <w:spacing w:before="20" w:after="20"/>
              <w:jc w:val="right"/>
              <w:rPr>
                <w:noProof/>
                <w:sz w:val="20"/>
              </w:rPr>
            </w:pPr>
            <w:r>
              <w:rPr>
                <w:noProof/>
                <w:sz w:val="20"/>
              </w:rPr>
              <w:t>150</w:t>
            </w:r>
          </w:p>
        </w:tc>
        <w:tc>
          <w:tcPr>
            <w:tcW w:w="868" w:type="dxa"/>
            <w:vAlign w:val="center"/>
          </w:tcPr>
          <w:p w:rsidR="0093392D" w:rsidRDefault="00444ED7">
            <w:pPr>
              <w:spacing w:before="20" w:after="20"/>
              <w:jc w:val="right"/>
              <w:rPr>
                <w:noProof/>
                <w:sz w:val="20"/>
              </w:rPr>
            </w:pPr>
            <w:r>
              <w:rPr>
                <w:noProof/>
                <w:sz w:val="20"/>
              </w:rPr>
              <w:t>78</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444ED7">
            <w:pPr>
              <w:spacing w:before="20" w:after="20"/>
              <w:jc w:val="right"/>
              <w:rPr>
                <w:b/>
                <w:noProof/>
                <w:sz w:val="20"/>
              </w:rPr>
            </w:pPr>
            <w:r>
              <w:rPr>
                <w:b/>
                <w:noProof/>
                <w:sz w:val="20"/>
              </w:rPr>
              <w:t>240</w:t>
            </w:r>
          </w:p>
        </w:tc>
      </w:tr>
      <w:tr w:rsidR="0093392D">
        <w:tc>
          <w:tcPr>
            <w:tcW w:w="3960" w:type="dxa"/>
            <w:vMerge/>
          </w:tcPr>
          <w:p w:rsidR="0093392D" w:rsidRDefault="0093392D">
            <w:pPr>
              <w:jc w:val="center"/>
              <w:rPr>
                <w:noProof/>
                <w:sz w:val="20"/>
              </w:rPr>
            </w:pPr>
          </w:p>
        </w:tc>
        <w:tc>
          <w:tcPr>
            <w:tcW w:w="1440" w:type="dxa"/>
            <w:vAlign w:val="center"/>
          </w:tcPr>
          <w:p w:rsidR="0093392D" w:rsidRDefault="00444ED7">
            <w:pPr>
              <w:spacing w:before="20" w:after="20"/>
              <w:rPr>
                <w:noProof/>
                <w:sz w:val="18"/>
              </w:rPr>
            </w:pPr>
            <w:r>
              <w:rPr>
                <w:noProof/>
                <w:sz w:val="18"/>
              </w:rPr>
              <w:t>Maksed</w:t>
            </w:r>
          </w:p>
        </w:tc>
        <w:tc>
          <w:tcPr>
            <w:tcW w:w="654" w:type="dxa"/>
            <w:gridSpan w:val="2"/>
            <w:vAlign w:val="center"/>
          </w:tcPr>
          <w:p w:rsidR="0093392D" w:rsidRDefault="00444ED7">
            <w:pPr>
              <w:spacing w:before="20" w:after="20"/>
              <w:jc w:val="center"/>
              <w:rPr>
                <w:noProof/>
                <w:sz w:val="14"/>
              </w:rPr>
            </w:pPr>
            <w:r>
              <w:rPr>
                <w:noProof/>
                <w:sz w:val="14"/>
              </w:rPr>
              <w:t>(2)</w:t>
            </w:r>
          </w:p>
        </w:tc>
        <w:tc>
          <w:tcPr>
            <w:tcW w:w="868" w:type="dxa"/>
            <w:vAlign w:val="bottom"/>
          </w:tcPr>
          <w:p w:rsidR="0093392D" w:rsidRDefault="00444ED7">
            <w:pPr>
              <w:spacing w:before="20" w:after="20"/>
              <w:jc w:val="right"/>
              <w:rPr>
                <w:noProof/>
                <w:sz w:val="20"/>
              </w:rPr>
            </w:pPr>
            <w:r>
              <w:rPr>
                <w:noProof/>
                <w:sz w:val="20"/>
              </w:rPr>
              <w:t>16,8</w:t>
            </w:r>
          </w:p>
        </w:tc>
        <w:tc>
          <w:tcPr>
            <w:tcW w:w="868" w:type="dxa"/>
            <w:vAlign w:val="bottom"/>
          </w:tcPr>
          <w:p w:rsidR="0093392D" w:rsidRDefault="00444ED7">
            <w:pPr>
              <w:spacing w:before="20" w:after="20"/>
              <w:jc w:val="right"/>
              <w:rPr>
                <w:noProof/>
                <w:sz w:val="20"/>
              </w:rPr>
            </w:pPr>
            <w:r>
              <w:rPr>
                <w:noProof/>
                <w:sz w:val="20"/>
              </w:rPr>
              <w:t>4,8</w:t>
            </w:r>
          </w:p>
        </w:tc>
        <w:tc>
          <w:tcPr>
            <w:tcW w:w="868" w:type="dxa"/>
            <w:vAlign w:val="bottom"/>
          </w:tcPr>
          <w:p w:rsidR="0093392D" w:rsidRDefault="00444ED7">
            <w:pPr>
              <w:spacing w:before="20" w:after="20"/>
              <w:jc w:val="right"/>
              <w:rPr>
                <w:noProof/>
                <w:sz w:val="20"/>
              </w:rPr>
            </w:pPr>
            <w:r>
              <w:rPr>
                <w:noProof/>
                <w:sz w:val="20"/>
              </w:rPr>
              <w:t>162</w:t>
            </w:r>
          </w:p>
        </w:tc>
        <w:tc>
          <w:tcPr>
            <w:tcW w:w="868" w:type="dxa"/>
            <w:vAlign w:val="bottom"/>
          </w:tcPr>
          <w:p w:rsidR="0093392D" w:rsidRDefault="00444ED7">
            <w:pPr>
              <w:spacing w:before="20" w:after="20"/>
              <w:jc w:val="right"/>
              <w:rPr>
                <w:noProof/>
                <w:sz w:val="20"/>
              </w:rPr>
            </w:pPr>
            <w:r>
              <w:rPr>
                <w:noProof/>
                <w:sz w:val="20"/>
              </w:rPr>
              <w:t>56,4</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1777" w:type="dxa"/>
            <w:vAlign w:val="center"/>
          </w:tcPr>
          <w:p w:rsidR="0093392D" w:rsidRDefault="00444ED7">
            <w:pPr>
              <w:spacing w:before="20" w:after="20"/>
              <w:jc w:val="right"/>
              <w:rPr>
                <w:b/>
                <w:noProof/>
                <w:sz w:val="20"/>
              </w:rPr>
            </w:pPr>
            <w:r>
              <w:rPr>
                <w:b/>
                <w:noProof/>
                <w:sz w:val="20"/>
              </w:rPr>
              <w:t>240</w:t>
            </w:r>
          </w:p>
        </w:tc>
      </w:tr>
      <w:tr w:rsidR="0093392D">
        <w:tc>
          <w:tcPr>
            <w:tcW w:w="3960" w:type="dxa"/>
            <w:vMerge w:val="restart"/>
            <w:vAlign w:val="center"/>
          </w:tcPr>
          <w:p w:rsidR="0093392D" w:rsidRDefault="00444ED7">
            <w:pPr>
              <w:rPr>
                <w:noProof/>
                <w:sz w:val="22"/>
              </w:rPr>
            </w:pPr>
            <w:r>
              <w:rPr>
                <w:noProof/>
                <w:sz w:val="20"/>
              </w:rPr>
              <w:t xml:space="preserve">Eelarverida </w:t>
            </w:r>
            <w:r>
              <w:rPr>
                <w:noProof/>
                <w:sz w:val="20"/>
              </w:rPr>
              <w:t>nr</w:t>
            </w:r>
          </w:p>
        </w:tc>
        <w:tc>
          <w:tcPr>
            <w:tcW w:w="1440" w:type="dxa"/>
            <w:vAlign w:val="center"/>
          </w:tcPr>
          <w:p w:rsidR="0093392D" w:rsidRDefault="00444ED7">
            <w:pPr>
              <w:spacing w:before="20" w:after="20"/>
              <w:rPr>
                <w:noProof/>
                <w:sz w:val="18"/>
              </w:rPr>
            </w:pPr>
            <w:r>
              <w:rPr>
                <w:noProof/>
                <w:sz w:val="18"/>
              </w:rPr>
              <w:t>Kulukohustused</w:t>
            </w:r>
          </w:p>
        </w:tc>
        <w:tc>
          <w:tcPr>
            <w:tcW w:w="654" w:type="dxa"/>
            <w:gridSpan w:val="2"/>
            <w:vAlign w:val="center"/>
          </w:tcPr>
          <w:p w:rsidR="0093392D" w:rsidRDefault="00444ED7">
            <w:pPr>
              <w:spacing w:before="20" w:after="20"/>
              <w:jc w:val="center"/>
              <w:rPr>
                <w:noProof/>
                <w:sz w:val="14"/>
              </w:rPr>
            </w:pPr>
            <w:r>
              <w:rPr>
                <w:noProof/>
                <w:sz w:val="14"/>
              </w:rPr>
              <w:t>(1a)</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93392D">
            <w:pPr>
              <w:spacing w:before="20" w:after="20"/>
              <w:jc w:val="right"/>
              <w:rPr>
                <w:b/>
                <w:noProof/>
                <w:sz w:val="20"/>
              </w:rPr>
            </w:pPr>
          </w:p>
        </w:tc>
      </w:tr>
      <w:tr w:rsidR="0093392D">
        <w:tc>
          <w:tcPr>
            <w:tcW w:w="3960" w:type="dxa"/>
            <w:vMerge/>
          </w:tcPr>
          <w:p w:rsidR="0093392D" w:rsidRDefault="0093392D">
            <w:pPr>
              <w:jc w:val="center"/>
              <w:rPr>
                <w:noProof/>
                <w:sz w:val="20"/>
              </w:rPr>
            </w:pPr>
          </w:p>
        </w:tc>
        <w:tc>
          <w:tcPr>
            <w:tcW w:w="1440" w:type="dxa"/>
            <w:vAlign w:val="center"/>
          </w:tcPr>
          <w:p w:rsidR="0093392D" w:rsidRDefault="00444ED7">
            <w:pPr>
              <w:spacing w:before="20" w:after="20"/>
              <w:rPr>
                <w:noProof/>
                <w:sz w:val="18"/>
              </w:rPr>
            </w:pPr>
            <w:r>
              <w:rPr>
                <w:noProof/>
                <w:sz w:val="18"/>
              </w:rPr>
              <w:t>Maksed</w:t>
            </w:r>
          </w:p>
        </w:tc>
        <w:tc>
          <w:tcPr>
            <w:tcW w:w="654" w:type="dxa"/>
            <w:gridSpan w:val="2"/>
            <w:vAlign w:val="center"/>
          </w:tcPr>
          <w:p w:rsidR="0093392D" w:rsidRDefault="00444ED7">
            <w:pPr>
              <w:spacing w:before="20" w:after="20"/>
              <w:jc w:val="center"/>
              <w:rPr>
                <w:noProof/>
                <w:sz w:val="14"/>
              </w:rPr>
            </w:pPr>
            <w:r>
              <w:rPr>
                <w:noProof/>
                <w:sz w:val="14"/>
              </w:rPr>
              <w:t>(2a)</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93392D">
            <w:pPr>
              <w:spacing w:before="20" w:after="20"/>
              <w:jc w:val="right"/>
              <w:rPr>
                <w:b/>
                <w:noProof/>
                <w:sz w:val="20"/>
              </w:rPr>
            </w:pPr>
          </w:p>
        </w:tc>
      </w:tr>
      <w:tr w:rsidR="0093392D">
        <w:trPr>
          <w:trHeight w:val="231"/>
        </w:trPr>
        <w:tc>
          <w:tcPr>
            <w:tcW w:w="6054" w:type="dxa"/>
            <w:gridSpan w:val="4"/>
            <w:vAlign w:val="center"/>
          </w:tcPr>
          <w:p w:rsidR="0093392D" w:rsidRDefault="00444ED7">
            <w:pPr>
              <w:spacing w:before="20" w:after="20"/>
              <w:rPr>
                <w:noProof/>
                <w:sz w:val="22"/>
              </w:rPr>
            </w:pPr>
            <w:r>
              <w:rPr>
                <w:noProof/>
                <w:sz w:val="21"/>
              </w:rPr>
              <w:t>Eriprogrammide vahenditest rahastatavad haldusassigneeringud</w:t>
            </w:r>
            <w:r>
              <w:rPr>
                <w:rStyle w:val="FootnoteReference"/>
                <w:noProof/>
                <w:sz w:val="21"/>
              </w:rPr>
              <w:footnoteReference w:id="10"/>
            </w:r>
            <w:r>
              <w:rPr>
                <w:noProof/>
                <w:sz w:val="21"/>
              </w:rPr>
              <w:t xml:space="preserve"> </w:t>
            </w:r>
          </w:p>
          <w:p w:rsidR="0093392D" w:rsidRDefault="0093392D">
            <w:pPr>
              <w:spacing w:before="0" w:after="0"/>
              <w:rPr>
                <w:noProof/>
                <w:sz w:val="22"/>
              </w:rPr>
            </w:pPr>
          </w:p>
        </w:tc>
        <w:tc>
          <w:tcPr>
            <w:tcW w:w="868" w:type="dxa"/>
            <w:vAlign w:val="center"/>
          </w:tcPr>
          <w:p w:rsidR="0093392D" w:rsidRDefault="0093392D">
            <w:pPr>
              <w:rPr>
                <w:b/>
                <w:noProof/>
                <w:sz w:val="20"/>
              </w:rPr>
            </w:pPr>
          </w:p>
        </w:tc>
        <w:tc>
          <w:tcPr>
            <w:tcW w:w="868" w:type="dxa"/>
            <w:vAlign w:val="center"/>
          </w:tcPr>
          <w:p w:rsidR="0093392D" w:rsidRDefault="0093392D">
            <w:pPr>
              <w:rPr>
                <w:b/>
                <w:noProof/>
                <w:sz w:val="20"/>
              </w:rPr>
            </w:pPr>
          </w:p>
        </w:tc>
        <w:tc>
          <w:tcPr>
            <w:tcW w:w="868" w:type="dxa"/>
            <w:vAlign w:val="center"/>
          </w:tcPr>
          <w:p w:rsidR="0093392D" w:rsidRDefault="0093392D">
            <w:pPr>
              <w:rPr>
                <w:b/>
                <w:noProof/>
                <w:sz w:val="20"/>
              </w:rPr>
            </w:pPr>
          </w:p>
        </w:tc>
        <w:tc>
          <w:tcPr>
            <w:tcW w:w="868" w:type="dxa"/>
            <w:vAlign w:val="center"/>
          </w:tcPr>
          <w:p w:rsidR="0093392D" w:rsidRDefault="0093392D">
            <w:pPr>
              <w:rPr>
                <w:b/>
                <w:noProof/>
                <w:sz w:val="20"/>
              </w:rPr>
            </w:pPr>
          </w:p>
        </w:tc>
        <w:tc>
          <w:tcPr>
            <w:tcW w:w="868" w:type="dxa"/>
            <w:vAlign w:val="center"/>
          </w:tcPr>
          <w:p w:rsidR="0093392D" w:rsidRDefault="0093392D">
            <w:pPr>
              <w:rPr>
                <w:b/>
                <w:noProof/>
                <w:sz w:val="20"/>
              </w:rPr>
            </w:pPr>
          </w:p>
        </w:tc>
        <w:tc>
          <w:tcPr>
            <w:tcW w:w="868" w:type="dxa"/>
            <w:vAlign w:val="center"/>
          </w:tcPr>
          <w:p w:rsidR="0093392D" w:rsidRDefault="0093392D">
            <w:pPr>
              <w:rPr>
                <w:b/>
                <w:noProof/>
                <w:sz w:val="20"/>
              </w:rPr>
            </w:pPr>
          </w:p>
        </w:tc>
        <w:tc>
          <w:tcPr>
            <w:tcW w:w="868" w:type="dxa"/>
            <w:vAlign w:val="center"/>
          </w:tcPr>
          <w:p w:rsidR="0093392D" w:rsidRDefault="0093392D">
            <w:pPr>
              <w:rPr>
                <w:b/>
                <w:noProof/>
                <w:sz w:val="20"/>
              </w:rPr>
            </w:pPr>
          </w:p>
        </w:tc>
        <w:tc>
          <w:tcPr>
            <w:tcW w:w="1777" w:type="dxa"/>
            <w:vAlign w:val="center"/>
          </w:tcPr>
          <w:p w:rsidR="0093392D" w:rsidRDefault="0093392D">
            <w:pPr>
              <w:rPr>
                <w:b/>
                <w:noProof/>
                <w:sz w:val="20"/>
              </w:rPr>
            </w:pPr>
          </w:p>
        </w:tc>
      </w:tr>
      <w:tr w:rsidR="0093392D">
        <w:trPr>
          <w:trHeight w:val="319"/>
        </w:trPr>
        <w:tc>
          <w:tcPr>
            <w:tcW w:w="3960" w:type="dxa"/>
            <w:vAlign w:val="center"/>
          </w:tcPr>
          <w:p w:rsidR="0093392D" w:rsidRDefault="00444ED7">
            <w:pPr>
              <w:spacing w:before="60" w:after="60"/>
              <w:rPr>
                <w:noProof/>
                <w:sz w:val="22"/>
              </w:rPr>
            </w:pPr>
            <w:r>
              <w:rPr>
                <w:noProof/>
                <w:sz w:val="20"/>
              </w:rPr>
              <w:t>Eelarverida nr</w:t>
            </w:r>
          </w:p>
        </w:tc>
        <w:tc>
          <w:tcPr>
            <w:tcW w:w="1440" w:type="dxa"/>
            <w:vAlign w:val="center"/>
          </w:tcPr>
          <w:p w:rsidR="0093392D" w:rsidRDefault="0093392D">
            <w:pPr>
              <w:spacing w:before="40" w:after="40"/>
              <w:jc w:val="right"/>
              <w:rPr>
                <w:noProof/>
                <w:sz w:val="18"/>
              </w:rPr>
            </w:pPr>
          </w:p>
        </w:tc>
        <w:tc>
          <w:tcPr>
            <w:tcW w:w="654" w:type="dxa"/>
            <w:gridSpan w:val="2"/>
            <w:vAlign w:val="center"/>
          </w:tcPr>
          <w:p w:rsidR="0093392D" w:rsidRDefault="00444ED7">
            <w:pPr>
              <w:spacing w:before="40" w:after="40"/>
              <w:jc w:val="center"/>
              <w:rPr>
                <w:noProof/>
                <w:sz w:val="14"/>
              </w:rPr>
            </w:pPr>
            <w:r>
              <w:rPr>
                <w:noProof/>
                <w:sz w:val="14"/>
              </w:rPr>
              <w:t>(3)</w:t>
            </w:r>
          </w:p>
        </w:tc>
        <w:tc>
          <w:tcPr>
            <w:tcW w:w="868" w:type="dxa"/>
            <w:vAlign w:val="center"/>
          </w:tcPr>
          <w:p w:rsidR="0093392D" w:rsidRDefault="0093392D">
            <w:pPr>
              <w:spacing w:before="40" w:after="40"/>
              <w:jc w:val="right"/>
              <w:rPr>
                <w:b/>
                <w:noProof/>
                <w:sz w:val="20"/>
              </w:rPr>
            </w:pPr>
          </w:p>
        </w:tc>
        <w:tc>
          <w:tcPr>
            <w:tcW w:w="868" w:type="dxa"/>
            <w:vAlign w:val="center"/>
          </w:tcPr>
          <w:p w:rsidR="0093392D" w:rsidRDefault="0093392D">
            <w:pPr>
              <w:spacing w:before="40" w:after="40"/>
              <w:jc w:val="right"/>
              <w:rPr>
                <w:b/>
                <w:noProof/>
                <w:sz w:val="20"/>
              </w:rPr>
            </w:pPr>
          </w:p>
        </w:tc>
        <w:tc>
          <w:tcPr>
            <w:tcW w:w="868" w:type="dxa"/>
            <w:vAlign w:val="center"/>
          </w:tcPr>
          <w:p w:rsidR="0093392D" w:rsidRDefault="0093392D">
            <w:pPr>
              <w:spacing w:before="40" w:after="40"/>
              <w:jc w:val="right"/>
              <w:rPr>
                <w:b/>
                <w:noProof/>
                <w:sz w:val="20"/>
              </w:rPr>
            </w:pPr>
          </w:p>
        </w:tc>
        <w:tc>
          <w:tcPr>
            <w:tcW w:w="868" w:type="dxa"/>
            <w:vAlign w:val="center"/>
          </w:tcPr>
          <w:p w:rsidR="0093392D" w:rsidRDefault="0093392D">
            <w:pPr>
              <w:spacing w:before="40" w:after="40"/>
              <w:jc w:val="right"/>
              <w:rPr>
                <w:b/>
                <w:noProof/>
                <w:sz w:val="20"/>
              </w:rPr>
            </w:pPr>
          </w:p>
        </w:tc>
        <w:tc>
          <w:tcPr>
            <w:tcW w:w="868" w:type="dxa"/>
            <w:vAlign w:val="center"/>
          </w:tcPr>
          <w:p w:rsidR="0093392D" w:rsidRDefault="0093392D">
            <w:pPr>
              <w:spacing w:before="40" w:after="40"/>
              <w:jc w:val="right"/>
              <w:rPr>
                <w:b/>
                <w:noProof/>
                <w:sz w:val="20"/>
              </w:rPr>
            </w:pPr>
          </w:p>
        </w:tc>
        <w:tc>
          <w:tcPr>
            <w:tcW w:w="868" w:type="dxa"/>
            <w:vAlign w:val="center"/>
          </w:tcPr>
          <w:p w:rsidR="0093392D" w:rsidRDefault="0093392D">
            <w:pPr>
              <w:spacing w:before="40" w:after="40"/>
              <w:jc w:val="right"/>
              <w:rPr>
                <w:b/>
                <w:noProof/>
                <w:sz w:val="20"/>
              </w:rPr>
            </w:pPr>
          </w:p>
        </w:tc>
        <w:tc>
          <w:tcPr>
            <w:tcW w:w="868" w:type="dxa"/>
            <w:vAlign w:val="center"/>
          </w:tcPr>
          <w:p w:rsidR="0093392D" w:rsidRDefault="0093392D">
            <w:pPr>
              <w:spacing w:before="40" w:after="40"/>
              <w:jc w:val="right"/>
              <w:rPr>
                <w:b/>
                <w:noProof/>
                <w:sz w:val="20"/>
              </w:rPr>
            </w:pPr>
          </w:p>
        </w:tc>
        <w:tc>
          <w:tcPr>
            <w:tcW w:w="1777" w:type="dxa"/>
            <w:vAlign w:val="center"/>
          </w:tcPr>
          <w:p w:rsidR="0093392D" w:rsidRDefault="0093392D">
            <w:pPr>
              <w:spacing w:before="40" w:after="40"/>
              <w:jc w:val="right"/>
              <w:rPr>
                <w:b/>
                <w:noProof/>
                <w:sz w:val="20"/>
              </w:rPr>
            </w:pPr>
          </w:p>
        </w:tc>
      </w:tr>
      <w:tr w:rsidR="0093392D">
        <w:tc>
          <w:tcPr>
            <w:tcW w:w="3960" w:type="dxa"/>
            <w:vMerge w:val="restart"/>
            <w:vAlign w:val="center"/>
          </w:tcPr>
          <w:p w:rsidR="0093392D" w:rsidRDefault="00444ED7">
            <w:pPr>
              <w:jc w:val="center"/>
              <w:rPr>
                <w:b/>
                <w:noProof/>
                <w:sz w:val="22"/>
              </w:rPr>
            </w:pPr>
            <w:r>
              <w:rPr>
                <w:noProof/>
                <w:sz w:val="22"/>
              </w:rPr>
              <w:t>SISEASJADE</w:t>
            </w:r>
            <w:r>
              <w:rPr>
                <w:b/>
                <w:noProof/>
                <w:sz w:val="22"/>
              </w:rPr>
              <w:t>PEADIREKTORAADI</w:t>
            </w:r>
            <w:r>
              <w:rPr>
                <w:noProof/>
                <w:sz w:val="22"/>
              </w:rPr>
              <w:br/>
            </w:r>
            <w:r>
              <w:rPr>
                <w:b/>
                <w:noProof/>
                <w:sz w:val="22"/>
              </w:rPr>
              <w:t>assigneeringud KOKKU</w:t>
            </w:r>
          </w:p>
        </w:tc>
        <w:tc>
          <w:tcPr>
            <w:tcW w:w="1440" w:type="dxa"/>
            <w:vAlign w:val="center"/>
          </w:tcPr>
          <w:p w:rsidR="0093392D" w:rsidRDefault="00444ED7">
            <w:pPr>
              <w:rPr>
                <w:noProof/>
                <w:sz w:val="18"/>
              </w:rPr>
            </w:pPr>
            <w:r>
              <w:rPr>
                <w:noProof/>
                <w:sz w:val="18"/>
              </w:rPr>
              <w:t>Kulukohustused</w:t>
            </w:r>
          </w:p>
        </w:tc>
        <w:tc>
          <w:tcPr>
            <w:tcW w:w="654" w:type="dxa"/>
            <w:gridSpan w:val="2"/>
            <w:vAlign w:val="center"/>
          </w:tcPr>
          <w:p w:rsidR="0093392D" w:rsidRDefault="00444ED7">
            <w:pPr>
              <w:jc w:val="center"/>
              <w:rPr>
                <w:noProof/>
                <w:sz w:val="14"/>
              </w:rPr>
            </w:pPr>
            <w:r>
              <w:rPr>
                <w:noProof/>
                <w:sz w:val="14"/>
              </w:rPr>
              <w:t>=1+1a +3</w:t>
            </w:r>
          </w:p>
        </w:tc>
        <w:tc>
          <w:tcPr>
            <w:tcW w:w="868" w:type="dxa"/>
            <w:vAlign w:val="center"/>
          </w:tcPr>
          <w:p w:rsidR="0093392D" w:rsidRDefault="00444ED7">
            <w:pPr>
              <w:spacing w:before="20" w:after="20"/>
              <w:jc w:val="right"/>
              <w:rPr>
                <w:noProof/>
                <w:sz w:val="20"/>
              </w:rPr>
            </w:pPr>
            <w:r>
              <w:rPr>
                <w:noProof/>
                <w:sz w:val="20"/>
              </w:rPr>
              <w:t>12</w:t>
            </w:r>
          </w:p>
        </w:tc>
        <w:tc>
          <w:tcPr>
            <w:tcW w:w="868" w:type="dxa"/>
            <w:vAlign w:val="center"/>
          </w:tcPr>
          <w:p w:rsidR="0093392D" w:rsidRDefault="00444ED7">
            <w:pPr>
              <w:spacing w:before="20" w:after="20"/>
              <w:jc w:val="right"/>
              <w:rPr>
                <w:noProof/>
                <w:sz w:val="20"/>
              </w:rPr>
            </w:pPr>
            <w:r>
              <w:rPr>
                <w:noProof/>
                <w:sz w:val="20"/>
              </w:rPr>
              <w:t>150</w:t>
            </w:r>
          </w:p>
        </w:tc>
        <w:tc>
          <w:tcPr>
            <w:tcW w:w="868" w:type="dxa"/>
            <w:vAlign w:val="center"/>
          </w:tcPr>
          <w:p w:rsidR="0093392D" w:rsidRDefault="00444ED7">
            <w:pPr>
              <w:spacing w:before="20" w:after="20"/>
              <w:jc w:val="right"/>
              <w:rPr>
                <w:noProof/>
                <w:sz w:val="20"/>
              </w:rPr>
            </w:pPr>
            <w:r>
              <w:rPr>
                <w:noProof/>
                <w:sz w:val="20"/>
              </w:rPr>
              <w:t>78</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1777" w:type="dxa"/>
            <w:vAlign w:val="center"/>
          </w:tcPr>
          <w:p w:rsidR="0093392D" w:rsidRDefault="00444ED7">
            <w:pPr>
              <w:spacing w:before="20" w:after="20"/>
              <w:jc w:val="right"/>
              <w:rPr>
                <w:noProof/>
                <w:sz w:val="20"/>
              </w:rPr>
            </w:pPr>
            <w:r>
              <w:rPr>
                <w:b/>
                <w:noProof/>
                <w:sz w:val="20"/>
              </w:rPr>
              <w:t>240</w:t>
            </w:r>
          </w:p>
        </w:tc>
      </w:tr>
      <w:tr w:rsidR="0093392D">
        <w:tc>
          <w:tcPr>
            <w:tcW w:w="3960" w:type="dxa"/>
            <w:vMerge/>
          </w:tcPr>
          <w:p w:rsidR="0093392D" w:rsidRDefault="0093392D">
            <w:pPr>
              <w:rPr>
                <w:noProof/>
                <w:sz w:val="20"/>
              </w:rPr>
            </w:pPr>
          </w:p>
        </w:tc>
        <w:tc>
          <w:tcPr>
            <w:tcW w:w="1440" w:type="dxa"/>
            <w:vAlign w:val="center"/>
          </w:tcPr>
          <w:p w:rsidR="0093392D" w:rsidRDefault="00444ED7">
            <w:pPr>
              <w:rPr>
                <w:noProof/>
                <w:sz w:val="18"/>
              </w:rPr>
            </w:pPr>
            <w:r>
              <w:rPr>
                <w:noProof/>
                <w:sz w:val="18"/>
              </w:rPr>
              <w:t>Maksed</w:t>
            </w:r>
          </w:p>
        </w:tc>
        <w:tc>
          <w:tcPr>
            <w:tcW w:w="654" w:type="dxa"/>
            <w:gridSpan w:val="2"/>
            <w:vAlign w:val="center"/>
          </w:tcPr>
          <w:p w:rsidR="0093392D" w:rsidRDefault="00444ED7">
            <w:pPr>
              <w:jc w:val="center"/>
              <w:rPr>
                <w:noProof/>
                <w:sz w:val="14"/>
              </w:rPr>
            </w:pPr>
            <w:r>
              <w:rPr>
                <w:noProof/>
                <w:sz w:val="14"/>
              </w:rPr>
              <w:t>=2+2a</w:t>
            </w:r>
          </w:p>
          <w:p w:rsidR="0093392D" w:rsidRDefault="00444ED7">
            <w:pPr>
              <w:jc w:val="center"/>
              <w:rPr>
                <w:noProof/>
                <w:sz w:val="14"/>
              </w:rPr>
            </w:pPr>
            <w:r>
              <w:rPr>
                <w:noProof/>
                <w:sz w:val="14"/>
              </w:rPr>
              <w:t>+3</w:t>
            </w:r>
          </w:p>
        </w:tc>
        <w:tc>
          <w:tcPr>
            <w:tcW w:w="868" w:type="dxa"/>
            <w:vAlign w:val="bottom"/>
          </w:tcPr>
          <w:p w:rsidR="0093392D" w:rsidRDefault="00444ED7">
            <w:pPr>
              <w:spacing w:before="20" w:after="20"/>
              <w:jc w:val="right"/>
              <w:rPr>
                <w:noProof/>
                <w:sz w:val="20"/>
              </w:rPr>
            </w:pPr>
            <w:r>
              <w:rPr>
                <w:noProof/>
                <w:sz w:val="20"/>
              </w:rPr>
              <w:t>16,8</w:t>
            </w:r>
          </w:p>
        </w:tc>
        <w:tc>
          <w:tcPr>
            <w:tcW w:w="868" w:type="dxa"/>
            <w:vAlign w:val="bottom"/>
          </w:tcPr>
          <w:p w:rsidR="0093392D" w:rsidRDefault="00444ED7">
            <w:pPr>
              <w:spacing w:before="20" w:after="20"/>
              <w:jc w:val="right"/>
              <w:rPr>
                <w:noProof/>
                <w:sz w:val="20"/>
              </w:rPr>
            </w:pPr>
            <w:r>
              <w:rPr>
                <w:noProof/>
                <w:sz w:val="20"/>
              </w:rPr>
              <w:t>4,8</w:t>
            </w:r>
          </w:p>
        </w:tc>
        <w:tc>
          <w:tcPr>
            <w:tcW w:w="868" w:type="dxa"/>
            <w:vAlign w:val="bottom"/>
          </w:tcPr>
          <w:p w:rsidR="0093392D" w:rsidRDefault="00444ED7">
            <w:pPr>
              <w:spacing w:before="20" w:after="20"/>
              <w:jc w:val="right"/>
              <w:rPr>
                <w:noProof/>
                <w:sz w:val="20"/>
              </w:rPr>
            </w:pPr>
            <w:r>
              <w:rPr>
                <w:noProof/>
                <w:sz w:val="20"/>
              </w:rPr>
              <w:t>162</w:t>
            </w:r>
          </w:p>
        </w:tc>
        <w:tc>
          <w:tcPr>
            <w:tcW w:w="868" w:type="dxa"/>
            <w:vAlign w:val="bottom"/>
          </w:tcPr>
          <w:p w:rsidR="0093392D" w:rsidRDefault="00444ED7">
            <w:pPr>
              <w:spacing w:before="20" w:after="20"/>
              <w:jc w:val="right"/>
              <w:rPr>
                <w:noProof/>
                <w:sz w:val="20"/>
              </w:rPr>
            </w:pPr>
            <w:r>
              <w:rPr>
                <w:noProof/>
                <w:sz w:val="20"/>
              </w:rPr>
              <w:t>56,4</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1777" w:type="dxa"/>
            <w:vAlign w:val="center"/>
          </w:tcPr>
          <w:p w:rsidR="0093392D" w:rsidRDefault="00444ED7">
            <w:pPr>
              <w:spacing w:before="20" w:after="20"/>
              <w:jc w:val="right"/>
              <w:rPr>
                <w:b/>
                <w:noProof/>
                <w:sz w:val="20"/>
              </w:rPr>
            </w:pPr>
            <w:r>
              <w:rPr>
                <w:b/>
                <w:noProof/>
                <w:sz w:val="20"/>
              </w:rPr>
              <w:t>240</w:t>
            </w:r>
          </w:p>
        </w:tc>
      </w:tr>
    </w:tbl>
    <w:p w:rsidR="0093392D" w:rsidRDefault="00444ED7">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3392D">
        <w:trPr>
          <w:trHeight w:val="277"/>
        </w:trPr>
        <w:tc>
          <w:tcPr>
            <w:tcW w:w="3960" w:type="dxa"/>
            <w:vMerge w:val="restart"/>
            <w:vAlign w:val="center"/>
          </w:tcPr>
          <w:p w:rsidR="0093392D" w:rsidRDefault="00444ED7">
            <w:pPr>
              <w:spacing w:before="20" w:after="20"/>
              <w:rPr>
                <w:noProof/>
                <w:sz w:val="22"/>
              </w:rPr>
            </w:pPr>
            <w:r>
              <w:rPr>
                <w:noProof/>
              </w:rPr>
              <w:br w:type="page"/>
            </w:r>
            <w:r>
              <w:rPr>
                <w:noProof/>
                <w:sz w:val="21"/>
              </w:rPr>
              <w:sym w:font="Wingdings" w:char="F09F"/>
            </w:r>
            <w:r>
              <w:rPr>
                <w:noProof/>
                <w:sz w:val="21"/>
              </w:rPr>
              <w:t xml:space="preserve"> tegevusassigneeringud KOKKU</w:t>
            </w:r>
          </w:p>
        </w:tc>
        <w:tc>
          <w:tcPr>
            <w:tcW w:w="1440" w:type="dxa"/>
            <w:vAlign w:val="center"/>
          </w:tcPr>
          <w:p w:rsidR="0093392D" w:rsidRDefault="00444ED7">
            <w:pPr>
              <w:spacing w:beforeLines="20" w:before="48" w:afterLines="20" w:after="48"/>
              <w:rPr>
                <w:noProof/>
                <w:sz w:val="18"/>
              </w:rPr>
            </w:pPr>
            <w:r>
              <w:rPr>
                <w:noProof/>
                <w:sz w:val="18"/>
              </w:rPr>
              <w:t>Kulukohustused</w:t>
            </w:r>
          </w:p>
        </w:tc>
        <w:tc>
          <w:tcPr>
            <w:tcW w:w="654" w:type="dxa"/>
            <w:vAlign w:val="center"/>
          </w:tcPr>
          <w:p w:rsidR="0093392D" w:rsidRDefault="00444ED7">
            <w:pPr>
              <w:spacing w:beforeLines="20" w:before="48" w:afterLines="20" w:after="48"/>
              <w:jc w:val="center"/>
              <w:rPr>
                <w:noProof/>
                <w:sz w:val="14"/>
              </w:rPr>
            </w:pPr>
            <w:r>
              <w:rPr>
                <w:noProof/>
                <w:sz w:val="14"/>
              </w:rPr>
              <w:t>(4)</w:t>
            </w:r>
          </w:p>
        </w:tc>
        <w:tc>
          <w:tcPr>
            <w:tcW w:w="868" w:type="dxa"/>
            <w:vAlign w:val="center"/>
          </w:tcPr>
          <w:p w:rsidR="0093392D" w:rsidRDefault="00444ED7">
            <w:pPr>
              <w:spacing w:before="20" w:after="20"/>
              <w:jc w:val="right"/>
              <w:rPr>
                <w:noProof/>
                <w:sz w:val="20"/>
              </w:rPr>
            </w:pPr>
            <w:r>
              <w:rPr>
                <w:noProof/>
                <w:sz w:val="20"/>
              </w:rPr>
              <w:t>12</w:t>
            </w:r>
          </w:p>
        </w:tc>
        <w:tc>
          <w:tcPr>
            <w:tcW w:w="868" w:type="dxa"/>
            <w:vAlign w:val="center"/>
          </w:tcPr>
          <w:p w:rsidR="0093392D" w:rsidRDefault="00444ED7">
            <w:pPr>
              <w:spacing w:before="20" w:after="20"/>
              <w:jc w:val="right"/>
              <w:rPr>
                <w:noProof/>
                <w:sz w:val="20"/>
              </w:rPr>
            </w:pPr>
            <w:r>
              <w:rPr>
                <w:noProof/>
                <w:sz w:val="20"/>
              </w:rPr>
              <w:t>150</w:t>
            </w:r>
          </w:p>
        </w:tc>
        <w:tc>
          <w:tcPr>
            <w:tcW w:w="868" w:type="dxa"/>
            <w:vAlign w:val="center"/>
          </w:tcPr>
          <w:p w:rsidR="0093392D" w:rsidRDefault="00444ED7">
            <w:pPr>
              <w:spacing w:before="20" w:after="20"/>
              <w:jc w:val="right"/>
              <w:rPr>
                <w:noProof/>
                <w:sz w:val="20"/>
              </w:rPr>
            </w:pPr>
            <w:r>
              <w:rPr>
                <w:noProof/>
                <w:sz w:val="20"/>
              </w:rPr>
              <w:t>78</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444ED7">
            <w:pPr>
              <w:spacing w:before="20" w:after="20"/>
              <w:jc w:val="right"/>
              <w:rPr>
                <w:b/>
                <w:noProof/>
                <w:sz w:val="20"/>
              </w:rPr>
            </w:pPr>
            <w:r>
              <w:rPr>
                <w:b/>
                <w:noProof/>
                <w:sz w:val="20"/>
              </w:rPr>
              <w:t>240</w:t>
            </w:r>
          </w:p>
        </w:tc>
      </w:tr>
      <w:tr w:rsidR="0093392D">
        <w:tc>
          <w:tcPr>
            <w:tcW w:w="3960" w:type="dxa"/>
            <w:vMerge/>
          </w:tcPr>
          <w:p w:rsidR="0093392D" w:rsidRDefault="0093392D">
            <w:pPr>
              <w:jc w:val="center"/>
              <w:rPr>
                <w:noProof/>
                <w:sz w:val="20"/>
              </w:rPr>
            </w:pPr>
          </w:p>
        </w:tc>
        <w:tc>
          <w:tcPr>
            <w:tcW w:w="1440" w:type="dxa"/>
            <w:vAlign w:val="center"/>
          </w:tcPr>
          <w:p w:rsidR="0093392D" w:rsidRDefault="00444ED7">
            <w:pPr>
              <w:spacing w:beforeLines="20" w:before="48" w:afterLines="20" w:after="48"/>
              <w:rPr>
                <w:noProof/>
                <w:sz w:val="18"/>
              </w:rPr>
            </w:pPr>
            <w:r>
              <w:rPr>
                <w:noProof/>
                <w:sz w:val="18"/>
              </w:rPr>
              <w:t>Maksed</w:t>
            </w:r>
          </w:p>
        </w:tc>
        <w:tc>
          <w:tcPr>
            <w:tcW w:w="654" w:type="dxa"/>
            <w:vAlign w:val="center"/>
          </w:tcPr>
          <w:p w:rsidR="0093392D" w:rsidRDefault="00444ED7">
            <w:pPr>
              <w:spacing w:beforeLines="20" w:before="48" w:afterLines="20" w:after="48"/>
              <w:jc w:val="center"/>
              <w:rPr>
                <w:noProof/>
                <w:sz w:val="14"/>
              </w:rPr>
            </w:pPr>
            <w:r>
              <w:rPr>
                <w:noProof/>
                <w:sz w:val="14"/>
              </w:rPr>
              <w:t>(5)</w:t>
            </w:r>
          </w:p>
        </w:tc>
        <w:tc>
          <w:tcPr>
            <w:tcW w:w="868" w:type="dxa"/>
            <w:vAlign w:val="bottom"/>
          </w:tcPr>
          <w:p w:rsidR="0093392D" w:rsidRDefault="00444ED7">
            <w:pPr>
              <w:spacing w:before="20" w:after="20"/>
              <w:jc w:val="right"/>
              <w:rPr>
                <w:noProof/>
                <w:sz w:val="20"/>
              </w:rPr>
            </w:pPr>
            <w:r>
              <w:rPr>
                <w:noProof/>
                <w:sz w:val="20"/>
              </w:rPr>
              <w:t>16,8</w:t>
            </w:r>
          </w:p>
        </w:tc>
        <w:tc>
          <w:tcPr>
            <w:tcW w:w="868" w:type="dxa"/>
            <w:vAlign w:val="bottom"/>
          </w:tcPr>
          <w:p w:rsidR="0093392D" w:rsidRDefault="00444ED7">
            <w:pPr>
              <w:spacing w:before="20" w:after="20"/>
              <w:jc w:val="right"/>
              <w:rPr>
                <w:noProof/>
                <w:sz w:val="20"/>
              </w:rPr>
            </w:pPr>
            <w:r>
              <w:rPr>
                <w:noProof/>
                <w:sz w:val="20"/>
              </w:rPr>
              <w:t>4,8</w:t>
            </w:r>
          </w:p>
        </w:tc>
        <w:tc>
          <w:tcPr>
            <w:tcW w:w="868" w:type="dxa"/>
            <w:vAlign w:val="bottom"/>
          </w:tcPr>
          <w:p w:rsidR="0093392D" w:rsidRDefault="00444ED7">
            <w:pPr>
              <w:spacing w:before="20" w:after="20"/>
              <w:jc w:val="right"/>
              <w:rPr>
                <w:noProof/>
                <w:sz w:val="20"/>
              </w:rPr>
            </w:pPr>
            <w:r>
              <w:rPr>
                <w:noProof/>
                <w:sz w:val="20"/>
              </w:rPr>
              <w:t>162</w:t>
            </w:r>
          </w:p>
        </w:tc>
        <w:tc>
          <w:tcPr>
            <w:tcW w:w="868" w:type="dxa"/>
            <w:vAlign w:val="bottom"/>
          </w:tcPr>
          <w:p w:rsidR="0093392D" w:rsidRDefault="00444ED7">
            <w:pPr>
              <w:spacing w:before="20" w:after="20"/>
              <w:jc w:val="right"/>
              <w:rPr>
                <w:noProof/>
                <w:sz w:val="20"/>
              </w:rPr>
            </w:pPr>
            <w:r>
              <w:rPr>
                <w:noProof/>
                <w:sz w:val="20"/>
              </w:rPr>
              <w:t>56,4</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1777" w:type="dxa"/>
            <w:vAlign w:val="center"/>
          </w:tcPr>
          <w:p w:rsidR="0093392D" w:rsidRDefault="00444ED7">
            <w:pPr>
              <w:spacing w:before="20" w:after="20"/>
              <w:jc w:val="right"/>
              <w:rPr>
                <w:b/>
                <w:noProof/>
                <w:sz w:val="20"/>
              </w:rPr>
            </w:pPr>
            <w:r>
              <w:rPr>
                <w:b/>
                <w:noProof/>
                <w:sz w:val="20"/>
              </w:rPr>
              <w:t>240</w:t>
            </w:r>
          </w:p>
        </w:tc>
      </w:tr>
      <w:tr w:rsidR="0093392D">
        <w:trPr>
          <w:trHeight w:val="533"/>
        </w:trPr>
        <w:tc>
          <w:tcPr>
            <w:tcW w:w="5400" w:type="dxa"/>
            <w:gridSpan w:val="2"/>
            <w:vAlign w:val="center"/>
          </w:tcPr>
          <w:p w:rsidR="0093392D" w:rsidRDefault="00444ED7">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 </w:t>
            </w:r>
          </w:p>
        </w:tc>
        <w:tc>
          <w:tcPr>
            <w:tcW w:w="654" w:type="dxa"/>
            <w:vAlign w:val="center"/>
          </w:tcPr>
          <w:p w:rsidR="0093392D" w:rsidRDefault="00444ED7">
            <w:pPr>
              <w:spacing w:beforeLines="20" w:before="48" w:afterLines="20" w:after="48"/>
              <w:jc w:val="center"/>
              <w:rPr>
                <w:noProof/>
                <w:sz w:val="14"/>
              </w:rPr>
            </w:pPr>
            <w:r>
              <w:rPr>
                <w:noProof/>
                <w:sz w:val="14"/>
              </w:rPr>
              <w:t>(6)</w:t>
            </w: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93392D">
            <w:pPr>
              <w:spacing w:before="20" w:after="20"/>
              <w:jc w:val="right"/>
              <w:rPr>
                <w:b/>
                <w:noProof/>
                <w:sz w:val="20"/>
              </w:rPr>
            </w:pPr>
          </w:p>
        </w:tc>
      </w:tr>
      <w:tr w:rsidR="0093392D">
        <w:tc>
          <w:tcPr>
            <w:tcW w:w="3960" w:type="dxa"/>
            <w:vMerge w:val="restart"/>
            <w:shd w:val="thinDiagStripe" w:color="C0C0C0" w:fill="auto"/>
            <w:vAlign w:val="center"/>
          </w:tcPr>
          <w:p w:rsidR="0093392D" w:rsidRDefault="00444ED7">
            <w:pPr>
              <w:jc w:val="center"/>
              <w:rPr>
                <w:b/>
                <w:noProof/>
                <w:sz w:val="22"/>
              </w:rPr>
            </w:pPr>
            <w:r>
              <w:rPr>
                <w:noProof/>
                <w:sz w:val="22"/>
              </w:rPr>
              <w:t xml:space="preserve">Mitmeaastase </w:t>
            </w:r>
            <w:r>
              <w:rPr>
                <w:noProof/>
                <w:sz w:val="22"/>
              </w:rPr>
              <w:t>finantsraamistiku</w:t>
            </w:r>
            <w:r>
              <w:rPr>
                <w:noProof/>
                <w:sz w:val="22"/>
              </w:rPr>
              <w:br/>
            </w:r>
            <w:r>
              <w:rPr>
                <w:b/>
                <w:noProof/>
                <w:sz w:val="22"/>
              </w:rPr>
              <w:t>RUBRIIGI 3</w:t>
            </w:r>
            <w:r>
              <w:rPr>
                <w:noProof/>
              </w:rPr>
              <w:br/>
            </w:r>
            <w:r>
              <w:rPr>
                <w:b/>
                <w:noProof/>
                <w:sz w:val="22"/>
              </w:rPr>
              <w:t>assigneeringud KOKKU</w:t>
            </w:r>
          </w:p>
        </w:tc>
        <w:tc>
          <w:tcPr>
            <w:tcW w:w="1440" w:type="dxa"/>
            <w:vAlign w:val="center"/>
          </w:tcPr>
          <w:p w:rsidR="0093392D" w:rsidRDefault="00444ED7">
            <w:pPr>
              <w:rPr>
                <w:noProof/>
                <w:sz w:val="18"/>
              </w:rPr>
            </w:pPr>
            <w:r>
              <w:rPr>
                <w:noProof/>
                <w:sz w:val="18"/>
              </w:rPr>
              <w:t>Kulukohustused</w:t>
            </w:r>
          </w:p>
        </w:tc>
        <w:tc>
          <w:tcPr>
            <w:tcW w:w="654" w:type="dxa"/>
            <w:vAlign w:val="center"/>
          </w:tcPr>
          <w:p w:rsidR="0093392D" w:rsidRDefault="00444ED7">
            <w:pPr>
              <w:jc w:val="center"/>
              <w:rPr>
                <w:noProof/>
                <w:sz w:val="14"/>
              </w:rPr>
            </w:pPr>
            <w:r>
              <w:rPr>
                <w:noProof/>
                <w:sz w:val="14"/>
              </w:rPr>
              <w:t>=4+ 6</w:t>
            </w:r>
          </w:p>
        </w:tc>
        <w:tc>
          <w:tcPr>
            <w:tcW w:w="868" w:type="dxa"/>
            <w:vAlign w:val="center"/>
          </w:tcPr>
          <w:p w:rsidR="0093392D" w:rsidRDefault="00444ED7">
            <w:pPr>
              <w:spacing w:before="20" w:after="20"/>
              <w:jc w:val="right"/>
              <w:rPr>
                <w:noProof/>
                <w:sz w:val="20"/>
              </w:rPr>
            </w:pPr>
            <w:r>
              <w:rPr>
                <w:noProof/>
                <w:sz w:val="20"/>
              </w:rPr>
              <w:t>12</w:t>
            </w:r>
          </w:p>
        </w:tc>
        <w:tc>
          <w:tcPr>
            <w:tcW w:w="868" w:type="dxa"/>
            <w:vAlign w:val="center"/>
          </w:tcPr>
          <w:p w:rsidR="0093392D" w:rsidRDefault="00444ED7">
            <w:pPr>
              <w:spacing w:before="20" w:after="20"/>
              <w:jc w:val="right"/>
              <w:rPr>
                <w:noProof/>
                <w:sz w:val="20"/>
              </w:rPr>
            </w:pPr>
            <w:r>
              <w:rPr>
                <w:noProof/>
                <w:sz w:val="20"/>
              </w:rPr>
              <w:t>150</w:t>
            </w:r>
          </w:p>
        </w:tc>
        <w:tc>
          <w:tcPr>
            <w:tcW w:w="868" w:type="dxa"/>
            <w:vAlign w:val="center"/>
          </w:tcPr>
          <w:p w:rsidR="0093392D" w:rsidRDefault="00444ED7">
            <w:pPr>
              <w:spacing w:before="20" w:after="20"/>
              <w:jc w:val="right"/>
              <w:rPr>
                <w:noProof/>
                <w:sz w:val="20"/>
              </w:rPr>
            </w:pPr>
            <w:r>
              <w:rPr>
                <w:noProof/>
                <w:sz w:val="20"/>
              </w:rPr>
              <w:t>78</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444ED7">
            <w:pPr>
              <w:spacing w:before="20" w:after="20"/>
              <w:jc w:val="right"/>
              <w:rPr>
                <w:b/>
                <w:noProof/>
                <w:sz w:val="20"/>
              </w:rPr>
            </w:pPr>
            <w:r>
              <w:rPr>
                <w:b/>
                <w:noProof/>
                <w:sz w:val="20"/>
              </w:rPr>
              <w:t>240</w:t>
            </w:r>
          </w:p>
        </w:tc>
      </w:tr>
      <w:tr w:rsidR="0093392D">
        <w:tc>
          <w:tcPr>
            <w:tcW w:w="3960" w:type="dxa"/>
            <w:vMerge/>
            <w:shd w:val="thinDiagStripe" w:color="C0C0C0" w:fill="auto"/>
          </w:tcPr>
          <w:p w:rsidR="0093392D" w:rsidRDefault="0093392D">
            <w:pPr>
              <w:rPr>
                <w:noProof/>
                <w:sz w:val="20"/>
              </w:rPr>
            </w:pPr>
          </w:p>
        </w:tc>
        <w:tc>
          <w:tcPr>
            <w:tcW w:w="1440" w:type="dxa"/>
            <w:vAlign w:val="center"/>
          </w:tcPr>
          <w:p w:rsidR="0093392D" w:rsidRDefault="00444ED7">
            <w:pPr>
              <w:rPr>
                <w:noProof/>
                <w:sz w:val="18"/>
              </w:rPr>
            </w:pPr>
            <w:r>
              <w:rPr>
                <w:noProof/>
                <w:sz w:val="18"/>
              </w:rPr>
              <w:t>Maksed</w:t>
            </w:r>
          </w:p>
        </w:tc>
        <w:tc>
          <w:tcPr>
            <w:tcW w:w="654" w:type="dxa"/>
            <w:vAlign w:val="center"/>
          </w:tcPr>
          <w:p w:rsidR="0093392D" w:rsidRDefault="00444ED7">
            <w:pPr>
              <w:jc w:val="center"/>
              <w:rPr>
                <w:noProof/>
                <w:sz w:val="14"/>
              </w:rPr>
            </w:pPr>
            <w:r>
              <w:rPr>
                <w:noProof/>
                <w:sz w:val="14"/>
              </w:rPr>
              <w:t>=5+ 6</w:t>
            </w:r>
          </w:p>
        </w:tc>
        <w:tc>
          <w:tcPr>
            <w:tcW w:w="868" w:type="dxa"/>
            <w:vAlign w:val="bottom"/>
          </w:tcPr>
          <w:p w:rsidR="0093392D" w:rsidRDefault="00444ED7">
            <w:pPr>
              <w:spacing w:before="20" w:after="20"/>
              <w:jc w:val="right"/>
              <w:rPr>
                <w:noProof/>
                <w:sz w:val="20"/>
              </w:rPr>
            </w:pPr>
            <w:r>
              <w:rPr>
                <w:noProof/>
                <w:sz w:val="20"/>
              </w:rPr>
              <w:t>16,8</w:t>
            </w:r>
          </w:p>
        </w:tc>
        <w:tc>
          <w:tcPr>
            <w:tcW w:w="868" w:type="dxa"/>
            <w:vAlign w:val="bottom"/>
          </w:tcPr>
          <w:p w:rsidR="0093392D" w:rsidRDefault="00444ED7">
            <w:pPr>
              <w:spacing w:before="20" w:after="20"/>
              <w:jc w:val="right"/>
              <w:rPr>
                <w:noProof/>
                <w:sz w:val="20"/>
              </w:rPr>
            </w:pPr>
            <w:r>
              <w:rPr>
                <w:noProof/>
                <w:sz w:val="20"/>
              </w:rPr>
              <w:t>4,8</w:t>
            </w:r>
          </w:p>
        </w:tc>
        <w:tc>
          <w:tcPr>
            <w:tcW w:w="868" w:type="dxa"/>
            <w:vAlign w:val="bottom"/>
          </w:tcPr>
          <w:p w:rsidR="0093392D" w:rsidRDefault="00444ED7">
            <w:pPr>
              <w:spacing w:before="20" w:after="20"/>
              <w:jc w:val="right"/>
              <w:rPr>
                <w:noProof/>
                <w:sz w:val="20"/>
              </w:rPr>
            </w:pPr>
            <w:r>
              <w:rPr>
                <w:noProof/>
                <w:sz w:val="20"/>
              </w:rPr>
              <w:t>162</w:t>
            </w:r>
          </w:p>
        </w:tc>
        <w:tc>
          <w:tcPr>
            <w:tcW w:w="868" w:type="dxa"/>
            <w:vAlign w:val="bottom"/>
          </w:tcPr>
          <w:p w:rsidR="0093392D" w:rsidRDefault="00444ED7">
            <w:pPr>
              <w:spacing w:before="20" w:after="20"/>
              <w:jc w:val="right"/>
              <w:rPr>
                <w:noProof/>
                <w:sz w:val="20"/>
              </w:rPr>
            </w:pPr>
            <w:r>
              <w:rPr>
                <w:noProof/>
                <w:sz w:val="20"/>
              </w:rPr>
              <w:t>56,4</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1777" w:type="dxa"/>
            <w:vAlign w:val="center"/>
          </w:tcPr>
          <w:p w:rsidR="0093392D" w:rsidRDefault="00444ED7">
            <w:pPr>
              <w:spacing w:before="20" w:after="20"/>
              <w:jc w:val="right"/>
              <w:rPr>
                <w:b/>
                <w:noProof/>
                <w:sz w:val="20"/>
              </w:rPr>
            </w:pPr>
            <w:r>
              <w:rPr>
                <w:b/>
                <w:noProof/>
                <w:sz w:val="20"/>
              </w:rPr>
              <w:t>240</w:t>
            </w:r>
          </w:p>
        </w:tc>
      </w:tr>
    </w:tbl>
    <w:p w:rsidR="0093392D" w:rsidRDefault="00444ED7">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3392D">
        <w:trPr>
          <w:trHeight w:val="277"/>
        </w:trPr>
        <w:tc>
          <w:tcPr>
            <w:tcW w:w="3960" w:type="dxa"/>
            <w:vMerge w:val="restart"/>
            <w:tcBorders>
              <w:top w:val="single" w:sz="4" w:space="0" w:color="FF0000"/>
              <w:left w:val="single" w:sz="4" w:space="0" w:color="auto"/>
              <w:bottom w:val="single" w:sz="4" w:space="0" w:color="FF0000"/>
            </w:tcBorders>
            <w:vAlign w:val="center"/>
          </w:tcPr>
          <w:p w:rsidR="0093392D" w:rsidRDefault="00444ED7">
            <w:pPr>
              <w:spacing w:before="20" w:after="20"/>
              <w:rPr>
                <w:noProof/>
                <w:sz w:val="22"/>
              </w:rPr>
            </w:pPr>
            <w:r>
              <w:rPr>
                <w:noProof/>
                <w:sz w:val="21"/>
              </w:rPr>
              <w:sym w:font="Wingdings" w:char="F09F"/>
            </w:r>
            <w:r>
              <w:rPr>
                <w:noProof/>
                <w:sz w:val="21"/>
              </w:rPr>
              <w:t xml:space="preserve"> tegevusassigneeringud KOKKU</w:t>
            </w:r>
          </w:p>
        </w:tc>
        <w:tc>
          <w:tcPr>
            <w:tcW w:w="1440" w:type="dxa"/>
            <w:tcBorders>
              <w:top w:val="single" w:sz="4" w:space="0" w:color="FF0000"/>
            </w:tcBorders>
            <w:vAlign w:val="center"/>
          </w:tcPr>
          <w:p w:rsidR="0093392D" w:rsidRDefault="00444ED7">
            <w:pPr>
              <w:spacing w:beforeLines="20" w:before="48" w:afterLines="20" w:after="48"/>
              <w:rPr>
                <w:noProof/>
                <w:sz w:val="18"/>
              </w:rPr>
            </w:pPr>
            <w:r>
              <w:rPr>
                <w:noProof/>
                <w:sz w:val="18"/>
              </w:rPr>
              <w:t>Kulukohustused</w:t>
            </w:r>
          </w:p>
        </w:tc>
        <w:tc>
          <w:tcPr>
            <w:tcW w:w="654" w:type="dxa"/>
            <w:tcBorders>
              <w:top w:val="single" w:sz="4" w:space="0" w:color="FF0000"/>
            </w:tcBorders>
            <w:vAlign w:val="center"/>
          </w:tcPr>
          <w:p w:rsidR="0093392D" w:rsidRDefault="00444ED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93392D" w:rsidRDefault="0093392D">
            <w:pPr>
              <w:spacing w:before="20" w:after="20"/>
              <w:jc w:val="right"/>
              <w:rPr>
                <w:noProof/>
                <w:sz w:val="20"/>
              </w:rPr>
            </w:pPr>
          </w:p>
        </w:tc>
        <w:tc>
          <w:tcPr>
            <w:tcW w:w="868" w:type="dxa"/>
            <w:tcBorders>
              <w:top w:val="single" w:sz="4" w:space="0" w:color="FF0000"/>
            </w:tcBorders>
            <w:vAlign w:val="center"/>
          </w:tcPr>
          <w:p w:rsidR="0093392D" w:rsidRDefault="0093392D">
            <w:pPr>
              <w:spacing w:before="20" w:after="20"/>
              <w:jc w:val="right"/>
              <w:rPr>
                <w:noProof/>
                <w:sz w:val="20"/>
              </w:rPr>
            </w:pPr>
          </w:p>
        </w:tc>
        <w:tc>
          <w:tcPr>
            <w:tcW w:w="868" w:type="dxa"/>
            <w:tcBorders>
              <w:top w:val="single" w:sz="4" w:space="0" w:color="FF0000"/>
            </w:tcBorders>
            <w:vAlign w:val="center"/>
          </w:tcPr>
          <w:p w:rsidR="0093392D" w:rsidRDefault="0093392D">
            <w:pPr>
              <w:spacing w:before="20" w:after="20"/>
              <w:jc w:val="right"/>
              <w:rPr>
                <w:noProof/>
                <w:sz w:val="20"/>
              </w:rPr>
            </w:pPr>
          </w:p>
        </w:tc>
        <w:tc>
          <w:tcPr>
            <w:tcW w:w="868" w:type="dxa"/>
            <w:tcBorders>
              <w:top w:val="single" w:sz="4" w:space="0" w:color="FF0000"/>
            </w:tcBorders>
            <w:vAlign w:val="center"/>
          </w:tcPr>
          <w:p w:rsidR="0093392D" w:rsidRDefault="0093392D">
            <w:pPr>
              <w:spacing w:before="20" w:after="20"/>
              <w:jc w:val="right"/>
              <w:rPr>
                <w:noProof/>
                <w:sz w:val="20"/>
              </w:rPr>
            </w:pPr>
          </w:p>
        </w:tc>
        <w:tc>
          <w:tcPr>
            <w:tcW w:w="868" w:type="dxa"/>
            <w:tcBorders>
              <w:top w:val="single" w:sz="4" w:space="0" w:color="FF0000"/>
            </w:tcBorders>
            <w:vAlign w:val="center"/>
          </w:tcPr>
          <w:p w:rsidR="0093392D" w:rsidRDefault="0093392D">
            <w:pPr>
              <w:spacing w:before="20" w:after="20"/>
              <w:jc w:val="right"/>
              <w:rPr>
                <w:noProof/>
                <w:sz w:val="20"/>
              </w:rPr>
            </w:pPr>
          </w:p>
        </w:tc>
        <w:tc>
          <w:tcPr>
            <w:tcW w:w="868" w:type="dxa"/>
            <w:tcBorders>
              <w:top w:val="single" w:sz="4" w:space="0" w:color="FF0000"/>
            </w:tcBorders>
            <w:vAlign w:val="center"/>
          </w:tcPr>
          <w:p w:rsidR="0093392D" w:rsidRDefault="0093392D">
            <w:pPr>
              <w:spacing w:before="20" w:after="20"/>
              <w:jc w:val="right"/>
              <w:rPr>
                <w:noProof/>
                <w:sz w:val="20"/>
              </w:rPr>
            </w:pPr>
          </w:p>
        </w:tc>
        <w:tc>
          <w:tcPr>
            <w:tcW w:w="868" w:type="dxa"/>
            <w:tcBorders>
              <w:top w:val="single" w:sz="4" w:space="0" w:color="FF0000"/>
            </w:tcBorders>
            <w:vAlign w:val="center"/>
          </w:tcPr>
          <w:p w:rsidR="0093392D" w:rsidRDefault="0093392D">
            <w:pPr>
              <w:spacing w:before="20" w:after="20"/>
              <w:jc w:val="right"/>
              <w:rPr>
                <w:b/>
                <w:noProof/>
                <w:sz w:val="20"/>
              </w:rPr>
            </w:pPr>
          </w:p>
        </w:tc>
        <w:tc>
          <w:tcPr>
            <w:tcW w:w="1777" w:type="dxa"/>
            <w:tcBorders>
              <w:top w:val="single" w:sz="4" w:space="0" w:color="FF0000"/>
              <w:right w:val="single" w:sz="4" w:space="0" w:color="auto"/>
            </w:tcBorders>
            <w:vAlign w:val="center"/>
          </w:tcPr>
          <w:p w:rsidR="0093392D" w:rsidRDefault="0093392D">
            <w:pPr>
              <w:spacing w:before="20" w:after="20"/>
              <w:jc w:val="right"/>
              <w:rPr>
                <w:b/>
                <w:noProof/>
                <w:sz w:val="20"/>
              </w:rPr>
            </w:pPr>
          </w:p>
        </w:tc>
      </w:tr>
      <w:tr w:rsidR="0093392D">
        <w:tc>
          <w:tcPr>
            <w:tcW w:w="3960" w:type="dxa"/>
            <w:vMerge/>
            <w:tcBorders>
              <w:top w:val="single" w:sz="4" w:space="0" w:color="FF0000"/>
              <w:left w:val="single" w:sz="4" w:space="0" w:color="auto"/>
              <w:bottom w:val="single" w:sz="4" w:space="0" w:color="FF0000"/>
            </w:tcBorders>
          </w:tcPr>
          <w:p w:rsidR="0093392D" w:rsidRDefault="0093392D">
            <w:pPr>
              <w:jc w:val="center"/>
              <w:rPr>
                <w:noProof/>
                <w:sz w:val="20"/>
              </w:rPr>
            </w:pPr>
          </w:p>
        </w:tc>
        <w:tc>
          <w:tcPr>
            <w:tcW w:w="1440" w:type="dxa"/>
            <w:vAlign w:val="center"/>
          </w:tcPr>
          <w:p w:rsidR="0093392D" w:rsidRDefault="00444ED7">
            <w:pPr>
              <w:spacing w:beforeLines="20" w:before="48" w:afterLines="20" w:after="48"/>
              <w:rPr>
                <w:noProof/>
                <w:sz w:val="18"/>
              </w:rPr>
            </w:pPr>
            <w:r>
              <w:rPr>
                <w:noProof/>
                <w:sz w:val="18"/>
              </w:rPr>
              <w:t>Maksed</w:t>
            </w:r>
          </w:p>
        </w:tc>
        <w:tc>
          <w:tcPr>
            <w:tcW w:w="654" w:type="dxa"/>
            <w:vAlign w:val="center"/>
          </w:tcPr>
          <w:p w:rsidR="0093392D" w:rsidRDefault="00444ED7">
            <w:pPr>
              <w:spacing w:beforeLines="20" w:before="48" w:afterLines="20" w:after="48"/>
              <w:jc w:val="center"/>
              <w:rPr>
                <w:noProof/>
                <w:sz w:val="14"/>
              </w:rPr>
            </w:pPr>
            <w:r>
              <w:rPr>
                <w:noProof/>
                <w:sz w:val="14"/>
              </w:rPr>
              <w:t>(5)</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tcBorders>
              <w:right w:val="single" w:sz="4" w:space="0" w:color="auto"/>
            </w:tcBorders>
            <w:vAlign w:val="center"/>
          </w:tcPr>
          <w:p w:rsidR="0093392D" w:rsidRDefault="0093392D">
            <w:pPr>
              <w:spacing w:before="20" w:after="20"/>
              <w:jc w:val="right"/>
              <w:rPr>
                <w:b/>
                <w:noProof/>
                <w:sz w:val="20"/>
              </w:rPr>
            </w:pPr>
          </w:p>
        </w:tc>
      </w:tr>
      <w:tr w:rsidR="0093392D">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93392D" w:rsidRDefault="00444ED7">
            <w:pPr>
              <w:spacing w:beforeLines="20" w:before="48" w:afterLines="20" w:after="48"/>
              <w:rPr>
                <w:noProof/>
                <w:sz w:val="22"/>
              </w:rPr>
            </w:pPr>
            <w:r>
              <w:rPr>
                <w:noProof/>
                <w:sz w:val="21"/>
              </w:rPr>
              <w:sym w:font="Wingdings" w:char="F09F"/>
            </w:r>
            <w:r>
              <w:rPr>
                <w:noProof/>
                <w:sz w:val="21"/>
              </w:rPr>
              <w:t xml:space="preserve"> Eriprogrammide vahenditest rahastatavad haldusassigneeringud KOKKU </w:t>
            </w:r>
          </w:p>
        </w:tc>
        <w:tc>
          <w:tcPr>
            <w:tcW w:w="654" w:type="dxa"/>
            <w:vAlign w:val="center"/>
          </w:tcPr>
          <w:p w:rsidR="0093392D" w:rsidRDefault="00444ED7">
            <w:pPr>
              <w:spacing w:beforeLines="20" w:before="48" w:afterLines="20" w:after="48"/>
              <w:jc w:val="center"/>
              <w:rPr>
                <w:noProof/>
                <w:sz w:val="14"/>
              </w:rPr>
            </w:pPr>
            <w:r>
              <w:rPr>
                <w:noProof/>
                <w:sz w:val="14"/>
              </w:rPr>
              <w:t>(6)</w:t>
            </w: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868" w:type="dxa"/>
            <w:vAlign w:val="center"/>
          </w:tcPr>
          <w:p w:rsidR="0093392D" w:rsidRDefault="0093392D">
            <w:pPr>
              <w:spacing w:before="20" w:after="20"/>
              <w:jc w:val="right"/>
              <w:rPr>
                <w:b/>
                <w:noProof/>
                <w:sz w:val="20"/>
              </w:rPr>
            </w:pPr>
          </w:p>
        </w:tc>
        <w:tc>
          <w:tcPr>
            <w:tcW w:w="1777" w:type="dxa"/>
            <w:vAlign w:val="center"/>
          </w:tcPr>
          <w:p w:rsidR="0093392D" w:rsidRDefault="0093392D">
            <w:pPr>
              <w:spacing w:before="20" w:after="20"/>
              <w:jc w:val="right"/>
              <w:rPr>
                <w:b/>
                <w:noProof/>
                <w:sz w:val="20"/>
              </w:rPr>
            </w:pPr>
          </w:p>
        </w:tc>
      </w:tr>
      <w:tr w:rsidR="0093392D">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93392D" w:rsidRDefault="00444ED7">
            <w:pPr>
              <w:jc w:val="center"/>
              <w:rPr>
                <w:b/>
                <w:noProof/>
                <w:sz w:val="22"/>
              </w:rPr>
            </w:pPr>
            <w:r>
              <w:rPr>
                <w:noProof/>
                <w:sz w:val="22"/>
              </w:rPr>
              <w:t>Mitmeaastase finantsraamistiku</w:t>
            </w:r>
            <w:r>
              <w:rPr>
                <w:noProof/>
                <w:sz w:val="22"/>
              </w:rPr>
              <w:br/>
            </w:r>
            <w:r>
              <w:rPr>
                <w:b/>
                <w:noProof/>
                <w:sz w:val="22"/>
              </w:rPr>
              <w:t>RUBRIIKIDE 1 - 4</w:t>
            </w:r>
            <w:r>
              <w:rPr>
                <w:noProof/>
              </w:rPr>
              <w:br/>
            </w:r>
            <w:r>
              <w:rPr>
                <w:b/>
                <w:noProof/>
                <w:sz w:val="22"/>
              </w:rPr>
              <w:t>assigneeringud KOKKU</w:t>
            </w:r>
            <w:r>
              <w:rPr>
                <w:noProof/>
                <w:sz w:val="22"/>
              </w:rPr>
              <w:br/>
            </w:r>
            <w:r>
              <w:rPr>
                <w:noProof/>
                <w:sz w:val="20"/>
              </w:rPr>
              <w:t>(võrdlussumma)</w:t>
            </w:r>
          </w:p>
        </w:tc>
        <w:tc>
          <w:tcPr>
            <w:tcW w:w="1440" w:type="dxa"/>
            <w:vAlign w:val="center"/>
          </w:tcPr>
          <w:p w:rsidR="0093392D" w:rsidRDefault="00444ED7">
            <w:pPr>
              <w:rPr>
                <w:noProof/>
                <w:sz w:val="18"/>
              </w:rPr>
            </w:pPr>
            <w:r>
              <w:rPr>
                <w:noProof/>
                <w:sz w:val="18"/>
              </w:rPr>
              <w:t>Kulukohustused</w:t>
            </w:r>
          </w:p>
        </w:tc>
        <w:tc>
          <w:tcPr>
            <w:tcW w:w="654" w:type="dxa"/>
            <w:vAlign w:val="center"/>
          </w:tcPr>
          <w:p w:rsidR="0093392D" w:rsidRDefault="00444ED7">
            <w:pPr>
              <w:jc w:val="center"/>
              <w:rPr>
                <w:noProof/>
                <w:sz w:val="14"/>
              </w:rPr>
            </w:pPr>
            <w:r>
              <w:rPr>
                <w:noProof/>
                <w:sz w:val="14"/>
              </w:rPr>
              <w:t>=4+ 6</w:t>
            </w: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noProof/>
                <w:sz w:val="20"/>
              </w:rPr>
            </w:pPr>
          </w:p>
        </w:tc>
        <w:tc>
          <w:tcPr>
            <w:tcW w:w="868" w:type="dxa"/>
            <w:vAlign w:val="center"/>
          </w:tcPr>
          <w:p w:rsidR="0093392D" w:rsidRDefault="0093392D">
            <w:pPr>
              <w:spacing w:before="20" w:after="20"/>
              <w:jc w:val="right"/>
              <w:rPr>
                <w:b/>
                <w:noProof/>
                <w:sz w:val="20"/>
              </w:rPr>
            </w:pPr>
          </w:p>
        </w:tc>
        <w:tc>
          <w:tcPr>
            <w:tcW w:w="1777" w:type="dxa"/>
            <w:tcBorders>
              <w:right w:val="single" w:sz="4" w:space="0" w:color="auto"/>
            </w:tcBorders>
            <w:vAlign w:val="center"/>
          </w:tcPr>
          <w:p w:rsidR="0093392D" w:rsidRDefault="0093392D">
            <w:pPr>
              <w:spacing w:before="20" w:after="20"/>
              <w:jc w:val="right"/>
              <w:rPr>
                <w:b/>
                <w:noProof/>
                <w:sz w:val="20"/>
              </w:rPr>
            </w:pPr>
          </w:p>
        </w:tc>
      </w:tr>
      <w:tr w:rsidR="0093392D">
        <w:tc>
          <w:tcPr>
            <w:tcW w:w="3960" w:type="dxa"/>
            <w:vMerge/>
            <w:tcBorders>
              <w:top w:val="single" w:sz="4" w:space="0" w:color="FF0000"/>
              <w:left w:val="single" w:sz="4" w:space="0" w:color="auto"/>
              <w:bottom w:val="single" w:sz="4" w:space="0" w:color="FF0000"/>
            </w:tcBorders>
            <w:shd w:val="thinDiagStripe" w:color="C0C0C0" w:fill="auto"/>
          </w:tcPr>
          <w:p w:rsidR="0093392D" w:rsidRDefault="0093392D">
            <w:pPr>
              <w:rPr>
                <w:noProof/>
                <w:sz w:val="20"/>
              </w:rPr>
            </w:pPr>
          </w:p>
        </w:tc>
        <w:tc>
          <w:tcPr>
            <w:tcW w:w="1440" w:type="dxa"/>
            <w:tcBorders>
              <w:bottom w:val="single" w:sz="4" w:space="0" w:color="FF0000"/>
            </w:tcBorders>
            <w:vAlign w:val="center"/>
          </w:tcPr>
          <w:p w:rsidR="0093392D" w:rsidRDefault="00444ED7">
            <w:pPr>
              <w:rPr>
                <w:noProof/>
                <w:sz w:val="18"/>
              </w:rPr>
            </w:pPr>
            <w:r>
              <w:rPr>
                <w:noProof/>
                <w:sz w:val="18"/>
              </w:rPr>
              <w:t>Maksed</w:t>
            </w:r>
          </w:p>
        </w:tc>
        <w:tc>
          <w:tcPr>
            <w:tcW w:w="654" w:type="dxa"/>
            <w:tcBorders>
              <w:bottom w:val="single" w:sz="4" w:space="0" w:color="FF0000"/>
            </w:tcBorders>
            <w:vAlign w:val="center"/>
          </w:tcPr>
          <w:p w:rsidR="0093392D" w:rsidRDefault="00444ED7">
            <w:pPr>
              <w:jc w:val="center"/>
              <w:rPr>
                <w:noProof/>
                <w:sz w:val="14"/>
              </w:rPr>
            </w:pPr>
            <w:r>
              <w:rPr>
                <w:noProof/>
                <w:sz w:val="14"/>
              </w:rPr>
              <w:t>=5+ 6</w:t>
            </w:r>
          </w:p>
        </w:tc>
        <w:tc>
          <w:tcPr>
            <w:tcW w:w="868" w:type="dxa"/>
            <w:tcBorders>
              <w:bottom w:val="single" w:sz="4" w:space="0" w:color="FF0000"/>
            </w:tcBorders>
            <w:vAlign w:val="center"/>
          </w:tcPr>
          <w:p w:rsidR="0093392D" w:rsidRDefault="0093392D">
            <w:pPr>
              <w:spacing w:before="20" w:after="20"/>
              <w:jc w:val="right"/>
              <w:rPr>
                <w:noProof/>
                <w:sz w:val="20"/>
              </w:rPr>
            </w:pPr>
          </w:p>
        </w:tc>
        <w:tc>
          <w:tcPr>
            <w:tcW w:w="868" w:type="dxa"/>
            <w:tcBorders>
              <w:bottom w:val="single" w:sz="4" w:space="0" w:color="FF0000"/>
            </w:tcBorders>
            <w:vAlign w:val="center"/>
          </w:tcPr>
          <w:p w:rsidR="0093392D" w:rsidRDefault="0093392D">
            <w:pPr>
              <w:spacing w:before="20" w:after="20"/>
              <w:jc w:val="right"/>
              <w:rPr>
                <w:noProof/>
                <w:sz w:val="20"/>
              </w:rPr>
            </w:pPr>
          </w:p>
        </w:tc>
        <w:tc>
          <w:tcPr>
            <w:tcW w:w="868" w:type="dxa"/>
            <w:tcBorders>
              <w:bottom w:val="single" w:sz="4" w:space="0" w:color="FF0000"/>
            </w:tcBorders>
            <w:vAlign w:val="center"/>
          </w:tcPr>
          <w:p w:rsidR="0093392D" w:rsidRDefault="0093392D">
            <w:pPr>
              <w:spacing w:before="20" w:after="20"/>
              <w:jc w:val="right"/>
              <w:rPr>
                <w:noProof/>
                <w:sz w:val="20"/>
              </w:rPr>
            </w:pPr>
          </w:p>
        </w:tc>
        <w:tc>
          <w:tcPr>
            <w:tcW w:w="868" w:type="dxa"/>
            <w:tcBorders>
              <w:bottom w:val="single" w:sz="4" w:space="0" w:color="FF0000"/>
            </w:tcBorders>
            <w:vAlign w:val="center"/>
          </w:tcPr>
          <w:p w:rsidR="0093392D" w:rsidRDefault="0093392D">
            <w:pPr>
              <w:spacing w:before="20" w:after="20"/>
              <w:jc w:val="right"/>
              <w:rPr>
                <w:noProof/>
                <w:sz w:val="20"/>
              </w:rPr>
            </w:pPr>
          </w:p>
        </w:tc>
        <w:tc>
          <w:tcPr>
            <w:tcW w:w="868" w:type="dxa"/>
            <w:tcBorders>
              <w:bottom w:val="single" w:sz="4" w:space="0" w:color="FF0000"/>
            </w:tcBorders>
            <w:vAlign w:val="center"/>
          </w:tcPr>
          <w:p w:rsidR="0093392D" w:rsidRDefault="0093392D">
            <w:pPr>
              <w:spacing w:before="20" w:after="20"/>
              <w:jc w:val="right"/>
              <w:rPr>
                <w:noProof/>
                <w:sz w:val="20"/>
              </w:rPr>
            </w:pPr>
          </w:p>
        </w:tc>
        <w:tc>
          <w:tcPr>
            <w:tcW w:w="868" w:type="dxa"/>
            <w:tcBorders>
              <w:bottom w:val="single" w:sz="4" w:space="0" w:color="FF0000"/>
            </w:tcBorders>
            <w:vAlign w:val="center"/>
          </w:tcPr>
          <w:p w:rsidR="0093392D" w:rsidRDefault="0093392D">
            <w:pPr>
              <w:spacing w:before="20" w:after="20"/>
              <w:jc w:val="right"/>
              <w:rPr>
                <w:noProof/>
                <w:sz w:val="20"/>
              </w:rPr>
            </w:pPr>
          </w:p>
        </w:tc>
        <w:tc>
          <w:tcPr>
            <w:tcW w:w="868" w:type="dxa"/>
            <w:tcBorders>
              <w:bottom w:val="single" w:sz="4" w:space="0" w:color="FF0000"/>
            </w:tcBorders>
            <w:vAlign w:val="center"/>
          </w:tcPr>
          <w:p w:rsidR="0093392D" w:rsidRDefault="0093392D">
            <w:pPr>
              <w:spacing w:before="20" w:after="20"/>
              <w:jc w:val="right"/>
              <w:rPr>
                <w:b/>
                <w:noProof/>
                <w:sz w:val="20"/>
              </w:rPr>
            </w:pPr>
          </w:p>
        </w:tc>
        <w:tc>
          <w:tcPr>
            <w:tcW w:w="1777" w:type="dxa"/>
            <w:tcBorders>
              <w:bottom w:val="single" w:sz="4" w:space="0" w:color="FF0000"/>
              <w:right w:val="single" w:sz="4" w:space="0" w:color="auto"/>
            </w:tcBorders>
            <w:vAlign w:val="center"/>
          </w:tcPr>
          <w:p w:rsidR="0093392D" w:rsidRDefault="0093392D">
            <w:pPr>
              <w:spacing w:before="20" w:after="20"/>
              <w:jc w:val="right"/>
              <w:rPr>
                <w:b/>
                <w:noProof/>
                <w:sz w:val="20"/>
              </w:rPr>
            </w:pPr>
          </w:p>
        </w:tc>
      </w:tr>
    </w:tbl>
    <w:p w:rsidR="0093392D" w:rsidRDefault="0093392D">
      <w:pPr>
        <w:rPr>
          <w:noProof/>
        </w:rPr>
      </w:pPr>
    </w:p>
    <w:p w:rsidR="0093392D" w:rsidRDefault="00444ED7">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3392D">
        <w:trPr>
          <w:jc w:val="center"/>
        </w:trPr>
        <w:tc>
          <w:tcPr>
            <w:tcW w:w="4744" w:type="dxa"/>
            <w:shd w:val="thinDiagStripe" w:color="C0C0C0" w:fill="auto"/>
            <w:vAlign w:val="center"/>
          </w:tcPr>
          <w:p w:rsidR="0093392D" w:rsidRDefault="00444ED7">
            <w:pPr>
              <w:spacing w:before="60" w:after="60"/>
              <w:jc w:val="center"/>
              <w:rPr>
                <w:b/>
                <w:noProof/>
                <w:sz w:val="22"/>
              </w:rPr>
            </w:pPr>
            <w:r>
              <w:rPr>
                <w:noProof/>
              </w:rPr>
              <w:br w:type="page"/>
            </w:r>
            <w:r>
              <w:rPr>
                <w:b/>
                <w:noProof/>
                <w:sz w:val="22"/>
              </w:rPr>
              <w:t xml:space="preserve">Mitmeaastase </w:t>
            </w:r>
            <w:r>
              <w:rPr>
                <w:b/>
                <w:noProof/>
                <w:sz w:val="22"/>
              </w:rPr>
              <w:t>finantsraamistiku</w:t>
            </w:r>
            <w:r>
              <w:rPr>
                <w:noProof/>
                <w:sz w:val="22"/>
              </w:rPr>
              <w:br/>
            </w:r>
            <w:r>
              <w:rPr>
                <w:b/>
                <w:noProof/>
                <w:sz w:val="22"/>
              </w:rPr>
              <w:t xml:space="preserve">rubriik </w:t>
            </w:r>
          </w:p>
        </w:tc>
        <w:tc>
          <w:tcPr>
            <w:tcW w:w="1080" w:type="dxa"/>
            <w:shd w:val="thinDiagStripe" w:color="C0C0C0" w:fill="auto"/>
            <w:vAlign w:val="center"/>
          </w:tcPr>
          <w:p w:rsidR="0093392D" w:rsidRDefault="00444ED7">
            <w:pPr>
              <w:spacing w:before="60" w:after="60"/>
              <w:jc w:val="center"/>
              <w:rPr>
                <w:noProof/>
                <w:sz w:val="22"/>
              </w:rPr>
            </w:pPr>
            <w:r>
              <w:rPr>
                <w:b/>
                <w:noProof/>
                <w:sz w:val="22"/>
              </w:rPr>
              <w:t>5</w:t>
            </w:r>
          </w:p>
        </w:tc>
        <w:tc>
          <w:tcPr>
            <w:tcW w:w="7817" w:type="dxa"/>
            <w:vAlign w:val="center"/>
          </w:tcPr>
          <w:p w:rsidR="0093392D" w:rsidRDefault="00444ED7">
            <w:pPr>
              <w:spacing w:before="60" w:after="60"/>
              <w:rPr>
                <w:noProof/>
                <w:sz w:val="22"/>
              </w:rPr>
            </w:pPr>
            <w:r>
              <w:rPr>
                <w:noProof/>
                <w:sz w:val="22"/>
              </w:rPr>
              <w:t>„Halduskulud”</w:t>
            </w:r>
          </w:p>
        </w:tc>
      </w:tr>
    </w:tbl>
    <w:p w:rsidR="0093392D" w:rsidRDefault="00444ED7">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3392D">
        <w:tc>
          <w:tcPr>
            <w:tcW w:w="3960" w:type="dxa"/>
            <w:tcBorders>
              <w:top w:val="nil"/>
              <w:left w:val="nil"/>
              <w:right w:val="nil"/>
            </w:tcBorders>
            <w:vAlign w:val="center"/>
          </w:tcPr>
          <w:p w:rsidR="0093392D" w:rsidRDefault="0093392D">
            <w:pPr>
              <w:tabs>
                <w:tab w:val="left" w:pos="6600"/>
                <w:tab w:val="left" w:pos="7320"/>
                <w:tab w:val="left" w:pos="7440"/>
                <w:tab w:val="left" w:pos="7920"/>
                <w:tab w:val="left" w:pos="8400"/>
              </w:tabs>
              <w:jc w:val="center"/>
              <w:rPr>
                <w:noProof/>
                <w:sz w:val="22"/>
              </w:rPr>
            </w:pPr>
          </w:p>
        </w:tc>
        <w:tc>
          <w:tcPr>
            <w:tcW w:w="1560" w:type="dxa"/>
            <w:tcBorders>
              <w:top w:val="nil"/>
              <w:left w:val="nil"/>
              <w:right w:val="nil"/>
            </w:tcBorders>
          </w:tcPr>
          <w:p w:rsidR="0093392D" w:rsidRDefault="0093392D">
            <w:pPr>
              <w:tabs>
                <w:tab w:val="left" w:pos="6600"/>
                <w:tab w:val="left" w:pos="7320"/>
                <w:tab w:val="left" w:pos="7440"/>
                <w:tab w:val="left" w:pos="7920"/>
                <w:tab w:val="left" w:pos="8400"/>
              </w:tabs>
              <w:rPr>
                <w:noProof/>
                <w:sz w:val="20"/>
              </w:rPr>
            </w:pPr>
          </w:p>
        </w:tc>
        <w:tc>
          <w:tcPr>
            <w:tcW w:w="534" w:type="dxa"/>
            <w:tcBorders>
              <w:top w:val="nil"/>
              <w:left w:val="nil"/>
            </w:tcBorders>
          </w:tcPr>
          <w:p w:rsidR="0093392D" w:rsidRDefault="0093392D">
            <w:pPr>
              <w:tabs>
                <w:tab w:val="left" w:pos="6600"/>
                <w:tab w:val="left" w:pos="7320"/>
                <w:tab w:val="left" w:pos="7440"/>
                <w:tab w:val="left" w:pos="7920"/>
                <w:tab w:val="left" w:pos="8400"/>
              </w:tabs>
              <w:jc w:val="center"/>
              <w:rPr>
                <w:noProof/>
                <w:sz w:val="20"/>
              </w:rPr>
            </w:pP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2015</w:t>
            </w: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2016</w:t>
            </w: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2017</w:t>
            </w: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N+3</w:t>
            </w:r>
          </w:p>
        </w:tc>
        <w:tc>
          <w:tcPr>
            <w:tcW w:w="2604" w:type="dxa"/>
            <w:gridSpan w:val="3"/>
            <w:vAlign w:val="center"/>
          </w:tcPr>
          <w:p w:rsidR="0093392D" w:rsidRDefault="00444ED7">
            <w:pPr>
              <w:tabs>
                <w:tab w:val="left" w:pos="6600"/>
                <w:tab w:val="left" w:pos="7320"/>
                <w:tab w:val="left" w:pos="7440"/>
                <w:tab w:val="left" w:pos="7920"/>
                <w:tab w:val="left" w:pos="8400"/>
              </w:tabs>
              <w:jc w:val="center"/>
              <w:rPr>
                <w:b/>
                <w:noProof/>
                <w:sz w:val="18"/>
              </w:rPr>
            </w:pPr>
            <w:r>
              <w:rPr>
                <w:noProof/>
                <w:sz w:val="18"/>
              </w:rPr>
              <w:t xml:space="preserve">Lisage vajalik arv aastaid, et kajastada kogu finantsmõju (vt punkt 1.6) </w:t>
            </w:r>
          </w:p>
        </w:tc>
        <w:tc>
          <w:tcPr>
            <w:tcW w:w="1777" w:type="dxa"/>
            <w:vAlign w:val="center"/>
          </w:tcPr>
          <w:p w:rsidR="0093392D" w:rsidRDefault="00444ED7">
            <w:pPr>
              <w:tabs>
                <w:tab w:val="left" w:pos="6600"/>
                <w:tab w:val="left" w:pos="7320"/>
                <w:tab w:val="left" w:pos="7440"/>
                <w:tab w:val="left" w:pos="7920"/>
                <w:tab w:val="left" w:pos="8400"/>
              </w:tabs>
              <w:jc w:val="center"/>
              <w:rPr>
                <w:b/>
                <w:noProof/>
                <w:sz w:val="20"/>
              </w:rPr>
            </w:pPr>
            <w:r>
              <w:rPr>
                <w:b/>
                <w:noProof/>
                <w:sz w:val="20"/>
              </w:rPr>
              <w:t>KOKKU</w:t>
            </w:r>
          </w:p>
        </w:tc>
      </w:tr>
      <w:tr w:rsidR="0093392D">
        <w:trPr>
          <w:gridAfter w:val="10"/>
          <w:wAfter w:w="9947" w:type="dxa"/>
        </w:trPr>
        <w:tc>
          <w:tcPr>
            <w:tcW w:w="3960" w:type="dxa"/>
            <w:vAlign w:val="center"/>
          </w:tcPr>
          <w:p w:rsidR="0093392D" w:rsidRDefault="00444ED7">
            <w:pPr>
              <w:tabs>
                <w:tab w:val="left" w:pos="6600"/>
                <w:tab w:val="left" w:pos="7320"/>
                <w:tab w:val="left" w:pos="7440"/>
                <w:tab w:val="left" w:pos="7920"/>
                <w:tab w:val="left" w:pos="8400"/>
              </w:tabs>
              <w:spacing w:before="60" w:after="60"/>
              <w:jc w:val="center"/>
              <w:rPr>
                <w:noProof/>
                <w:sz w:val="22"/>
              </w:rPr>
            </w:pPr>
            <w:r>
              <w:rPr>
                <w:noProof/>
                <w:sz w:val="22"/>
              </w:rPr>
              <w:t>PEADIREKTORAAT: SISEASJADE PEADIREKTORAAT</w:t>
            </w:r>
          </w:p>
        </w:tc>
      </w:tr>
      <w:tr w:rsidR="0093392D">
        <w:trPr>
          <w:trHeight w:val="313"/>
        </w:trPr>
        <w:tc>
          <w:tcPr>
            <w:tcW w:w="6054" w:type="dxa"/>
            <w:gridSpan w:val="3"/>
            <w:vAlign w:val="center"/>
          </w:tcPr>
          <w:p w:rsidR="0093392D" w:rsidRDefault="00444ED7">
            <w:pPr>
              <w:tabs>
                <w:tab w:val="left" w:pos="6600"/>
                <w:tab w:val="left" w:pos="7320"/>
                <w:tab w:val="left" w:pos="7440"/>
                <w:tab w:val="left" w:pos="7920"/>
                <w:tab w:val="left" w:pos="8400"/>
              </w:tabs>
              <w:spacing w:before="20" w:after="20"/>
              <w:rPr>
                <w:noProof/>
                <w:sz w:val="22"/>
              </w:rPr>
            </w:pPr>
            <w:r>
              <w:rPr>
                <w:noProof/>
                <w:sz w:val="22"/>
              </w:rPr>
              <w:sym w:font="Wingdings" w:char="F09F"/>
            </w:r>
            <w:r>
              <w:rPr>
                <w:noProof/>
                <w:sz w:val="22"/>
              </w:rPr>
              <w:t xml:space="preserve"> Personal </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0,528</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0,528</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0,528</w:t>
            </w: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b/>
                <w:noProof/>
                <w:sz w:val="20"/>
              </w:rPr>
            </w:pPr>
          </w:p>
        </w:tc>
        <w:tc>
          <w:tcPr>
            <w:tcW w:w="1777" w:type="dxa"/>
            <w:vAlign w:val="center"/>
          </w:tcPr>
          <w:p w:rsidR="0093392D" w:rsidRDefault="00444ED7">
            <w:pPr>
              <w:tabs>
                <w:tab w:val="left" w:pos="6600"/>
                <w:tab w:val="left" w:pos="7320"/>
                <w:tab w:val="left" w:pos="7440"/>
                <w:tab w:val="left" w:pos="7920"/>
                <w:tab w:val="left" w:pos="8400"/>
              </w:tabs>
              <w:spacing w:before="20" w:after="20"/>
              <w:jc w:val="right"/>
              <w:rPr>
                <w:b/>
                <w:noProof/>
                <w:sz w:val="20"/>
              </w:rPr>
            </w:pPr>
            <w:r>
              <w:rPr>
                <w:b/>
                <w:noProof/>
                <w:sz w:val="20"/>
              </w:rPr>
              <w:t>1,584</w:t>
            </w:r>
          </w:p>
        </w:tc>
      </w:tr>
      <w:tr w:rsidR="0093392D">
        <w:trPr>
          <w:trHeight w:val="351"/>
        </w:trPr>
        <w:tc>
          <w:tcPr>
            <w:tcW w:w="6054" w:type="dxa"/>
            <w:gridSpan w:val="3"/>
            <w:vAlign w:val="center"/>
          </w:tcPr>
          <w:p w:rsidR="0093392D" w:rsidRDefault="00444ED7">
            <w:pPr>
              <w:tabs>
                <w:tab w:val="left" w:pos="6600"/>
                <w:tab w:val="left" w:pos="7320"/>
                <w:tab w:val="left" w:pos="7440"/>
                <w:tab w:val="left" w:pos="7920"/>
                <w:tab w:val="left" w:pos="8400"/>
              </w:tabs>
              <w:spacing w:before="20" w:after="20"/>
              <w:rPr>
                <w:noProof/>
                <w:sz w:val="22"/>
              </w:rPr>
            </w:pPr>
            <w:r>
              <w:rPr>
                <w:noProof/>
                <w:sz w:val="22"/>
              </w:rPr>
              <w:sym w:font="Wingdings" w:char="F09F"/>
            </w:r>
            <w:r>
              <w:rPr>
                <w:noProof/>
                <w:sz w:val="22"/>
              </w:rPr>
              <w:t xml:space="preserve"> Muud halduskulud </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0,002</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0,0145</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0,0145</w:t>
            </w: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1777" w:type="dxa"/>
            <w:vAlign w:val="center"/>
          </w:tcPr>
          <w:p w:rsidR="0093392D" w:rsidRDefault="00444ED7">
            <w:pPr>
              <w:tabs>
                <w:tab w:val="left" w:pos="6600"/>
                <w:tab w:val="left" w:pos="7320"/>
                <w:tab w:val="left" w:pos="7440"/>
                <w:tab w:val="left" w:pos="7920"/>
                <w:tab w:val="left" w:pos="8400"/>
              </w:tabs>
              <w:spacing w:before="20" w:after="20"/>
              <w:jc w:val="right"/>
              <w:rPr>
                <w:b/>
                <w:noProof/>
                <w:sz w:val="20"/>
              </w:rPr>
            </w:pPr>
            <w:r>
              <w:rPr>
                <w:b/>
                <w:noProof/>
                <w:sz w:val="20"/>
              </w:rPr>
              <w:t>0,031</w:t>
            </w:r>
          </w:p>
        </w:tc>
      </w:tr>
      <w:tr w:rsidR="0093392D">
        <w:tc>
          <w:tcPr>
            <w:tcW w:w="3960" w:type="dxa"/>
            <w:vAlign w:val="center"/>
          </w:tcPr>
          <w:p w:rsidR="0093392D" w:rsidRDefault="00444ED7">
            <w:pPr>
              <w:tabs>
                <w:tab w:val="left" w:pos="6600"/>
                <w:tab w:val="left" w:pos="7320"/>
                <w:tab w:val="left" w:pos="7440"/>
                <w:tab w:val="left" w:pos="7920"/>
                <w:tab w:val="left" w:pos="8400"/>
              </w:tabs>
              <w:jc w:val="center"/>
              <w:rPr>
                <w:b/>
                <w:noProof/>
                <w:sz w:val="22"/>
              </w:rPr>
            </w:pPr>
            <w:r>
              <w:rPr>
                <w:noProof/>
                <w:sz w:val="22"/>
              </w:rPr>
              <w:t>SISEASJADE</w:t>
            </w:r>
            <w:r>
              <w:rPr>
                <w:b/>
                <w:noProof/>
                <w:sz w:val="22"/>
              </w:rPr>
              <w:t>PEADIREKTORAAT KOKKU</w:t>
            </w:r>
          </w:p>
        </w:tc>
        <w:tc>
          <w:tcPr>
            <w:tcW w:w="2094" w:type="dxa"/>
            <w:gridSpan w:val="2"/>
            <w:vAlign w:val="center"/>
          </w:tcPr>
          <w:p w:rsidR="0093392D" w:rsidRDefault="00444ED7">
            <w:pPr>
              <w:tabs>
                <w:tab w:val="left" w:pos="6600"/>
                <w:tab w:val="left" w:pos="7320"/>
                <w:tab w:val="left" w:pos="7440"/>
                <w:tab w:val="left" w:pos="7920"/>
                <w:tab w:val="left" w:pos="8400"/>
              </w:tabs>
              <w:rPr>
                <w:noProof/>
                <w:sz w:val="14"/>
              </w:rPr>
            </w:pPr>
            <w:r>
              <w:rPr>
                <w:noProof/>
                <w:sz w:val="18"/>
              </w:rPr>
              <w:t xml:space="preserve">Assigneeringud </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0,530</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1777" w:type="dxa"/>
            <w:vAlign w:val="center"/>
          </w:tcPr>
          <w:p w:rsidR="0093392D" w:rsidRDefault="00444ED7">
            <w:pPr>
              <w:tabs>
                <w:tab w:val="left" w:pos="6600"/>
                <w:tab w:val="left" w:pos="7320"/>
                <w:tab w:val="left" w:pos="7440"/>
                <w:tab w:val="left" w:pos="7920"/>
                <w:tab w:val="left" w:pos="8400"/>
              </w:tabs>
              <w:spacing w:before="20" w:after="20"/>
              <w:jc w:val="right"/>
              <w:rPr>
                <w:b/>
                <w:noProof/>
                <w:sz w:val="20"/>
              </w:rPr>
            </w:pPr>
            <w:r>
              <w:rPr>
                <w:b/>
                <w:noProof/>
                <w:sz w:val="20"/>
              </w:rPr>
              <w:t>1,615</w:t>
            </w:r>
          </w:p>
        </w:tc>
      </w:tr>
    </w:tbl>
    <w:p w:rsidR="0093392D" w:rsidRDefault="0093392D">
      <w:pPr>
        <w:tabs>
          <w:tab w:val="left" w:pos="6600"/>
          <w:tab w:val="left" w:pos="7320"/>
          <w:tab w:val="left" w:pos="7440"/>
          <w:tab w:val="left" w:pos="7920"/>
          <w:tab w:val="left" w:pos="8400"/>
        </w:tabs>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3392D">
        <w:tc>
          <w:tcPr>
            <w:tcW w:w="3960" w:type="dxa"/>
            <w:shd w:val="thinDiagStripe" w:color="C0C0C0" w:fill="auto"/>
            <w:vAlign w:val="center"/>
          </w:tcPr>
          <w:p w:rsidR="0093392D" w:rsidRDefault="00444ED7">
            <w:pPr>
              <w:tabs>
                <w:tab w:val="left" w:pos="6600"/>
                <w:tab w:val="left" w:pos="7320"/>
                <w:tab w:val="left" w:pos="7440"/>
                <w:tab w:val="left" w:pos="7920"/>
                <w:tab w:val="left" w:pos="8400"/>
              </w:tabs>
              <w:jc w:val="center"/>
              <w:rPr>
                <w:b/>
                <w:noProof/>
                <w:sz w:val="22"/>
              </w:rPr>
            </w:pPr>
            <w:r>
              <w:rPr>
                <w:noProof/>
                <w:sz w:val="22"/>
              </w:rPr>
              <w:t>Mitmeaastase finantsraamistiku</w:t>
            </w:r>
            <w:r>
              <w:rPr>
                <w:noProof/>
                <w:sz w:val="22"/>
              </w:rPr>
              <w:br/>
            </w:r>
            <w:r>
              <w:rPr>
                <w:b/>
                <w:noProof/>
                <w:sz w:val="22"/>
              </w:rPr>
              <w:t>RUBRIIGI 5</w:t>
            </w:r>
            <w:r>
              <w:rPr>
                <w:noProof/>
              </w:rPr>
              <w:br/>
            </w:r>
            <w:r>
              <w:rPr>
                <w:b/>
                <w:noProof/>
                <w:sz w:val="22"/>
              </w:rPr>
              <w:t xml:space="preserve">assigneeringud KOKKU </w:t>
            </w:r>
          </w:p>
        </w:tc>
        <w:tc>
          <w:tcPr>
            <w:tcW w:w="2094" w:type="dxa"/>
            <w:vAlign w:val="center"/>
          </w:tcPr>
          <w:p w:rsidR="0093392D" w:rsidRDefault="00444ED7">
            <w:pPr>
              <w:tabs>
                <w:tab w:val="left" w:pos="6600"/>
                <w:tab w:val="left" w:pos="7320"/>
                <w:tab w:val="left" w:pos="7440"/>
                <w:tab w:val="left" w:pos="7920"/>
                <w:tab w:val="left" w:pos="8400"/>
              </w:tabs>
              <w:spacing w:before="40" w:after="40"/>
              <w:rPr>
                <w:noProof/>
                <w:sz w:val="22"/>
              </w:rPr>
            </w:pPr>
            <w:r>
              <w:rPr>
                <w:noProof/>
                <w:sz w:val="18"/>
              </w:rPr>
              <w:t xml:space="preserve">(Kulukohustuste </w:t>
            </w:r>
            <w:r>
              <w:rPr>
                <w:noProof/>
                <w:sz w:val="18"/>
              </w:rPr>
              <w:t>kogusumma = maksete kogusumma)</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0,530</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68" w:type="dxa"/>
            <w:vAlign w:val="center"/>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868" w:type="dxa"/>
            <w:vAlign w:val="center"/>
          </w:tcPr>
          <w:p w:rsidR="0093392D" w:rsidRDefault="0093392D">
            <w:pPr>
              <w:tabs>
                <w:tab w:val="left" w:pos="6600"/>
                <w:tab w:val="left" w:pos="7320"/>
                <w:tab w:val="left" w:pos="7440"/>
                <w:tab w:val="left" w:pos="7920"/>
                <w:tab w:val="left" w:pos="8400"/>
              </w:tabs>
              <w:spacing w:before="20" w:after="20"/>
              <w:jc w:val="right"/>
              <w:rPr>
                <w:noProof/>
                <w:sz w:val="20"/>
              </w:rPr>
            </w:pPr>
          </w:p>
        </w:tc>
        <w:tc>
          <w:tcPr>
            <w:tcW w:w="1777" w:type="dxa"/>
            <w:vAlign w:val="center"/>
          </w:tcPr>
          <w:p w:rsidR="0093392D" w:rsidRDefault="00444ED7">
            <w:pPr>
              <w:tabs>
                <w:tab w:val="left" w:pos="6600"/>
                <w:tab w:val="left" w:pos="7320"/>
                <w:tab w:val="left" w:pos="7440"/>
                <w:tab w:val="left" w:pos="7920"/>
                <w:tab w:val="left" w:pos="8400"/>
              </w:tabs>
              <w:spacing w:before="20" w:after="20"/>
              <w:jc w:val="right"/>
              <w:rPr>
                <w:b/>
                <w:noProof/>
                <w:sz w:val="20"/>
              </w:rPr>
            </w:pPr>
            <w:r>
              <w:rPr>
                <w:b/>
                <w:noProof/>
                <w:sz w:val="20"/>
              </w:rPr>
              <w:t>1,615</w:t>
            </w:r>
          </w:p>
        </w:tc>
      </w:tr>
    </w:tbl>
    <w:p w:rsidR="0093392D" w:rsidRDefault="00444ED7">
      <w:pPr>
        <w:tabs>
          <w:tab w:val="left" w:pos="6600"/>
          <w:tab w:val="left" w:pos="7320"/>
          <w:tab w:val="left" w:pos="7440"/>
          <w:tab w:val="left" w:pos="7920"/>
          <w:tab w:val="left" w:pos="8400"/>
        </w:tabs>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3392D">
        <w:tc>
          <w:tcPr>
            <w:tcW w:w="3960" w:type="dxa"/>
            <w:tcBorders>
              <w:top w:val="nil"/>
              <w:left w:val="nil"/>
              <w:right w:val="nil"/>
            </w:tcBorders>
            <w:vAlign w:val="center"/>
          </w:tcPr>
          <w:p w:rsidR="0093392D" w:rsidRDefault="0093392D">
            <w:pPr>
              <w:tabs>
                <w:tab w:val="left" w:pos="6600"/>
                <w:tab w:val="left" w:pos="7320"/>
                <w:tab w:val="left" w:pos="7440"/>
                <w:tab w:val="left" w:pos="7920"/>
                <w:tab w:val="left" w:pos="8400"/>
              </w:tabs>
              <w:jc w:val="center"/>
              <w:rPr>
                <w:noProof/>
                <w:sz w:val="22"/>
              </w:rPr>
            </w:pPr>
          </w:p>
        </w:tc>
        <w:tc>
          <w:tcPr>
            <w:tcW w:w="1560" w:type="dxa"/>
            <w:tcBorders>
              <w:top w:val="nil"/>
              <w:left w:val="nil"/>
              <w:right w:val="nil"/>
            </w:tcBorders>
          </w:tcPr>
          <w:p w:rsidR="0093392D" w:rsidRDefault="0093392D">
            <w:pPr>
              <w:tabs>
                <w:tab w:val="left" w:pos="6600"/>
                <w:tab w:val="left" w:pos="7320"/>
                <w:tab w:val="left" w:pos="7440"/>
                <w:tab w:val="left" w:pos="7920"/>
                <w:tab w:val="left" w:pos="8400"/>
              </w:tabs>
              <w:rPr>
                <w:noProof/>
                <w:sz w:val="20"/>
              </w:rPr>
            </w:pPr>
          </w:p>
        </w:tc>
        <w:tc>
          <w:tcPr>
            <w:tcW w:w="534" w:type="dxa"/>
            <w:tcBorders>
              <w:top w:val="nil"/>
              <w:left w:val="nil"/>
            </w:tcBorders>
          </w:tcPr>
          <w:p w:rsidR="0093392D" w:rsidRDefault="0093392D">
            <w:pPr>
              <w:tabs>
                <w:tab w:val="left" w:pos="6600"/>
                <w:tab w:val="left" w:pos="7320"/>
                <w:tab w:val="left" w:pos="7440"/>
                <w:tab w:val="left" w:pos="7920"/>
                <w:tab w:val="left" w:pos="8400"/>
              </w:tabs>
              <w:jc w:val="center"/>
              <w:rPr>
                <w:noProof/>
                <w:sz w:val="20"/>
              </w:rPr>
            </w:pP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2015</w:t>
            </w: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2016</w:t>
            </w: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b/>
                <w:noProof/>
                <w:sz w:val="20"/>
              </w:rPr>
              <w:t>2017</w:t>
            </w:r>
          </w:p>
        </w:tc>
        <w:tc>
          <w:tcPr>
            <w:tcW w:w="868" w:type="dxa"/>
            <w:vAlign w:val="center"/>
          </w:tcPr>
          <w:p w:rsidR="0093392D" w:rsidRDefault="00444ED7">
            <w:pPr>
              <w:tabs>
                <w:tab w:val="left" w:pos="6600"/>
                <w:tab w:val="left" w:pos="7320"/>
                <w:tab w:val="left" w:pos="7440"/>
                <w:tab w:val="left" w:pos="7920"/>
                <w:tab w:val="left" w:pos="8400"/>
              </w:tabs>
              <w:jc w:val="center"/>
              <w:rPr>
                <w:noProof/>
                <w:sz w:val="20"/>
              </w:rPr>
            </w:pPr>
            <w:r>
              <w:rPr>
                <w:noProof/>
                <w:sz w:val="20"/>
              </w:rPr>
              <w:t>Aasta</w:t>
            </w:r>
            <w:r>
              <w:rPr>
                <w:noProof/>
                <w:sz w:val="22"/>
              </w:rPr>
              <w:br/>
            </w:r>
            <w:r>
              <w:rPr>
                <w:noProof/>
                <w:sz w:val="20"/>
              </w:rPr>
              <w:t>2018</w:t>
            </w:r>
          </w:p>
        </w:tc>
        <w:tc>
          <w:tcPr>
            <w:tcW w:w="2604" w:type="dxa"/>
            <w:gridSpan w:val="3"/>
            <w:vAlign w:val="center"/>
          </w:tcPr>
          <w:p w:rsidR="0093392D" w:rsidRDefault="00444ED7">
            <w:pPr>
              <w:tabs>
                <w:tab w:val="left" w:pos="6600"/>
                <w:tab w:val="left" w:pos="7320"/>
                <w:tab w:val="left" w:pos="7440"/>
                <w:tab w:val="left" w:pos="7920"/>
                <w:tab w:val="left" w:pos="8400"/>
              </w:tabs>
              <w:jc w:val="center"/>
              <w:rPr>
                <w:b/>
                <w:noProof/>
                <w:sz w:val="18"/>
              </w:rPr>
            </w:pPr>
            <w:r>
              <w:rPr>
                <w:noProof/>
                <w:sz w:val="18"/>
              </w:rPr>
              <w:t>Lisage vajalik arv aastaid, et kajastada kogu finantsmõju (vt punkt 1.6)</w:t>
            </w:r>
          </w:p>
        </w:tc>
        <w:tc>
          <w:tcPr>
            <w:tcW w:w="1777" w:type="dxa"/>
            <w:vAlign w:val="center"/>
          </w:tcPr>
          <w:p w:rsidR="0093392D" w:rsidRDefault="00444ED7">
            <w:pPr>
              <w:tabs>
                <w:tab w:val="left" w:pos="6600"/>
                <w:tab w:val="left" w:pos="7320"/>
                <w:tab w:val="left" w:pos="7440"/>
                <w:tab w:val="left" w:pos="7920"/>
                <w:tab w:val="left" w:pos="8400"/>
              </w:tabs>
              <w:jc w:val="center"/>
              <w:rPr>
                <w:b/>
                <w:noProof/>
                <w:sz w:val="20"/>
              </w:rPr>
            </w:pPr>
            <w:r>
              <w:rPr>
                <w:b/>
                <w:noProof/>
                <w:sz w:val="20"/>
              </w:rPr>
              <w:t>KOKKU</w:t>
            </w:r>
          </w:p>
        </w:tc>
      </w:tr>
      <w:tr w:rsidR="0093392D">
        <w:tc>
          <w:tcPr>
            <w:tcW w:w="3960" w:type="dxa"/>
            <w:vMerge w:val="restart"/>
            <w:shd w:val="clear" w:color="auto" w:fill="C0C0C0"/>
            <w:vAlign w:val="center"/>
          </w:tcPr>
          <w:p w:rsidR="0093392D" w:rsidRDefault="00444ED7">
            <w:pPr>
              <w:tabs>
                <w:tab w:val="left" w:pos="6600"/>
                <w:tab w:val="left" w:pos="7320"/>
                <w:tab w:val="left" w:pos="7440"/>
                <w:tab w:val="left" w:pos="7920"/>
                <w:tab w:val="left" w:pos="8400"/>
              </w:tabs>
              <w:jc w:val="center"/>
              <w:rPr>
                <w:b/>
                <w:noProof/>
                <w:sz w:val="22"/>
              </w:rPr>
            </w:pPr>
            <w:r>
              <w:rPr>
                <w:noProof/>
                <w:sz w:val="22"/>
              </w:rPr>
              <w:t xml:space="preserve">Mitmeaastase </w:t>
            </w:r>
            <w:r>
              <w:rPr>
                <w:noProof/>
                <w:sz w:val="22"/>
              </w:rPr>
              <w:t>finantsraamistiku</w:t>
            </w:r>
            <w:r>
              <w:rPr>
                <w:noProof/>
                <w:sz w:val="22"/>
              </w:rPr>
              <w:br/>
            </w:r>
            <w:r>
              <w:rPr>
                <w:b/>
                <w:noProof/>
                <w:sz w:val="22"/>
              </w:rPr>
              <w:t>RUBRIIKIDE 1 - 5</w:t>
            </w:r>
            <w:r>
              <w:rPr>
                <w:noProof/>
              </w:rPr>
              <w:br/>
            </w:r>
            <w:r>
              <w:rPr>
                <w:b/>
                <w:noProof/>
                <w:sz w:val="22"/>
              </w:rPr>
              <w:t xml:space="preserve">assigneeringud KOKKU </w:t>
            </w:r>
          </w:p>
        </w:tc>
        <w:tc>
          <w:tcPr>
            <w:tcW w:w="2094" w:type="dxa"/>
            <w:gridSpan w:val="2"/>
            <w:vAlign w:val="center"/>
          </w:tcPr>
          <w:p w:rsidR="0093392D" w:rsidRDefault="00444ED7">
            <w:pPr>
              <w:tabs>
                <w:tab w:val="left" w:pos="6600"/>
                <w:tab w:val="left" w:pos="7320"/>
                <w:tab w:val="left" w:pos="7440"/>
                <w:tab w:val="left" w:pos="7920"/>
                <w:tab w:val="left" w:pos="8400"/>
              </w:tabs>
              <w:rPr>
                <w:noProof/>
                <w:sz w:val="14"/>
              </w:rPr>
            </w:pPr>
            <w:r>
              <w:rPr>
                <w:noProof/>
                <w:sz w:val="18"/>
              </w:rPr>
              <w:t>Kulukohustused</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12,530</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150,5425</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78,5425</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1777" w:type="dxa"/>
            <w:vAlign w:val="bottom"/>
          </w:tcPr>
          <w:p w:rsidR="0093392D" w:rsidRDefault="00444ED7">
            <w:pPr>
              <w:tabs>
                <w:tab w:val="left" w:pos="6600"/>
                <w:tab w:val="left" w:pos="7320"/>
                <w:tab w:val="left" w:pos="7440"/>
                <w:tab w:val="left" w:pos="7920"/>
                <w:tab w:val="left" w:pos="8400"/>
              </w:tabs>
              <w:spacing w:before="20" w:after="20"/>
              <w:jc w:val="right"/>
              <w:rPr>
                <w:b/>
                <w:noProof/>
                <w:sz w:val="20"/>
              </w:rPr>
            </w:pPr>
            <w:r>
              <w:rPr>
                <w:b/>
                <w:noProof/>
                <w:sz w:val="20"/>
              </w:rPr>
              <w:t>241,615</w:t>
            </w:r>
          </w:p>
        </w:tc>
      </w:tr>
      <w:tr w:rsidR="0093392D">
        <w:tc>
          <w:tcPr>
            <w:tcW w:w="3960" w:type="dxa"/>
            <w:vMerge/>
            <w:shd w:val="clear" w:color="auto" w:fill="C0C0C0"/>
          </w:tcPr>
          <w:p w:rsidR="0093392D" w:rsidRDefault="0093392D">
            <w:pPr>
              <w:tabs>
                <w:tab w:val="left" w:pos="6600"/>
                <w:tab w:val="left" w:pos="7320"/>
                <w:tab w:val="left" w:pos="7440"/>
                <w:tab w:val="left" w:pos="7920"/>
                <w:tab w:val="left" w:pos="8400"/>
              </w:tabs>
              <w:rPr>
                <w:noProof/>
                <w:sz w:val="20"/>
              </w:rPr>
            </w:pPr>
          </w:p>
        </w:tc>
        <w:tc>
          <w:tcPr>
            <w:tcW w:w="2094" w:type="dxa"/>
            <w:gridSpan w:val="2"/>
            <w:vAlign w:val="center"/>
          </w:tcPr>
          <w:p w:rsidR="0093392D" w:rsidRDefault="00444ED7">
            <w:pPr>
              <w:tabs>
                <w:tab w:val="left" w:pos="6600"/>
                <w:tab w:val="left" w:pos="7320"/>
                <w:tab w:val="left" w:pos="7440"/>
                <w:tab w:val="left" w:pos="7920"/>
                <w:tab w:val="left" w:pos="8400"/>
              </w:tabs>
              <w:rPr>
                <w:noProof/>
                <w:sz w:val="14"/>
              </w:rPr>
            </w:pPr>
            <w:r>
              <w:rPr>
                <w:noProof/>
                <w:sz w:val="18"/>
              </w:rPr>
              <w:t>Maksed</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17,330</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5,3425</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162,5425</w:t>
            </w:r>
          </w:p>
        </w:tc>
        <w:tc>
          <w:tcPr>
            <w:tcW w:w="868" w:type="dxa"/>
            <w:vAlign w:val="bottom"/>
          </w:tcPr>
          <w:p w:rsidR="0093392D" w:rsidRDefault="00444ED7">
            <w:pPr>
              <w:tabs>
                <w:tab w:val="left" w:pos="6600"/>
                <w:tab w:val="left" w:pos="7320"/>
                <w:tab w:val="left" w:pos="7440"/>
                <w:tab w:val="left" w:pos="7920"/>
                <w:tab w:val="left" w:pos="8400"/>
              </w:tabs>
              <w:spacing w:before="20" w:after="20"/>
              <w:jc w:val="right"/>
              <w:rPr>
                <w:noProof/>
                <w:sz w:val="20"/>
              </w:rPr>
            </w:pPr>
            <w:r>
              <w:rPr>
                <w:noProof/>
                <w:sz w:val="20"/>
              </w:rPr>
              <w:t>56,400</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868" w:type="dxa"/>
            <w:vAlign w:val="bottom"/>
          </w:tcPr>
          <w:p w:rsidR="0093392D" w:rsidRDefault="00444ED7">
            <w:pPr>
              <w:tabs>
                <w:tab w:val="left" w:pos="6600"/>
                <w:tab w:val="left" w:pos="7320"/>
                <w:tab w:val="left" w:pos="7440"/>
                <w:tab w:val="left" w:pos="7920"/>
                <w:tab w:val="left" w:pos="8400"/>
              </w:tabs>
              <w:spacing w:before="20" w:after="20"/>
              <w:rPr>
                <w:noProof/>
                <w:sz w:val="20"/>
              </w:rPr>
            </w:pPr>
            <w:r>
              <w:rPr>
                <w:noProof/>
                <w:sz w:val="20"/>
              </w:rPr>
              <w:t> </w:t>
            </w:r>
          </w:p>
        </w:tc>
        <w:tc>
          <w:tcPr>
            <w:tcW w:w="1777" w:type="dxa"/>
            <w:vAlign w:val="bottom"/>
          </w:tcPr>
          <w:p w:rsidR="0093392D" w:rsidRDefault="00444ED7">
            <w:pPr>
              <w:tabs>
                <w:tab w:val="left" w:pos="6600"/>
                <w:tab w:val="left" w:pos="7320"/>
                <w:tab w:val="left" w:pos="7440"/>
                <w:tab w:val="left" w:pos="7920"/>
                <w:tab w:val="left" w:pos="8400"/>
              </w:tabs>
              <w:spacing w:before="20" w:after="20"/>
              <w:jc w:val="right"/>
              <w:rPr>
                <w:b/>
                <w:noProof/>
                <w:sz w:val="20"/>
              </w:rPr>
            </w:pPr>
            <w:r>
              <w:rPr>
                <w:b/>
                <w:noProof/>
                <w:sz w:val="20"/>
              </w:rPr>
              <w:t>241,615</w:t>
            </w:r>
          </w:p>
        </w:tc>
      </w:tr>
    </w:tbl>
    <w:p w:rsidR="0093392D" w:rsidRDefault="0093392D">
      <w:pPr>
        <w:rPr>
          <w:noProof/>
        </w:rPr>
        <w:sectPr w:rsidR="0093392D">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rsidR="0093392D" w:rsidRDefault="00444ED7">
      <w:pPr>
        <w:pStyle w:val="Heading3"/>
        <w:rPr>
          <w:bCs w:val="0"/>
          <w:noProof/>
          <w:szCs w:val="24"/>
        </w:rPr>
      </w:pPr>
      <w:r>
        <w:rPr>
          <w:noProof/>
        </w:rPr>
        <w:t xml:space="preserve">Hinnanguline mõju tegevusassigneeringutele </w:t>
      </w:r>
    </w:p>
    <w:p w:rsidR="0093392D" w:rsidRDefault="00444ED7">
      <w:pPr>
        <w:pStyle w:val="ListDash1"/>
        <w:rPr>
          <w:noProof/>
        </w:rPr>
      </w:pPr>
      <w:r>
        <w:rPr>
          <w:noProof/>
        </w:rPr>
        <w:sym w:font="Wingdings" w:char="F0A8"/>
      </w:r>
      <w:r>
        <w:rPr>
          <w:noProof/>
        </w:rPr>
        <w:tab/>
        <w:t xml:space="preserve">Ettepanek/algatus ei hõlma tegevusassigneeringute kasutamist </w:t>
      </w:r>
    </w:p>
    <w:p w:rsidR="0093392D" w:rsidRDefault="00444ED7">
      <w:pPr>
        <w:pStyle w:val="ListDash1"/>
        <w:rPr>
          <w:noProof/>
        </w:rPr>
      </w:pPr>
      <w:r>
        <w:rPr>
          <w:noProof/>
        </w:rPr>
        <w:sym w:font="Wingdings" w:char="F0FE"/>
      </w:r>
      <w:r>
        <w:rPr>
          <w:noProof/>
        </w:rPr>
        <w:tab/>
        <w:t xml:space="preserve">Ettepanek/algatus hõlmab tegevusassigneeringute kasutamist, mis toimub järgmiselt: </w:t>
      </w:r>
      <w:r>
        <w:rPr>
          <w:noProof/>
        </w:rPr>
        <w:br/>
      </w:r>
    </w:p>
    <w:p w:rsidR="0093392D" w:rsidRDefault="00444ED7">
      <w:pPr>
        <w:jc w:val="right"/>
        <w:rPr>
          <w:noProof/>
          <w:sz w:val="20"/>
        </w:rPr>
      </w:pPr>
      <w:r>
        <w:rPr>
          <w:noProof/>
          <w:sz w:val="20"/>
        </w:rPr>
        <w:t>kulukohustuste assigneeringud milj</w:t>
      </w:r>
      <w:r>
        <w:rPr>
          <w:noProof/>
          <w:sz w:val="20"/>
        </w:rPr>
        <w:t>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174"/>
        <w:gridCol w:w="720"/>
        <w:gridCol w:w="540"/>
        <w:gridCol w:w="147"/>
        <w:gridCol w:w="720"/>
        <w:gridCol w:w="720"/>
        <w:gridCol w:w="720"/>
        <w:gridCol w:w="900"/>
        <w:gridCol w:w="54"/>
        <w:gridCol w:w="666"/>
        <w:gridCol w:w="540"/>
        <w:gridCol w:w="648"/>
        <w:gridCol w:w="432"/>
        <w:gridCol w:w="720"/>
        <w:gridCol w:w="540"/>
        <w:gridCol w:w="720"/>
        <w:gridCol w:w="720"/>
        <w:gridCol w:w="900"/>
      </w:tblGrid>
      <w:tr w:rsidR="0093392D">
        <w:trPr>
          <w:jc w:val="center"/>
        </w:trPr>
        <w:tc>
          <w:tcPr>
            <w:tcW w:w="1423" w:type="dxa"/>
            <w:vMerge w:val="restart"/>
            <w:vAlign w:val="center"/>
          </w:tcPr>
          <w:p w:rsidR="0093392D" w:rsidRDefault="00444ED7">
            <w:pPr>
              <w:ind w:right="-29"/>
              <w:jc w:val="center"/>
              <w:rPr>
                <w:b/>
                <w:noProof/>
                <w:sz w:val="18"/>
                <w:szCs w:val="18"/>
              </w:rPr>
            </w:pPr>
            <w:r>
              <w:rPr>
                <w:b/>
                <w:noProof/>
                <w:sz w:val="18"/>
              </w:rPr>
              <w:t xml:space="preserve">Täpsustage eesmärgid ja väljundid </w:t>
            </w:r>
          </w:p>
          <w:p w:rsidR="0093392D" w:rsidRDefault="0093392D">
            <w:pPr>
              <w:ind w:right="-29"/>
              <w:jc w:val="center"/>
              <w:rPr>
                <w:b/>
                <w:noProof/>
                <w:sz w:val="18"/>
                <w:szCs w:val="18"/>
              </w:rPr>
            </w:pPr>
          </w:p>
          <w:p w:rsidR="0093392D" w:rsidRDefault="00444ED7">
            <w:pPr>
              <w:ind w:right="-29"/>
              <w:jc w:val="center"/>
              <w:rPr>
                <w:noProof/>
                <w:sz w:val="18"/>
                <w:szCs w:val="18"/>
              </w:rPr>
            </w:pPr>
            <w:r>
              <w:rPr>
                <w:noProof/>
                <w:sz w:val="18"/>
              </w:rPr>
              <w:sym w:font="Wingdings" w:char="F0F2"/>
            </w:r>
          </w:p>
        </w:tc>
        <w:tc>
          <w:tcPr>
            <w:tcW w:w="720" w:type="dxa"/>
            <w:vAlign w:val="center"/>
          </w:tcPr>
          <w:p w:rsidR="0093392D" w:rsidRDefault="0093392D">
            <w:pPr>
              <w:ind w:right="-29"/>
              <w:jc w:val="center"/>
              <w:rPr>
                <w:noProof/>
                <w:sz w:val="18"/>
                <w:szCs w:val="18"/>
              </w:rPr>
            </w:pPr>
          </w:p>
        </w:tc>
        <w:tc>
          <w:tcPr>
            <w:tcW w:w="701" w:type="dxa"/>
            <w:vAlign w:val="center"/>
          </w:tcPr>
          <w:p w:rsidR="0093392D" w:rsidRDefault="0093392D">
            <w:pPr>
              <w:ind w:right="-29"/>
              <w:jc w:val="center"/>
              <w:rPr>
                <w:noProof/>
                <w:sz w:val="18"/>
                <w:szCs w:val="18"/>
              </w:rPr>
            </w:pPr>
          </w:p>
        </w:tc>
        <w:tc>
          <w:tcPr>
            <w:tcW w:w="1398" w:type="dxa"/>
            <w:gridSpan w:val="3"/>
            <w:tcBorders>
              <w:left w:val="nil"/>
            </w:tcBorders>
            <w:vAlign w:val="center"/>
          </w:tcPr>
          <w:p w:rsidR="0093392D" w:rsidRDefault="00444ED7">
            <w:pPr>
              <w:ind w:right="-29"/>
              <w:jc w:val="center"/>
              <w:rPr>
                <w:noProof/>
                <w:sz w:val="18"/>
                <w:szCs w:val="18"/>
              </w:rPr>
            </w:pPr>
            <w:r>
              <w:rPr>
                <w:noProof/>
                <w:sz w:val="18"/>
              </w:rPr>
              <w:t>Aasta</w:t>
            </w:r>
            <w:r>
              <w:rPr>
                <w:noProof/>
                <w:sz w:val="22"/>
              </w:rPr>
              <w:br/>
            </w:r>
            <w:r>
              <w:rPr>
                <w:b/>
                <w:noProof/>
                <w:sz w:val="18"/>
              </w:rPr>
              <w:t>2015</w:t>
            </w:r>
          </w:p>
        </w:tc>
        <w:tc>
          <w:tcPr>
            <w:tcW w:w="1407" w:type="dxa"/>
            <w:gridSpan w:val="3"/>
            <w:vAlign w:val="center"/>
          </w:tcPr>
          <w:p w:rsidR="0093392D" w:rsidRDefault="00444ED7">
            <w:pPr>
              <w:ind w:right="-29"/>
              <w:jc w:val="center"/>
              <w:rPr>
                <w:noProof/>
                <w:sz w:val="18"/>
                <w:szCs w:val="18"/>
              </w:rPr>
            </w:pPr>
            <w:r>
              <w:rPr>
                <w:noProof/>
                <w:sz w:val="18"/>
              </w:rPr>
              <w:t>Aasta</w:t>
            </w:r>
            <w:r>
              <w:rPr>
                <w:noProof/>
                <w:sz w:val="22"/>
              </w:rPr>
              <w:br/>
            </w:r>
            <w:r>
              <w:rPr>
                <w:b/>
                <w:noProof/>
                <w:sz w:val="18"/>
              </w:rPr>
              <w:t>2016</w:t>
            </w:r>
          </w:p>
        </w:tc>
        <w:tc>
          <w:tcPr>
            <w:tcW w:w="1440" w:type="dxa"/>
            <w:gridSpan w:val="2"/>
            <w:vAlign w:val="center"/>
          </w:tcPr>
          <w:p w:rsidR="0093392D" w:rsidRDefault="00444ED7">
            <w:pPr>
              <w:ind w:right="-29"/>
              <w:jc w:val="center"/>
              <w:rPr>
                <w:noProof/>
                <w:sz w:val="18"/>
                <w:szCs w:val="18"/>
              </w:rPr>
            </w:pPr>
            <w:r>
              <w:rPr>
                <w:noProof/>
                <w:sz w:val="18"/>
              </w:rPr>
              <w:t>Aasta</w:t>
            </w:r>
            <w:r>
              <w:rPr>
                <w:noProof/>
                <w:sz w:val="22"/>
              </w:rPr>
              <w:br/>
            </w:r>
            <w:r>
              <w:rPr>
                <w:b/>
                <w:noProof/>
                <w:sz w:val="18"/>
              </w:rPr>
              <w:t>2017</w:t>
            </w:r>
          </w:p>
        </w:tc>
        <w:tc>
          <w:tcPr>
            <w:tcW w:w="1620" w:type="dxa"/>
            <w:gridSpan w:val="3"/>
            <w:vAlign w:val="center"/>
          </w:tcPr>
          <w:p w:rsidR="0093392D" w:rsidRDefault="00444ED7">
            <w:pPr>
              <w:ind w:right="-29"/>
              <w:jc w:val="center"/>
              <w:rPr>
                <w:noProof/>
                <w:sz w:val="18"/>
                <w:szCs w:val="18"/>
              </w:rPr>
            </w:pPr>
            <w:r>
              <w:rPr>
                <w:noProof/>
                <w:sz w:val="18"/>
              </w:rPr>
              <w:t>Aasta</w:t>
            </w:r>
            <w:r>
              <w:rPr>
                <w:noProof/>
                <w:sz w:val="22"/>
              </w:rPr>
              <w:br/>
            </w:r>
            <w:r>
              <w:rPr>
                <w:b/>
                <w:noProof/>
                <w:sz w:val="18"/>
              </w:rPr>
              <w:t>N+3</w:t>
            </w:r>
          </w:p>
        </w:tc>
        <w:tc>
          <w:tcPr>
            <w:tcW w:w="3600" w:type="dxa"/>
            <w:gridSpan w:val="6"/>
            <w:vAlign w:val="center"/>
          </w:tcPr>
          <w:p w:rsidR="0093392D" w:rsidRDefault="00444ED7">
            <w:pPr>
              <w:jc w:val="center"/>
              <w:rPr>
                <w:noProof/>
                <w:sz w:val="18"/>
                <w:szCs w:val="18"/>
              </w:rPr>
            </w:pPr>
            <w:r>
              <w:rPr>
                <w:noProof/>
                <w:sz w:val="18"/>
              </w:rPr>
              <w:t>Lisage vajalik arv aastaid, et kajastada kogu finantsmõju (vt punkt 1.6)</w:t>
            </w:r>
          </w:p>
        </w:tc>
        <w:tc>
          <w:tcPr>
            <w:tcW w:w="1620" w:type="dxa"/>
            <w:gridSpan w:val="2"/>
            <w:tcBorders>
              <w:left w:val="nil"/>
              <w:bottom w:val="nil"/>
            </w:tcBorders>
            <w:vAlign w:val="center"/>
          </w:tcPr>
          <w:p w:rsidR="0093392D" w:rsidRDefault="00444ED7">
            <w:pPr>
              <w:ind w:right="-29"/>
              <w:jc w:val="center"/>
              <w:rPr>
                <w:noProof/>
                <w:sz w:val="18"/>
                <w:szCs w:val="18"/>
              </w:rPr>
            </w:pPr>
            <w:r>
              <w:rPr>
                <w:b/>
                <w:noProof/>
                <w:sz w:val="18"/>
              </w:rPr>
              <w:t>KOKKU</w:t>
            </w:r>
          </w:p>
        </w:tc>
      </w:tr>
      <w:tr w:rsidR="0093392D">
        <w:trPr>
          <w:jc w:val="center"/>
        </w:trPr>
        <w:tc>
          <w:tcPr>
            <w:tcW w:w="1423" w:type="dxa"/>
            <w:vMerge/>
            <w:vAlign w:val="center"/>
          </w:tcPr>
          <w:p w:rsidR="0093392D" w:rsidRDefault="0093392D">
            <w:pPr>
              <w:ind w:right="-29"/>
              <w:jc w:val="center"/>
              <w:rPr>
                <w:noProof/>
                <w:sz w:val="18"/>
                <w:szCs w:val="18"/>
              </w:rPr>
            </w:pPr>
          </w:p>
        </w:tc>
        <w:tc>
          <w:tcPr>
            <w:tcW w:w="12506" w:type="dxa"/>
            <w:gridSpan w:val="21"/>
            <w:vAlign w:val="center"/>
          </w:tcPr>
          <w:p w:rsidR="0093392D" w:rsidRDefault="00444ED7">
            <w:pPr>
              <w:spacing w:before="60" w:after="60"/>
              <w:ind w:right="-29"/>
              <w:jc w:val="center"/>
              <w:rPr>
                <w:noProof/>
                <w:sz w:val="18"/>
                <w:szCs w:val="18"/>
              </w:rPr>
            </w:pPr>
            <w:r>
              <w:rPr>
                <w:b/>
                <w:noProof/>
                <w:sz w:val="18"/>
              </w:rPr>
              <w:t>VÄLJUNDID</w:t>
            </w:r>
          </w:p>
        </w:tc>
      </w:tr>
      <w:tr w:rsidR="0093392D">
        <w:trPr>
          <w:cantSplit/>
          <w:jc w:val="center"/>
        </w:trPr>
        <w:tc>
          <w:tcPr>
            <w:tcW w:w="1423" w:type="dxa"/>
            <w:vMerge/>
            <w:vAlign w:val="center"/>
          </w:tcPr>
          <w:p w:rsidR="0093392D" w:rsidRDefault="0093392D">
            <w:pPr>
              <w:rPr>
                <w:noProof/>
                <w:sz w:val="18"/>
                <w:szCs w:val="18"/>
              </w:rPr>
            </w:pPr>
          </w:p>
        </w:tc>
        <w:tc>
          <w:tcPr>
            <w:tcW w:w="720" w:type="dxa"/>
            <w:vAlign w:val="center"/>
          </w:tcPr>
          <w:p w:rsidR="0093392D" w:rsidRDefault="00444ED7">
            <w:pPr>
              <w:jc w:val="center"/>
              <w:rPr>
                <w:noProof/>
                <w:sz w:val="18"/>
                <w:szCs w:val="18"/>
              </w:rPr>
            </w:pPr>
            <w:r>
              <w:rPr>
                <w:noProof/>
                <w:sz w:val="18"/>
              </w:rPr>
              <w:t>Liik</w:t>
            </w:r>
            <w:r>
              <w:rPr>
                <w:rStyle w:val="FootnoteReference"/>
                <w:noProof/>
                <w:sz w:val="18"/>
              </w:rPr>
              <w:footnoteReference w:id="11"/>
            </w:r>
          </w:p>
          <w:p w:rsidR="0093392D" w:rsidRDefault="0093392D">
            <w:pPr>
              <w:spacing w:before="0" w:after="0"/>
              <w:jc w:val="center"/>
              <w:rPr>
                <w:noProof/>
                <w:sz w:val="18"/>
                <w:szCs w:val="18"/>
              </w:rPr>
            </w:pPr>
          </w:p>
        </w:tc>
        <w:tc>
          <w:tcPr>
            <w:tcW w:w="701" w:type="dxa"/>
            <w:vAlign w:val="center"/>
          </w:tcPr>
          <w:p w:rsidR="0093392D" w:rsidRDefault="00444ED7">
            <w:pPr>
              <w:jc w:val="center"/>
              <w:rPr>
                <w:noProof/>
                <w:sz w:val="18"/>
                <w:szCs w:val="18"/>
              </w:rPr>
            </w:pPr>
            <w:r>
              <w:rPr>
                <w:noProof/>
                <w:sz w:val="18"/>
              </w:rPr>
              <w:t>Väljundi keskmine kulu</w:t>
            </w:r>
          </w:p>
        </w:tc>
        <w:tc>
          <w:tcPr>
            <w:tcW w:w="504" w:type="dxa"/>
            <w:tcBorders>
              <w:left w:val="nil"/>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894" w:type="dxa"/>
            <w:gridSpan w:val="2"/>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540" w:type="dxa"/>
            <w:tcBorders>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867" w:type="dxa"/>
            <w:gridSpan w:val="2"/>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720" w:type="dxa"/>
            <w:tcBorders>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900" w:type="dxa"/>
            <w:tcBorders>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720" w:type="dxa"/>
            <w:gridSpan w:val="2"/>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540" w:type="dxa"/>
            <w:tcBorders>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648" w:type="dxa"/>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432" w:type="dxa"/>
            <w:tcBorders>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540" w:type="dxa"/>
            <w:tcBorders>
              <w:right w:val="dashSmallGap" w:sz="4" w:space="0" w:color="auto"/>
            </w:tcBorders>
            <w:shd w:val="pct10" w:color="auto" w:fill="auto"/>
            <w:textDirection w:val="btLr"/>
            <w:vAlign w:val="center"/>
          </w:tcPr>
          <w:p w:rsidR="0093392D" w:rsidRDefault="00444ED7">
            <w:pPr>
              <w:ind w:left="113" w:right="113"/>
              <w:jc w:val="center"/>
              <w:rPr>
                <w:noProof/>
                <w:sz w:val="18"/>
                <w:szCs w:val="18"/>
              </w:rPr>
            </w:pPr>
            <w:r>
              <w:rPr>
                <w:noProof/>
                <w:sz w:val="18"/>
              </w:rPr>
              <w:t>EI</w:t>
            </w:r>
          </w:p>
        </w:tc>
        <w:tc>
          <w:tcPr>
            <w:tcW w:w="720" w:type="dxa"/>
            <w:tcBorders>
              <w:left w:val="dashSmallGap" w:sz="4" w:space="0" w:color="auto"/>
            </w:tcBorders>
            <w:shd w:val="pct10" w:color="auto" w:fill="auto"/>
            <w:vAlign w:val="center"/>
          </w:tcPr>
          <w:p w:rsidR="0093392D" w:rsidRDefault="00444ED7">
            <w:pPr>
              <w:jc w:val="center"/>
              <w:rPr>
                <w:noProof/>
                <w:sz w:val="18"/>
                <w:szCs w:val="18"/>
              </w:rPr>
            </w:pPr>
            <w:r>
              <w:rPr>
                <w:noProof/>
                <w:sz w:val="18"/>
              </w:rPr>
              <w:t>Kulud</w:t>
            </w:r>
          </w:p>
        </w:tc>
        <w:tc>
          <w:tcPr>
            <w:tcW w:w="720" w:type="dxa"/>
            <w:tcBorders>
              <w:right w:val="dashSmallGap" w:sz="4" w:space="0" w:color="auto"/>
            </w:tcBorders>
            <w:shd w:val="pct10" w:color="auto" w:fill="auto"/>
            <w:vAlign w:val="center"/>
          </w:tcPr>
          <w:p w:rsidR="0093392D" w:rsidRDefault="00444ED7">
            <w:pPr>
              <w:jc w:val="center"/>
              <w:rPr>
                <w:noProof/>
                <w:sz w:val="18"/>
                <w:szCs w:val="18"/>
              </w:rPr>
            </w:pPr>
            <w:r>
              <w:rPr>
                <w:noProof/>
                <w:sz w:val="18"/>
              </w:rPr>
              <w:t>Väljundite arv kokku</w:t>
            </w:r>
          </w:p>
        </w:tc>
        <w:tc>
          <w:tcPr>
            <w:tcW w:w="900" w:type="dxa"/>
            <w:tcBorders>
              <w:left w:val="dashSmallGap" w:sz="4" w:space="0" w:color="auto"/>
            </w:tcBorders>
            <w:shd w:val="pct10" w:color="auto" w:fill="auto"/>
            <w:vAlign w:val="center"/>
          </w:tcPr>
          <w:p w:rsidR="0093392D" w:rsidRDefault="00444ED7">
            <w:pPr>
              <w:jc w:val="center"/>
              <w:rPr>
                <w:noProof/>
                <w:sz w:val="18"/>
                <w:szCs w:val="18"/>
              </w:rPr>
            </w:pPr>
            <w:r>
              <w:rPr>
                <w:noProof/>
                <w:sz w:val="18"/>
              </w:rPr>
              <w:t>Kulud kokku</w:t>
            </w:r>
          </w:p>
        </w:tc>
      </w:tr>
      <w:tr w:rsidR="0093392D">
        <w:trPr>
          <w:jc w:val="center"/>
        </w:trPr>
        <w:tc>
          <w:tcPr>
            <w:tcW w:w="2844" w:type="dxa"/>
            <w:gridSpan w:val="3"/>
            <w:vAlign w:val="center"/>
          </w:tcPr>
          <w:p w:rsidR="0093392D" w:rsidRDefault="00444ED7">
            <w:pPr>
              <w:spacing w:before="60" w:after="60"/>
              <w:ind w:right="-29"/>
              <w:jc w:val="center"/>
              <w:rPr>
                <w:noProof/>
                <w:sz w:val="18"/>
              </w:rPr>
            </w:pPr>
            <w:r>
              <w:rPr>
                <w:noProof/>
                <w:sz w:val="18"/>
              </w:rPr>
              <w:t>ERIEESMÄRK nr 1</w:t>
            </w:r>
            <w:r>
              <w:rPr>
                <w:rStyle w:val="FootnoteReference"/>
                <w:noProof/>
                <w:sz w:val="18"/>
              </w:rPr>
              <w:footnoteReference w:id="12"/>
            </w:r>
          </w:p>
          <w:p w:rsidR="0093392D" w:rsidRDefault="00444ED7">
            <w:pPr>
              <w:spacing w:before="60" w:after="60"/>
              <w:ind w:right="-29"/>
              <w:jc w:val="center"/>
              <w:rPr>
                <w:noProof/>
                <w:sz w:val="18"/>
                <w:szCs w:val="18"/>
              </w:rPr>
            </w:pPr>
            <w:r>
              <w:rPr>
                <w:noProof/>
                <w:sz w:val="18"/>
              </w:rPr>
              <w:t>Rahvusvahelise kaitse taotlejate ümberpaigutamine Itaaliast ja Kreekast</w:t>
            </w:r>
          </w:p>
        </w:tc>
        <w:tc>
          <w:tcPr>
            <w:tcW w:w="678" w:type="dxa"/>
            <w:gridSpan w:val="2"/>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687" w:type="dxa"/>
            <w:gridSpan w:val="2"/>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90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gridSpan w:val="2"/>
            <w:tcBorders>
              <w:top w:val="nil"/>
              <w:left w:val="nil"/>
              <w:bottom w:val="nil"/>
              <w:right w:val="nil"/>
            </w:tcBorders>
          </w:tcPr>
          <w:p w:rsidR="0093392D" w:rsidRDefault="0093392D">
            <w:pPr>
              <w:spacing w:before="60" w:after="60"/>
              <w:ind w:right="-29"/>
              <w:jc w:val="center"/>
              <w:rPr>
                <w:noProof/>
                <w:sz w:val="18"/>
                <w:szCs w:val="18"/>
              </w:rPr>
            </w:pPr>
          </w:p>
        </w:tc>
        <w:tc>
          <w:tcPr>
            <w:tcW w:w="540" w:type="dxa"/>
            <w:tcBorders>
              <w:top w:val="nil"/>
              <w:left w:val="nil"/>
              <w:bottom w:val="nil"/>
              <w:right w:val="nil"/>
            </w:tcBorders>
          </w:tcPr>
          <w:p w:rsidR="0093392D" w:rsidRDefault="0093392D">
            <w:pPr>
              <w:spacing w:before="60" w:after="60"/>
              <w:ind w:right="-29"/>
              <w:jc w:val="center"/>
              <w:rPr>
                <w:noProof/>
                <w:sz w:val="18"/>
                <w:szCs w:val="18"/>
              </w:rPr>
            </w:pPr>
          </w:p>
        </w:tc>
        <w:tc>
          <w:tcPr>
            <w:tcW w:w="648" w:type="dxa"/>
            <w:tcBorders>
              <w:top w:val="nil"/>
              <w:left w:val="nil"/>
              <w:bottom w:val="nil"/>
              <w:right w:val="nil"/>
            </w:tcBorders>
          </w:tcPr>
          <w:p w:rsidR="0093392D" w:rsidRDefault="0093392D">
            <w:pPr>
              <w:spacing w:before="60" w:after="60"/>
              <w:ind w:right="-29"/>
              <w:jc w:val="center"/>
              <w:rPr>
                <w:noProof/>
                <w:sz w:val="18"/>
                <w:szCs w:val="18"/>
              </w:rPr>
            </w:pPr>
          </w:p>
        </w:tc>
        <w:tc>
          <w:tcPr>
            <w:tcW w:w="432"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54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900" w:type="dxa"/>
            <w:tcBorders>
              <w:top w:val="nil"/>
              <w:left w:val="nil"/>
              <w:bottom w:val="nil"/>
              <w:right w:val="nil"/>
            </w:tcBorders>
          </w:tcPr>
          <w:p w:rsidR="0093392D" w:rsidRDefault="0093392D">
            <w:pPr>
              <w:spacing w:before="60" w:after="60"/>
              <w:ind w:right="-29"/>
              <w:jc w:val="center"/>
              <w:rPr>
                <w:noProof/>
                <w:sz w:val="18"/>
                <w:szCs w:val="18"/>
              </w:rPr>
            </w:pPr>
          </w:p>
        </w:tc>
      </w:tr>
      <w:tr w:rsidR="0093392D">
        <w:trPr>
          <w:jc w:val="center"/>
        </w:trPr>
        <w:tc>
          <w:tcPr>
            <w:tcW w:w="1423" w:type="dxa"/>
          </w:tcPr>
          <w:p w:rsidR="0093392D" w:rsidRDefault="00444ED7">
            <w:pPr>
              <w:ind w:right="-29"/>
              <w:jc w:val="center"/>
              <w:rPr>
                <w:noProof/>
                <w:sz w:val="18"/>
              </w:rPr>
            </w:pPr>
            <w:r>
              <w:rPr>
                <w:noProof/>
                <w:sz w:val="18"/>
              </w:rPr>
              <w:t>- Väljund</w:t>
            </w:r>
          </w:p>
          <w:p w:rsidR="0093392D" w:rsidRDefault="0093392D">
            <w:pPr>
              <w:ind w:right="-29"/>
              <w:jc w:val="center"/>
              <w:rPr>
                <w:noProof/>
                <w:sz w:val="18"/>
                <w:szCs w:val="18"/>
              </w:rPr>
            </w:pPr>
          </w:p>
        </w:tc>
        <w:tc>
          <w:tcPr>
            <w:tcW w:w="720" w:type="dxa"/>
          </w:tcPr>
          <w:p w:rsidR="0093392D" w:rsidRDefault="00444ED7">
            <w:pPr>
              <w:ind w:right="-29"/>
              <w:jc w:val="center"/>
              <w:rPr>
                <w:noProof/>
                <w:sz w:val="18"/>
                <w:szCs w:val="18"/>
              </w:rPr>
            </w:pPr>
            <w:r>
              <w:rPr>
                <w:noProof/>
                <w:sz w:val="18"/>
              </w:rPr>
              <w:t>Taotlejate arv</w:t>
            </w:r>
          </w:p>
        </w:tc>
        <w:tc>
          <w:tcPr>
            <w:tcW w:w="701" w:type="dxa"/>
          </w:tcPr>
          <w:p w:rsidR="0093392D" w:rsidRDefault="00444ED7">
            <w:pPr>
              <w:ind w:right="-29"/>
              <w:jc w:val="center"/>
              <w:rPr>
                <w:noProof/>
                <w:sz w:val="18"/>
                <w:szCs w:val="18"/>
              </w:rPr>
            </w:pPr>
            <w:r>
              <w:rPr>
                <w:noProof/>
                <w:sz w:val="18"/>
              </w:rPr>
              <w:t>6000</w:t>
            </w:r>
          </w:p>
        </w:tc>
        <w:tc>
          <w:tcPr>
            <w:tcW w:w="678" w:type="dxa"/>
            <w:gridSpan w:val="2"/>
            <w:tcBorders>
              <w:right w:val="dashSmallGap" w:sz="4" w:space="0" w:color="auto"/>
            </w:tcBorders>
          </w:tcPr>
          <w:p w:rsidR="0093392D" w:rsidRDefault="00444ED7">
            <w:pPr>
              <w:ind w:right="-29"/>
              <w:jc w:val="center"/>
              <w:rPr>
                <w:noProof/>
                <w:sz w:val="18"/>
                <w:szCs w:val="18"/>
              </w:rPr>
            </w:pPr>
            <w:r>
              <w:rPr>
                <w:noProof/>
                <w:sz w:val="18"/>
              </w:rPr>
              <w:t>2000</w:t>
            </w:r>
          </w:p>
        </w:tc>
        <w:tc>
          <w:tcPr>
            <w:tcW w:w="720" w:type="dxa"/>
            <w:tcBorders>
              <w:left w:val="dashSmallGap" w:sz="4" w:space="0" w:color="auto"/>
            </w:tcBorders>
          </w:tcPr>
          <w:p w:rsidR="0093392D" w:rsidRDefault="00444ED7">
            <w:pPr>
              <w:ind w:right="-29"/>
              <w:jc w:val="center"/>
              <w:rPr>
                <w:noProof/>
                <w:sz w:val="18"/>
                <w:szCs w:val="18"/>
              </w:rPr>
            </w:pPr>
            <w:r>
              <w:rPr>
                <w:noProof/>
                <w:sz w:val="18"/>
              </w:rPr>
              <w:t>12</w:t>
            </w:r>
          </w:p>
        </w:tc>
        <w:tc>
          <w:tcPr>
            <w:tcW w:w="687" w:type="dxa"/>
            <w:gridSpan w:val="2"/>
            <w:tcBorders>
              <w:right w:val="dashSmallGap" w:sz="4" w:space="0" w:color="auto"/>
            </w:tcBorders>
          </w:tcPr>
          <w:p w:rsidR="0093392D" w:rsidRDefault="00444ED7">
            <w:pPr>
              <w:ind w:right="-29"/>
              <w:jc w:val="center"/>
              <w:rPr>
                <w:noProof/>
                <w:sz w:val="18"/>
                <w:szCs w:val="18"/>
              </w:rPr>
            </w:pPr>
            <w:r>
              <w:rPr>
                <w:noProof/>
                <w:sz w:val="18"/>
              </w:rPr>
              <w:t>25000</w:t>
            </w:r>
          </w:p>
        </w:tc>
        <w:tc>
          <w:tcPr>
            <w:tcW w:w="720" w:type="dxa"/>
            <w:tcBorders>
              <w:left w:val="dashSmallGap" w:sz="4" w:space="0" w:color="auto"/>
            </w:tcBorders>
          </w:tcPr>
          <w:p w:rsidR="0093392D" w:rsidRDefault="00444ED7">
            <w:pPr>
              <w:ind w:right="-29"/>
              <w:jc w:val="center"/>
              <w:rPr>
                <w:noProof/>
                <w:sz w:val="18"/>
                <w:szCs w:val="18"/>
              </w:rPr>
            </w:pPr>
            <w:r>
              <w:rPr>
                <w:noProof/>
                <w:sz w:val="18"/>
              </w:rPr>
              <w:t>150</w:t>
            </w:r>
          </w:p>
        </w:tc>
        <w:tc>
          <w:tcPr>
            <w:tcW w:w="720" w:type="dxa"/>
            <w:tcBorders>
              <w:right w:val="dashSmallGap" w:sz="4" w:space="0" w:color="auto"/>
            </w:tcBorders>
          </w:tcPr>
          <w:p w:rsidR="0093392D" w:rsidRDefault="00444ED7">
            <w:pPr>
              <w:ind w:right="-29"/>
              <w:jc w:val="center"/>
              <w:rPr>
                <w:noProof/>
                <w:sz w:val="18"/>
                <w:szCs w:val="18"/>
              </w:rPr>
            </w:pPr>
            <w:r>
              <w:rPr>
                <w:noProof/>
                <w:sz w:val="18"/>
              </w:rPr>
              <w:t>13000</w:t>
            </w:r>
          </w:p>
        </w:tc>
        <w:tc>
          <w:tcPr>
            <w:tcW w:w="720" w:type="dxa"/>
            <w:tcBorders>
              <w:left w:val="dashSmallGap" w:sz="4" w:space="0" w:color="auto"/>
            </w:tcBorders>
          </w:tcPr>
          <w:p w:rsidR="0093392D" w:rsidRDefault="00444ED7">
            <w:pPr>
              <w:ind w:right="-29"/>
              <w:jc w:val="center"/>
              <w:rPr>
                <w:noProof/>
                <w:sz w:val="18"/>
                <w:szCs w:val="18"/>
              </w:rPr>
            </w:pPr>
            <w:r>
              <w:rPr>
                <w:noProof/>
                <w:sz w:val="18"/>
              </w:rPr>
              <w:t>78</w:t>
            </w:r>
          </w:p>
        </w:tc>
        <w:tc>
          <w:tcPr>
            <w:tcW w:w="900" w:type="dxa"/>
            <w:tcBorders>
              <w:right w:val="dashSmallGap" w:sz="4" w:space="0" w:color="auto"/>
            </w:tcBorders>
          </w:tcPr>
          <w:p w:rsidR="0093392D" w:rsidRDefault="0093392D">
            <w:pPr>
              <w:ind w:right="-29"/>
              <w:jc w:val="center"/>
              <w:rPr>
                <w:noProof/>
                <w:sz w:val="18"/>
                <w:szCs w:val="18"/>
              </w:rPr>
            </w:pPr>
          </w:p>
        </w:tc>
        <w:tc>
          <w:tcPr>
            <w:tcW w:w="720" w:type="dxa"/>
            <w:gridSpan w:val="2"/>
            <w:tcBorders>
              <w:left w:val="dashSmallGap" w:sz="4" w:space="0" w:color="auto"/>
            </w:tcBorders>
          </w:tcPr>
          <w:p w:rsidR="0093392D" w:rsidRDefault="0093392D">
            <w:pPr>
              <w:ind w:right="-29"/>
              <w:jc w:val="center"/>
              <w:rPr>
                <w:noProof/>
                <w:sz w:val="18"/>
                <w:szCs w:val="18"/>
              </w:rPr>
            </w:pPr>
          </w:p>
        </w:tc>
        <w:tc>
          <w:tcPr>
            <w:tcW w:w="540" w:type="dxa"/>
            <w:tcBorders>
              <w:right w:val="dashSmallGap" w:sz="4" w:space="0" w:color="auto"/>
            </w:tcBorders>
          </w:tcPr>
          <w:p w:rsidR="0093392D" w:rsidRDefault="0093392D">
            <w:pPr>
              <w:ind w:right="-29"/>
              <w:jc w:val="center"/>
              <w:rPr>
                <w:noProof/>
                <w:sz w:val="18"/>
                <w:szCs w:val="18"/>
              </w:rPr>
            </w:pPr>
          </w:p>
        </w:tc>
        <w:tc>
          <w:tcPr>
            <w:tcW w:w="648" w:type="dxa"/>
            <w:tcBorders>
              <w:left w:val="dashSmallGap" w:sz="4" w:space="0" w:color="auto"/>
            </w:tcBorders>
          </w:tcPr>
          <w:p w:rsidR="0093392D" w:rsidRDefault="0093392D">
            <w:pPr>
              <w:ind w:right="-29"/>
              <w:jc w:val="center"/>
              <w:rPr>
                <w:noProof/>
                <w:sz w:val="18"/>
                <w:szCs w:val="18"/>
              </w:rPr>
            </w:pPr>
          </w:p>
        </w:tc>
        <w:tc>
          <w:tcPr>
            <w:tcW w:w="432" w:type="dxa"/>
            <w:tcBorders>
              <w:right w:val="dashSmallGap" w:sz="4" w:space="0" w:color="auto"/>
            </w:tcBorders>
          </w:tcPr>
          <w:p w:rsidR="0093392D" w:rsidRDefault="0093392D">
            <w:pPr>
              <w:ind w:right="-29"/>
              <w:jc w:val="center"/>
              <w:rPr>
                <w:noProof/>
                <w:sz w:val="18"/>
                <w:szCs w:val="18"/>
              </w:rPr>
            </w:pPr>
          </w:p>
        </w:tc>
        <w:tc>
          <w:tcPr>
            <w:tcW w:w="720" w:type="dxa"/>
            <w:tcBorders>
              <w:left w:val="dashSmallGap" w:sz="4" w:space="0" w:color="auto"/>
            </w:tcBorders>
          </w:tcPr>
          <w:p w:rsidR="0093392D" w:rsidRDefault="0093392D">
            <w:pPr>
              <w:ind w:right="-29"/>
              <w:jc w:val="center"/>
              <w:rPr>
                <w:noProof/>
                <w:sz w:val="18"/>
                <w:szCs w:val="18"/>
              </w:rPr>
            </w:pPr>
          </w:p>
        </w:tc>
        <w:tc>
          <w:tcPr>
            <w:tcW w:w="540" w:type="dxa"/>
            <w:tcBorders>
              <w:right w:val="dashSmallGap" w:sz="4" w:space="0" w:color="auto"/>
            </w:tcBorders>
          </w:tcPr>
          <w:p w:rsidR="0093392D" w:rsidRDefault="0093392D">
            <w:pPr>
              <w:ind w:right="-29"/>
              <w:jc w:val="center"/>
              <w:rPr>
                <w:noProof/>
                <w:sz w:val="18"/>
                <w:szCs w:val="18"/>
              </w:rPr>
            </w:pPr>
          </w:p>
        </w:tc>
        <w:tc>
          <w:tcPr>
            <w:tcW w:w="720" w:type="dxa"/>
            <w:tcBorders>
              <w:left w:val="dashSmallGap" w:sz="4" w:space="0" w:color="auto"/>
            </w:tcBorders>
          </w:tcPr>
          <w:p w:rsidR="0093392D" w:rsidRDefault="0093392D">
            <w:pPr>
              <w:ind w:right="-29"/>
              <w:jc w:val="center"/>
              <w:rPr>
                <w:noProof/>
                <w:sz w:val="18"/>
                <w:szCs w:val="18"/>
              </w:rPr>
            </w:pPr>
          </w:p>
        </w:tc>
        <w:tc>
          <w:tcPr>
            <w:tcW w:w="720" w:type="dxa"/>
          </w:tcPr>
          <w:p w:rsidR="0093392D" w:rsidRDefault="00444ED7">
            <w:pPr>
              <w:ind w:right="-29"/>
              <w:jc w:val="center"/>
              <w:rPr>
                <w:noProof/>
                <w:sz w:val="18"/>
                <w:szCs w:val="18"/>
              </w:rPr>
            </w:pPr>
            <w:r>
              <w:rPr>
                <w:noProof/>
                <w:sz w:val="18"/>
              </w:rPr>
              <w:t>40000</w:t>
            </w:r>
          </w:p>
        </w:tc>
        <w:tc>
          <w:tcPr>
            <w:tcW w:w="900" w:type="dxa"/>
          </w:tcPr>
          <w:p w:rsidR="0093392D" w:rsidRDefault="00444ED7">
            <w:pPr>
              <w:ind w:right="-29"/>
              <w:jc w:val="center"/>
              <w:rPr>
                <w:noProof/>
                <w:sz w:val="18"/>
                <w:szCs w:val="18"/>
              </w:rPr>
            </w:pPr>
            <w:r>
              <w:rPr>
                <w:noProof/>
                <w:sz w:val="18"/>
              </w:rPr>
              <w:t>240</w:t>
            </w:r>
          </w:p>
          <w:p w:rsidR="0093392D" w:rsidRDefault="0093392D">
            <w:pPr>
              <w:ind w:right="-29"/>
              <w:jc w:val="center"/>
              <w:rPr>
                <w:noProof/>
                <w:sz w:val="18"/>
                <w:szCs w:val="18"/>
              </w:rPr>
            </w:pPr>
          </w:p>
        </w:tc>
      </w:tr>
      <w:tr w:rsidR="0093392D">
        <w:trPr>
          <w:jc w:val="center"/>
        </w:trPr>
        <w:tc>
          <w:tcPr>
            <w:tcW w:w="1423" w:type="dxa"/>
          </w:tcPr>
          <w:p w:rsidR="0093392D" w:rsidRDefault="00444ED7">
            <w:pPr>
              <w:ind w:right="-29"/>
              <w:jc w:val="center"/>
              <w:rPr>
                <w:noProof/>
                <w:sz w:val="18"/>
                <w:szCs w:val="18"/>
              </w:rPr>
            </w:pPr>
            <w:r>
              <w:rPr>
                <w:noProof/>
                <w:sz w:val="18"/>
              </w:rPr>
              <w:t>- Väljund</w:t>
            </w:r>
          </w:p>
        </w:tc>
        <w:tc>
          <w:tcPr>
            <w:tcW w:w="720" w:type="dxa"/>
          </w:tcPr>
          <w:p w:rsidR="0093392D" w:rsidRDefault="0093392D">
            <w:pPr>
              <w:ind w:right="-29"/>
              <w:jc w:val="center"/>
              <w:rPr>
                <w:noProof/>
                <w:sz w:val="18"/>
                <w:szCs w:val="18"/>
              </w:rPr>
            </w:pPr>
          </w:p>
        </w:tc>
        <w:tc>
          <w:tcPr>
            <w:tcW w:w="701" w:type="dxa"/>
          </w:tcPr>
          <w:p w:rsidR="0093392D" w:rsidRDefault="0093392D">
            <w:pPr>
              <w:ind w:right="-29"/>
              <w:jc w:val="center"/>
              <w:rPr>
                <w:noProof/>
                <w:sz w:val="18"/>
                <w:szCs w:val="18"/>
              </w:rPr>
            </w:pPr>
          </w:p>
        </w:tc>
        <w:tc>
          <w:tcPr>
            <w:tcW w:w="678" w:type="dxa"/>
            <w:gridSpan w:val="2"/>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687" w:type="dxa"/>
            <w:gridSpan w:val="2"/>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900" w:type="dxa"/>
          </w:tcPr>
          <w:p w:rsidR="0093392D" w:rsidRDefault="0093392D">
            <w:pPr>
              <w:ind w:right="-29"/>
              <w:jc w:val="center"/>
              <w:rPr>
                <w:noProof/>
                <w:sz w:val="18"/>
                <w:szCs w:val="18"/>
              </w:rPr>
            </w:pPr>
          </w:p>
        </w:tc>
        <w:tc>
          <w:tcPr>
            <w:tcW w:w="720" w:type="dxa"/>
            <w:gridSpan w:val="2"/>
          </w:tcPr>
          <w:p w:rsidR="0093392D" w:rsidRDefault="0093392D">
            <w:pPr>
              <w:ind w:right="-29"/>
              <w:jc w:val="center"/>
              <w:rPr>
                <w:noProof/>
                <w:sz w:val="18"/>
                <w:szCs w:val="18"/>
              </w:rPr>
            </w:pPr>
          </w:p>
        </w:tc>
        <w:tc>
          <w:tcPr>
            <w:tcW w:w="540" w:type="dxa"/>
          </w:tcPr>
          <w:p w:rsidR="0093392D" w:rsidRDefault="0093392D">
            <w:pPr>
              <w:ind w:right="-29"/>
              <w:jc w:val="center"/>
              <w:rPr>
                <w:noProof/>
                <w:sz w:val="18"/>
                <w:szCs w:val="18"/>
              </w:rPr>
            </w:pPr>
          </w:p>
        </w:tc>
        <w:tc>
          <w:tcPr>
            <w:tcW w:w="648" w:type="dxa"/>
          </w:tcPr>
          <w:p w:rsidR="0093392D" w:rsidRDefault="0093392D">
            <w:pPr>
              <w:ind w:right="-29"/>
              <w:jc w:val="center"/>
              <w:rPr>
                <w:noProof/>
                <w:sz w:val="18"/>
                <w:szCs w:val="18"/>
              </w:rPr>
            </w:pPr>
          </w:p>
        </w:tc>
        <w:tc>
          <w:tcPr>
            <w:tcW w:w="432"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54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900" w:type="dxa"/>
          </w:tcPr>
          <w:p w:rsidR="0093392D" w:rsidRDefault="0093392D">
            <w:pPr>
              <w:ind w:right="-29"/>
              <w:jc w:val="center"/>
              <w:rPr>
                <w:noProof/>
                <w:sz w:val="18"/>
                <w:szCs w:val="18"/>
              </w:rPr>
            </w:pPr>
          </w:p>
        </w:tc>
      </w:tr>
      <w:tr w:rsidR="0093392D">
        <w:trPr>
          <w:jc w:val="center"/>
        </w:trPr>
        <w:tc>
          <w:tcPr>
            <w:tcW w:w="2844" w:type="dxa"/>
            <w:gridSpan w:val="3"/>
            <w:tcBorders>
              <w:bottom w:val="single" w:sz="12" w:space="0" w:color="auto"/>
            </w:tcBorders>
            <w:vAlign w:val="center"/>
          </w:tcPr>
          <w:p w:rsidR="0093392D" w:rsidRDefault="00444ED7">
            <w:pPr>
              <w:ind w:right="-29"/>
              <w:jc w:val="center"/>
              <w:rPr>
                <w:noProof/>
                <w:sz w:val="18"/>
                <w:szCs w:val="18"/>
              </w:rPr>
            </w:pPr>
            <w:r>
              <w:rPr>
                <w:noProof/>
                <w:sz w:val="18"/>
              </w:rPr>
              <w:t>Erieesmärk nr 1 kokku</w:t>
            </w:r>
          </w:p>
        </w:tc>
        <w:tc>
          <w:tcPr>
            <w:tcW w:w="678" w:type="dxa"/>
            <w:gridSpan w:val="2"/>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687" w:type="dxa"/>
            <w:gridSpan w:val="2"/>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900" w:type="dxa"/>
            <w:tcBorders>
              <w:bottom w:val="single" w:sz="12" w:space="0" w:color="auto"/>
            </w:tcBorders>
          </w:tcPr>
          <w:p w:rsidR="0093392D" w:rsidRDefault="0093392D">
            <w:pPr>
              <w:ind w:right="-29"/>
              <w:jc w:val="center"/>
              <w:rPr>
                <w:noProof/>
                <w:sz w:val="18"/>
                <w:szCs w:val="18"/>
              </w:rPr>
            </w:pPr>
          </w:p>
        </w:tc>
        <w:tc>
          <w:tcPr>
            <w:tcW w:w="720" w:type="dxa"/>
            <w:gridSpan w:val="2"/>
            <w:tcBorders>
              <w:bottom w:val="single" w:sz="12" w:space="0" w:color="auto"/>
            </w:tcBorders>
          </w:tcPr>
          <w:p w:rsidR="0093392D" w:rsidRDefault="0093392D">
            <w:pPr>
              <w:ind w:right="-29"/>
              <w:jc w:val="center"/>
              <w:rPr>
                <w:noProof/>
                <w:sz w:val="18"/>
                <w:szCs w:val="18"/>
              </w:rPr>
            </w:pPr>
          </w:p>
        </w:tc>
        <w:tc>
          <w:tcPr>
            <w:tcW w:w="540" w:type="dxa"/>
            <w:tcBorders>
              <w:bottom w:val="single" w:sz="12" w:space="0" w:color="auto"/>
            </w:tcBorders>
          </w:tcPr>
          <w:p w:rsidR="0093392D" w:rsidRDefault="0093392D">
            <w:pPr>
              <w:ind w:right="-29"/>
              <w:jc w:val="center"/>
              <w:rPr>
                <w:noProof/>
                <w:sz w:val="18"/>
                <w:szCs w:val="18"/>
              </w:rPr>
            </w:pPr>
          </w:p>
        </w:tc>
        <w:tc>
          <w:tcPr>
            <w:tcW w:w="648" w:type="dxa"/>
            <w:tcBorders>
              <w:bottom w:val="single" w:sz="12" w:space="0" w:color="auto"/>
            </w:tcBorders>
          </w:tcPr>
          <w:p w:rsidR="0093392D" w:rsidRDefault="0093392D">
            <w:pPr>
              <w:ind w:right="-29"/>
              <w:jc w:val="center"/>
              <w:rPr>
                <w:noProof/>
                <w:sz w:val="18"/>
                <w:szCs w:val="18"/>
              </w:rPr>
            </w:pPr>
          </w:p>
        </w:tc>
        <w:tc>
          <w:tcPr>
            <w:tcW w:w="432"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54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900" w:type="dxa"/>
            <w:tcBorders>
              <w:bottom w:val="single" w:sz="12" w:space="0" w:color="auto"/>
            </w:tcBorders>
          </w:tcPr>
          <w:p w:rsidR="0093392D" w:rsidRDefault="0093392D">
            <w:pPr>
              <w:ind w:right="-29"/>
              <w:jc w:val="center"/>
              <w:rPr>
                <w:noProof/>
                <w:sz w:val="18"/>
                <w:szCs w:val="18"/>
              </w:rPr>
            </w:pPr>
          </w:p>
        </w:tc>
      </w:tr>
      <w:tr w:rsidR="0093392D">
        <w:trPr>
          <w:jc w:val="center"/>
        </w:trPr>
        <w:tc>
          <w:tcPr>
            <w:tcW w:w="2844" w:type="dxa"/>
            <w:gridSpan w:val="3"/>
            <w:vAlign w:val="center"/>
          </w:tcPr>
          <w:p w:rsidR="0093392D" w:rsidRDefault="00444ED7">
            <w:pPr>
              <w:spacing w:before="60" w:after="60"/>
              <w:ind w:right="-29"/>
              <w:jc w:val="center"/>
              <w:rPr>
                <w:noProof/>
                <w:sz w:val="18"/>
                <w:szCs w:val="18"/>
              </w:rPr>
            </w:pPr>
            <w:r>
              <w:rPr>
                <w:noProof/>
                <w:sz w:val="18"/>
              </w:rPr>
              <w:t>ERIEESMÄRK nr 2</w:t>
            </w:r>
          </w:p>
        </w:tc>
        <w:tc>
          <w:tcPr>
            <w:tcW w:w="678" w:type="dxa"/>
            <w:gridSpan w:val="2"/>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687" w:type="dxa"/>
            <w:gridSpan w:val="2"/>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90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gridSpan w:val="2"/>
            <w:tcBorders>
              <w:top w:val="nil"/>
              <w:left w:val="nil"/>
              <w:bottom w:val="nil"/>
              <w:right w:val="nil"/>
            </w:tcBorders>
          </w:tcPr>
          <w:p w:rsidR="0093392D" w:rsidRDefault="0093392D">
            <w:pPr>
              <w:spacing w:before="60" w:after="60"/>
              <w:ind w:right="-29"/>
              <w:jc w:val="center"/>
              <w:rPr>
                <w:noProof/>
                <w:sz w:val="18"/>
                <w:szCs w:val="18"/>
              </w:rPr>
            </w:pPr>
          </w:p>
        </w:tc>
        <w:tc>
          <w:tcPr>
            <w:tcW w:w="540" w:type="dxa"/>
            <w:tcBorders>
              <w:top w:val="nil"/>
              <w:left w:val="nil"/>
              <w:bottom w:val="nil"/>
              <w:right w:val="nil"/>
            </w:tcBorders>
          </w:tcPr>
          <w:p w:rsidR="0093392D" w:rsidRDefault="0093392D">
            <w:pPr>
              <w:spacing w:before="60" w:after="60"/>
              <w:ind w:right="-29"/>
              <w:jc w:val="center"/>
              <w:rPr>
                <w:noProof/>
                <w:sz w:val="18"/>
                <w:szCs w:val="18"/>
              </w:rPr>
            </w:pPr>
          </w:p>
        </w:tc>
        <w:tc>
          <w:tcPr>
            <w:tcW w:w="648" w:type="dxa"/>
            <w:tcBorders>
              <w:top w:val="nil"/>
              <w:left w:val="nil"/>
              <w:bottom w:val="nil"/>
              <w:right w:val="nil"/>
            </w:tcBorders>
          </w:tcPr>
          <w:p w:rsidR="0093392D" w:rsidRDefault="0093392D">
            <w:pPr>
              <w:spacing w:before="60" w:after="60"/>
              <w:ind w:right="-29"/>
              <w:jc w:val="center"/>
              <w:rPr>
                <w:noProof/>
                <w:sz w:val="18"/>
                <w:szCs w:val="18"/>
              </w:rPr>
            </w:pPr>
          </w:p>
        </w:tc>
        <w:tc>
          <w:tcPr>
            <w:tcW w:w="432"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54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720" w:type="dxa"/>
            <w:tcBorders>
              <w:top w:val="nil"/>
              <w:left w:val="nil"/>
              <w:bottom w:val="nil"/>
              <w:right w:val="nil"/>
            </w:tcBorders>
          </w:tcPr>
          <w:p w:rsidR="0093392D" w:rsidRDefault="0093392D">
            <w:pPr>
              <w:spacing w:before="60" w:after="60"/>
              <w:ind w:right="-29"/>
              <w:jc w:val="center"/>
              <w:rPr>
                <w:noProof/>
                <w:sz w:val="18"/>
                <w:szCs w:val="18"/>
              </w:rPr>
            </w:pPr>
          </w:p>
        </w:tc>
        <w:tc>
          <w:tcPr>
            <w:tcW w:w="900" w:type="dxa"/>
            <w:tcBorders>
              <w:top w:val="nil"/>
              <w:left w:val="nil"/>
              <w:bottom w:val="nil"/>
              <w:right w:val="nil"/>
            </w:tcBorders>
          </w:tcPr>
          <w:p w:rsidR="0093392D" w:rsidRDefault="0093392D">
            <w:pPr>
              <w:spacing w:before="60" w:after="60"/>
              <w:ind w:right="-29"/>
              <w:jc w:val="center"/>
              <w:rPr>
                <w:noProof/>
                <w:sz w:val="18"/>
                <w:szCs w:val="18"/>
              </w:rPr>
            </w:pPr>
          </w:p>
        </w:tc>
      </w:tr>
      <w:tr w:rsidR="0093392D">
        <w:trPr>
          <w:jc w:val="center"/>
        </w:trPr>
        <w:tc>
          <w:tcPr>
            <w:tcW w:w="1423" w:type="dxa"/>
          </w:tcPr>
          <w:p w:rsidR="0093392D" w:rsidRDefault="00444ED7">
            <w:pPr>
              <w:ind w:right="-29"/>
              <w:jc w:val="center"/>
              <w:rPr>
                <w:noProof/>
                <w:sz w:val="18"/>
                <w:szCs w:val="18"/>
              </w:rPr>
            </w:pPr>
            <w:r>
              <w:rPr>
                <w:noProof/>
                <w:sz w:val="18"/>
              </w:rPr>
              <w:t>- Väljund</w:t>
            </w:r>
          </w:p>
        </w:tc>
        <w:tc>
          <w:tcPr>
            <w:tcW w:w="720" w:type="dxa"/>
          </w:tcPr>
          <w:p w:rsidR="0093392D" w:rsidRDefault="0093392D">
            <w:pPr>
              <w:ind w:right="-29"/>
              <w:jc w:val="center"/>
              <w:rPr>
                <w:noProof/>
                <w:sz w:val="18"/>
                <w:szCs w:val="18"/>
              </w:rPr>
            </w:pPr>
          </w:p>
        </w:tc>
        <w:tc>
          <w:tcPr>
            <w:tcW w:w="701" w:type="dxa"/>
          </w:tcPr>
          <w:p w:rsidR="0093392D" w:rsidRDefault="0093392D">
            <w:pPr>
              <w:ind w:right="-29"/>
              <w:jc w:val="center"/>
              <w:rPr>
                <w:noProof/>
                <w:sz w:val="18"/>
                <w:szCs w:val="18"/>
              </w:rPr>
            </w:pPr>
          </w:p>
        </w:tc>
        <w:tc>
          <w:tcPr>
            <w:tcW w:w="678" w:type="dxa"/>
            <w:gridSpan w:val="2"/>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687" w:type="dxa"/>
            <w:gridSpan w:val="2"/>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900" w:type="dxa"/>
          </w:tcPr>
          <w:p w:rsidR="0093392D" w:rsidRDefault="0093392D">
            <w:pPr>
              <w:ind w:right="-29"/>
              <w:jc w:val="center"/>
              <w:rPr>
                <w:noProof/>
                <w:sz w:val="18"/>
                <w:szCs w:val="18"/>
              </w:rPr>
            </w:pPr>
          </w:p>
        </w:tc>
        <w:tc>
          <w:tcPr>
            <w:tcW w:w="720" w:type="dxa"/>
            <w:gridSpan w:val="2"/>
          </w:tcPr>
          <w:p w:rsidR="0093392D" w:rsidRDefault="0093392D">
            <w:pPr>
              <w:ind w:right="-29"/>
              <w:jc w:val="center"/>
              <w:rPr>
                <w:noProof/>
                <w:sz w:val="18"/>
                <w:szCs w:val="18"/>
              </w:rPr>
            </w:pPr>
          </w:p>
        </w:tc>
        <w:tc>
          <w:tcPr>
            <w:tcW w:w="540" w:type="dxa"/>
          </w:tcPr>
          <w:p w:rsidR="0093392D" w:rsidRDefault="0093392D">
            <w:pPr>
              <w:ind w:right="-29"/>
              <w:jc w:val="center"/>
              <w:rPr>
                <w:noProof/>
                <w:sz w:val="18"/>
                <w:szCs w:val="18"/>
              </w:rPr>
            </w:pPr>
          </w:p>
        </w:tc>
        <w:tc>
          <w:tcPr>
            <w:tcW w:w="648" w:type="dxa"/>
          </w:tcPr>
          <w:p w:rsidR="0093392D" w:rsidRDefault="0093392D">
            <w:pPr>
              <w:ind w:right="-29"/>
              <w:jc w:val="center"/>
              <w:rPr>
                <w:noProof/>
                <w:sz w:val="18"/>
                <w:szCs w:val="18"/>
              </w:rPr>
            </w:pPr>
          </w:p>
        </w:tc>
        <w:tc>
          <w:tcPr>
            <w:tcW w:w="432"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54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720" w:type="dxa"/>
          </w:tcPr>
          <w:p w:rsidR="0093392D" w:rsidRDefault="0093392D">
            <w:pPr>
              <w:ind w:right="-29"/>
              <w:jc w:val="center"/>
              <w:rPr>
                <w:noProof/>
                <w:sz w:val="18"/>
                <w:szCs w:val="18"/>
              </w:rPr>
            </w:pPr>
          </w:p>
        </w:tc>
        <w:tc>
          <w:tcPr>
            <w:tcW w:w="900" w:type="dxa"/>
          </w:tcPr>
          <w:p w:rsidR="0093392D" w:rsidRDefault="0093392D">
            <w:pPr>
              <w:ind w:right="-29"/>
              <w:jc w:val="center"/>
              <w:rPr>
                <w:noProof/>
                <w:sz w:val="18"/>
                <w:szCs w:val="18"/>
              </w:rPr>
            </w:pPr>
          </w:p>
        </w:tc>
      </w:tr>
      <w:tr w:rsidR="0093392D">
        <w:trPr>
          <w:jc w:val="center"/>
        </w:trPr>
        <w:tc>
          <w:tcPr>
            <w:tcW w:w="2844" w:type="dxa"/>
            <w:gridSpan w:val="3"/>
            <w:tcBorders>
              <w:bottom w:val="single" w:sz="12" w:space="0" w:color="auto"/>
            </w:tcBorders>
            <w:vAlign w:val="center"/>
          </w:tcPr>
          <w:p w:rsidR="0093392D" w:rsidRDefault="00444ED7">
            <w:pPr>
              <w:jc w:val="center"/>
              <w:rPr>
                <w:noProof/>
                <w:sz w:val="18"/>
                <w:szCs w:val="18"/>
              </w:rPr>
            </w:pPr>
            <w:r>
              <w:rPr>
                <w:noProof/>
                <w:sz w:val="18"/>
              </w:rPr>
              <w:t>Erieesmärk nr 2 kokku</w:t>
            </w:r>
          </w:p>
        </w:tc>
        <w:tc>
          <w:tcPr>
            <w:tcW w:w="678" w:type="dxa"/>
            <w:gridSpan w:val="2"/>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687" w:type="dxa"/>
            <w:gridSpan w:val="2"/>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954" w:type="dxa"/>
            <w:gridSpan w:val="2"/>
            <w:tcBorders>
              <w:bottom w:val="single" w:sz="12" w:space="0" w:color="auto"/>
            </w:tcBorders>
          </w:tcPr>
          <w:p w:rsidR="0093392D" w:rsidRDefault="0093392D">
            <w:pPr>
              <w:ind w:right="-29"/>
              <w:jc w:val="center"/>
              <w:rPr>
                <w:noProof/>
                <w:sz w:val="18"/>
                <w:szCs w:val="18"/>
              </w:rPr>
            </w:pPr>
          </w:p>
        </w:tc>
        <w:tc>
          <w:tcPr>
            <w:tcW w:w="666" w:type="dxa"/>
            <w:tcBorders>
              <w:bottom w:val="single" w:sz="12" w:space="0" w:color="auto"/>
            </w:tcBorders>
          </w:tcPr>
          <w:p w:rsidR="0093392D" w:rsidRDefault="0093392D">
            <w:pPr>
              <w:ind w:right="-29"/>
              <w:jc w:val="center"/>
              <w:rPr>
                <w:noProof/>
                <w:sz w:val="18"/>
                <w:szCs w:val="18"/>
              </w:rPr>
            </w:pPr>
          </w:p>
        </w:tc>
        <w:tc>
          <w:tcPr>
            <w:tcW w:w="540" w:type="dxa"/>
            <w:tcBorders>
              <w:bottom w:val="single" w:sz="12" w:space="0" w:color="auto"/>
            </w:tcBorders>
          </w:tcPr>
          <w:p w:rsidR="0093392D" w:rsidRDefault="0093392D">
            <w:pPr>
              <w:ind w:right="-29"/>
              <w:jc w:val="center"/>
              <w:rPr>
                <w:noProof/>
                <w:sz w:val="18"/>
                <w:szCs w:val="18"/>
              </w:rPr>
            </w:pPr>
          </w:p>
        </w:tc>
        <w:tc>
          <w:tcPr>
            <w:tcW w:w="648" w:type="dxa"/>
            <w:tcBorders>
              <w:bottom w:val="single" w:sz="12" w:space="0" w:color="auto"/>
            </w:tcBorders>
          </w:tcPr>
          <w:p w:rsidR="0093392D" w:rsidRDefault="0093392D">
            <w:pPr>
              <w:ind w:right="-29"/>
              <w:jc w:val="center"/>
              <w:rPr>
                <w:noProof/>
                <w:sz w:val="18"/>
                <w:szCs w:val="18"/>
              </w:rPr>
            </w:pPr>
          </w:p>
        </w:tc>
        <w:tc>
          <w:tcPr>
            <w:tcW w:w="432"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54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720" w:type="dxa"/>
            <w:tcBorders>
              <w:bottom w:val="single" w:sz="12" w:space="0" w:color="auto"/>
            </w:tcBorders>
          </w:tcPr>
          <w:p w:rsidR="0093392D" w:rsidRDefault="0093392D">
            <w:pPr>
              <w:ind w:right="-29"/>
              <w:jc w:val="center"/>
              <w:rPr>
                <w:noProof/>
                <w:sz w:val="18"/>
                <w:szCs w:val="18"/>
              </w:rPr>
            </w:pPr>
          </w:p>
        </w:tc>
        <w:tc>
          <w:tcPr>
            <w:tcW w:w="900" w:type="dxa"/>
            <w:tcBorders>
              <w:bottom w:val="single" w:sz="12" w:space="0" w:color="auto"/>
            </w:tcBorders>
          </w:tcPr>
          <w:p w:rsidR="0093392D" w:rsidRDefault="0093392D">
            <w:pPr>
              <w:ind w:right="-29"/>
              <w:jc w:val="center"/>
              <w:rPr>
                <w:noProof/>
                <w:sz w:val="18"/>
                <w:szCs w:val="18"/>
              </w:rPr>
            </w:pPr>
          </w:p>
        </w:tc>
      </w:tr>
      <w:tr w:rsidR="0093392D">
        <w:trPr>
          <w:jc w:val="center"/>
        </w:trPr>
        <w:tc>
          <w:tcPr>
            <w:tcW w:w="2844" w:type="dxa"/>
            <w:gridSpan w:val="3"/>
            <w:tcBorders>
              <w:top w:val="single" w:sz="12" w:space="0" w:color="auto"/>
              <w:left w:val="single" w:sz="12" w:space="0" w:color="auto"/>
              <w:bottom w:val="single" w:sz="12" w:space="0" w:color="auto"/>
            </w:tcBorders>
            <w:vAlign w:val="center"/>
          </w:tcPr>
          <w:p w:rsidR="0093392D" w:rsidRDefault="00444ED7">
            <w:pPr>
              <w:ind w:right="-29"/>
              <w:jc w:val="center"/>
              <w:rPr>
                <w:noProof/>
                <w:sz w:val="18"/>
                <w:szCs w:val="18"/>
              </w:rPr>
            </w:pPr>
            <w:r>
              <w:rPr>
                <w:b/>
                <w:noProof/>
                <w:sz w:val="18"/>
              </w:rPr>
              <w:t>KULUD KOKKU</w:t>
            </w:r>
          </w:p>
        </w:tc>
        <w:tc>
          <w:tcPr>
            <w:tcW w:w="678" w:type="dxa"/>
            <w:gridSpan w:val="2"/>
            <w:tcBorders>
              <w:top w:val="single" w:sz="12" w:space="0" w:color="auto"/>
              <w:bottom w:val="single" w:sz="12" w:space="0" w:color="auto"/>
            </w:tcBorders>
          </w:tcPr>
          <w:p w:rsidR="0093392D" w:rsidRDefault="00444ED7">
            <w:pPr>
              <w:ind w:right="-29"/>
              <w:jc w:val="center"/>
              <w:rPr>
                <w:noProof/>
                <w:sz w:val="18"/>
                <w:szCs w:val="18"/>
              </w:rPr>
            </w:pPr>
            <w:r>
              <w:rPr>
                <w:noProof/>
                <w:sz w:val="18"/>
              </w:rPr>
              <w:t>2000</w:t>
            </w:r>
          </w:p>
        </w:tc>
        <w:tc>
          <w:tcPr>
            <w:tcW w:w="720" w:type="dxa"/>
            <w:tcBorders>
              <w:top w:val="single" w:sz="12" w:space="0" w:color="auto"/>
              <w:bottom w:val="single" w:sz="12" w:space="0" w:color="auto"/>
            </w:tcBorders>
          </w:tcPr>
          <w:p w:rsidR="0093392D" w:rsidRDefault="00444ED7">
            <w:pPr>
              <w:ind w:right="-29"/>
              <w:jc w:val="center"/>
              <w:rPr>
                <w:noProof/>
                <w:sz w:val="18"/>
                <w:szCs w:val="18"/>
              </w:rPr>
            </w:pPr>
            <w:r>
              <w:rPr>
                <w:noProof/>
                <w:sz w:val="18"/>
              </w:rPr>
              <w:t>12</w:t>
            </w:r>
          </w:p>
        </w:tc>
        <w:tc>
          <w:tcPr>
            <w:tcW w:w="687" w:type="dxa"/>
            <w:gridSpan w:val="2"/>
            <w:tcBorders>
              <w:top w:val="single" w:sz="12" w:space="0" w:color="auto"/>
              <w:bottom w:val="single" w:sz="12" w:space="0" w:color="auto"/>
            </w:tcBorders>
          </w:tcPr>
          <w:p w:rsidR="0093392D" w:rsidRDefault="00444ED7">
            <w:pPr>
              <w:ind w:right="-29"/>
              <w:jc w:val="center"/>
              <w:rPr>
                <w:noProof/>
                <w:sz w:val="18"/>
                <w:szCs w:val="18"/>
              </w:rPr>
            </w:pPr>
            <w:r>
              <w:rPr>
                <w:noProof/>
                <w:sz w:val="18"/>
              </w:rPr>
              <w:t>25000</w:t>
            </w:r>
          </w:p>
        </w:tc>
        <w:tc>
          <w:tcPr>
            <w:tcW w:w="720" w:type="dxa"/>
            <w:tcBorders>
              <w:top w:val="single" w:sz="12" w:space="0" w:color="auto"/>
              <w:bottom w:val="single" w:sz="12" w:space="0" w:color="auto"/>
            </w:tcBorders>
          </w:tcPr>
          <w:p w:rsidR="0093392D" w:rsidRDefault="00444ED7">
            <w:pPr>
              <w:ind w:right="-29"/>
              <w:jc w:val="center"/>
              <w:rPr>
                <w:noProof/>
                <w:sz w:val="18"/>
                <w:szCs w:val="18"/>
              </w:rPr>
            </w:pPr>
            <w:r>
              <w:rPr>
                <w:noProof/>
                <w:sz w:val="18"/>
              </w:rPr>
              <w:t>150</w:t>
            </w:r>
          </w:p>
        </w:tc>
        <w:tc>
          <w:tcPr>
            <w:tcW w:w="720" w:type="dxa"/>
            <w:tcBorders>
              <w:top w:val="single" w:sz="12" w:space="0" w:color="auto"/>
              <w:bottom w:val="single" w:sz="12" w:space="0" w:color="auto"/>
            </w:tcBorders>
          </w:tcPr>
          <w:p w:rsidR="0093392D" w:rsidRDefault="00444ED7">
            <w:pPr>
              <w:ind w:right="-29"/>
              <w:jc w:val="center"/>
              <w:rPr>
                <w:noProof/>
                <w:sz w:val="18"/>
                <w:szCs w:val="18"/>
              </w:rPr>
            </w:pPr>
            <w:r>
              <w:rPr>
                <w:noProof/>
                <w:sz w:val="18"/>
              </w:rPr>
              <w:t>13000</w:t>
            </w:r>
          </w:p>
        </w:tc>
        <w:tc>
          <w:tcPr>
            <w:tcW w:w="720" w:type="dxa"/>
            <w:tcBorders>
              <w:top w:val="single" w:sz="12" w:space="0" w:color="auto"/>
              <w:bottom w:val="single" w:sz="12" w:space="0" w:color="auto"/>
            </w:tcBorders>
          </w:tcPr>
          <w:p w:rsidR="0093392D" w:rsidRDefault="00444ED7">
            <w:pPr>
              <w:ind w:right="-29"/>
              <w:jc w:val="center"/>
              <w:rPr>
                <w:noProof/>
                <w:sz w:val="18"/>
                <w:szCs w:val="18"/>
              </w:rPr>
            </w:pPr>
            <w:r>
              <w:rPr>
                <w:noProof/>
                <w:sz w:val="18"/>
              </w:rPr>
              <w:t>78</w:t>
            </w:r>
          </w:p>
        </w:tc>
        <w:tc>
          <w:tcPr>
            <w:tcW w:w="900" w:type="dxa"/>
            <w:tcBorders>
              <w:top w:val="single" w:sz="12" w:space="0" w:color="auto"/>
              <w:bottom w:val="single" w:sz="12" w:space="0" w:color="auto"/>
            </w:tcBorders>
          </w:tcPr>
          <w:p w:rsidR="0093392D" w:rsidRDefault="0093392D">
            <w:pPr>
              <w:ind w:right="-29"/>
              <w:jc w:val="center"/>
              <w:rPr>
                <w:noProof/>
                <w:sz w:val="18"/>
                <w:szCs w:val="18"/>
              </w:rPr>
            </w:pPr>
          </w:p>
        </w:tc>
        <w:tc>
          <w:tcPr>
            <w:tcW w:w="720" w:type="dxa"/>
            <w:gridSpan w:val="2"/>
            <w:tcBorders>
              <w:top w:val="single" w:sz="12" w:space="0" w:color="auto"/>
              <w:bottom w:val="single" w:sz="12" w:space="0" w:color="auto"/>
            </w:tcBorders>
          </w:tcPr>
          <w:p w:rsidR="0093392D" w:rsidRDefault="0093392D">
            <w:pPr>
              <w:ind w:right="-29"/>
              <w:jc w:val="center"/>
              <w:rPr>
                <w:noProof/>
                <w:sz w:val="18"/>
                <w:szCs w:val="18"/>
              </w:rPr>
            </w:pPr>
          </w:p>
        </w:tc>
        <w:tc>
          <w:tcPr>
            <w:tcW w:w="540" w:type="dxa"/>
            <w:tcBorders>
              <w:top w:val="single" w:sz="12" w:space="0" w:color="auto"/>
              <w:bottom w:val="single" w:sz="12" w:space="0" w:color="auto"/>
            </w:tcBorders>
          </w:tcPr>
          <w:p w:rsidR="0093392D" w:rsidRDefault="0093392D">
            <w:pPr>
              <w:ind w:right="-29"/>
              <w:jc w:val="center"/>
              <w:rPr>
                <w:noProof/>
                <w:sz w:val="18"/>
                <w:szCs w:val="18"/>
              </w:rPr>
            </w:pPr>
          </w:p>
        </w:tc>
        <w:tc>
          <w:tcPr>
            <w:tcW w:w="648" w:type="dxa"/>
            <w:tcBorders>
              <w:top w:val="single" w:sz="12" w:space="0" w:color="auto"/>
              <w:bottom w:val="single" w:sz="12" w:space="0" w:color="auto"/>
            </w:tcBorders>
          </w:tcPr>
          <w:p w:rsidR="0093392D" w:rsidRDefault="0093392D">
            <w:pPr>
              <w:ind w:right="-29"/>
              <w:jc w:val="center"/>
              <w:rPr>
                <w:noProof/>
                <w:sz w:val="18"/>
                <w:szCs w:val="18"/>
              </w:rPr>
            </w:pPr>
          </w:p>
        </w:tc>
        <w:tc>
          <w:tcPr>
            <w:tcW w:w="432" w:type="dxa"/>
            <w:tcBorders>
              <w:top w:val="single" w:sz="12" w:space="0" w:color="auto"/>
              <w:bottom w:val="single" w:sz="12" w:space="0" w:color="auto"/>
            </w:tcBorders>
          </w:tcPr>
          <w:p w:rsidR="0093392D" w:rsidRDefault="0093392D">
            <w:pPr>
              <w:ind w:right="-29"/>
              <w:jc w:val="center"/>
              <w:rPr>
                <w:noProof/>
                <w:sz w:val="18"/>
                <w:szCs w:val="18"/>
              </w:rPr>
            </w:pPr>
          </w:p>
        </w:tc>
        <w:tc>
          <w:tcPr>
            <w:tcW w:w="720" w:type="dxa"/>
            <w:tcBorders>
              <w:top w:val="single" w:sz="12" w:space="0" w:color="auto"/>
              <w:bottom w:val="single" w:sz="12" w:space="0" w:color="auto"/>
            </w:tcBorders>
          </w:tcPr>
          <w:p w:rsidR="0093392D" w:rsidRDefault="0093392D">
            <w:pPr>
              <w:ind w:right="-29"/>
              <w:jc w:val="center"/>
              <w:rPr>
                <w:noProof/>
                <w:sz w:val="18"/>
                <w:szCs w:val="18"/>
              </w:rPr>
            </w:pPr>
          </w:p>
        </w:tc>
        <w:tc>
          <w:tcPr>
            <w:tcW w:w="540" w:type="dxa"/>
            <w:tcBorders>
              <w:top w:val="single" w:sz="12" w:space="0" w:color="auto"/>
              <w:bottom w:val="single" w:sz="12" w:space="0" w:color="auto"/>
            </w:tcBorders>
          </w:tcPr>
          <w:p w:rsidR="0093392D" w:rsidRDefault="0093392D">
            <w:pPr>
              <w:ind w:right="-29"/>
              <w:jc w:val="center"/>
              <w:rPr>
                <w:noProof/>
                <w:sz w:val="18"/>
                <w:szCs w:val="18"/>
              </w:rPr>
            </w:pPr>
          </w:p>
        </w:tc>
        <w:tc>
          <w:tcPr>
            <w:tcW w:w="720" w:type="dxa"/>
            <w:tcBorders>
              <w:top w:val="single" w:sz="12" w:space="0" w:color="auto"/>
              <w:bottom w:val="single" w:sz="12" w:space="0" w:color="auto"/>
            </w:tcBorders>
          </w:tcPr>
          <w:p w:rsidR="0093392D" w:rsidRDefault="0093392D">
            <w:pPr>
              <w:ind w:right="-29"/>
              <w:jc w:val="center"/>
              <w:rPr>
                <w:noProof/>
                <w:sz w:val="18"/>
                <w:szCs w:val="18"/>
              </w:rPr>
            </w:pPr>
          </w:p>
        </w:tc>
        <w:tc>
          <w:tcPr>
            <w:tcW w:w="720" w:type="dxa"/>
            <w:tcBorders>
              <w:top w:val="single" w:sz="12" w:space="0" w:color="auto"/>
              <w:bottom w:val="single" w:sz="12" w:space="0" w:color="auto"/>
            </w:tcBorders>
          </w:tcPr>
          <w:p w:rsidR="0093392D" w:rsidRDefault="00444ED7">
            <w:pPr>
              <w:ind w:right="-29"/>
              <w:jc w:val="center"/>
              <w:rPr>
                <w:noProof/>
                <w:sz w:val="18"/>
                <w:szCs w:val="18"/>
              </w:rPr>
            </w:pPr>
            <w:r>
              <w:rPr>
                <w:noProof/>
                <w:sz w:val="18"/>
              </w:rPr>
              <w:t>40000</w:t>
            </w:r>
          </w:p>
        </w:tc>
        <w:tc>
          <w:tcPr>
            <w:tcW w:w="900" w:type="dxa"/>
            <w:tcBorders>
              <w:top w:val="single" w:sz="12" w:space="0" w:color="auto"/>
              <w:bottom w:val="single" w:sz="12" w:space="0" w:color="auto"/>
              <w:right w:val="single" w:sz="12" w:space="0" w:color="auto"/>
            </w:tcBorders>
          </w:tcPr>
          <w:p w:rsidR="0093392D" w:rsidRDefault="00444ED7">
            <w:pPr>
              <w:ind w:right="-29"/>
              <w:jc w:val="center"/>
              <w:rPr>
                <w:noProof/>
                <w:sz w:val="18"/>
                <w:szCs w:val="18"/>
              </w:rPr>
            </w:pPr>
            <w:r>
              <w:rPr>
                <w:noProof/>
                <w:sz w:val="18"/>
              </w:rPr>
              <w:t>240</w:t>
            </w:r>
          </w:p>
        </w:tc>
      </w:tr>
    </w:tbl>
    <w:p w:rsidR="0093392D" w:rsidRDefault="0093392D">
      <w:pPr>
        <w:rPr>
          <w:noProof/>
        </w:rPr>
        <w:sectPr w:rsidR="0093392D">
          <w:pgSz w:w="16840" w:h="11907" w:orient="landscape" w:code="9"/>
          <w:pgMar w:top="1134" w:right="1418" w:bottom="567" w:left="1418" w:header="709" w:footer="709" w:gutter="0"/>
          <w:cols w:space="708"/>
          <w:docGrid w:linePitch="360"/>
        </w:sectPr>
      </w:pPr>
    </w:p>
    <w:p w:rsidR="0093392D" w:rsidRDefault="00444ED7">
      <w:pPr>
        <w:pStyle w:val="Heading3"/>
        <w:rPr>
          <w:bCs w:val="0"/>
          <w:noProof/>
          <w:szCs w:val="24"/>
        </w:rPr>
      </w:pPr>
      <w:r>
        <w:rPr>
          <w:noProof/>
        </w:rPr>
        <w:t>Hinnanguline mõju haldusassigneeringutele</w:t>
      </w:r>
    </w:p>
    <w:p w:rsidR="0093392D" w:rsidRDefault="00444ED7">
      <w:pPr>
        <w:pStyle w:val="Heading4"/>
        <w:rPr>
          <w:noProof/>
        </w:rPr>
      </w:pPr>
      <w:r>
        <w:rPr>
          <w:noProof/>
        </w:rPr>
        <w:t xml:space="preserve">Kokkuvõte </w:t>
      </w:r>
    </w:p>
    <w:p w:rsidR="0093392D" w:rsidRDefault="00444ED7">
      <w:pPr>
        <w:pStyle w:val="ListDash1"/>
        <w:rPr>
          <w:noProof/>
        </w:rPr>
      </w:pPr>
      <w:r>
        <w:rPr>
          <w:noProof/>
        </w:rPr>
        <w:sym w:font="Wingdings" w:char="F0A8"/>
      </w:r>
      <w:r>
        <w:rPr>
          <w:noProof/>
        </w:rPr>
        <w:tab/>
        <w:t xml:space="preserve">Ettepanek/algatus ei hõlma haldusassigneeringute kasutamist </w:t>
      </w:r>
    </w:p>
    <w:p w:rsidR="0093392D" w:rsidRDefault="00444ED7">
      <w:pPr>
        <w:pStyle w:val="ListDash1"/>
        <w:rPr>
          <w:noProof/>
        </w:rPr>
      </w:pPr>
      <w:r>
        <w:rPr>
          <w:noProof/>
        </w:rPr>
        <w:sym w:font="Wingdings" w:char="F0FE"/>
      </w:r>
      <w:r>
        <w:rPr>
          <w:noProof/>
        </w:rPr>
        <w:tab/>
        <w:t>Ettepanek/algatus hõlmab haldusassigneeringute kasutamist, mis toimub järgmiselt:</w:t>
      </w:r>
    </w:p>
    <w:p w:rsidR="0093392D" w:rsidRDefault="00444ED7">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3392D">
        <w:trPr>
          <w:trHeight w:val="585"/>
        </w:trPr>
        <w:tc>
          <w:tcPr>
            <w:tcW w:w="1980" w:type="dxa"/>
          </w:tcPr>
          <w:p w:rsidR="0093392D" w:rsidRDefault="0093392D">
            <w:pPr>
              <w:spacing w:before="60" w:after="60" w:line="200" w:lineRule="exact"/>
              <w:rPr>
                <w:noProof/>
                <w:sz w:val="16"/>
                <w:szCs w:val="16"/>
              </w:rPr>
            </w:pPr>
          </w:p>
        </w:tc>
        <w:tc>
          <w:tcPr>
            <w:tcW w:w="1080" w:type="dxa"/>
            <w:vAlign w:val="center"/>
          </w:tcPr>
          <w:p w:rsidR="0093392D" w:rsidRDefault="00444ED7">
            <w:pPr>
              <w:spacing w:before="60" w:after="60" w:line="200" w:lineRule="exact"/>
              <w:jc w:val="center"/>
              <w:rPr>
                <w:noProof/>
                <w:sz w:val="16"/>
                <w:szCs w:val="16"/>
              </w:rPr>
            </w:pPr>
            <w:r>
              <w:rPr>
                <w:noProof/>
                <w:sz w:val="16"/>
              </w:rPr>
              <w:t>Aasta</w:t>
            </w:r>
            <w:r>
              <w:rPr>
                <w:noProof/>
                <w:sz w:val="22"/>
              </w:rPr>
              <w:br/>
            </w:r>
            <w:r>
              <w:rPr>
                <w:b/>
                <w:noProof/>
                <w:sz w:val="16"/>
              </w:rPr>
              <w:t>2015</w:t>
            </w:r>
          </w:p>
        </w:tc>
        <w:tc>
          <w:tcPr>
            <w:tcW w:w="1080" w:type="dxa"/>
            <w:vAlign w:val="center"/>
          </w:tcPr>
          <w:p w:rsidR="0093392D" w:rsidRDefault="00444ED7">
            <w:pPr>
              <w:spacing w:before="60" w:after="60" w:line="200" w:lineRule="exact"/>
              <w:jc w:val="center"/>
              <w:rPr>
                <w:noProof/>
                <w:sz w:val="16"/>
                <w:szCs w:val="16"/>
              </w:rPr>
            </w:pPr>
            <w:r>
              <w:rPr>
                <w:noProof/>
                <w:sz w:val="16"/>
              </w:rPr>
              <w:t>Aasta</w:t>
            </w:r>
            <w:r>
              <w:rPr>
                <w:noProof/>
                <w:sz w:val="22"/>
              </w:rPr>
              <w:br/>
            </w:r>
            <w:r>
              <w:rPr>
                <w:b/>
                <w:noProof/>
                <w:sz w:val="16"/>
              </w:rPr>
              <w:t>2016</w:t>
            </w:r>
          </w:p>
        </w:tc>
        <w:tc>
          <w:tcPr>
            <w:tcW w:w="1080" w:type="dxa"/>
            <w:vAlign w:val="center"/>
          </w:tcPr>
          <w:p w:rsidR="0093392D" w:rsidRDefault="00444ED7">
            <w:pPr>
              <w:spacing w:before="60" w:after="60" w:line="200" w:lineRule="exact"/>
              <w:jc w:val="center"/>
              <w:rPr>
                <w:noProof/>
                <w:sz w:val="16"/>
                <w:szCs w:val="16"/>
              </w:rPr>
            </w:pPr>
            <w:r>
              <w:rPr>
                <w:noProof/>
                <w:sz w:val="16"/>
              </w:rPr>
              <w:t>Aasta</w:t>
            </w:r>
            <w:r>
              <w:rPr>
                <w:noProof/>
                <w:sz w:val="22"/>
              </w:rPr>
              <w:br/>
            </w:r>
            <w:r>
              <w:rPr>
                <w:b/>
                <w:noProof/>
                <w:sz w:val="16"/>
              </w:rPr>
              <w:t>2017</w:t>
            </w:r>
          </w:p>
        </w:tc>
        <w:tc>
          <w:tcPr>
            <w:tcW w:w="1080" w:type="dxa"/>
            <w:vAlign w:val="center"/>
          </w:tcPr>
          <w:p w:rsidR="0093392D" w:rsidRDefault="00444ED7">
            <w:pPr>
              <w:spacing w:before="60" w:after="60" w:line="200" w:lineRule="exact"/>
              <w:jc w:val="center"/>
              <w:rPr>
                <w:noProof/>
                <w:sz w:val="16"/>
                <w:szCs w:val="16"/>
              </w:rPr>
            </w:pPr>
            <w:r>
              <w:rPr>
                <w:noProof/>
                <w:sz w:val="16"/>
              </w:rPr>
              <w:t>Aasta</w:t>
            </w:r>
            <w:r>
              <w:rPr>
                <w:noProof/>
                <w:sz w:val="22"/>
              </w:rPr>
              <w:br/>
            </w:r>
            <w:r>
              <w:rPr>
                <w:b/>
                <w:noProof/>
                <w:sz w:val="16"/>
              </w:rPr>
              <w:t>N+3</w:t>
            </w:r>
          </w:p>
        </w:tc>
        <w:tc>
          <w:tcPr>
            <w:tcW w:w="3240" w:type="dxa"/>
            <w:vAlign w:val="center"/>
          </w:tcPr>
          <w:p w:rsidR="0093392D" w:rsidRDefault="00444ED7">
            <w:pPr>
              <w:spacing w:line="200" w:lineRule="exact"/>
              <w:jc w:val="center"/>
              <w:rPr>
                <w:b/>
                <w:noProof/>
                <w:sz w:val="16"/>
                <w:szCs w:val="16"/>
              </w:rPr>
            </w:pPr>
            <w:r>
              <w:rPr>
                <w:noProof/>
                <w:sz w:val="16"/>
              </w:rPr>
              <w:t>Lisage vajalik arv aastaid, et kajastada kogu finantsmõju (vt punkt 1.6)</w:t>
            </w:r>
          </w:p>
        </w:tc>
        <w:tc>
          <w:tcPr>
            <w:tcW w:w="1080" w:type="dxa"/>
            <w:vAlign w:val="center"/>
          </w:tcPr>
          <w:p w:rsidR="0093392D" w:rsidRDefault="00444ED7">
            <w:pPr>
              <w:spacing w:before="60" w:after="60" w:line="200" w:lineRule="exact"/>
              <w:jc w:val="center"/>
              <w:rPr>
                <w:b/>
                <w:noProof/>
                <w:sz w:val="16"/>
                <w:szCs w:val="16"/>
              </w:rPr>
            </w:pPr>
            <w:r>
              <w:rPr>
                <w:b/>
                <w:noProof/>
                <w:sz w:val="16"/>
              </w:rPr>
              <w:t>KOKKU</w:t>
            </w:r>
          </w:p>
        </w:tc>
      </w:tr>
    </w:tbl>
    <w:p w:rsidR="0093392D" w:rsidRDefault="0093392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3392D">
        <w:trPr>
          <w:trHeight w:val="585"/>
        </w:trPr>
        <w:tc>
          <w:tcPr>
            <w:tcW w:w="1980" w:type="dxa"/>
            <w:shd w:val="clear" w:color="auto" w:fill="CCCCCC"/>
            <w:vAlign w:val="center"/>
          </w:tcPr>
          <w:p w:rsidR="0093392D" w:rsidRDefault="00444ED7">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b/>
                <w:noProof/>
                <w:sz w:val="16"/>
                <w:szCs w:val="16"/>
              </w:rPr>
            </w:pPr>
          </w:p>
        </w:tc>
        <w:tc>
          <w:tcPr>
            <w:tcW w:w="1080" w:type="dxa"/>
            <w:vAlign w:val="center"/>
          </w:tcPr>
          <w:p w:rsidR="0093392D" w:rsidRDefault="0093392D">
            <w:pPr>
              <w:spacing w:before="60" w:after="60" w:line="200" w:lineRule="exact"/>
              <w:jc w:val="right"/>
              <w:rPr>
                <w:b/>
                <w:noProof/>
                <w:sz w:val="16"/>
                <w:szCs w:val="16"/>
              </w:rPr>
            </w:pPr>
          </w:p>
        </w:tc>
      </w:tr>
      <w:tr w:rsidR="0093392D">
        <w:trPr>
          <w:trHeight w:val="585"/>
        </w:trPr>
        <w:tc>
          <w:tcPr>
            <w:tcW w:w="1980" w:type="dxa"/>
            <w:vAlign w:val="center"/>
          </w:tcPr>
          <w:p w:rsidR="0093392D" w:rsidRDefault="00444ED7">
            <w:pPr>
              <w:spacing w:before="60" w:after="60" w:line="200" w:lineRule="exact"/>
              <w:ind w:left="72"/>
              <w:jc w:val="left"/>
              <w:rPr>
                <w:noProof/>
                <w:sz w:val="16"/>
                <w:szCs w:val="16"/>
              </w:rPr>
            </w:pPr>
            <w:r>
              <w:rPr>
                <w:noProof/>
                <w:sz w:val="16"/>
              </w:rPr>
              <w:t xml:space="preserve">Personal </w:t>
            </w:r>
          </w:p>
        </w:tc>
        <w:tc>
          <w:tcPr>
            <w:tcW w:w="1080" w:type="dxa"/>
            <w:vAlign w:val="center"/>
          </w:tcPr>
          <w:p w:rsidR="0093392D" w:rsidRDefault="00444ED7">
            <w:pPr>
              <w:spacing w:before="60" w:after="60" w:line="200" w:lineRule="exact"/>
              <w:jc w:val="right"/>
              <w:rPr>
                <w:noProof/>
                <w:sz w:val="16"/>
                <w:szCs w:val="16"/>
              </w:rPr>
            </w:pPr>
            <w:r>
              <w:rPr>
                <w:noProof/>
                <w:sz w:val="16"/>
              </w:rPr>
              <w:t>0,528</w:t>
            </w:r>
          </w:p>
        </w:tc>
        <w:tc>
          <w:tcPr>
            <w:tcW w:w="1080" w:type="dxa"/>
            <w:vAlign w:val="center"/>
          </w:tcPr>
          <w:p w:rsidR="0093392D" w:rsidRDefault="00444ED7">
            <w:pPr>
              <w:spacing w:before="60" w:after="60" w:line="200" w:lineRule="exact"/>
              <w:jc w:val="right"/>
              <w:rPr>
                <w:noProof/>
                <w:sz w:val="16"/>
                <w:szCs w:val="16"/>
              </w:rPr>
            </w:pPr>
            <w:r>
              <w:rPr>
                <w:noProof/>
                <w:sz w:val="16"/>
              </w:rPr>
              <w:t>0,528</w:t>
            </w:r>
          </w:p>
        </w:tc>
        <w:tc>
          <w:tcPr>
            <w:tcW w:w="1080" w:type="dxa"/>
            <w:vAlign w:val="center"/>
          </w:tcPr>
          <w:p w:rsidR="0093392D" w:rsidRDefault="00444ED7">
            <w:pPr>
              <w:spacing w:before="60" w:after="60" w:line="200" w:lineRule="exact"/>
              <w:jc w:val="right"/>
              <w:rPr>
                <w:noProof/>
                <w:sz w:val="16"/>
                <w:szCs w:val="16"/>
              </w:rPr>
            </w:pPr>
            <w:r>
              <w:rPr>
                <w:noProof/>
                <w:sz w:val="16"/>
              </w:rPr>
              <w:t>0,528</w:t>
            </w: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b/>
                <w:noProof/>
                <w:sz w:val="16"/>
                <w:szCs w:val="16"/>
              </w:rPr>
            </w:pPr>
          </w:p>
        </w:tc>
        <w:tc>
          <w:tcPr>
            <w:tcW w:w="1080" w:type="dxa"/>
            <w:vAlign w:val="center"/>
          </w:tcPr>
          <w:p w:rsidR="0093392D" w:rsidRDefault="00444ED7">
            <w:pPr>
              <w:spacing w:before="60" w:after="60" w:line="200" w:lineRule="exact"/>
              <w:jc w:val="right"/>
              <w:rPr>
                <w:b/>
                <w:noProof/>
                <w:sz w:val="16"/>
                <w:szCs w:val="16"/>
              </w:rPr>
            </w:pPr>
            <w:r>
              <w:rPr>
                <w:b/>
                <w:noProof/>
                <w:sz w:val="16"/>
              </w:rPr>
              <w:t>1 584</w:t>
            </w:r>
          </w:p>
        </w:tc>
      </w:tr>
      <w:tr w:rsidR="0093392D">
        <w:trPr>
          <w:trHeight w:val="585"/>
        </w:trPr>
        <w:tc>
          <w:tcPr>
            <w:tcW w:w="1980" w:type="dxa"/>
            <w:vAlign w:val="center"/>
          </w:tcPr>
          <w:p w:rsidR="0093392D" w:rsidRDefault="00444ED7">
            <w:pPr>
              <w:spacing w:before="60" w:after="60" w:line="200" w:lineRule="exact"/>
              <w:ind w:left="72"/>
              <w:jc w:val="left"/>
              <w:rPr>
                <w:noProof/>
                <w:sz w:val="16"/>
                <w:szCs w:val="16"/>
              </w:rPr>
            </w:pPr>
            <w:r>
              <w:rPr>
                <w:noProof/>
                <w:sz w:val="16"/>
              </w:rPr>
              <w:t xml:space="preserve">Muud halduskulud </w:t>
            </w:r>
          </w:p>
        </w:tc>
        <w:tc>
          <w:tcPr>
            <w:tcW w:w="1080" w:type="dxa"/>
            <w:vAlign w:val="bottom"/>
          </w:tcPr>
          <w:p w:rsidR="0093392D" w:rsidRDefault="00444ED7">
            <w:pPr>
              <w:spacing w:before="60" w:after="60" w:line="200" w:lineRule="exact"/>
              <w:jc w:val="right"/>
              <w:rPr>
                <w:noProof/>
                <w:sz w:val="16"/>
                <w:szCs w:val="16"/>
              </w:rPr>
            </w:pPr>
            <w:r>
              <w:rPr>
                <w:noProof/>
                <w:sz w:val="16"/>
              </w:rPr>
              <w:t>0,002</w:t>
            </w:r>
          </w:p>
        </w:tc>
        <w:tc>
          <w:tcPr>
            <w:tcW w:w="1080" w:type="dxa"/>
            <w:vAlign w:val="bottom"/>
          </w:tcPr>
          <w:p w:rsidR="0093392D" w:rsidRDefault="00444ED7">
            <w:pPr>
              <w:spacing w:before="60" w:after="60" w:line="200" w:lineRule="exact"/>
              <w:jc w:val="right"/>
              <w:rPr>
                <w:noProof/>
                <w:sz w:val="16"/>
                <w:szCs w:val="16"/>
              </w:rPr>
            </w:pPr>
            <w:r>
              <w:rPr>
                <w:noProof/>
                <w:sz w:val="16"/>
              </w:rPr>
              <w:t>0,0145</w:t>
            </w:r>
          </w:p>
        </w:tc>
        <w:tc>
          <w:tcPr>
            <w:tcW w:w="1080" w:type="dxa"/>
            <w:vAlign w:val="bottom"/>
          </w:tcPr>
          <w:p w:rsidR="0093392D" w:rsidRDefault="00444ED7">
            <w:pPr>
              <w:spacing w:before="60" w:after="60" w:line="200" w:lineRule="exact"/>
              <w:jc w:val="right"/>
              <w:rPr>
                <w:noProof/>
                <w:sz w:val="16"/>
                <w:szCs w:val="16"/>
              </w:rPr>
            </w:pPr>
            <w:r>
              <w:rPr>
                <w:noProof/>
                <w:sz w:val="16"/>
              </w:rPr>
              <w:t>0,015</w:t>
            </w:r>
          </w:p>
        </w:tc>
        <w:tc>
          <w:tcPr>
            <w:tcW w:w="1080" w:type="dxa"/>
            <w:vAlign w:val="bottom"/>
          </w:tcPr>
          <w:p w:rsidR="0093392D" w:rsidRDefault="00444ED7">
            <w:pPr>
              <w:spacing w:before="60" w:after="60" w:line="200" w:lineRule="exact"/>
              <w:rPr>
                <w:noProof/>
                <w:sz w:val="16"/>
                <w:szCs w:val="16"/>
              </w:rPr>
            </w:pPr>
            <w:r>
              <w:rPr>
                <w:noProof/>
                <w:sz w:val="16"/>
              </w:rPr>
              <w:t> </w:t>
            </w:r>
          </w:p>
        </w:tc>
        <w:tc>
          <w:tcPr>
            <w:tcW w:w="1080" w:type="dxa"/>
            <w:vAlign w:val="bottom"/>
          </w:tcPr>
          <w:p w:rsidR="0093392D" w:rsidRDefault="00444ED7">
            <w:pPr>
              <w:spacing w:before="60" w:after="60" w:line="200" w:lineRule="exact"/>
              <w:rPr>
                <w:noProof/>
                <w:sz w:val="16"/>
                <w:szCs w:val="16"/>
              </w:rPr>
            </w:pPr>
            <w:r>
              <w:rPr>
                <w:noProof/>
                <w:sz w:val="16"/>
              </w:rPr>
              <w:t> </w:t>
            </w:r>
          </w:p>
        </w:tc>
        <w:tc>
          <w:tcPr>
            <w:tcW w:w="1080" w:type="dxa"/>
            <w:vAlign w:val="bottom"/>
          </w:tcPr>
          <w:p w:rsidR="0093392D" w:rsidRDefault="00444ED7">
            <w:pPr>
              <w:spacing w:before="60" w:after="60" w:line="200" w:lineRule="exact"/>
              <w:rPr>
                <w:noProof/>
                <w:sz w:val="16"/>
                <w:szCs w:val="16"/>
              </w:rPr>
            </w:pPr>
            <w:r>
              <w:rPr>
                <w:noProof/>
                <w:sz w:val="16"/>
              </w:rPr>
              <w:t> </w:t>
            </w:r>
          </w:p>
        </w:tc>
        <w:tc>
          <w:tcPr>
            <w:tcW w:w="1080" w:type="dxa"/>
            <w:vAlign w:val="bottom"/>
          </w:tcPr>
          <w:p w:rsidR="0093392D" w:rsidRDefault="00444ED7">
            <w:pPr>
              <w:spacing w:before="60" w:after="60" w:line="200" w:lineRule="exact"/>
              <w:rPr>
                <w:noProof/>
                <w:sz w:val="16"/>
                <w:szCs w:val="16"/>
              </w:rPr>
            </w:pPr>
            <w:r>
              <w:rPr>
                <w:noProof/>
                <w:sz w:val="16"/>
              </w:rPr>
              <w:t> </w:t>
            </w:r>
          </w:p>
        </w:tc>
        <w:tc>
          <w:tcPr>
            <w:tcW w:w="1080" w:type="dxa"/>
            <w:vAlign w:val="bottom"/>
          </w:tcPr>
          <w:p w:rsidR="0093392D" w:rsidRDefault="00444ED7">
            <w:pPr>
              <w:spacing w:before="60" w:after="60" w:line="200" w:lineRule="exact"/>
              <w:jc w:val="right"/>
              <w:rPr>
                <w:b/>
                <w:noProof/>
                <w:sz w:val="16"/>
                <w:szCs w:val="16"/>
              </w:rPr>
            </w:pPr>
            <w:r>
              <w:rPr>
                <w:b/>
                <w:noProof/>
                <w:sz w:val="16"/>
              </w:rPr>
              <w:t>0,0310</w:t>
            </w:r>
          </w:p>
        </w:tc>
      </w:tr>
      <w:tr w:rsidR="0093392D">
        <w:trPr>
          <w:trHeight w:val="585"/>
        </w:trPr>
        <w:tc>
          <w:tcPr>
            <w:tcW w:w="1980" w:type="dxa"/>
            <w:shd w:val="clear" w:color="auto" w:fill="CCCCCC"/>
            <w:vAlign w:val="center"/>
          </w:tcPr>
          <w:p w:rsidR="0093392D" w:rsidRDefault="00444ED7">
            <w:pPr>
              <w:spacing w:before="60" w:after="60" w:line="200" w:lineRule="exact"/>
              <w:jc w:val="center"/>
              <w:rPr>
                <w:b/>
                <w:noProof/>
                <w:sz w:val="16"/>
                <w:szCs w:val="16"/>
              </w:rPr>
            </w:pPr>
            <w:r>
              <w:rPr>
                <w:b/>
                <w:noProof/>
                <w:sz w:val="16"/>
              </w:rPr>
              <w:t>Mitmeaastase finantsraamistiku</w:t>
            </w:r>
            <w:r>
              <w:rPr>
                <w:noProof/>
              </w:rPr>
              <w:t xml:space="preserve"> </w:t>
            </w:r>
            <w:r>
              <w:rPr>
                <w:noProof/>
                <w:sz w:val="22"/>
              </w:rPr>
              <w:br/>
            </w:r>
            <w:r>
              <w:rPr>
                <w:b/>
                <w:noProof/>
                <w:sz w:val="16"/>
              </w:rPr>
              <w:t xml:space="preserve">RUBRIIGI 5 vahesumma </w:t>
            </w:r>
          </w:p>
        </w:tc>
        <w:tc>
          <w:tcPr>
            <w:tcW w:w="1080" w:type="dxa"/>
            <w:vAlign w:val="center"/>
          </w:tcPr>
          <w:p w:rsidR="0093392D" w:rsidRDefault="00444ED7">
            <w:pPr>
              <w:spacing w:before="60" w:after="60" w:line="200" w:lineRule="exact"/>
              <w:jc w:val="right"/>
              <w:rPr>
                <w:noProof/>
                <w:sz w:val="16"/>
                <w:szCs w:val="16"/>
              </w:rPr>
            </w:pPr>
            <w:r>
              <w:rPr>
                <w:noProof/>
                <w:sz w:val="16"/>
              </w:rPr>
              <w:t>0,530</w:t>
            </w:r>
          </w:p>
        </w:tc>
        <w:tc>
          <w:tcPr>
            <w:tcW w:w="1080" w:type="dxa"/>
            <w:vAlign w:val="center"/>
          </w:tcPr>
          <w:p w:rsidR="0093392D" w:rsidRDefault="00444ED7">
            <w:pPr>
              <w:spacing w:before="60" w:after="60" w:line="200" w:lineRule="exact"/>
              <w:jc w:val="right"/>
              <w:rPr>
                <w:noProof/>
                <w:sz w:val="16"/>
                <w:szCs w:val="16"/>
              </w:rPr>
            </w:pPr>
            <w:r>
              <w:rPr>
                <w:noProof/>
                <w:sz w:val="16"/>
              </w:rPr>
              <w:t>0,5425</w:t>
            </w:r>
          </w:p>
        </w:tc>
        <w:tc>
          <w:tcPr>
            <w:tcW w:w="1080" w:type="dxa"/>
            <w:vAlign w:val="center"/>
          </w:tcPr>
          <w:p w:rsidR="0093392D" w:rsidRDefault="00444ED7">
            <w:pPr>
              <w:spacing w:before="60" w:after="60" w:line="200" w:lineRule="exact"/>
              <w:jc w:val="right"/>
              <w:rPr>
                <w:noProof/>
                <w:sz w:val="16"/>
                <w:szCs w:val="16"/>
              </w:rPr>
            </w:pPr>
            <w:r>
              <w:rPr>
                <w:noProof/>
                <w:sz w:val="16"/>
              </w:rPr>
              <w:t>0,5425</w:t>
            </w:r>
          </w:p>
        </w:tc>
        <w:tc>
          <w:tcPr>
            <w:tcW w:w="1080" w:type="dxa"/>
            <w:vAlign w:val="center"/>
          </w:tcPr>
          <w:p w:rsidR="0093392D" w:rsidRDefault="00444ED7">
            <w:pPr>
              <w:spacing w:before="60" w:after="60" w:line="200" w:lineRule="exact"/>
              <w:jc w:val="right"/>
              <w:rPr>
                <w:noProof/>
                <w:sz w:val="16"/>
                <w:szCs w:val="16"/>
              </w:rPr>
            </w:pPr>
            <w:r>
              <w:rPr>
                <w:noProof/>
                <w:sz w:val="16"/>
              </w:rPr>
              <w:t> </w:t>
            </w:r>
          </w:p>
        </w:tc>
        <w:tc>
          <w:tcPr>
            <w:tcW w:w="1080" w:type="dxa"/>
            <w:vAlign w:val="center"/>
          </w:tcPr>
          <w:p w:rsidR="0093392D" w:rsidRDefault="00444ED7">
            <w:pPr>
              <w:spacing w:before="60" w:after="60" w:line="200" w:lineRule="exact"/>
              <w:jc w:val="right"/>
              <w:rPr>
                <w:noProof/>
                <w:sz w:val="16"/>
                <w:szCs w:val="16"/>
              </w:rPr>
            </w:pPr>
            <w:r>
              <w:rPr>
                <w:noProof/>
                <w:sz w:val="16"/>
              </w:rPr>
              <w:t> </w:t>
            </w:r>
          </w:p>
        </w:tc>
        <w:tc>
          <w:tcPr>
            <w:tcW w:w="1080" w:type="dxa"/>
            <w:vAlign w:val="center"/>
          </w:tcPr>
          <w:p w:rsidR="0093392D" w:rsidRDefault="00444ED7">
            <w:pPr>
              <w:spacing w:before="60" w:after="60" w:line="200" w:lineRule="exact"/>
              <w:jc w:val="right"/>
              <w:rPr>
                <w:noProof/>
                <w:sz w:val="16"/>
                <w:szCs w:val="16"/>
              </w:rPr>
            </w:pPr>
            <w:r>
              <w:rPr>
                <w:noProof/>
                <w:sz w:val="16"/>
              </w:rPr>
              <w:t> </w:t>
            </w:r>
          </w:p>
        </w:tc>
        <w:tc>
          <w:tcPr>
            <w:tcW w:w="1080" w:type="dxa"/>
            <w:vAlign w:val="center"/>
          </w:tcPr>
          <w:p w:rsidR="0093392D" w:rsidRDefault="00444ED7">
            <w:pPr>
              <w:spacing w:before="60" w:after="60" w:line="200" w:lineRule="exact"/>
              <w:jc w:val="right"/>
              <w:rPr>
                <w:noProof/>
                <w:sz w:val="16"/>
                <w:szCs w:val="16"/>
              </w:rPr>
            </w:pPr>
            <w:r>
              <w:rPr>
                <w:noProof/>
                <w:sz w:val="16"/>
              </w:rPr>
              <w:t> </w:t>
            </w:r>
          </w:p>
        </w:tc>
        <w:tc>
          <w:tcPr>
            <w:tcW w:w="1080" w:type="dxa"/>
            <w:vAlign w:val="center"/>
          </w:tcPr>
          <w:p w:rsidR="0093392D" w:rsidRDefault="00444ED7">
            <w:pPr>
              <w:spacing w:before="60" w:after="60" w:line="200" w:lineRule="exact"/>
              <w:jc w:val="right"/>
              <w:rPr>
                <w:b/>
                <w:noProof/>
                <w:sz w:val="16"/>
                <w:szCs w:val="16"/>
              </w:rPr>
            </w:pPr>
            <w:r>
              <w:rPr>
                <w:b/>
                <w:noProof/>
                <w:sz w:val="16"/>
              </w:rPr>
              <w:t>1 615</w:t>
            </w:r>
          </w:p>
        </w:tc>
      </w:tr>
    </w:tbl>
    <w:p w:rsidR="0093392D" w:rsidRDefault="0093392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3392D">
        <w:trPr>
          <w:trHeight w:val="585"/>
        </w:trPr>
        <w:tc>
          <w:tcPr>
            <w:tcW w:w="1980" w:type="dxa"/>
            <w:shd w:val="clear" w:color="auto" w:fill="CCCCCC"/>
            <w:vAlign w:val="center"/>
          </w:tcPr>
          <w:p w:rsidR="0093392D" w:rsidRDefault="00444ED7">
            <w:pPr>
              <w:spacing w:before="60" w:after="60" w:line="200" w:lineRule="exact"/>
              <w:jc w:val="center"/>
              <w:rPr>
                <w:noProof/>
                <w:sz w:val="16"/>
                <w:szCs w:val="16"/>
              </w:rPr>
            </w:pPr>
            <w:r>
              <w:rPr>
                <w:b/>
                <w:noProof/>
                <w:sz w:val="16"/>
              </w:rPr>
              <w:t>RUBRIIGIST 5</w:t>
            </w:r>
            <w:r>
              <w:rPr>
                <w:rStyle w:val="FootnoteReference"/>
                <w:b/>
                <w:noProof/>
                <w:sz w:val="16"/>
              </w:rPr>
              <w:footnoteReference w:id="13"/>
            </w:r>
            <w:r>
              <w:rPr>
                <w:noProof/>
                <w:sz w:val="22"/>
              </w:rPr>
              <w:br/>
            </w:r>
            <w:r>
              <w:rPr>
                <w:b/>
                <w:noProof/>
                <w:sz w:val="16"/>
              </w:rPr>
              <w:t xml:space="preserve">välja jäävad kulud </w:t>
            </w:r>
          </w:p>
          <w:p w:rsidR="0093392D" w:rsidRDefault="0093392D">
            <w:pPr>
              <w:spacing w:before="0" w:after="0" w:line="200" w:lineRule="exact"/>
              <w:jc w:val="center"/>
              <w:rPr>
                <w:b/>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b/>
                <w:noProof/>
                <w:sz w:val="16"/>
                <w:szCs w:val="16"/>
              </w:rPr>
            </w:pPr>
          </w:p>
        </w:tc>
        <w:tc>
          <w:tcPr>
            <w:tcW w:w="1080" w:type="dxa"/>
            <w:vAlign w:val="center"/>
          </w:tcPr>
          <w:p w:rsidR="0093392D" w:rsidRDefault="0093392D">
            <w:pPr>
              <w:spacing w:before="60" w:after="60" w:line="200" w:lineRule="exact"/>
              <w:jc w:val="right"/>
              <w:rPr>
                <w:b/>
                <w:noProof/>
                <w:sz w:val="16"/>
                <w:szCs w:val="16"/>
              </w:rPr>
            </w:pPr>
          </w:p>
        </w:tc>
      </w:tr>
      <w:tr w:rsidR="0093392D">
        <w:trPr>
          <w:trHeight w:val="585"/>
        </w:trPr>
        <w:tc>
          <w:tcPr>
            <w:tcW w:w="1980" w:type="dxa"/>
            <w:vAlign w:val="center"/>
          </w:tcPr>
          <w:p w:rsidR="0093392D" w:rsidRDefault="00444ED7">
            <w:pPr>
              <w:spacing w:before="60" w:after="60" w:line="200" w:lineRule="exact"/>
              <w:ind w:left="72"/>
              <w:jc w:val="left"/>
              <w:rPr>
                <w:noProof/>
                <w:sz w:val="16"/>
                <w:szCs w:val="16"/>
              </w:rPr>
            </w:pPr>
            <w:r>
              <w:rPr>
                <w:noProof/>
                <w:sz w:val="16"/>
              </w:rPr>
              <w:t xml:space="preserve">Personal </w:t>
            </w: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b/>
                <w:noProof/>
                <w:sz w:val="16"/>
                <w:szCs w:val="16"/>
              </w:rPr>
            </w:pPr>
          </w:p>
        </w:tc>
        <w:tc>
          <w:tcPr>
            <w:tcW w:w="1080" w:type="dxa"/>
            <w:vAlign w:val="center"/>
          </w:tcPr>
          <w:p w:rsidR="0093392D" w:rsidRDefault="0093392D">
            <w:pPr>
              <w:spacing w:before="60" w:after="60" w:line="200" w:lineRule="exact"/>
              <w:jc w:val="right"/>
              <w:rPr>
                <w:b/>
                <w:noProof/>
                <w:sz w:val="16"/>
                <w:szCs w:val="16"/>
              </w:rPr>
            </w:pPr>
          </w:p>
        </w:tc>
      </w:tr>
      <w:tr w:rsidR="0093392D">
        <w:trPr>
          <w:trHeight w:val="585"/>
        </w:trPr>
        <w:tc>
          <w:tcPr>
            <w:tcW w:w="1980" w:type="dxa"/>
            <w:vAlign w:val="center"/>
          </w:tcPr>
          <w:p w:rsidR="0093392D" w:rsidRDefault="00444ED7">
            <w:pPr>
              <w:spacing w:before="60" w:after="60" w:line="200" w:lineRule="exact"/>
              <w:ind w:left="72"/>
              <w:jc w:val="left"/>
              <w:rPr>
                <w:noProof/>
                <w:sz w:val="16"/>
                <w:szCs w:val="16"/>
              </w:rPr>
            </w:pPr>
            <w:r>
              <w:rPr>
                <w:noProof/>
                <w:sz w:val="16"/>
              </w:rPr>
              <w:t>Muud</w:t>
            </w:r>
            <w:r>
              <w:rPr>
                <w:noProof/>
                <w:sz w:val="22"/>
              </w:rPr>
              <w:br/>
            </w:r>
            <w:r>
              <w:rPr>
                <w:noProof/>
                <w:sz w:val="16"/>
              </w:rPr>
              <w:t>halduskulud</w:t>
            </w: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b/>
                <w:noProof/>
                <w:sz w:val="16"/>
                <w:szCs w:val="16"/>
              </w:rPr>
            </w:pPr>
          </w:p>
        </w:tc>
        <w:tc>
          <w:tcPr>
            <w:tcW w:w="1080" w:type="dxa"/>
            <w:vAlign w:val="center"/>
          </w:tcPr>
          <w:p w:rsidR="0093392D" w:rsidRDefault="0093392D">
            <w:pPr>
              <w:spacing w:before="60" w:after="60" w:line="200" w:lineRule="exact"/>
              <w:jc w:val="right"/>
              <w:rPr>
                <w:b/>
                <w:noProof/>
                <w:sz w:val="16"/>
                <w:szCs w:val="16"/>
              </w:rPr>
            </w:pPr>
          </w:p>
        </w:tc>
      </w:tr>
      <w:tr w:rsidR="0093392D">
        <w:trPr>
          <w:trHeight w:val="585"/>
        </w:trPr>
        <w:tc>
          <w:tcPr>
            <w:tcW w:w="1980" w:type="dxa"/>
            <w:shd w:val="clear" w:color="auto" w:fill="CCCCCC"/>
            <w:vAlign w:val="center"/>
          </w:tcPr>
          <w:p w:rsidR="0093392D" w:rsidRDefault="00444ED7">
            <w:pPr>
              <w:spacing w:before="60" w:after="60" w:line="200" w:lineRule="exact"/>
              <w:jc w:val="center"/>
              <w:rPr>
                <w:b/>
                <w:noProof/>
                <w:sz w:val="16"/>
                <w:szCs w:val="16"/>
              </w:rPr>
            </w:pPr>
            <w:r>
              <w:rPr>
                <w:b/>
                <w:noProof/>
                <w:sz w:val="16"/>
              </w:rPr>
              <w:t xml:space="preserve">Mitmeaastase finantsraamistiku </w:t>
            </w:r>
            <w:r>
              <w:rPr>
                <w:noProof/>
                <w:sz w:val="22"/>
              </w:rPr>
              <w:br/>
            </w:r>
            <w:r>
              <w:rPr>
                <w:b/>
                <w:noProof/>
                <w:sz w:val="16"/>
              </w:rPr>
              <w:t>RUBRIIGIST 5 välja jäävate</w:t>
            </w:r>
            <w:r>
              <w:rPr>
                <w:noProof/>
                <w:sz w:val="22"/>
              </w:rPr>
              <w:br/>
            </w:r>
            <w:r>
              <w:rPr>
                <w:b/>
                <w:noProof/>
                <w:sz w:val="16"/>
              </w:rPr>
              <w:t xml:space="preserve">kulude vahesumma </w:t>
            </w: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noProof/>
                <w:sz w:val="16"/>
                <w:szCs w:val="16"/>
              </w:rPr>
            </w:pPr>
          </w:p>
        </w:tc>
        <w:tc>
          <w:tcPr>
            <w:tcW w:w="1080" w:type="dxa"/>
            <w:vAlign w:val="center"/>
          </w:tcPr>
          <w:p w:rsidR="0093392D" w:rsidRDefault="0093392D">
            <w:pPr>
              <w:spacing w:before="60" w:after="60" w:line="200" w:lineRule="exact"/>
              <w:jc w:val="right"/>
              <w:rPr>
                <w:b/>
                <w:noProof/>
                <w:sz w:val="16"/>
                <w:szCs w:val="16"/>
              </w:rPr>
            </w:pPr>
          </w:p>
        </w:tc>
        <w:tc>
          <w:tcPr>
            <w:tcW w:w="1080" w:type="dxa"/>
            <w:vAlign w:val="center"/>
          </w:tcPr>
          <w:p w:rsidR="0093392D" w:rsidRDefault="0093392D">
            <w:pPr>
              <w:spacing w:before="60" w:after="60" w:line="200" w:lineRule="exact"/>
              <w:jc w:val="right"/>
              <w:rPr>
                <w:b/>
                <w:noProof/>
                <w:sz w:val="16"/>
                <w:szCs w:val="16"/>
              </w:rPr>
            </w:pPr>
          </w:p>
        </w:tc>
      </w:tr>
    </w:tbl>
    <w:p w:rsidR="0093392D" w:rsidRDefault="0093392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3392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3392D" w:rsidRDefault="00444ED7">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0,530</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0,5425</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0,5425</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rsidR="0093392D" w:rsidRDefault="00444ED7">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12" w:space="0" w:color="auto"/>
            </w:tcBorders>
            <w:vAlign w:val="center"/>
          </w:tcPr>
          <w:p w:rsidR="0093392D" w:rsidRDefault="00444ED7">
            <w:pPr>
              <w:spacing w:before="60" w:after="60" w:line="200" w:lineRule="exact"/>
              <w:jc w:val="right"/>
              <w:rPr>
                <w:b/>
                <w:noProof/>
                <w:sz w:val="16"/>
                <w:szCs w:val="16"/>
              </w:rPr>
            </w:pPr>
            <w:r>
              <w:rPr>
                <w:b/>
                <w:noProof/>
                <w:sz w:val="16"/>
              </w:rPr>
              <w:t>1 615</w:t>
            </w:r>
          </w:p>
        </w:tc>
      </w:tr>
    </w:tbl>
    <w:p w:rsidR="0093392D" w:rsidRDefault="00444ED7">
      <w:pPr>
        <w:rPr>
          <w:noProof/>
          <w:sz w:val="18"/>
        </w:rPr>
        <w:sectPr w:rsidR="0093392D">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r>
        <w:rPr>
          <w:noProof/>
          <w:sz w:val="18"/>
        </w:rPr>
        <w:t xml:space="preserve">Personali ja muude halduskuludega seotud assigneeringute vajadused kaetakse asjaomase </w:t>
      </w:r>
      <w:r>
        <w:rPr>
          <w:noProof/>
          <w:sz w:val="18"/>
        </w:rPr>
        <w:t>peadirektoraadi poolt kõnealuse meetme haldamiseks juba antud ja/või ümberpaigutatud assigneeringute raames, täiendades neid vajaduse korral täiendava te assigneeringutega, mida võidakse anda haldavale peadirektoraadile iga-aastase vahendite eraldamise men</w:t>
      </w:r>
      <w:r>
        <w:rPr>
          <w:noProof/>
          <w:sz w:val="18"/>
        </w:rPr>
        <w:t>etluse käigus, arvestades eelarvepiirangutega.</w:t>
      </w:r>
    </w:p>
    <w:p w:rsidR="0093392D" w:rsidRDefault="00444ED7">
      <w:pPr>
        <w:pStyle w:val="Heading4"/>
        <w:rPr>
          <w:bCs w:val="0"/>
          <w:noProof/>
          <w:szCs w:val="24"/>
        </w:rPr>
      </w:pPr>
      <w:r>
        <w:rPr>
          <w:noProof/>
        </w:rPr>
        <w:t>Hinnanguline personalivajadus</w:t>
      </w:r>
    </w:p>
    <w:p w:rsidR="0093392D" w:rsidRDefault="00444ED7">
      <w:pPr>
        <w:pStyle w:val="ListDash1"/>
        <w:rPr>
          <w:noProof/>
        </w:rPr>
      </w:pPr>
      <w:r>
        <w:rPr>
          <w:noProof/>
        </w:rPr>
        <w:sym w:font="Wingdings" w:char="F0A8"/>
      </w:r>
      <w:r>
        <w:rPr>
          <w:noProof/>
        </w:rPr>
        <w:tab/>
        <w:t xml:space="preserve">Ettepanek/algatus ei nõua personali kasutamist </w:t>
      </w:r>
    </w:p>
    <w:p w:rsidR="0093392D" w:rsidRDefault="00444ED7">
      <w:pPr>
        <w:pStyle w:val="ListDash1"/>
        <w:rPr>
          <w:noProof/>
        </w:rPr>
      </w:pPr>
      <w:r>
        <w:rPr>
          <w:noProof/>
        </w:rPr>
        <w:sym w:font="Wingdings" w:char="F0FE"/>
      </w:r>
      <w:r>
        <w:rPr>
          <w:noProof/>
        </w:rPr>
        <w:tab/>
        <w:t>Ettepanek/algatus nõuab personali kasutamist, mis toimub järgmiselt:</w:t>
      </w:r>
    </w:p>
    <w:p w:rsidR="0093392D" w:rsidRDefault="00444ED7">
      <w:pPr>
        <w:spacing w:after="60"/>
        <w:jc w:val="right"/>
        <w:rPr>
          <w:i/>
          <w:noProof/>
          <w:sz w:val="20"/>
        </w:rPr>
      </w:pPr>
      <w:r>
        <w:rPr>
          <w:i/>
          <w:noProof/>
          <w:sz w:val="20"/>
        </w:rPr>
        <w:t>Hinnang täistööaja ekvivalendina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93392D">
        <w:trPr>
          <w:gridBefore w:val="1"/>
          <w:wBefore w:w="6" w:type="pct"/>
          <w:trHeight w:val="289"/>
          <w:jc w:val="center"/>
        </w:trPr>
        <w:tc>
          <w:tcPr>
            <w:tcW w:w="1897" w:type="pct"/>
            <w:gridSpan w:val="2"/>
            <w:shd w:val="clear" w:color="auto" w:fill="auto"/>
          </w:tcPr>
          <w:p w:rsidR="0093392D" w:rsidRDefault="0093392D">
            <w:pPr>
              <w:pStyle w:val="Text1"/>
              <w:spacing w:before="40" w:after="40"/>
              <w:ind w:left="0"/>
              <w:jc w:val="center"/>
              <w:rPr>
                <w:i/>
                <w:noProof/>
                <w:sz w:val="16"/>
                <w:szCs w:val="16"/>
              </w:rPr>
            </w:pPr>
          </w:p>
        </w:tc>
        <w:tc>
          <w:tcPr>
            <w:tcW w:w="318" w:type="pct"/>
            <w:shd w:val="clear" w:color="auto" w:fill="auto"/>
            <w:vAlign w:val="center"/>
          </w:tcPr>
          <w:p w:rsidR="0093392D" w:rsidRDefault="00444ED7">
            <w:pPr>
              <w:spacing w:before="20" w:after="20"/>
              <w:jc w:val="center"/>
              <w:rPr>
                <w:noProof/>
                <w:sz w:val="16"/>
                <w:szCs w:val="16"/>
              </w:rPr>
            </w:pPr>
            <w:r>
              <w:rPr>
                <w:noProof/>
                <w:sz w:val="16"/>
              </w:rPr>
              <w:t>Aasta</w:t>
            </w:r>
            <w:r>
              <w:rPr>
                <w:noProof/>
                <w:sz w:val="22"/>
              </w:rPr>
              <w:br/>
            </w:r>
            <w:r>
              <w:rPr>
                <w:b/>
                <w:noProof/>
                <w:sz w:val="16"/>
              </w:rPr>
              <w:t>N</w:t>
            </w:r>
          </w:p>
        </w:tc>
        <w:tc>
          <w:tcPr>
            <w:tcW w:w="318" w:type="pct"/>
            <w:shd w:val="clear" w:color="auto" w:fill="auto"/>
            <w:vAlign w:val="center"/>
          </w:tcPr>
          <w:p w:rsidR="0093392D" w:rsidRDefault="00444ED7">
            <w:pPr>
              <w:spacing w:before="20" w:after="20"/>
              <w:jc w:val="center"/>
              <w:rPr>
                <w:noProof/>
                <w:sz w:val="16"/>
                <w:szCs w:val="16"/>
              </w:rPr>
            </w:pPr>
            <w:r>
              <w:rPr>
                <w:noProof/>
                <w:sz w:val="16"/>
              </w:rPr>
              <w:t>Aasta</w:t>
            </w:r>
            <w:r>
              <w:rPr>
                <w:noProof/>
                <w:sz w:val="22"/>
              </w:rPr>
              <w:br/>
            </w:r>
            <w:r>
              <w:rPr>
                <w:b/>
                <w:noProof/>
                <w:sz w:val="16"/>
              </w:rPr>
              <w:t>N+1</w:t>
            </w:r>
          </w:p>
        </w:tc>
        <w:tc>
          <w:tcPr>
            <w:tcW w:w="1891" w:type="pct"/>
            <w:shd w:val="clear" w:color="auto" w:fill="auto"/>
            <w:vAlign w:val="center"/>
          </w:tcPr>
          <w:p w:rsidR="0093392D" w:rsidRDefault="00444ED7">
            <w:pPr>
              <w:spacing w:before="20" w:after="20"/>
              <w:jc w:val="center"/>
              <w:rPr>
                <w:noProof/>
                <w:sz w:val="16"/>
                <w:szCs w:val="16"/>
              </w:rPr>
            </w:pPr>
            <w:r>
              <w:rPr>
                <w:noProof/>
                <w:sz w:val="16"/>
              </w:rPr>
              <w:t xml:space="preserve">Aasta </w:t>
            </w:r>
            <w:r>
              <w:rPr>
                <w:b/>
                <w:noProof/>
                <w:sz w:val="16"/>
              </w:rPr>
              <w:t>N+2</w:t>
            </w:r>
          </w:p>
        </w:tc>
        <w:tc>
          <w:tcPr>
            <w:tcW w:w="226" w:type="pct"/>
            <w:shd w:val="clear" w:color="auto" w:fill="auto"/>
            <w:vAlign w:val="center"/>
          </w:tcPr>
          <w:p w:rsidR="0093392D" w:rsidRDefault="00444ED7">
            <w:pPr>
              <w:spacing w:before="20" w:after="20"/>
              <w:jc w:val="center"/>
              <w:rPr>
                <w:noProof/>
                <w:sz w:val="16"/>
                <w:szCs w:val="16"/>
              </w:rPr>
            </w:pPr>
            <w:r>
              <w:rPr>
                <w:noProof/>
                <w:sz w:val="16"/>
              </w:rPr>
              <w:t xml:space="preserve">Aasta </w:t>
            </w:r>
            <w:r>
              <w:rPr>
                <w:b/>
                <w:noProof/>
                <w:sz w:val="16"/>
              </w:rPr>
              <w:t>N+3</w:t>
            </w:r>
          </w:p>
        </w:tc>
        <w:tc>
          <w:tcPr>
            <w:tcW w:w="345" w:type="pct"/>
            <w:gridSpan w:val="3"/>
            <w:shd w:val="clear" w:color="auto" w:fill="auto"/>
            <w:vAlign w:val="center"/>
          </w:tcPr>
          <w:p w:rsidR="0093392D" w:rsidRDefault="00444ED7">
            <w:pPr>
              <w:jc w:val="center"/>
              <w:rPr>
                <w:b/>
                <w:noProof/>
                <w:sz w:val="16"/>
                <w:szCs w:val="16"/>
              </w:rPr>
            </w:pPr>
            <w:r>
              <w:rPr>
                <w:noProof/>
                <w:sz w:val="16"/>
              </w:rPr>
              <w:t>Lisage vajalik arv aastaid, et kajastada kogu finantsmõju (vt punkt 1.6)</w:t>
            </w:r>
          </w:p>
        </w:tc>
      </w:tr>
      <w:tr w:rsidR="0093392D">
        <w:trPr>
          <w:gridBefore w:val="1"/>
          <w:wBefore w:w="6" w:type="pct"/>
          <w:trHeight w:val="289"/>
          <w:jc w:val="center"/>
        </w:trPr>
        <w:tc>
          <w:tcPr>
            <w:tcW w:w="4424" w:type="pct"/>
            <w:gridSpan w:val="5"/>
            <w:shd w:val="clear" w:color="auto" w:fill="auto"/>
          </w:tcPr>
          <w:p w:rsidR="0093392D" w:rsidRDefault="00444ED7">
            <w:pPr>
              <w:spacing w:before="20" w:after="20"/>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226" w:type="pct"/>
            <w:shd w:val="clear" w:color="auto" w:fill="auto"/>
            <w:vAlign w:val="center"/>
          </w:tcPr>
          <w:p w:rsidR="0093392D" w:rsidRDefault="0093392D">
            <w:pPr>
              <w:spacing w:before="20" w:after="20"/>
              <w:jc w:val="center"/>
              <w:rPr>
                <w:noProof/>
                <w:sz w:val="16"/>
                <w:szCs w:val="16"/>
              </w:rPr>
            </w:pPr>
          </w:p>
        </w:tc>
        <w:tc>
          <w:tcPr>
            <w:tcW w:w="345" w:type="pct"/>
            <w:gridSpan w:val="3"/>
            <w:shd w:val="clear" w:color="auto" w:fill="auto"/>
            <w:vAlign w:val="center"/>
          </w:tcPr>
          <w:p w:rsidR="0093392D" w:rsidRDefault="0093392D">
            <w:pPr>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4"/>
              <w:jc w:val="left"/>
              <w:rPr>
                <w:b/>
                <w:noProof/>
                <w:sz w:val="16"/>
                <w:szCs w:val="16"/>
              </w:rPr>
            </w:pPr>
            <w:r>
              <w:rPr>
                <w:noProof/>
                <w:sz w:val="16"/>
              </w:rPr>
              <w:t>XX 01 01 01 (komisjoni peakorteris ja esindustes)</w:t>
            </w:r>
          </w:p>
        </w:tc>
        <w:tc>
          <w:tcPr>
            <w:tcW w:w="318" w:type="pct"/>
            <w:shd w:val="clear" w:color="auto" w:fill="auto"/>
            <w:vAlign w:val="center"/>
          </w:tcPr>
          <w:p w:rsidR="0093392D" w:rsidRDefault="00444ED7">
            <w:pPr>
              <w:spacing w:beforeLines="20" w:before="48" w:afterLines="20" w:after="48"/>
              <w:jc w:val="center"/>
              <w:rPr>
                <w:noProof/>
                <w:sz w:val="16"/>
                <w:szCs w:val="16"/>
              </w:rPr>
            </w:pPr>
            <w:r>
              <w:rPr>
                <w:noProof/>
                <w:sz w:val="16"/>
              </w:rPr>
              <w:t>4</w:t>
            </w:r>
          </w:p>
        </w:tc>
        <w:tc>
          <w:tcPr>
            <w:tcW w:w="318" w:type="pct"/>
            <w:shd w:val="clear" w:color="auto" w:fill="auto"/>
            <w:vAlign w:val="center"/>
          </w:tcPr>
          <w:p w:rsidR="0093392D" w:rsidRDefault="00444ED7">
            <w:pPr>
              <w:spacing w:beforeLines="20" w:before="48" w:afterLines="20" w:after="48"/>
              <w:jc w:val="center"/>
              <w:rPr>
                <w:noProof/>
                <w:sz w:val="16"/>
                <w:szCs w:val="16"/>
              </w:rPr>
            </w:pPr>
            <w:r>
              <w:rPr>
                <w:noProof/>
                <w:sz w:val="16"/>
              </w:rPr>
              <w:t>4</w:t>
            </w:r>
          </w:p>
        </w:tc>
        <w:tc>
          <w:tcPr>
            <w:tcW w:w="1891" w:type="pct"/>
            <w:shd w:val="clear" w:color="auto" w:fill="auto"/>
            <w:vAlign w:val="center"/>
          </w:tcPr>
          <w:p w:rsidR="0093392D" w:rsidRDefault="00444ED7">
            <w:pPr>
              <w:spacing w:beforeLines="20" w:before="48" w:afterLines="20" w:after="48"/>
              <w:jc w:val="center"/>
              <w:rPr>
                <w:noProof/>
                <w:sz w:val="16"/>
                <w:szCs w:val="16"/>
              </w:rPr>
            </w:pPr>
            <w:r>
              <w:rPr>
                <w:noProof/>
                <w:sz w:val="16"/>
              </w:rPr>
              <w:t>4</w:t>
            </w: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4"/>
              <w:jc w:val="left"/>
              <w:rPr>
                <w:noProof/>
                <w:sz w:val="16"/>
                <w:szCs w:val="16"/>
              </w:rPr>
            </w:pPr>
            <w:r>
              <w:rPr>
                <w:noProof/>
                <w:sz w:val="16"/>
              </w:rPr>
              <w:t xml:space="preserve">XX 01 01 02 </w:t>
            </w:r>
            <w:r>
              <w:rPr>
                <w:noProof/>
                <w:sz w:val="16"/>
              </w:rPr>
              <w:t>(delegatsioonides)</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After w:val="4"/>
          <w:wAfter w:w="570" w:type="pct"/>
          <w:trHeight w:val="248"/>
          <w:jc w:val="center"/>
        </w:trPr>
        <w:tc>
          <w:tcPr>
            <w:tcW w:w="4430" w:type="pct"/>
            <w:gridSpan w:val="6"/>
            <w:shd w:val="clear" w:color="auto" w:fill="auto"/>
            <w:vAlign w:val="center"/>
          </w:tcPr>
          <w:p w:rsidR="0093392D" w:rsidRDefault="00444ED7">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 )</w:t>
            </w:r>
            <w:r>
              <w:rPr>
                <w:rStyle w:val="FootnoteReference"/>
                <w:b/>
                <w:noProof/>
                <w:sz w:val="16"/>
              </w:rPr>
              <w:footnoteReference w:id="14"/>
            </w:r>
          </w:p>
          <w:p w:rsidR="0093392D" w:rsidRDefault="0093392D">
            <w:pPr>
              <w:pStyle w:val="Text1"/>
              <w:spacing w:before="0" w:after="0"/>
              <w:ind w:left="0"/>
              <w:jc w:val="left"/>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6"/>
              <w:jc w:val="left"/>
              <w:rPr>
                <w:b/>
                <w:noProof/>
                <w:sz w:val="16"/>
                <w:szCs w:val="16"/>
              </w:rPr>
            </w:pPr>
            <w:r>
              <w:rPr>
                <w:noProof/>
                <w:sz w:val="16"/>
              </w:rPr>
              <w:t xml:space="preserve">XX 01 02 01 (üldvahenditest rahastatavad lepingulised töötajad, riikide </w:t>
            </w:r>
            <w:r>
              <w:rPr>
                <w:noProof/>
                <w:sz w:val="16"/>
              </w:rPr>
              <w:t>lähetatud eksperdid ja renditööjõud)</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renditööjõud ja noored eksperdid delegatsioonides)</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948" w:type="pct"/>
            <w:vMerge w:val="restart"/>
            <w:shd w:val="clear" w:color="auto" w:fill="auto"/>
            <w:vAlign w:val="center"/>
          </w:tcPr>
          <w:p w:rsidR="0093392D" w:rsidRDefault="00444ED7">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15"/>
            </w:r>
          </w:p>
          <w:p w:rsidR="0093392D" w:rsidRDefault="0093392D">
            <w:pPr>
              <w:pStyle w:val="Text1"/>
              <w:spacing w:beforeLines="20" w:before="48" w:afterLines="20" w:after="48"/>
              <w:ind w:left="136"/>
              <w:jc w:val="left"/>
              <w:rPr>
                <w:b/>
                <w:noProof/>
                <w:sz w:val="16"/>
                <w:szCs w:val="16"/>
              </w:rPr>
            </w:pPr>
          </w:p>
        </w:tc>
        <w:tc>
          <w:tcPr>
            <w:tcW w:w="949" w:type="pct"/>
            <w:shd w:val="clear" w:color="auto" w:fill="auto"/>
            <w:vAlign w:val="center"/>
          </w:tcPr>
          <w:p w:rsidR="0093392D" w:rsidRDefault="00444ED7">
            <w:pPr>
              <w:pStyle w:val="Text1"/>
              <w:spacing w:beforeLines="20" w:before="48" w:afterLines="20" w:after="48"/>
              <w:ind w:left="136"/>
              <w:jc w:val="left"/>
              <w:rPr>
                <w:b/>
                <w:noProof/>
                <w:sz w:val="16"/>
                <w:szCs w:val="16"/>
              </w:rPr>
            </w:pPr>
            <w:r>
              <w:rPr>
                <w:noProof/>
                <w:sz w:val="16"/>
              </w:rPr>
              <w:t>- peakorteris</w:t>
            </w:r>
          </w:p>
          <w:p w:rsidR="0093392D" w:rsidRDefault="0093392D">
            <w:pPr>
              <w:pStyle w:val="Text1"/>
              <w:spacing w:beforeLines="20" w:before="48" w:afterLines="20" w:after="48"/>
              <w:ind w:left="136"/>
              <w:jc w:val="left"/>
              <w:rPr>
                <w:b/>
                <w:noProof/>
                <w:sz w:val="16"/>
                <w:szCs w:val="16"/>
              </w:rPr>
            </w:pPr>
          </w:p>
        </w:tc>
        <w:tc>
          <w:tcPr>
            <w:tcW w:w="318" w:type="pct"/>
            <w:shd w:val="clear" w:color="auto" w:fill="auto"/>
            <w:vAlign w:val="center"/>
          </w:tcPr>
          <w:p w:rsidR="0093392D" w:rsidRDefault="0093392D">
            <w:pPr>
              <w:pStyle w:val="Text1"/>
              <w:spacing w:beforeLines="20" w:before="48" w:afterLines="20" w:after="48"/>
              <w:ind w:left="0"/>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948" w:type="pct"/>
            <w:vMerge/>
            <w:shd w:val="clear" w:color="auto" w:fill="auto"/>
            <w:vAlign w:val="center"/>
          </w:tcPr>
          <w:p w:rsidR="0093392D" w:rsidRDefault="0093392D">
            <w:pPr>
              <w:pStyle w:val="Text1"/>
              <w:spacing w:beforeLines="20" w:before="48" w:afterLines="20" w:after="48"/>
              <w:ind w:left="136"/>
              <w:jc w:val="left"/>
              <w:rPr>
                <w:b/>
                <w:noProof/>
                <w:sz w:val="16"/>
                <w:szCs w:val="16"/>
              </w:rPr>
            </w:pPr>
          </w:p>
        </w:tc>
        <w:tc>
          <w:tcPr>
            <w:tcW w:w="949" w:type="pct"/>
            <w:shd w:val="clear" w:color="auto" w:fill="auto"/>
            <w:vAlign w:val="center"/>
          </w:tcPr>
          <w:p w:rsidR="0093392D" w:rsidRDefault="00444ED7">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rsidR="0093392D" w:rsidRDefault="0093392D">
            <w:pPr>
              <w:pStyle w:val="Text1"/>
              <w:spacing w:beforeLines="20" w:before="48" w:afterLines="20" w:after="48"/>
              <w:ind w:left="0"/>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6"/>
              <w:jc w:val="left"/>
              <w:rPr>
                <w:noProof/>
                <w:sz w:val="16"/>
                <w:szCs w:val="16"/>
              </w:rPr>
            </w:pPr>
            <w:r>
              <w:rPr>
                <w:noProof/>
              </w:rPr>
              <w:t>XX 01 05 02 (lepingulised töötajad, renditööjõud ja riikide lähetatud eksperdid kaudse teadustegevuse valdkonnas)</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shd w:val="clear" w:color="auto" w:fill="auto"/>
            <w:vAlign w:val="center"/>
          </w:tcPr>
          <w:p w:rsidR="0093392D" w:rsidRDefault="00444ED7">
            <w:pPr>
              <w:pStyle w:val="Text1"/>
              <w:spacing w:beforeLines="20" w:before="48" w:afterLines="20" w:after="48"/>
              <w:ind w:left="136"/>
              <w:jc w:val="left"/>
              <w:rPr>
                <w:noProof/>
                <w:sz w:val="16"/>
                <w:szCs w:val="16"/>
              </w:rPr>
            </w:pPr>
            <w:r>
              <w:rPr>
                <w:noProof/>
                <w:sz w:val="16"/>
              </w:rPr>
              <w:t>10 01 05 02 (lepingulised töötajad, renditööjõud ja riikide lähetatud eksperdid otsese teadustegevuse valdkonnas)</w:t>
            </w: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318" w:type="pct"/>
            <w:shd w:val="clear" w:color="auto" w:fill="auto"/>
            <w:vAlign w:val="center"/>
          </w:tcPr>
          <w:p w:rsidR="0093392D" w:rsidRDefault="0093392D">
            <w:pPr>
              <w:spacing w:beforeLines="20" w:before="48" w:afterLines="20" w:after="48"/>
              <w:jc w:val="center"/>
              <w:rPr>
                <w:noProof/>
                <w:sz w:val="16"/>
                <w:szCs w:val="16"/>
              </w:rPr>
            </w:pPr>
          </w:p>
        </w:tc>
        <w:tc>
          <w:tcPr>
            <w:tcW w:w="1891" w:type="pct"/>
            <w:shd w:val="clear" w:color="auto" w:fill="auto"/>
            <w:vAlign w:val="center"/>
          </w:tcPr>
          <w:p w:rsidR="0093392D" w:rsidRDefault="0093392D">
            <w:pPr>
              <w:spacing w:beforeLines="20" w:before="48" w:afterLines="20" w:after="48"/>
              <w:jc w:val="center"/>
              <w:rPr>
                <w:noProof/>
                <w:sz w:val="16"/>
                <w:szCs w:val="16"/>
              </w:rPr>
            </w:pPr>
          </w:p>
        </w:tc>
        <w:tc>
          <w:tcPr>
            <w:tcW w:w="226"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c>
          <w:tcPr>
            <w:tcW w:w="115" w:type="pct"/>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tcBorders>
              <w:bottom w:val="double" w:sz="4" w:space="0" w:color="auto"/>
            </w:tcBorders>
            <w:shd w:val="clear" w:color="auto" w:fill="auto"/>
            <w:vAlign w:val="center"/>
          </w:tcPr>
          <w:p w:rsidR="0093392D" w:rsidRDefault="00444ED7">
            <w:pPr>
              <w:pStyle w:val="Text1"/>
              <w:spacing w:beforeLines="20" w:before="48" w:afterLines="20" w:after="48"/>
              <w:ind w:left="134"/>
              <w:jc w:val="left"/>
              <w:rPr>
                <w:noProof/>
                <w:sz w:val="16"/>
                <w:szCs w:val="16"/>
              </w:rPr>
            </w:pPr>
            <w:r>
              <w:rPr>
                <w:noProof/>
                <w:sz w:val="16"/>
              </w:rPr>
              <w:t xml:space="preserve">Muud </w:t>
            </w:r>
            <w:r>
              <w:rPr>
                <w:noProof/>
                <w:sz w:val="16"/>
              </w:rPr>
              <w:t>eelarveread (täpsustage)</w:t>
            </w:r>
          </w:p>
        </w:tc>
        <w:tc>
          <w:tcPr>
            <w:tcW w:w="318"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3392D" w:rsidRDefault="0093392D">
            <w:pPr>
              <w:spacing w:beforeLines="20" w:before="48" w:afterLines="20" w:after="48"/>
              <w:jc w:val="center"/>
              <w:rPr>
                <w:noProof/>
                <w:sz w:val="16"/>
                <w:szCs w:val="16"/>
              </w:rPr>
            </w:pPr>
          </w:p>
        </w:tc>
      </w:tr>
      <w:tr w:rsidR="0093392D">
        <w:trPr>
          <w:gridBefore w:val="1"/>
          <w:wBefore w:w="6" w:type="pct"/>
          <w:trHeight w:val="289"/>
          <w:jc w:val="center"/>
        </w:trPr>
        <w:tc>
          <w:tcPr>
            <w:tcW w:w="1897" w:type="pct"/>
            <w:gridSpan w:val="2"/>
            <w:tcBorders>
              <w:top w:val="double" w:sz="4" w:space="0" w:color="auto"/>
            </w:tcBorders>
            <w:shd w:val="clear" w:color="auto" w:fill="auto"/>
            <w:vAlign w:val="center"/>
          </w:tcPr>
          <w:p w:rsidR="0093392D" w:rsidRDefault="00444ED7">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3392D" w:rsidRDefault="0093392D">
            <w:pPr>
              <w:spacing w:beforeLines="20" w:before="48" w:afterLines="20" w:after="48"/>
              <w:jc w:val="center"/>
              <w:rPr>
                <w:b/>
                <w:noProof/>
                <w:sz w:val="16"/>
                <w:szCs w:val="16"/>
              </w:rPr>
            </w:pPr>
          </w:p>
        </w:tc>
      </w:tr>
    </w:tbl>
    <w:p w:rsidR="0093392D" w:rsidRDefault="00444ED7">
      <w:pPr>
        <w:pStyle w:val="Text1"/>
        <w:spacing w:before="60" w:after="60"/>
        <w:ind w:left="851"/>
        <w:rPr>
          <w:noProof/>
          <w:sz w:val="18"/>
          <w:szCs w:val="18"/>
        </w:rPr>
      </w:pPr>
      <w:r>
        <w:rPr>
          <w:b/>
          <w:noProof/>
          <w:sz w:val="18"/>
        </w:rPr>
        <w:t>XX</w:t>
      </w:r>
      <w:r>
        <w:rPr>
          <w:noProof/>
          <w:sz w:val="18"/>
        </w:rPr>
        <w:t xml:space="preserve"> osutab asjaomasele poliitikavaldkonnale või eelarvejaotisele.</w:t>
      </w:r>
    </w:p>
    <w:p w:rsidR="0093392D" w:rsidRDefault="00444ED7">
      <w:pPr>
        <w:pStyle w:val="Text1"/>
        <w:rPr>
          <w:noProof/>
          <w:sz w:val="18"/>
          <w:szCs w:val="18"/>
        </w:rPr>
      </w:pPr>
      <w:r>
        <w:rPr>
          <w:noProof/>
          <w:sz w:val="18"/>
        </w:rPr>
        <w:t xml:space="preserve">Personalivajadused kaetakse haldavale peadirektoraadile juba jaotatud ja/või peadirektoraadis ümberpaigutatud vahenditest, vajaduse korral koos </w:t>
      </w:r>
      <w:r>
        <w:rPr>
          <w:noProof/>
          <w:sz w:val="18"/>
        </w:rPr>
        <w:t>lisaeraldistega, mis võidakse meedet juhtivale peadirektoraadile anda iga-aastase vahendite eraldamise protseduuri raames, võttes arvesse eelarvepiiranguid.</w:t>
      </w:r>
    </w:p>
    <w:p w:rsidR="0093392D" w:rsidRDefault="00444ED7">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3392D">
        <w:tc>
          <w:tcPr>
            <w:tcW w:w="3240" w:type="dxa"/>
          </w:tcPr>
          <w:p w:rsidR="0093392D" w:rsidRDefault="00444ED7">
            <w:pPr>
              <w:rPr>
                <w:noProof/>
                <w:sz w:val="20"/>
              </w:rPr>
            </w:pPr>
            <w:r>
              <w:rPr>
                <w:noProof/>
                <w:sz w:val="20"/>
              </w:rPr>
              <w:t>Ametnikud ja ajutine personal</w:t>
            </w:r>
          </w:p>
        </w:tc>
        <w:tc>
          <w:tcPr>
            <w:tcW w:w="7200" w:type="dxa"/>
          </w:tcPr>
          <w:p w:rsidR="0093392D" w:rsidRDefault="00444ED7">
            <w:pPr>
              <w:rPr>
                <w:noProof/>
                <w:sz w:val="20"/>
              </w:rPr>
            </w:pPr>
            <w:r>
              <w:rPr>
                <w:noProof/>
                <w:sz w:val="20"/>
              </w:rPr>
              <w:t>toetavad, haldavad ja järgivad rahvusvahelise k</w:t>
            </w:r>
            <w:r>
              <w:rPr>
                <w:noProof/>
                <w:sz w:val="20"/>
              </w:rPr>
              <w:t xml:space="preserve">aitse taotleja ümberpaigutamise alast tegevust komisjoni tasandil ning abistavad liikmesriike selle tegevuse arendamises. </w:t>
            </w:r>
          </w:p>
        </w:tc>
      </w:tr>
      <w:tr w:rsidR="0093392D">
        <w:tc>
          <w:tcPr>
            <w:tcW w:w="3240" w:type="dxa"/>
          </w:tcPr>
          <w:p w:rsidR="0093392D" w:rsidRDefault="00444ED7">
            <w:pPr>
              <w:spacing w:before="60" w:after="60"/>
              <w:rPr>
                <w:noProof/>
                <w:sz w:val="20"/>
              </w:rPr>
            </w:pPr>
            <w:r>
              <w:rPr>
                <w:noProof/>
                <w:sz w:val="20"/>
              </w:rPr>
              <w:t>Koosseisuvälised töötajad</w:t>
            </w:r>
          </w:p>
        </w:tc>
        <w:tc>
          <w:tcPr>
            <w:tcW w:w="7200" w:type="dxa"/>
          </w:tcPr>
          <w:p w:rsidR="0093392D" w:rsidRDefault="0093392D">
            <w:pPr>
              <w:rPr>
                <w:noProof/>
                <w:sz w:val="20"/>
              </w:rPr>
            </w:pPr>
          </w:p>
        </w:tc>
      </w:tr>
    </w:tbl>
    <w:p w:rsidR="0093392D" w:rsidRDefault="0093392D">
      <w:pPr>
        <w:rPr>
          <w:noProof/>
        </w:rPr>
        <w:sectPr w:rsidR="0093392D">
          <w:pgSz w:w="11907" w:h="16840"/>
          <w:pgMar w:top="1134" w:right="1418" w:bottom="1134" w:left="1418" w:header="709" w:footer="709" w:gutter="0"/>
          <w:cols w:space="708"/>
          <w:docGrid w:linePitch="360"/>
        </w:sectPr>
      </w:pPr>
    </w:p>
    <w:p w:rsidR="0093392D" w:rsidRDefault="00444ED7">
      <w:pPr>
        <w:pStyle w:val="Heading3"/>
        <w:rPr>
          <w:bCs w:val="0"/>
          <w:noProof/>
          <w:szCs w:val="24"/>
        </w:rPr>
      </w:pPr>
      <w:r>
        <w:rPr>
          <w:noProof/>
        </w:rPr>
        <w:t xml:space="preserve">Kooskõla kehtiva mitmeaastase finantsraamistikuga </w:t>
      </w:r>
    </w:p>
    <w:p w:rsidR="0093392D" w:rsidRDefault="00444ED7">
      <w:pPr>
        <w:pStyle w:val="ListDash1"/>
        <w:rPr>
          <w:noProof/>
        </w:rPr>
      </w:pPr>
      <w:r>
        <w:rPr>
          <w:noProof/>
        </w:rPr>
        <w:sym w:font="Wingdings" w:char="F0FE"/>
      </w:r>
      <w:r>
        <w:rPr>
          <w:noProof/>
        </w:rPr>
        <w:tab/>
        <w:t xml:space="preserve">Ettepanek/algatus on </w:t>
      </w:r>
      <w:r>
        <w:rPr>
          <w:noProof/>
        </w:rPr>
        <w:t>kooskõlas kehtiva mitmeaastase finantsraamistikuga.</w:t>
      </w:r>
    </w:p>
    <w:p w:rsidR="0093392D" w:rsidRDefault="00444ED7">
      <w:pPr>
        <w:pStyle w:val="ListDash1"/>
        <w:rPr>
          <w:noProof/>
        </w:rPr>
      </w:pPr>
      <w:r>
        <w:rPr>
          <w:noProof/>
        </w:rPr>
        <w:sym w:font="Wingdings" w:char="F0A8"/>
      </w:r>
      <w:r>
        <w:rPr>
          <w:noProof/>
        </w:rPr>
        <w:tab/>
        <w:t>Ettepanekuga/algatusega kaasneb mitmeaastase finantsraamistiku asjaomase rubriigi ümberplaneerimine.</w:t>
      </w:r>
    </w:p>
    <w:p w:rsidR="0093392D" w:rsidRDefault="00444ED7">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rubriikidele, eelarveridadele ja summadele.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w:t>
      </w:r>
    </w:p>
    <w:p w:rsidR="0093392D" w:rsidRDefault="00444ED7">
      <w:pPr>
        <w:pStyle w:val="ListDash1"/>
        <w:rPr>
          <w:noProof/>
        </w:rPr>
      </w:pPr>
      <w:r>
        <w:rPr>
          <w:noProof/>
        </w:rPr>
        <w:sym w:font="Wingdings" w:char="F0A8"/>
      </w:r>
      <w:r>
        <w:rPr>
          <w:noProof/>
        </w:rPr>
        <w:tab/>
      </w:r>
      <w:r>
        <w:rPr>
          <w:noProof/>
        </w:rPr>
        <w:t>Ettepanek/algatus eeldab paindlikkusinstrumendi kohaldamist või mitmeaastase finantsraamistiku läbivaatamist.</w:t>
      </w:r>
    </w:p>
    <w:p w:rsidR="0093392D" w:rsidRDefault="00444ED7">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rubriikidele, eelarveridadele ja summadele.</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w:t>
      </w:r>
    </w:p>
    <w:p w:rsidR="0093392D" w:rsidRDefault="00444ED7">
      <w:pPr>
        <w:pStyle w:val="Heading3"/>
        <w:rPr>
          <w:bCs w:val="0"/>
          <w:noProof/>
          <w:szCs w:val="24"/>
        </w:rPr>
      </w:pPr>
      <w:r>
        <w:rPr>
          <w:noProof/>
        </w:rPr>
        <w:t xml:space="preserve">Kolmandate isikute rahaline toetus </w:t>
      </w:r>
    </w:p>
    <w:p w:rsidR="0093392D" w:rsidRDefault="00444ED7">
      <w:pPr>
        <w:pStyle w:val="ListDash1"/>
        <w:rPr>
          <w:noProof/>
        </w:rPr>
      </w:pPr>
      <w:r>
        <w:rPr>
          <w:noProof/>
        </w:rPr>
        <w:sym w:font="Wingdings" w:char="F0FE"/>
      </w:r>
      <w:r>
        <w:rPr>
          <w:noProof/>
        </w:rPr>
        <w:t xml:space="preserve"> Ettepanek</w:t>
      </w:r>
      <w:r>
        <w:rPr>
          <w:noProof/>
        </w:rPr>
        <w:t xml:space="preserve">/algatus ei hõlma kolmandate isikute poolset kaasrahastamist. </w:t>
      </w:r>
    </w:p>
    <w:p w:rsidR="0093392D" w:rsidRDefault="00444ED7">
      <w:pPr>
        <w:pStyle w:val="ListDash1"/>
        <w:rPr>
          <w:noProof/>
        </w:rPr>
      </w:pPr>
      <w:r>
        <w:rPr>
          <w:noProof/>
        </w:rPr>
        <w:t>Ettepanek/algatus hõlmab kaasrahastamist, mille hinnanguline summa on järgmine:</w:t>
      </w:r>
    </w:p>
    <w:p w:rsidR="0093392D" w:rsidRDefault="00444ED7">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3392D">
        <w:trPr>
          <w:cantSplit/>
        </w:trPr>
        <w:tc>
          <w:tcPr>
            <w:tcW w:w="2340" w:type="dxa"/>
          </w:tcPr>
          <w:p w:rsidR="0093392D" w:rsidRDefault="0093392D">
            <w:pPr>
              <w:spacing w:before="60" w:after="60"/>
              <w:rPr>
                <w:noProof/>
                <w:sz w:val="20"/>
              </w:rPr>
            </w:pPr>
          </w:p>
        </w:tc>
        <w:tc>
          <w:tcPr>
            <w:tcW w:w="964" w:type="dxa"/>
            <w:vAlign w:val="center"/>
          </w:tcPr>
          <w:p w:rsidR="0093392D" w:rsidRDefault="00444ED7">
            <w:pPr>
              <w:jc w:val="center"/>
              <w:rPr>
                <w:noProof/>
                <w:sz w:val="20"/>
              </w:rPr>
            </w:pPr>
            <w:r>
              <w:rPr>
                <w:noProof/>
                <w:sz w:val="20"/>
              </w:rPr>
              <w:t>Aasta</w:t>
            </w:r>
            <w:r>
              <w:rPr>
                <w:noProof/>
                <w:sz w:val="22"/>
              </w:rPr>
              <w:br/>
            </w:r>
            <w:r>
              <w:rPr>
                <w:b/>
                <w:noProof/>
                <w:sz w:val="20"/>
              </w:rPr>
              <w:t>N</w:t>
            </w:r>
          </w:p>
        </w:tc>
        <w:tc>
          <w:tcPr>
            <w:tcW w:w="964" w:type="dxa"/>
            <w:vAlign w:val="center"/>
          </w:tcPr>
          <w:p w:rsidR="0093392D" w:rsidRDefault="00444ED7">
            <w:pPr>
              <w:jc w:val="center"/>
              <w:rPr>
                <w:noProof/>
                <w:sz w:val="20"/>
              </w:rPr>
            </w:pPr>
            <w:r>
              <w:rPr>
                <w:noProof/>
                <w:sz w:val="20"/>
              </w:rPr>
              <w:t>Aasta</w:t>
            </w:r>
            <w:r>
              <w:rPr>
                <w:noProof/>
                <w:sz w:val="22"/>
              </w:rPr>
              <w:br/>
            </w:r>
            <w:r>
              <w:rPr>
                <w:b/>
                <w:noProof/>
                <w:sz w:val="20"/>
              </w:rPr>
              <w:t>N+1</w:t>
            </w:r>
          </w:p>
        </w:tc>
        <w:tc>
          <w:tcPr>
            <w:tcW w:w="964" w:type="dxa"/>
            <w:vAlign w:val="center"/>
          </w:tcPr>
          <w:p w:rsidR="0093392D" w:rsidRDefault="00444ED7">
            <w:pPr>
              <w:jc w:val="center"/>
              <w:rPr>
                <w:noProof/>
                <w:sz w:val="20"/>
              </w:rPr>
            </w:pPr>
            <w:r>
              <w:rPr>
                <w:noProof/>
                <w:sz w:val="20"/>
              </w:rPr>
              <w:t>Aasta</w:t>
            </w:r>
            <w:r>
              <w:rPr>
                <w:noProof/>
                <w:sz w:val="22"/>
              </w:rPr>
              <w:br/>
            </w:r>
            <w:r>
              <w:rPr>
                <w:b/>
                <w:noProof/>
                <w:sz w:val="20"/>
              </w:rPr>
              <w:t>N+2</w:t>
            </w:r>
          </w:p>
        </w:tc>
        <w:tc>
          <w:tcPr>
            <w:tcW w:w="964" w:type="dxa"/>
            <w:vAlign w:val="center"/>
          </w:tcPr>
          <w:p w:rsidR="0093392D" w:rsidRDefault="00444ED7">
            <w:pPr>
              <w:jc w:val="center"/>
              <w:rPr>
                <w:noProof/>
                <w:sz w:val="20"/>
              </w:rPr>
            </w:pPr>
            <w:r>
              <w:rPr>
                <w:noProof/>
                <w:sz w:val="20"/>
              </w:rPr>
              <w:t>Aasta</w:t>
            </w:r>
            <w:r>
              <w:rPr>
                <w:noProof/>
                <w:sz w:val="22"/>
              </w:rPr>
              <w:br/>
            </w:r>
            <w:r>
              <w:rPr>
                <w:b/>
                <w:noProof/>
                <w:sz w:val="20"/>
              </w:rPr>
              <w:t>N+3</w:t>
            </w:r>
          </w:p>
        </w:tc>
        <w:tc>
          <w:tcPr>
            <w:tcW w:w="2892" w:type="dxa"/>
            <w:gridSpan w:val="3"/>
            <w:vAlign w:val="center"/>
          </w:tcPr>
          <w:p w:rsidR="0093392D" w:rsidRDefault="00444ED7">
            <w:pPr>
              <w:jc w:val="center"/>
              <w:rPr>
                <w:b/>
                <w:noProof/>
                <w:sz w:val="20"/>
              </w:rPr>
            </w:pPr>
            <w:r>
              <w:rPr>
                <w:noProof/>
                <w:sz w:val="20"/>
              </w:rPr>
              <w:t xml:space="preserve">Lisage vajalik </w:t>
            </w:r>
            <w:r>
              <w:rPr>
                <w:noProof/>
                <w:sz w:val="20"/>
              </w:rPr>
              <w:t>arv aastaid, et kajastada kogu finantsmõju (vt punkt 1.6)</w:t>
            </w:r>
          </w:p>
        </w:tc>
        <w:tc>
          <w:tcPr>
            <w:tcW w:w="1158" w:type="dxa"/>
            <w:vAlign w:val="center"/>
          </w:tcPr>
          <w:p w:rsidR="0093392D" w:rsidRDefault="00444ED7">
            <w:pPr>
              <w:spacing w:before="60" w:after="60"/>
              <w:jc w:val="center"/>
              <w:rPr>
                <w:noProof/>
                <w:sz w:val="20"/>
              </w:rPr>
            </w:pPr>
            <w:r>
              <w:rPr>
                <w:noProof/>
                <w:sz w:val="20"/>
              </w:rPr>
              <w:t>Kokku</w:t>
            </w:r>
          </w:p>
        </w:tc>
      </w:tr>
      <w:tr w:rsidR="0093392D">
        <w:trPr>
          <w:cantSplit/>
        </w:trPr>
        <w:tc>
          <w:tcPr>
            <w:tcW w:w="2340" w:type="dxa"/>
          </w:tcPr>
          <w:p w:rsidR="0093392D" w:rsidRDefault="00444ED7">
            <w:pPr>
              <w:rPr>
                <w:noProof/>
                <w:sz w:val="22"/>
              </w:rPr>
            </w:pPr>
            <w:r>
              <w:rPr>
                <w:noProof/>
                <w:sz w:val="20"/>
              </w:rPr>
              <w:t>Täpsustage kaasrahastav asutus</w:t>
            </w:r>
            <w:r>
              <w:rPr>
                <w:i/>
                <w:noProof/>
                <w:sz w:val="20"/>
              </w:rPr>
              <w:t xml:space="preserve"> </w:t>
            </w: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1158" w:type="dxa"/>
            <w:vAlign w:val="center"/>
          </w:tcPr>
          <w:p w:rsidR="0093392D" w:rsidRDefault="0093392D">
            <w:pPr>
              <w:spacing w:before="60" w:after="60"/>
              <w:jc w:val="center"/>
              <w:rPr>
                <w:noProof/>
                <w:sz w:val="20"/>
              </w:rPr>
            </w:pPr>
          </w:p>
        </w:tc>
      </w:tr>
      <w:tr w:rsidR="0093392D">
        <w:trPr>
          <w:cantSplit/>
        </w:trPr>
        <w:tc>
          <w:tcPr>
            <w:tcW w:w="2340" w:type="dxa"/>
          </w:tcPr>
          <w:p w:rsidR="0093392D" w:rsidRDefault="00444ED7">
            <w:pPr>
              <w:spacing w:before="60" w:after="60"/>
              <w:jc w:val="left"/>
              <w:rPr>
                <w:noProof/>
                <w:sz w:val="20"/>
              </w:rPr>
            </w:pPr>
            <w:r>
              <w:rPr>
                <w:noProof/>
                <w:sz w:val="20"/>
              </w:rPr>
              <w:t xml:space="preserve">Kaasrahastatavad assigneeringud KOKKU </w:t>
            </w: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964" w:type="dxa"/>
            <w:vAlign w:val="center"/>
          </w:tcPr>
          <w:p w:rsidR="0093392D" w:rsidRDefault="0093392D">
            <w:pPr>
              <w:spacing w:before="60" w:after="60"/>
              <w:jc w:val="center"/>
              <w:rPr>
                <w:noProof/>
                <w:sz w:val="20"/>
              </w:rPr>
            </w:pPr>
          </w:p>
        </w:tc>
        <w:tc>
          <w:tcPr>
            <w:tcW w:w="1158" w:type="dxa"/>
            <w:vAlign w:val="center"/>
          </w:tcPr>
          <w:p w:rsidR="0093392D" w:rsidRDefault="0093392D">
            <w:pPr>
              <w:spacing w:before="60" w:after="60"/>
              <w:jc w:val="center"/>
              <w:rPr>
                <w:noProof/>
                <w:sz w:val="20"/>
              </w:rPr>
            </w:pPr>
          </w:p>
        </w:tc>
      </w:tr>
    </w:tbl>
    <w:p w:rsidR="0093392D" w:rsidRDefault="00444ED7">
      <w:pPr>
        <w:rPr>
          <w:noProof/>
        </w:rPr>
      </w:pPr>
      <w:r>
        <w:rPr>
          <w:noProof/>
        </w:rPr>
        <w:br/>
      </w:r>
    </w:p>
    <w:p w:rsidR="0093392D" w:rsidRDefault="00444ED7">
      <w:pPr>
        <w:pStyle w:val="Heading2"/>
        <w:rPr>
          <w:bCs w:val="0"/>
          <w:noProof/>
          <w:szCs w:val="24"/>
        </w:rPr>
      </w:pPr>
      <w:r>
        <w:rPr>
          <w:noProof/>
        </w:rPr>
        <w:br w:type="page"/>
        <w:t xml:space="preserve">Hinnanguline mõju tuludele </w:t>
      </w:r>
    </w:p>
    <w:p w:rsidR="0093392D" w:rsidRDefault="00444ED7">
      <w:pPr>
        <w:pStyle w:val="ListDash1"/>
        <w:rPr>
          <w:noProof/>
        </w:rPr>
      </w:pPr>
      <w:r>
        <w:rPr>
          <w:noProof/>
        </w:rPr>
        <w:sym w:font="Wingdings" w:char="F0FE"/>
      </w:r>
      <w:r>
        <w:rPr>
          <w:noProof/>
        </w:rPr>
        <w:tab/>
        <w:t>Ettepanekul/algatusel puudub finantsmõju tuludele.</w:t>
      </w:r>
    </w:p>
    <w:p w:rsidR="0093392D" w:rsidRDefault="00444ED7">
      <w:pPr>
        <w:pStyle w:val="ListDash1"/>
        <w:rPr>
          <w:noProof/>
        </w:rPr>
      </w:pPr>
      <w:r>
        <w:rPr>
          <w:noProof/>
        </w:rPr>
        <w:sym w:font="Wingdings" w:char="F0A8"/>
      </w:r>
      <w:r>
        <w:rPr>
          <w:noProof/>
        </w:rPr>
        <w:tab/>
      </w:r>
      <w:r>
        <w:rPr>
          <w:noProof/>
        </w:rPr>
        <w:t>Ettepanekul/algatusel on järgmine finantsmõju:</w:t>
      </w:r>
    </w:p>
    <w:p w:rsidR="0093392D" w:rsidRDefault="00444ED7">
      <w:pPr>
        <w:pStyle w:val="ListNumberLevel3"/>
        <w:tabs>
          <w:tab w:val="clear" w:pos="2126"/>
        </w:tabs>
        <w:rPr>
          <w:noProof/>
        </w:rPr>
      </w:pPr>
      <w:r>
        <w:rPr>
          <w:noProof/>
        </w:rPr>
        <w:sym w:font="Wingdings" w:char="F0A8"/>
      </w:r>
      <w:r>
        <w:rPr>
          <w:noProof/>
        </w:rPr>
        <w:tab/>
        <w:t xml:space="preserve">omavahenditele </w:t>
      </w:r>
    </w:p>
    <w:p w:rsidR="0093392D" w:rsidRDefault="00444ED7">
      <w:pPr>
        <w:pStyle w:val="ListNumberLevel3"/>
        <w:tabs>
          <w:tab w:val="clear" w:pos="2126"/>
        </w:tabs>
        <w:rPr>
          <w:noProof/>
        </w:rPr>
      </w:pPr>
      <w:r>
        <w:rPr>
          <w:noProof/>
        </w:rPr>
        <w:sym w:font="Wingdings" w:char="F0A8"/>
      </w:r>
      <w:r>
        <w:rPr>
          <w:noProof/>
        </w:rPr>
        <w:tab/>
        <w:t xml:space="preserve">mitmesugustele tuludele </w:t>
      </w:r>
    </w:p>
    <w:p w:rsidR="0093392D" w:rsidRDefault="00444ED7">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3392D">
        <w:trPr>
          <w:trHeight w:val="388"/>
        </w:trPr>
        <w:tc>
          <w:tcPr>
            <w:tcW w:w="2144" w:type="dxa"/>
            <w:vMerge w:val="restart"/>
            <w:vAlign w:val="center"/>
          </w:tcPr>
          <w:p w:rsidR="0093392D" w:rsidRDefault="00444ED7">
            <w:pPr>
              <w:spacing w:before="40" w:after="40"/>
              <w:rPr>
                <w:noProof/>
                <w:sz w:val="18"/>
              </w:rPr>
            </w:pPr>
            <w:r>
              <w:rPr>
                <w:noProof/>
                <w:sz w:val="18"/>
              </w:rPr>
              <w:t>Tulude eelarverida:</w:t>
            </w:r>
          </w:p>
        </w:tc>
        <w:tc>
          <w:tcPr>
            <w:tcW w:w="1276" w:type="dxa"/>
            <w:vMerge w:val="restart"/>
            <w:vAlign w:val="center"/>
          </w:tcPr>
          <w:p w:rsidR="0093392D" w:rsidRDefault="00444ED7">
            <w:pPr>
              <w:jc w:val="center"/>
              <w:rPr>
                <w:noProof/>
                <w:sz w:val="18"/>
              </w:rPr>
            </w:pPr>
            <w:r>
              <w:rPr>
                <w:noProof/>
                <w:sz w:val="18"/>
              </w:rPr>
              <w:t>Jooksva aasta eelarves kättesaadavad assigneeringud</w:t>
            </w:r>
          </w:p>
        </w:tc>
        <w:tc>
          <w:tcPr>
            <w:tcW w:w="7200" w:type="dxa"/>
            <w:gridSpan w:val="7"/>
            <w:vAlign w:val="center"/>
          </w:tcPr>
          <w:p w:rsidR="0093392D" w:rsidRDefault="00444ED7">
            <w:pPr>
              <w:jc w:val="center"/>
              <w:rPr>
                <w:noProof/>
                <w:sz w:val="18"/>
              </w:rPr>
            </w:pPr>
            <w:r>
              <w:rPr>
                <w:noProof/>
                <w:sz w:val="18"/>
              </w:rPr>
              <w:t>Ettepaneku/algatuse mõju</w:t>
            </w:r>
            <w:r>
              <w:rPr>
                <w:rStyle w:val="FootnoteReference"/>
                <w:noProof/>
                <w:sz w:val="18"/>
              </w:rPr>
              <w:footnoteReference w:id="16"/>
            </w:r>
          </w:p>
        </w:tc>
      </w:tr>
      <w:tr w:rsidR="0093392D">
        <w:trPr>
          <w:trHeight w:val="388"/>
        </w:trPr>
        <w:tc>
          <w:tcPr>
            <w:tcW w:w="2144" w:type="dxa"/>
            <w:vMerge/>
          </w:tcPr>
          <w:p w:rsidR="0093392D" w:rsidRDefault="0093392D">
            <w:pPr>
              <w:spacing w:before="40" w:after="40"/>
              <w:rPr>
                <w:noProof/>
                <w:sz w:val="18"/>
              </w:rPr>
            </w:pPr>
          </w:p>
        </w:tc>
        <w:tc>
          <w:tcPr>
            <w:tcW w:w="1276" w:type="dxa"/>
            <w:vMerge/>
          </w:tcPr>
          <w:p w:rsidR="0093392D" w:rsidRDefault="0093392D">
            <w:pPr>
              <w:spacing w:beforeLines="40" w:before="96" w:afterLines="40" w:after="96"/>
              <w:rPr>
                <w:i/>
                <w:noProof/>
                <w:sz w:val="18"/>
              </w:rPr>
            </w:pPr>
          </w:p>
        </w:tc>
        <w:tc>
          <w:tcPr>
            <w:tcW w:w="1080" w:type="dxa"/>
            <w:vAlign w:val="center"/>
          </w:tcPr>
          <w:p w:rsidR="0093392D" w:rsidRDefault="00444ED7">
            <w:pPr>
              <w:jc w:val="center"/>
              <w:rPr>
                <w:noProof/>
                <w:sz w:val="18"/>
              </w:rPr>
            </w:pPr>
            <w:r>
              <w:rPr>
                <w:noProof/>
                <w:sz w:val="18"/>
              </w:rPr>
              <w:t>Aasta</w:t>
            </w:r>
            <w:r>
              <w:rPr>
                <w:noProof/>
                <w:sz w:val="22"/>
              </w:rPr>
              <w:br/>
            </w:r>
            <w:r>
              <w:rPr>
                <w:b/>
                <w:noProof/>
                <w:sz w:val="18"/>
              </w:rPr>
              <w:t>N</w:t>
            </w:r>
          </w:p>
        </w:tc>
        <w:tc>
          <w:tcPr>
            <w:tcW w:w="900" w:type="dxa"/>
            <w:vAlign w:val="center"/>
          </w:tcPr>
          <w:p w:rsidR="0093392D" w:rsidRDefault="00444ED7">
            <w:pPr>
              <w:jc w:val="center"/>
              <w:rPr>
                <w:noProof/>
                <w:sz w:val="18"/>
              </w:rPr>
            </w:pPr>
            <w:r>
              <w:rPr>
                <w:noProof/>
                <w:sz w:val="18"/>
              </w:rPr>
              <w:t>Aasta</w:t>
            </w:r>
            <w:r>
              <w:rPr>
                <w:noProof/>
                <w:sz w:val="22"/>
              </w:rPr>
              <w:br/>
            </w:r>
            <w:r>
              <w:rPr>
                <w:b/>
                <w:noProof/>
                <w:sz w:val="18"/>
              </w:rPr>
              <w:t>N+1</w:t>
            </w:r>
          </w:p>
        </w:tc>
        <w:tc>
          <w:tcPr>
            <w:tcW w:w="900" w:type="dxa"/>
            <w:vAlign w:val="center"/>
          </w:tcPr>
          <w:p w:rsidR="0093392D" w:rsidRDefault="00444ED7">
            <w:pPr>
              <w:jc w:val="center"/>
              <w:rPr>
                <w:noProof/>
                <w:sz w:val="18"/>
              </w:rPr>
            </w:pPr>
            <w:r>
              <w:rPr>
                <w:noProof/>
                <w:sz w:val="18"/>
              </w:rPr>
              <w:t>Aasta</w:t>
            </w:r>
            <w:r>
              <w:rPr>
                <w:noProof/>
                <w:sz w:val="22"/>
              </w:rPr>
              <w:br/>
            </w:r>
            <w:r>
              <w:rPr>
                <w:b/>
                <w:noProof/>
                <w:sz w:val="18"/>
              </w:rPr>
              <w:t>N+2</w:t>
            </w:r>
          </w:p>
        </w:tc>
        <w:tc>
          <w:tcPr>
            <w:tcW w:w="1080" w:type="dxa"/>
            <w:vAlign w:val="center"/>
          </w:tcPr>
          <w:p w:rsidR="0093392D" w:rsidRDefault="00444ED7">
            <w:pPr>
              <w:jc w:val="center"/>
              <w:rPr>
                <w:noProof/>
                <w:sz w:val="18"/>
              </w:rPr>
            </w:pPr>
            <w:r>
              <w:rPr>
                <w:noProof/>
                <w:sz w:val="18"/>
              </w:rPr>
              <w:t>Aasta</w:t>
            </w:r>
            <w:r>
              <w:rPr>
                <w:noProof/>
                <w:sz w:val="22"/>
              </w:rPr>
              <w:br/>
            </w:r>
            <w:r>
              <w:rPr>
                <w:b/>
                <w:noProof/>
                <w:sz w:val="18"/>
              </w:rPr>
              <w:t>N+3</w:t>
            </w:r>
          </w:p>
        </w:tc>
        <w:tc>
          <w:tcPr>
            <w:tcW w:w="3240" w:type="dxa"/>
            <w:gridSpan w:val="3"/>
            <w:vAlign w:val="center"/>
          </w:tcPr>
          <w:p w:rsidR="0093392D" w:rsidRDefault="00444ED7">
            <w:pPr>
              <w:jc w:val="center"/>
              <w:rPr>
                <w:b/>
                <w:noProof/>
                <w:sz w:val="18"/>
              </w:rPr>
            </w:pPr>
            <w:r>
              <w:rPr>
                <w:noProof/>
                <w:sz w:val="18"/>
              </w:rPr>
              <w:t>Lisage vajalik arv aastaid, et kajastada kogu finantsmõju (vt punkt 1.6)</w:t>
            </w:r>
          </w:p>
        </w:tc>
      </w:tr>
      <w:tr w:rsidR="0093392D">
        <w:trPr>
          <w:trHeight w:val="388"/>
        </w:trPr>
        <w:tc>
          <w:tcPr>
            <w:tcW w:w="2144" w:type="dxa"/>
            <w:vAlign w:val="center"/>
          </w:tcPr>
          <w:p w:rsidR="0093392D" w:rsidRDefault="00444ED7">
            <w:pPr>
              <w:spacing w:before="40" w:after="40"/>
              <w:rPr>
                <w:noProof/>
                <w:sz w:val="18"/>
              </w:rPr>
            </w:pPr>
            <w:r>
              <w:rPr>
                <w:noProof/>
                <w:sz w:val="18"/>
              </w:rPr>
              <w:t>Artikkel …</w:t>
            </w:r>
          </w:p>
        </w:tc>
        <w:tc>
          <w:tcPr>
            <w:tcW w:w="1276" w:type="dxa"/>
          </w:tcPr>
          <w:p w:rsidR="0093392D" w:rsidRDefault="0093392D">
            <w:pPr>
              <w:spacing w:beforeLines="40" w:before="96" w:afterLines="40" w:after="96"/>
              <w:jc w:val="center"/>
              <w:rPr>
                <w:i/>
                <w:noProof/>
                <w:sz w:val="18"/>
              </w:rPr>
            </w:pPr>
          </w:p>
        </w:tc>
        <w:tc>
          <w:tcPr>
            <w:tcW w:w="1080" w:type="dxa"/>
          </w:tcPr>
          <w:p w:rsidR="0093392D" w:rsidRDefault="0093392D">
            <w:pPr>
              <w:spacing w:beforeLines="40" w:before="96" w:afterLines="40" w:after="96"/>
              <w:jc w:val="center"/>
              <w:rPr>
                <w:noProof/>
                <w:sz w:val="18"/>
              </w:rPr>
            </w:pPr>
          </w:p>
        </w:tc>
        <w:tc>
          <w:tcPr>
            <w:tcW w:w="900" w:type="dxa"/>
          </w:tcPr>
          <w:p w:rsidR="0093392D" w:rsidRDefault="0093392D">
            <w:pPr>
              <w:spacing w:beforeLines="40" w:before="96" w:afterLines="40" w:after="96"/>
              <w:jc w:val="center"/>
              <w:rPr>
                <w:noProof/>
                <w:sz w:val="18"/>
              </w:rPr>
            </w:pPr>
          </w:p>
        </w:tc>
        <w:tc>
          <w:tcPr>
            <w:tcW w:w="900" w:type="dxa"/>
          </w:tcPr>
          <w:p w:rsidR="0093392D" w:rsidRDefault="0093392D">
            <w:pPr>
              <w:spacing w:beforeLines="40" w:before="96" w:afterLines="40" w:after="96"/>
              <w:jc w:val="center"/>
              <w:rPr>
                <w:noProof/>
                <w:sz w:val="18"/>
              </w:rPr>
            </w:pPr>
          </w:p>
        </w:tc>
        <w:tc>
          <w:tcPr>
            <w:tcW w:w="1080" w:type="dxa"/>
          </w:tcPr>
          <w:p w:rsidR="0093392D" w:rsidRDefault="0093392D">
            <w:pPr>
              <w:spacing w:beforeLines="40" w:before="96" w:afterLines="40" w:after="96"/>
              <w:jc w:val="center"/>
              <w:rPr>
                <w:noProof/>
                <w:sz w:val="18"/>
              </w:rPr>
            </w:pPr>
          </w:p>
        </w:tc>
        <w:tc>
          <w:tcPr>
            <w:tcW w:w="1080" w:type="dxa"/>
          </w:tcPr>
          <w:p w:rsidR="0093392D" w:rsidRDefault="0093392D">
            <w:pPr>
              <w:spacing w:beforeLines="40" w:before="96" w:afterLines="40" w:after="96"/>
              <w:jc w:val="center"/>
              <w:rPr>
                <w:noProof/>
                <w:sz w:val="18"/>
              </w:rPr>
            </w:pPr>
          </w:p>
        </w:tc>
        <w:tc>
          <w:tcPr>
            <w:tcW w:w="1080" w:type="dxa"/>
          </w:tcPr>
          <w:p w:rsidR="0093392D" w:rsidRDefault="0093392D">
            <w:pPr>
              <w:spacing w:beforeLines="40" w:before="96" w:afterLines="40" w:after="96"/>
              <w:jc w:val="center"/>
              <w:rPr>
                <w:noProof/>
                <w:sz w:val="18"/>
              </w:rPr>
            </w:pPr>
          </w:p>
        </w:tc>
        <w:tc>
          <w:tcPr>
            <w:tcW w:w="1080" w:type="dxa"/>
          </w:tcPr>
          <w:p w:rsidR="0093392D" w:rsidRDefault="0093392D">
            <w:pPr>
              <w:spacing w:beforeLines="40" w:before="96" w:afterLines="40" w:after="96"/>
              <w:jc w:val="center"/>
              <w:rPr>
                <w:noProof/>
                <w:sz w:val="18"/>
              </w:rPr>
            </w:pPr>
          </w:p>
        </w:tc>
      </w:tr>
    </w:tbl>
    <w:p w:rsidR="0093392D" w:rsidRDefault="00444ED7">
      <w:pPr>
        <w:pStyle w:val="Text1"/>
        <w:rPr>
          <w:noProof/>
          <w:sz w:val="20"/>
        </w:rPr>
      </w:pPr>
      <w:r>
        <w:rPr>
          <w:noProof/>
          <w:sz w:val="20"/>
        </w:rPr>
        <w:t>Mitmesuguste sihtotstarbeliste tulude puhul täpsustage, milliseid kulude eelarveridasid ettepanek mõjutab.</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w:t>
      </w:r>
    </w:p>
    <w:p w:rsidR="0093392D" w:rsidRDefault="00444ED7">
      <w:pPr>
        <w:pStyle w:val="Text1"/>
        <w:rPr>
          <w:noProof/>
          <w:sz w:val="20"/>
        </w:rPr>
      </w:pPr>
      <w:r>
        <w:rPr>
          <w:noProof/>
          <w:sz w:val="20"/>
        </w:rPr>
        <w:t xml:space="preserve">Täpsustage tuludele avalduva </w:t>
      </w:r>
      <w:r>
        <w:rPr>
          <w:noProof/>
          <w:sz w:val="20"/>
        </w:rPr>
        <w:t>mõju arvutusmeetod.</w:t>
      </w:r>
    </w:p>
    <w:p w:rsidR="0093392D" w:rsidRDefault="00444ED7">
      <w:pPr>
        <w:pStyle w:val="Text1"/>
        <w:pBdr>
          <w:top w:val="single" w:sz="4" w:space="1" w:color="auto"/>
          <w:left w:val="single" w:sz="4" w:space="4" w:color="auto"/>
          <w:bottom w:val="single" w:sz="4" w:space="1" w:color="auto"/>
          <w:right w:val="single" w:sz="4" w:space="4" w:color="auto"/>
        </w:pBdr>
        <w:rPr>
          <w:noProof/>
        </w:rPr>
      </w:pPr>
      <w:r>
        <w:rPr>
          <w:noProof/>
        </w:rPr>
        <w:t>[…]</w:t>
      </w:r>
    </w:p>
    <w:sectPr w:rsidR="0093392D">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2D" w:rsidRDefault="00444ED7">
      <w:pPr>
        <w:spacing w:before="0" w:after="0"/>
      </w:pPr>
      <w:r>
        <w:separator/>
      </w:r>
    </w:p>
  </w:endnote>
  <w:endnote w:type="continuationSeparator" w:id="0">
    <w:p w:rsidR="0093392D" w:rsidRDefault="00444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444ED7">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444ED7">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444ED7">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444ED7">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2D" w:rsidRDefault="00444ED7">
      <w:pPr>
        <w:spacing w:before="0" w:after="0"/>
      </w:pPr>
      <w:r>
        <w:separator/>
      </w:r>
    </w:p>
  </w:footnote>
  <w:footnote w:type="continuationSeparator" w:id="0">
    <w:p w:rsidR="0093392D" w:rsidRDefault="00444ED7">
      <w:pPr>
        <w:spacing w:before="0" w:after="0"/>
      </w:pPr>
      <w:r>
        <w:continuationSeparator/>
      </w:r>
    </w:p>
  </w:footnote>
  <w:footnote w:id="1">
    <w:p w:rsidR="0093392D" w:rsidRDefault="00444ED7">
      <w:pPr>
        <w:pStyle w:val="FootnoteText"/>
      </w:pPr>
      <w:r>
        <w:rPr>
          <w:rStyle w:val="FootnoteReference"/>
        </w:rPr>
        <w:footnoteRef/>
      </w:r>
      <w:r>
        <w:tab/>
        <w:t xml:space="preserve">Arvutustes on kasutatud </w:t>
      </w:r>
      <w:proofErr w:type="spellStart"/>
      <w:r>
        <w:t>Eurostati</w:t>
      </w:r>
      <w:proofErr w:type="spellEnd"/>
      <w:r>
        <w:t xml:space="preserve"> esitatud statistilisi andmeid (8. aprilli 2015 seisuga).</w:t>
      </w:r>
    </w:p>
  </w:footnote>
  <w:footnote w:id="2">
    <w:p w:rsidR="0093392D" w:rsidRDefault="00444ED7">
      <w:pPr>
        <w:pStyle w:val="FootnoteText"/>
      </w:pPr>
      <w:r>
        <w:rPr>
          <w:rStyle w:val="FootnoteReference"/>
        </w:rPr>
        <w:footnoteRef/>
      </w:r>
      <w:r>
        <w:tab/>
      </w:r>
      <w:r>
        <w:t xml:space="preserve">Protsendimäärad on arvutatud viie komakoha täpsusega ning ümardatud tabelis esitamiseks üles või alla kahe komakohani; inimeste arvu </w:t>
      </w:r>
      <w:r>
        <w:t>arvutamisel on võetud aluseks viie komakoha täpsusega täisarvud.</w:t>
      </w:r>
    </w:p>
  </w:footnote>
  <w:footnote w:id="3">
    <w:p w:rsidR="0093392D" w:rsidRDefault="00444ED7">
      <w:pPr>
        <w:pStyle w:val="FootnoteText"/>
      </w:pPr>
      <w:r>
        <w:rPr>
          <w:rStyle w:val="FootnoteReference"/>
        </w:rPr>
        <w:footnoteRef/>
      </w:r>
      <w:r>
        <w:tab/>
      </w:r>
      <w:r>
        <w:t xml:space="preserve">Arvutustes on kasutatud </w:t>
      </w:r>
      <w:proofErr w:type="spellStart"/>
      <w:r>
        <w:t>Eurostati</w:t>
      </w:r>
      <w:proofErr w:type="spellEnd"/>
      <w:r>
        <w:t xml:space="preserve"> esitatud statistilisi andmeid (8. aprilli 2015 seisuga).</w:t>
      </w:r>
    </w:p>
  </w:footnote>
  <w:footnote w:id="4">
    <w:p w:rsidR="0093392D" w:rsidRDefault="00444ED7">
      <w:pPr>
        <w:pStyle w:val="FootnoteText"/>
      </w:pPr>
      <w:r>
        <w:rPr>
          <w:rStyle w:val="FootnoteReference"/>
        </w:rPr>
        <w:footnoteRef/>
      </w:r>
      <w:r>
        <w:tab/>
      </w:r>
      <w:r>
        <w:t>Protsendimäärad on arvutatud viie komakoha täpsusega ning ümardatud tabelis esitamiseks üles või</w:t>
      </w:r>
      <w:r>
        <w:t xml:space="preserve"> alla kahe komakohani; inimeste arvu arvutamisel on võetud aluseks viie komakoha täpsusega täisarvud.</w:t>
      </w:r>
    </w:p>
  </w:footnote>
  <w:footnote w:id="5">
    <w:p w:rsidR="0093392D" w:rsidRDefault="00444ED7">
      <w:pPr>
        <w:pStyle w:val="FootnoteText"/>
        <w:rPr>
          <w:szCs w:val="24"/>
        </w:rPr>
      </w:pPr>
      <w:r>
        <w:rPr>
          <w:rStyle w:val="FootnoteReference"/>
        </w:rPr>
        <w:footnoteRef/>
      </w:r>
      <w:r>
        <w:tab/>
      </w:r>
      <w:r>
        <w:t>ABM: tegevuspõhine juhtimine; ABB: tegevuspõhine eelarvestamine.</w:t>
      </w:r>
    </w:p>
  </w:footnote>
  <w:footnote w:id="6">
    <w:p w:rsidR="0093392D" w:rsidRDefault="00444ED7">
      <w:pPr>
        <w:pStyle w:val="FootnoteText"/>
        <w:rPr>
          <w:szCs w:val="24"/>
        </w:rPr>
      </w:pPr>
      <w:r>
        <w:rPr>
          <w:rStyle w:val="FootnoteReference"/>
        </w:rPr>
        <w:footnoteRef/>
      </w:r>
      <w:r>
        <w:tab/>
      </w:r>
      <w:r>
        <w:t>vastavalt finantsmääruse artikli 54 lõike 2 punktile a või b.</w:t>
      </w:r>
    </w:p>
  </w:footnote>
  <w:footnote w:id="7">
    <w:p w:rsidR="0093392D" w:rsidRDefault="00444ED7">
      <w:pPr>
        <w:pStyle w:val="FootnoteText"/>
        <w:rPr>
          <w:szCs w:val="24"/>
        </w:rPr>
      </w:pPr>
      <w:r>
        <w:rPr>
          <w:rStyle w:val="FootnoteReference"/>
        </w:rPr>
        <w:footnoteRef/>
      </w:r>
      <w:r>
        <w:tab/>
      </w:r>
      <w:r>
        <w:t>Liigendatud assigneer</w:t>
      </w:r>
      <w:r>
        <w:t>ingud / liigendamata assigneeringud.</w:t>
      </w:r>
    </w:p>
  </w:footnote>
  <w:footnote w:id="8">
    <w:p w:rsidR="0093392D" w:rsidRDefault="00444ED7">
      <w:pPr>
        <w:pStyle w:val="FootnoteText"/>
        <w:rPr>
          <w:szCs w:val="24"/>
        </w:rPr>
      </w:pPr>
      <w:r>
        <w:rPr>
          <w:rStyle w:val="FootnoteReference"/>
        </w:rPr>
        <w:footnoteRef/>
      </w:r>
      <w:r>
        <w:tab/>
      </w:r>
      <w:r>
        <w:t xml:space="preserve">EFTA: Euroopa Vabakaubanduse Assotsiatsioon. </w:t>
      </w:r>
    </w:p>
  </w:footnote>
  <w:footnote w:id="9">
    <w:p w:rsidR="0093392D" w:rsidRDefault="00444ED7">
      <w:pPr>
        <w:pStyle w:val="FootnoteText"/>
        <w:rPr>
          <w:szCs w:val="24"/>
        </w:rPr>
      </w:pPr>
      <w:r>
        <w:rPr>
          <w:rStyle w:val="FootnoteReference"/>
        </w:rPr>
        <w:footnoteRef/>
      </w:r>
      <w:r>
        <w:tab/>
      </w:r>
      <w:r>
        <w:t>Kandidaatriigid ja vajaduse korral Lääne-Balkani võimalikud kandidaatriigid.</w:t>
      </w:r>
    </w:p>
  </w:footnote>
  <w:footnote w:id="10">
    <w:p w:rsidR="0093392D" w:rsidRDefault="00444ED7">
      <w:pPr>
        <w:pStyle w:val="FootnoteText"/>
        <w:rPr>
          <w:szCs w:val="24"/>
        </w:rPr>
      </w:pPr>
      <w:r>
        <w:rPr>
          <w:rStyle w:val="FootnoteReference"/>
        </w:rPr>
        <w:footnoteRef/>
      </w:r>
      <w:r>
        <w:tab/>
      </w:r>
      <w:r>
        <w:t xml:space="preserve">Tehniline ja/või haldusabi ning ELi programmide ja/või meetmete rakendamiseks antava </w:t>
      </w:r>
      <w:r>
        <w:t>toetusega seotud kulud (endised B..A read), otsene teadustegevus, kaudne teadustegevus.</w:t>
      </w:r>
    </w:p>
  </w:footnote>
  <w:footnote w:id="11">
    <w:p w:rsidR="0093392D" w:rsidRDefault="00444ED7">
      <w:pPr>
        <w:pStyle w:val="FootnoteText"/>
        <w:rPr>
          <w:szCs w:val="24"/>
        </w:rPr>
      </w:pPr>
      <w:r>
        <w:rPr>
          <w:rStyle w:val="FootnoteReference"/>
        </w:rPr>
        <w:footnoteRef/>
      </w:r>
      <w:r>
        <w:tab/>
      </w:r>
      <w:r>
        <w:t>Väljundid on tarnitavad kaubad ja teenused (nt: rahastatud üliõpilasvahetuste arv, ehitatud teede pikkus kilomeetrites jms).</w:t>
      </w:r>
    </w:p>
  </w:footnote>
  <w:footnote w:id="12">
    <w:p w:rsidR="0093392D" w:rsidRDefault="00444ED7">
      <w:pPr>
        <w:pStyle w:val="FootnoteText"/>
        <w:rPr>
          <w:szCs w:val="24"/>
        </w:rPr>
      </w:pPr>
      <w:r>
        <w:rPr>
          <w:rStyle w:val="FootnoteReference"/>
        </w:rPr>
        <w:footnoteRef/>
      </w:r>
      <w:r>
        <w:tab/>
      </w:r>
      <w:r>
        <w:t>Vastavalt punktis 1.4.2 nimetatud eriee</w:t>
      </w:r>
      <w:r>
        <w:t xml:space="preserve">smärkidele. „Erieesmärk/eesmärgid ...” </w:t>
      </w:r>
    </w:p>
  </w:footnote>
  <w:footnote w:id="13">
    <w:p w:rsidR="0093392D" w:rsidRDefault="00444ED7">
      <w:pPr>
        <w:pStyle w:val="FootnoteText"/>
        <w:rPr>
          <w:szCs w:val="24"/>
        </w:rPr>
      </w:pPr>
      <w:r>
        <w:rPr>
          <w:rStyle w:val="FootnoteReference"/>
        </w:rPr>
        <w:footnoteRef/>
      </w:r>
      <w:r>
        <w:tab/>
      </w:r>
      <w:r>
        <w:t>Tehniline ja/või haldusabi ning ELi programmide ja/või meetmete rakendamiseks antava toetusega seotud kulud (endised B..A read), otsene teadustegevus, kaudne teadustegevus.</w:t>
      </w:r>
    </w:p>
  </w:footnote>
  <w:footnote w:id="14">
    <w:p w:rsidR="0093392D" w:rsidRDefault="00444ED7">
      <w:pPr>
        <w:pStyle w:val="FootnoteText"/>
        <w:rPr>
          <w:szCs w:val="24"/>
        </w:rPr>
      </w:pPr>
      <w:r>
        <w:rPr>
          <w:rStyle w:val="FootnoteReference"/>
        </w:rPr>
        <w:footnoteRef/>
      </w:r>
      <w:r>
        <w:tab/>
      </w:r>
      <w:r>
        <w:t>AC = lepingulised töötajad, AL = kohali</w:t>
      </w:r>
      <w:r>
        <w:t xml:space="preserve">kud töötajad END = riikide lähetatud töötajad, INT = renditud tööjõud, JED = noored eksperdid delegatsioonides. </w:t>
      </w:r>
    </w:p>
  </w:footnote>
  <w:footnote w:id="15">
    <w:p w:rsidR="0093392D" w:rsidRDefault="00444ED7">
      <w:pPr>
        <w:pStyle w:val="FootnoteText"/>
        <w:rPr>
          <w:szCs w:val="24"/>
        </w:rPr>
      </w:pPr>
      <w:r>
        <w:rPr>
          <w:rStyle w:val="FootnoteReference"/>
        </w:rPr>
        <w:footnoteRef/>
      </w:r>
      <w:r>
        <w:tab/>
      </w:r>
      <w:r>
        <w:t>Tegevusassigneeringutest rahastatavate koosseisuväliste töötajate ülempiiri arvestades (endised B...A read).</w:t>
      </w:r>
    </w:p>
  </w:footnote>
  <w:footnote w:id="16">
    <w:p w:rsidR="0093392D" w:rsidRDefault="00444ED7">
      <w:pPr>
        <w:pStyle w:val="FootnoteText"/>
        <w:rPr>
          <w:szCs w:val="24"/>
        </w:rPr>
      </w:pPr>
      <w:r>
        <w:rPr>
          <w:rStyle w:val="FootnoteReference"/>
        </w:rPr>
        <w:footnoteRef/>
      </w:r>
      <w:r>
        <w:tab/>
      </w:r>
      <w:r>
        <w:t>Traditsiooniliste omavahendite</w:t>
      </w:r>
      <w:r>
        <w:t xml:space="preserve"> (tollimaksud, suhkrumaks) korral tuleb näidata netosummad, st brutosumma, milles on lahutatud 25 % kogumiskuludena.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2D" w:rsidRDefault="00933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40D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6DB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16E0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A39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138E6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6295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B480DC"/>
    <w:lvl w:ilvl="0">
      <w:start w:val="1"/>
      <w:numFmt w:val="decimal"/>
      <w:pStyle w:val="ListNumber"/>
      <w:lvlText w:val="%1."/>
      <w:lvlJc w:val="left"/>
      <w:pPr>
        <w:tabs>
          <w:tab w:val="num" w:pos="360"/>
        </w:tabs>
        <w:ind w:left="360" w:hanging="360"/>
      </w:pPr>
    </w:lvl>
  </w:abstractNum>
  <w:abstractNum w:abstractNumId="7">
    <w:nsid w:val="FFFFFF89"/>
    <w:multiLevelType w:val="singleLevel"/>
    <w:tmpl w:val="F52C5C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8F424D0"/>
    <w:multiLevelType w:val="multilevel"/>
    <w:tmpl w:val="48741C5E"/>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9"/>
  </w:num>
  <w:num w:numId="14">
    <w:abstractNumId w:val="18"/>
  </w:num>
  <w:num w:numId="15">
    <w:abstractNumId w:val="23"/>
  </w:num>
  <w:num w:numId="16">
    <w:abstractNumId w:val="15"/>
  </w:num>
  <w:num w:numId="17">
    <w:abstractNumId w:val="25"/>
  </w:num>
  <w:num w:numId="18">
    <w:abstractNumId w:val="12"/>
  </w:num>
  <w:num w:numId="19">
    <w:abstractNumId w:val="16"/>
  </w:num>
  <w:num w:numId="20">
    <w:abstractNumId w:val="10"/>
  </w:num>
  <w:num w:numId="21">
    <w:abstractNumId w:val="24"/>
  </w:num>
  <w:num w:numId="22">
    <w:abstractNumId w:val="9"/>
  </w:num>
  <w:num w:numId="23">
    <w:abstractNumId w:val="17"/>
  </w:num>
  <w:num w:numId="24">
    <w:abstractNumId w:val="21"/>
  </w:num>
  <w:num w:numId="25">
    <w:abstractNumId w:val="22"/>
  </w:num>
  <w:num w:numId="26">
    <w:abstractNumId w:val="11"/>
  </w:num>
  <w:num w:numId="27">
    <w:abstractNumId w:val="20"/>
  </w:num>
  <w:num w:numId="28">
    <w:abstractNumId w:val="26"/>
  </w:num>
  <w:num w:numId="29">
    <w:abstractNumId w:val="23"/>
  </w:num>
  <w:num w:numId="30">
    <w:abstractNumId w:val="15"/>
  </w:num>
  <w:num w:numId="31">
    <w:abstractNumId w:val="25"/>
  </w:num>
  <w:num w:numId="32">
    <w:abstractNumId w:val="12"/>
  </w:num>
  <w:num w:numId="33">
    <w:abstractNumId w:val="16"/>
  </w:num>
  <w:num w:numId="34">
    <w:abstractNumId w:val="10"/>
  </w:num>
  <w:num w:numId="35">
    <w:abstractNumId w:val="24"/>
  </w:num>
  <w:num w:numId="36">
    <w:abstractNumId w:val="9"/>
  </w:num>
  <w:num w:numId="37">
    <w:abstractNumId w:val="17"/>
  </w:num>
  <w:num w:numId="38">
    <w:abstractNumId w:val="21"/>
  </w:num>
  <w:num w:numId="39">
    <w:abstractNumId w:val="22"/>
  </w:num>
  <w:num w:numId="40">
    <w:abstractNumId w:val="11"/>
  </w:num>
  <w:num w:numId="41">
    <w:abstractNumId w:val="20"/>
  </w:num>
  <w:num w:numId="4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9: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Yellow"/>
    <w:docVar w:name="DQCVersion" w:val="2"/>
    <w:docVar w:name="DQCWithWarnings" w:val="0"/>
    <w:docVar w:name="LW_ACCOMPAGNANT.CP" w:val="Lisatud dokumendile:"/>
    <w:docVar w:name="LW_ANNEX_NBR_FIRST" w:val="1"/>
    <w:docVar w:name="LW_ANNEX_NBR_LAST" w:val="3"/>
    <w:docVar w:name="LW_CONFIDENCE" w:val=" "/>
    <w:docVar w:name="LW_CONST_RESTREINT_UE" w:val="RESTREINT UE"/>
    <w:docVar w:name="LW_CORRIGENDUM" w:val="&lt;UNUSED&gt;"/>
    <w:docVar w:name="LW_COVERPAGE_GUID" w:val="598AAD38D0634A9E9ACA6484B6A8704D"/>
    <w:docVar w:name="LW_CROSSREFERENCE" w:val="&lt;UNUSED&gt;"/>
    <w:docVar w:name="LW_DocType" w:val="ANNEX"/>
    <w:docVar w:name="LW_EMISSION" w:val="27.5.2015"/>
    <w:docVar w:name="LW_EMISSION_ISODATE" w:val="2015-05-27"/>
    <w:docVar w:name="LW_EMISSION_LOCATION" w:val="BRX"/>
    <w:docVar w:name="LW_EMISSION_PREFIX" w:val="Brüssel,"/>
    <w:docVar w:name="LW_EMISSION_SUFFIX" w:val=" "/>
    <w:docVar w:name="LW_ID_DOCSTRUCTURE" w:val="COM/ANNEX"/>
    <w:docVar w:name="LW_ID_DOCTYPE" w:val="SG-017"/>
    <w:docVar w:name="LW_LANGUE" w:val="ET"/>
    <w:docVar w:name="LW_MARKING" w:val="&lt;UNUSED&gt;"/>
    <w:docVar w:name="LW_NOM.INST" w:val="EUROOPA KOMISJON"/>
    <w:docVar w:name="LW_NOM.INST_JOINTDOC" w:val="&lt;EMPTY&gt;"/>
    <w:docVar w:name="LW_OBJETACTEPRINCIPAL.CP" w:val="millega kehtestatakse rahvusvahelise kaitse valdkonnas ajutised meetmed Itaalia ja Kreeka toetamiseks _x000b_"/>
    <w:docVar w:name="LW_PART_NBR" w:val="&lt;UNUSED&gt;"/>
    <w:docVar w:name="LW_PART_NBR_TOTAL" w:val="&lt;UNUSED&gt;"/>
    <w:docVar w:name="LW_REF.INST.NEW" w:val="COM"/>
    <w:docVar w:name="LW_REF.INST.NEW_ADOPTED" w:val="final"/>
    <w:docVar w:name="LW_REF.INST.NEW_TEXT" w:val="(2015) 286"/>
    <w:docVar w:name="LW_REF.INTERNE" w:val="&lt;UNUSED&gt;"/>
    <w:docVar w:name="LW_SUPERTITRE" w:val="&lt;UNUSED&gt;"/>
    <w:docVar w:name="LW_TITRE.OBJ.CP" w:val="&lt;UNUSED&gt;"/>
    <w:docVar w:name="LW_TYPE.DOC.CP" w:val="LISAD"/>
    <w:docVar w:name="LW_TYPEACTEPRINCIPAL.CP" w:val="Ettepanek: NÕUKOGU OTSUS,"/>
  </w:docVars>
  <w:rsids>
    <w:rsidRoot w:val="0093392D"/>
    <w:rsid w:val="00444ED7"/>
    <w:rsid w:val="0093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character" w:customStyle="1" w:styleId="st">
    <w:name w:val="st"/>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Normal1">
    <w:name w:val="Normal1"/>
    <w:basedOn w:val="Normal"/>
    <w:pPr>
      <w:spacing w:after="0"/>
    </w:pPr>
    <w:rPr>
      <w:rFonts w:eastAsia="Calibri"/>
    </w:rPr>
  </w:style>
  <w:style w:type="character" w:styleId="FollowedHyperlink">
    <w:name w:val="FollowedHyperlink"/>
    <w:rPr>
      <w:color w:val="800080"/>
      <w:u w:val="single"/>
    </w:rPr>
  </w:style>
  <w:style w:type="paragraph" w:customStyle="1" w:styleId="Pointabc">
    <w:name w:val="Point abc"/>
    <w:basedOn w:val="Normal"/>
    <w:pPr>
      <w:numPr>
        <w:ilvl w:val="1"/>
        <w:numId w:val="9"/>
      </w:numPr>
      <w:spacing w:line="360" w:lineRule="auto"/>
      <w:jc w:val="left"/>
    </w:pPr>
    <w:rPr>
      <w:rFonts w:eastAsia="Times New Roman"/>
    </w:rPr>
  </w:style>
  <w:style w:type="paragraph" w:customStyle="1" w:styleId="Pointabc1">
    <w:name w:val="Point abc (1)"/>
    <w:basedOn w:val="Normal"/>
    <w:pPr>
      <w:numPr>
        <w:ilvl w:val="3"/>
        <w:numId w:val="9"/>
      </w:numPr>
      <w:spacing w:line="360" w:lineRule="auto"/>
      <w:jc w:val="left"/>
      <w:outlineLvl w:val="0"/>
    </w:pPr>
    <w:rPr>
      <w:rFonts w:eastAsia="Times New Roman"/>
    </w:rPr>
  </w:style>
  <w:style w:type="paragraph" w:customStyle="1" w:styleId="Pointabc2">
    <w:name w:val="Point abc (2)"/>
    <w:basedOn w:val="Normal"/>
    <w:pPr>
      <w:numPr>
        <w:ilvl w:val="5"/>
        <w:numId w:val="9"/>
      </w:numPr>
      <w:spacing w:line="360" w:lineRule="auto"/>
      <w:jc w:val="left"/>
      <w:outlineLvl w:val="1"/>
    </w:pPr>
    <w:rPr>
      <w:rFonts w:eastAsia="Times New Roman"/>
    </w:rPr>
  </w:style>
  <w:style w:type="paragraph" w:customStyle="1" w:styleId="Pointabc3">
    <w:name w:val="Point abc (3)"/>
    <w:basedOn w:val="Normal"/>
    <w:pPr>
      <w:numPr>
        <w:ilvl w:val="7"/>
        <w:numId w:val="9"/>
      </w:numPr>
      <w:spacing w:line="360" w:lineRule="auto"/>
      <w:jc w:val="left"/>
      <w:outlineLvl w:val="2"/>
    </w:pPr>
    <w:rPr>
      <w:rFonts w:eastAsia="Times New Roman"/>
    </w:rPr>
  </w:style>
  <w:style w:type="paragraph" w:customStyle="1" w:styleId="Pointabc4">
    <w:name w:val="Point abc (4)"/>
    <w:basedOn w:val="Normal"/>
    <w:pPr>
      <w:numPr>
        <w:ilvl w:val="8"/>
        <w:numId w:val="9"/>
      </w:numPr>
      <w:spacing w:line="360" w:lineRule="auto"/>
      <w:jc w:val="left"/>
      <w:outlineLvl w:val="3"/>
    </w:pPr>
    <w:rPr>
      <w:rFonts w:eastAsia="Times New Roman"/>
    </w:rPr>
  </w:style>
  <w:style w:type="paragraph" w:customStyle="1" w:styleId="Point123">
    <w:name w:val="Point 123"/>
    <w:basedOn w:val="Normal"/>
    <w:pPr>
      <w:numPr>
        <w:numId w:val="9"/>
      </w:numPr>
      <w:spacing w:line="360" w:lineRule="auto"/>
      <w:jc w:val="left"/>
    </w:pPr>
    <w:rPr>
      <w:rFonts w:eastAsia="Times New Roman"/>
    </w:rPr>
  </w:style>
  <w:style w:type="paragraph" w:customStyle="1" w:styleId="Point1231">
    <w:name w:val="Point 123 (1)"/>
    <w:basedOn w:val="Normal"/>
    <w:pPr>
      <w:numPr>
        <w:ilvl w:val="2"/>
        <w:numId w:val="9"/>
      </w:numPr>
      <w:spacing w:line="360" w:lineRule="auto"/>
      <w:jc w:val="left"/>
      <w:outlineLvl w:val="0"/>
    </w:pPr>
    <w:rPr>
      <w:rFonts w:eastAsia="Times New Roman"/>
    </w:rPr>
  </w:style>
  <w:style w:type="paragraph" w:customStyle="1" w:styleId="Point1232">
    <w:name w:val="Point 123 (2)"/>
    <w:basedOn w:val="Normal"/>
    <w:pPr>
      <w:numPr>
        <w:ilvl w:val="4"/>
        <w:numId w:val="9"/>
      </w:numPr>
      <w:spacing w:line="360" w:lineRule="auto"/>
      <w:jc w:val="left"/>
      <w:outlineLvl w:val="1"/>
    </w:pPr>
    <w:rPr>
      <w:rFonts w:eastAsia="Times New Roman"/>
    </w:rPr>
  </w:style>
  <w:style w:type="paragraph" w:customStyle="1" w:styleId="Point1233">
    <w:name w:val="Point 123 (3)"/>
    <w:basedOn w:val="Normal"/>
    <w:pPr>
      <w:numPr>
        <w:ilvl w:val="6"/>
        <w:numId w:val="9"/>
      </w:numPr>
      <w:spacing w:line="360" w:lineRule="auto"/>
      <w:jc w:val="left"/>
      <w:outlineLvl w:val="2"/>
    </w:pPr>
    <w:rPr>
      <w:rFonts w:eastAsia="Times New Roman"/>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Annexe">
    <w:name w:val="Annexe"/>
    <w:basedOn w:val="Annexetitre"/>
    <w:qFormat/>
    <w:rPr>
      <w:rFonts w:eastAsia="Times New Roman"/>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character" w:customStyle="1" w:styleId="st">
    <w:name w:val="st"/>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Normal1">
    <w:name w:val="Normal1"/>
    <w:basedOn w:val="Normal"/>
    <w:pPr>
      <w:spacing w:after="0"/>
    </w:pPr>
    <w:rPr>
      <w:rFonts w:eastAsia="Calibri"/>
    </w:rPr>
  </w:style>
  <w:style w:type="character" w:styleId="FollowedHyperlink">
    <w:name w:val="FollowedHyperlink"/>
    <w:rPr>
      <w:color w:val="800080"/>
      <w:u w:val="single"/>
    </w:rPr>
  </w:style>
  <w:style w:type="paragraph" w:customStyle="1" w:styleId="Pointabc">
    <w:name w:val="Point abc"/>
    <w:basedOn w:val="Normal"/>
    <w:pPr>
      <w:numPr>
        <w:ilvl w:val="1"/>
        <w:numId w:val="9"/>
      </w:numPr>
      <w:spacing w:line="360" w:lineRule="auto"/>
      <w:jc w:val="left"/>
    </w:pPr>
    <w:rPr>
      <w:rFonts w:eastAsia="Times New Roman"/>
    </w:rPr>
  </w:style>
  <w:style w:type="paragraph" w:customStyle="1" w:styleId="Pointabc1">
    <w:name w:val="Point abc (1)"/>
    <w:basedOn w:val="Normal"/>
    <w:pPr>
      <w:numPr>
        <w:ilvl w:val="3"/>
        <w:numId w:val="9"/>
      </w:numPr>
      <w:spacing w:line="360" w:lineRule="auto"/>
      <w:jc w:val="left"/>
      <w:outlineLvl w:val="0"/>
    </w:pPr>
    <w:rPr>
      <w:rFonts w:eastAsia="Times New Roman"/>
    </w:rPr>
  </w:style>
  <w:style w:type="paragraph" w:customStyle="1" w:styleId="Pointabc2">
    <w:name w:val="Point abc (2)"/>
    <w:basedOn w:val="Normal"/>
    <w:pPr>
      <w:numPr>
        <w:ilvl w:val="5"/>
        <w:numId w:val="9"/>
      </w:numPr>
      <w:spacing w:line="360" w:lineRule="auto"/>
      <w:jc w:val="left"/>
      <w:outlineLvl w:val="1"/>
    </w:pPr>
    <w:rPr>
      <w:rFonts w:eastAsia="Times New Roman"/>
    </w:rPr>
  </w:style>
  <w:style w:type="paragraph" w:customStyle="1" w:styleId="Pointabc3">
    <w:name w:val="Point abc (3)"/>
    <w:basedOn w:val="Normal"/>
    <w:pPr>
      <w:numPr>
        <w:ilvl w:val="7"/>
        <w:numId w:val="9"/>
      </w:numPr>
      <w:spacing w:line="360" w:lineRule="auto"/>
      <w:jc w:val="left"/>
      <w:outlineLvl w:val="2"/>
    </w:pPr>
    <w:rPr>
      <w:rFonts w:eastAsia="Times New Roman"/>
    </w:rPr>
  </w:style>
  <w:style w:type="paragraph" w:customStyle="1" w:styleId="Pointabc4">
    <w:name w:val="Point abc (4)"/>
    <w:basedOn w:val="Normal"/>
    <w:pPr>
      <w:numPr>
        <w:ilvl w:val="8"/>
        <w:numId w:val="9"/>
      </w:numPr>
      <w:spacing w:line="360" w:lineRule="auto"/>
      <w:jc w:val="left"/>
      <w:outlineLvl w:val="3"/>
    </w:pPr>
    <w:rPr>
      <w:rFonts w:eastAsia="Times New Roman"/>
    </w:rPr>
  </w:style>
  <w:style w:type="paragraph" w:customStyle="1" w:styleId="Point123">
    <w:name w:val="Point 123"/>
    <w:basedOn w:val="Normal"/>
    <w:pPr>
      <w:numPr>
        <w:numId w:val="9"/>
      </w:numPr>
      <w:spacing w:line="360" w:lineRule="auto"/>
      <w:jc w:val="left"/>
    </w:pPr>
    <w:rPr>
      <w:rFonts w:eastAsia="Times New Roman"/>
    </w:rPr>
  </w:style>
  <w:style w:type="paragraph" w:customStyle="1" w:styleId="Point1231">
    <w:name w:val="Point 123 (1)"/>
    <w:basedOn w:val="Normal"/>
    <w:pPr>
      <w:numPr>
        <w:ilvl w:val="2"/>
        <w:numId w:val="9"/>
      </w:numPr>
      <w:spacing w:line="360" w:lineRule="auto"/>
      <w:jc w:val="left"/>
      <w:outlineLvl w:val="0"/>
    </w:pPr>
    <w:rPr>
      <w:rFonts w:eastAsia="Times New Roman"/>
    </w:rPr>
  </w:style>
  <w:style w:type="paragraph" w:customStyle="1" w:styleId="Point1232">
    <w:name w:val="Point 123 (2)"/>
    <w:basedOn w:val="Normal"/>
    <w:pPr>
      <w:numPr>
        <w:ilvl w:val="4"/>
        <w:numId w:val="9"/>
      </w:numPr>
      <w:spacing w:line="360" w:lineRule="auto"/>
      <w:jc w:val="left"/>
      <w:outlineLvl w:val="1"/>
    </w:pPr>
    <w:rPr>
      <w:rFonts w:eastAsia="Times New Roman"/>
    </w:rPr>
  </w:style>
  <w:style w:type="paragraph" w:customStyle="1" w:styleId="Point1233">
    <w:name w:val="Point 123 (3)"/>
    <w:basedOn w:val="Normal"/>
    <w:pPr>
      <w:numPr>
        <w:ilvl w:val="6"/>
        <w:numId w:val="9"/>
      </w:numPr>
      <w:spacing w:line="360" w:lineRule="auto"/>
      <w:jc w:val="left"/>
      <w:outlineLvl w:val="2"/>
    </w:pPr>
    <w:rPr>
      <w:rFonts w:eastAsia="Times New Roman"/>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Annexe">
    <w:name w:val="Annexe"/>
    <w:basedOn w:val="Annexetitre"/>
    <w:qFormat/>
    <w:rPr>
      <w:rFonts w:eastAsia="Times New Roman"/>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22</Pages>
  <Words>3591</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Katarzyna (HOME)</dc:creator>
  <cp:lastModifiedBy>Stefanie Heilemann</cp:lastModifiedBy>
  <cp:revision>8</cp:revision>
  <dcterms:created xsi:type="dcterms:W3CDTF">2015-06-08T14:33:00Z</dcterms:created>
  <dcterms:modified xsi:type="dcterms:W3CDTF">2015-06-09T08:39:00Z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3</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02)</vt:lpwstr>
  </property>
</Properties>
</file>