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02C387F0607B48C99B9C8A0185DFEE5D" style="width:450.75pt;height:384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Typedudocument"/>
        <w:rPr>
          <w:noProof/>
        </w:rPr>
      </w:pPr>
      <w:bookmarkStart w:id="0" w:name="_GoBack"/>
      <w:bookmarkEnd w:id="0"/>
      <w:r>
        <w:rPr>
          <w:noProof/>
        </w:rPr>
        <w:lastRenderedPageBreak/>
        <w:t>ANNESS</w:t>
      </w:r>
    </w:p>
    <w:p>
      <w:pPr>
        <w:pStyle w:val="Accompagnant"/>
        <w:rPr>
          <w:noProof/>
        </w:rPr>
      </w:pPr>
      <w:r>
        <w:rPr>
          <w:noProof/>
        </w:rPr>
        <w:t>tal-</w:t>
      </w:r>
    </w:p>
    <w:p>
      <w:pPr>
        <w:pStyle w:val="Typeacteprincipal"/>
        <w:rPr>
          <w:noProof/>
        </w:rPr>
      </w:pPr>
      <w:r>
        <w:rPr>
          <w:noProof/>
        </w:rPr>
        <w:t xml:space="preserve">Abbozz ta’ Regolament </w:t>
      </w:r>
    </w:p>
    <w:p>
      <w:pPr>
        <w:pStyle w:val="Objetacteprincipal"/>
        <w:rPr>
          <w:noProof/>
        </w:rPr>
      </w:pPr>
      <w:r>
        <w:rPr>
          <w:noProof/>
        </w:rPr>
        <w:t xml:space="preserve">li jemenda r-Regolament (KE) Nru 1683/1995 tad-29 ta' Mejju 1995 li jistabbilixxi format uniformi għall-viża 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Kampjun tal-istiker tal-viża: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 xml:space="preserve"> </w:t>
      </w:r>
      <w:r>
        <w:rPr>
          <w:noProof/>
          <w:lang w:val="en-US" w:eastAsia="en-US" w:bidi="ar-SA"/>
        </w:rPr>
        <w:drawing>
          <wp:inline distT="0" distB="0" distL="0" distR="0">
            <wp:extent cx="5762625" cy="5172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17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Karatteristiċi tas-sigurtà</w:t>
      </w:r>
    </w:p>
    <w:p>
      <w:pPr>
        <w:rPr>
          <w:noProof/>
        </w:rPr>
      </w:pPr>
      <w:r>
        <w:rPr>
          <w:noProof/>
        </w:rPr>
        <w:t>1. Ritratt bil-kulur integrat tad-detentur maħdum bi standards ta’ sigurtà għolja.</w:t>
      </w:r>
    </w:p>
    <w:p>
      <w:pPr>
        <w:rPr>
          <w:noProof/>
        </w:rPr>
      </w:pPr>
      <w:r>
        <w:rPr>
          <w:noProof/>
        </w:rPr>
        <w:t>2. Element ottikament varjabbli (“Kinegram” jew ekwivalenti) jidher f'dan l-ispazju. Skont l-angolu tal-vista, l-ittri “E”, “UE” u l-linji tal-guilloche kinematiku jsiru viżibbli f'daqsijiet u lwien diversi.</w:t>
      </w:r>
    </w:p>
    <w:p>
      <w:pPr>
        <w:rPr>
          <w:noProof/>
        </w:rPr>
      </w:pPr>
      <w:r>
        <w:rPr>
          <w:noProof/>
        </w:rPr>
        <w:t xml:space="preserve">3. Din il-kaxxa tinkludi l-kodiċi bi tliet ittri tal-pajjiż kif stabbilit fid-Dokument 9303 tal-Organizzazzjoni tal-Avjazzjoni Ċivili Internazzjonali (ICAO) dwar id-dokumenti tal-ivjaġġar tal-Istat Membru emittenti u li jistgħu jinqraw minn magna fi lwien ottikament varjabbli. Skont l-angolu tal-vista, din tidher f'diversi lwien. </w:t>
      </w:r>
    </w:p>
    <w:p>
      <w:pPr>
        <w:rPr>
          <w:noProof/>
        </w:rPr>
      </w:pPr>
      <w:r>
        <w:rPr>
          <w:noProof/>
        </w:rPr>
        <w:t>4. Il-kelma “viża” u l-Istat Membru emittenti b’ittri kapitali tidher f’dan l-ispazju.</w:t>
      </w:r>
    </w:p>
    <w:p>
      <w:pPr>
        <w:rPr>
          <w:noProof/>
        </w:rPr>
      </w:pPr>
      <w:r>
        <w:rPr>
          <w:noProof/>
        </w:rPr>
        <w:t>5. Din il-kaxxa tinkludi n-numru nazzjonali b’disa' ċifri tal-istiker tal-viża f'orjentazzjoni orizzontali, li tkun stampata minn qabel bl-iswed. Jintuża tip ta' font speċjali.</w:t>
      </w:r>
    </w:p>
    <w:p>
      <w:pPr>
        <w:rPr>
          <w:noProof/>
        </w:rPr>
      </w:pPr>
      <w:r>
        <w:rPr>
          <w:noProof/>
        </w:rPr>
        <w:t>6. Din il-kaxxa tinkludi n-numru nazzjonali b’disa' ċifri tal-istiker tal-viża f'orjentazzjoni vertikali, li jkun stampat minn qabel bl-aħmar. Jintuża tip ta' font speċjali, differenti minn dak użat fil-kaxxa 5. In-“numru tal-istiker tal-viża” huwa l-kodiċi bi tliet ittri tal-pajjiż kif jidher fil-kaxxa 3a u n-numru nazzjonali kif imsemmi fil-kaxxa 5 u l-kaxxa 6.</w:t>
      </w:r>
    </w:p>
    <w:p>
      <w:pPr>
        <w:rPr>
          <w:noProof/>
        </w:rPr>
      </w:pPr>
      <w:r>
        <w:rPr>
          <w:noProof/>
        </w:rPr>
        <w:t>7. Din il-kaxxa jkun fiha l-ittri “UE” b’effett ta’ immaġni latenti. Dawn l-ittri jkunu jidhru ċari meta mqiegħda ċatti u skuri meta mdawwrin 90°.</w:t>
      </w:r>
    </w:p>
    <w:p>
      <w:pPr>
        <w:rPr>
          <w:noProof/>
        </w:rPr>
      </w:pPr>
      <w:r>
        <w:rPr>
          <w:noProof/>
        </w:rPr>
        <w:t>8. Din il-kaxxa jkun fiha l-kodiċijiet skont il-kaxxa 3 b’effett ta’ immaġni latenti. Dan il-kodiċi jkun jidher ċar meta mqiegħed ċatt u skur meta mdawwar 90°.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It-taqsimiet li jridu jimtlew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Il-kliem li jiddeskrivu l-kaxxi jkunu jidhru bl-Ingliż u bil-Franċiż. L-Istat emittenti jista' jżid lingwa Komunitarja uffiċjali oħra. Madankollu, il-kelma “viża” fil-linja ta' fuq tista' tidher fi kwalunkwe waħda mil-lingwi uffiċjali tal-Unjoni.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9. Din il-kaxxa tkun tibda bil-kliem "valida għal". L-awtorità emittenti tindika t-territorju li fih id-detentur tal-viża huwa intitolat li jivvjaġġa.</w:t>
      </w:r>
    </w:p>
    <w:p>
      <w:pPr>
        <w:rPr>
          <w:noProof/>
        </w:rPr>
      </w:pPr>
      <w:r>
        <w:rPr>
          <w:noProof/>
        </w:rPr>
        <w:t>10. Din il-kaxxa tkun tibda bil-kelma "minn" u l-kelma "sa" għandha tidher aktar 'l hinn matul il-linja. L-awtorità emittenti tindika l-perjodu tas-soġġorn tad-detentur tal-viża, kif awtorizzat mill-viża. Aktar 'l hinn fuq l-istess linja il-kliem “perjodu taż-żjara”,(jiġifieri kemm l-applikant bi ħsiebu jdum) u tidher ukoll ‘jiem’.</w:t>
      </w:r>
    </w:p>
    <w:p>
      <w:pPr>
        <w:rPr>
          <w:noProof/>
        </w:rPr>
      </w:pPr>
      <w:r>
        <w:rPr>
          <w:noProof/>
        </w:rPr>
        <w:t>11. Din il-kaxxa tkun tibda bil-kliem 'tip ta' viża'. L-awtorità emittenti tindika l-kategorija ta' viża f'konformità mal-Artikoli 5 u 7 ta' dan ir-Regolament. Aktar 'l hinn matul il-linja jidhru l-kliem “numru tal-passaport” (li ħdejh jidher in-numru tal-passaport tad-detentur) u “għadd ta’ daħliet”.</w:t>
      </w:r>
    </w:p>
    <w:p>
      <w:pPr>
        <w:rPr>
          <w:noProof/>
        </w:rPr>
      </w:pPr>
      <w:r>
        <w:rPr>
          <w:noProof/>
        </w:rPr>
        <w:t>12. Din il-kaxxa tkun tibda bil-kliem "maħruġ" u għandha tintuża biex tindika l-post emittenti. Aktar 'l hinn matul il-linja tkun tidher il-kelma “fil-” (li warajha timtela d-data tal-ħruġ mill-awtorità emittenti).</w:t>
      </w:r>
    </w:p>
    <w:p>
      <w:pPr>
        <w:rPr>
          <w:noProof/>
        </w:rPr>
      </w:pPr>
      <w:r>
        <w:rPr>
          <w:noProof/>
        </w:rPr>
        <w:t>13. Din il-kaxxa tkun tibda bil-kliem “Kunjom, Isem”Kunjom.</w:t>
      </w:r>
    </w:p>
    <w:p>
      <w:pPr>
        <w:rPr>
          <w:noProof/>
        </w:rPr>
      </w:pPr>
      <w:r>
        <w:rPr>
          <w:noProof/>
        </w:rPr>
        <w:t>14. Din il-kaxxa tkun tibda bil-kelma “rimarki”. Għandha tintuża mill-awtorità emittenti biex tindika kull informazzjoni oħra, li hija kkunsidrata neċessarja, sakemm tkun konformi mal-Artikolu 4 ta' dan ir-Regolament. Iż-żewġ linji u nofs li ġejjin jitħallew vojta għal rimarki bħal dawn. Barra minn hekk, parti minn din il-kaxxa tista’ tintuża għal barcode 2D futura jekk tkun inkluża fl-ispeċifikazzjonijiet tekniċi komuni.</w:t>
      </w:r>
    </w:p>
    <w:p>
      <w:pPr>
        <w:rPr>
          <w:noProof/>
        </w:rPr>
      </w:pPr>
      <w:r>
        <w:rPr>
          <w:noProof/>
        </w:rPr>
        <w:t xml:space="preserve">15. Din il-kaxxa jkun fiha l-informazzjoni relevanti li tinqara mill-magna biex tiffaċilita pereżempju l-kontrolli fuq il-fruntiera esterna. Iż-żona li tinqara mill-magna jkun fiha test stampat fl-istampar tal-isfond, li jindika l-kodiċijiet skont il-kaxxa 3 u “Unjoni Ewropea” f’lingwi differenti. It-test ma jkunx jaffettwa l-karattersitiċi tekniċi taż-żona li tinqara mill-magna jew il-kapaċità li jkun jista' jinqara. </w:t>
      </w:r>
    </w:p>
    <w:p>
      <w:pPr>
        <w:rPr>
          <w:noProof/>
        </w:rPr>
      </w:pPr>
      <w:r>
        <w:rPr>
          <w:noProof/>
        </w:rPr>
        <w:t>16. Din il-kaxxa hi riżervata għaż-żieda possibbli ta’ barcode 2D komuni.”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68A0AB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EBCA2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11CD65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124D8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AE2F5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68C0E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324C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C7002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06-24 09:22:3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3"/>
    <w:docVar w:name="DQCResult_UnknownFonts" w:val="0;0"/>
    <w:docVar w:name="DQCResult_UnknownStyles" w:val="0;0"/>
    <w:docVar w:name="DQCStatus" w:val="Green"/>
    <w:docVar w:name="DQCVersion" w:val="2"/>
    <w:docVar w:name="DQCWithWarnings" w:val="0"/>
    <w:docVar w:name="LW_ACCOMPAGNANT.CP" w:val="tal-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02C387F0607B48C99B9C8A0185DFEE5D"/>
    <w:docVar w:name="LW_CROSSREFERENCE" w:val="&lt;UNUSED&gt;"/>
    <w:docVar w:name="LW_DocType" w:val="ANNEX"/>
    <w:docVar w:name="LW_EMISSION" w:val="24.6.2015"/>
    <w:docVar w:name="LW_EMISSION_ISODATE" w:val="2015-06-24"/>
    <w:docVar w:name="LW_EMISSION_LOCATION" w:val="BRX"/>
    <w:docVar w:name="LW_EMISSION_PREFIX" w:val="Brussell, "/>
    <w:docVar w:name="LW_EMISSION_SUFFIX" w:val=" "/>
    <w:docVar w:name="LW_ID_DOCSTRUCTURE" w:val="COM/ANNEX"/>
    <w:docVar w:name="LW_ID_DOCTYPE" w:val="SG-017"/>
    <w:docVar w:name="LW_LANGUE" w:val="MT"/>
    <w:docVar w:name="LW_MARKING" w:val="&lt;UNUSED&gt;"/>
    <w:docVar w:name="LW_NOM.INST" w:val="IL-KUMMISSJONI EWROPEA"/>
    <w:docVar w:name="LW_NOM.INST_JOINTDOC" w:val="&lt;EMPTY&gt;"/>
    <w:docVar w:name="LW_OBJETACTEPRINCIPAL.CP" w:val="li jemenda r-Regolament (KE) Nru 1683/1995 tad-29 ta' Mejju 1995 li jistabbilixxi format uniformi g\u295?all-vi\u380?a "/>
    <w:docVar w:name="LW_PART_NBR" w:val="1"/>
    <w:docVar w:name="LW_PART_NBR_TOTAL" w:val="1"/>
    <w:docVar w:name="LW_REF.INST.NEW" w:val="COM"/>
    <w:docVar w:name="LW_REF.INST.NEW_ADOPTED" w:val="final"/>
    <w:docVar w:name="LW_REF.INST.NEW_TEXT" w:val="(2015) 303"/>
    <w:docVar w:name="LW_REF.INTERNE" w:val="&lt;UNUSED&gt;"/>
    <w:docVar w:name="LW_SUPERTITRE" w:val="&lt;UNUSED&gt;"/>
    <w:docVar w:name="LW_TITRE.OBJ.CP" w:val="&lt;UNUSED&gt;"/>
    <w:docVar w:name="LW_TYPE.DOC.CP" w:val="ANNESS"/>
    <w:docVar w:name="LW_TYPEACTEPRINCIPAL.CP" w:val="Abbozz ta\u8217? Regolament 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4</Pages>
  <Words>548</Words>
  <Characters>3507</Characters>
  <Application>Microsoft Office Word</Application>
  <DocSecurity>0</DocSecurity>
  <Lines>83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 Maria Patrizia (HOME-EXT)</dc:creator>
  <cp:lastModifiedBy>DIGIT/A3</cp:lastModifiedBy>
  <cp:revision>7</cp:revision>
  <dcterms:created xsi:type="dcterms:W3CDTF">2015-05-11T10:05:00Z</dcterms:created>
  <dcterms:modified xsi:type="dcterms:W3CDTF">2015-06-24T07:22:00Z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20141001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02)</vt:lpwstr>
  </property>
</Properties>
</file>