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2" w:rsidRDefault="000C7D0E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B6414F154814E6F9A9ECBFB5383A8B3" style="width:450.75pt;height:416.25pt">
            <v:imagedata r:id="rId8" o:title=""/>
          </v:shape>
        </w:pict>
      </w:r>
    </w:p>
    <w:p w:rsidR="00AE26E2" w:rsidRDefault="00AE26E2">
      <w:pPr>
        <w:rPr>
          <w:noProof/>
        </w:rPr>
        <w:sectPr w:rsidR="00AE26E2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E26E2" w:rsidRDefault="000C7D0E">
      <w:pPr>
        <w:pStyle w:val="Rfrenceinterinstitutionnelle"/>
        <w:rPr>
          <w:noProof/>
        </w:rPr>
      </w:pPr>
      <w:r>
        <w:rPr>
          <w:noProof/>
        </w:rPr>
        <w:lastRenderedPageBreak/>
        <w:t>2013/0410 (COD)</w:t>
      </w:r>
    </w:p>
    <w:p w:rsidR="00AE26E2" w:rsidRDefault="000C7D0E">
      <w:pPr>
        <w:pStyle w:val="Typedudocument"/>
        <w:rPr>
          <w:noProof/>
        </w:rPr>
      </w:pPr>
      <w:r>
        <w:rPr>
          <w:noProof/>
        </w:rPr>
        <w:t>OZNÁMENIE KOMISIE EURÓPSKEMU PARLAMENTU</w:t>
      </w:r>
      <w:r>
        <w:rPr>
          <w:noProof/>
        </w:rPr>
        <w:br/>
      </w:r>
      <w:r>
        <w:rPr>
          <w:noProof/>
        </w:rPr>
        <w:br/>
        <w:t>podľa článku 294 ods. 6 Zmluvy o fungovaní</w:t>
      </w:r>
      <w:r>
        <w:rPr>
          <w:noProof/>
        </w:rPr>
        <w:t xml:space="preserve"> Európskej únie</w:t>
      </w:r>
      <w:r>
        <w:rPr>
          <w:noProof/>
        </w:rPr>
        <w:br/>
      </w:r>
      <w:r>
        <w:rPr>
          <w:noProof/>
        </w:rPr>
        <w:br/>
        <w:t>o</w:t>
      </w:r>
    </w:p>
    <w:p w:rsidR="00AE26E2" w:rsidRDefault="000C7D0E">
      <w:pPr>
        <w:pStyle w:val="Titreobjet"/>
        <w:rPr>
          <w:noProof/>
        </w:rPr>
      </w:pPr>
      <w:r>
        <w:rPr>
          <w:noProof/>
        </w:rPr>
        <w:t>pozícii Rady k prijatiu nariadenia Európskeho parlamentu a Rady, ktorým sa mení nariadenie Rady (ES) č. 515/97 o vzájomnej pomoci medzi správnymi orgánmi členských štátov a o spolupráci medzi správnymi orgánmi členských štátov a Komisiou</w:t>
      </w:r>
      <w:r>
        <w:rPr>
          <w:noProof/>
        </w:rPr>
        <w:t xml:space="preserve"> pri zabezpečovaní riadneho uplatňovania predpisov o colných a poľnohospodárskych záležitostiach</w:t>
      </w:r>
    </w:p>
    <w:p w:rsidR="00AE26E2" w:rsidRDefault="000C7D0E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Súvislosti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AE26E2">
        <w:tc>
          <w:tcPr>
            <w:tcW w:w="6804" w:type="dxa"/>
          </w:tcPr>
          <w:p w:rsidR="00AE26E2" w:rsidRDefault="000C7D0E">
            <w:pPr>
              <w:jc w:val="left"/>
              <w:rPr>
                <w:noProof/>
              </w:rPr>
            </w:pPr>
            <w:r>
              <w:rPr>
                <w:noProof/>
              </w:rPr>
              <w:t>Dátum predloženia návrhu Európskemu parlamentu a Rade</w:t>
            </w:r>
            <w:r>
              <w:rPr>
                <w:noProof/>
              </w:rPr>
              <w:br/>
              <w:t>[dokument COM(2013) 0796 final – 2013/0410 (COD)]:</w:t>
            </w:r>
          </w:p>
        </w:tc>
        <w:tc>
          <w:tcPr>
            <w:tcW w:w="2483" w:type="dxa"/>
          </w:tcPr>
          <w:p w:rsidR="00AE26E2" w:rsidRDefault="000C7D0E">
            <w:pPr>
              <w:jc w:val="left"/>
              <w:rPr>
                <w:noProof/>
              </w:rPr>
            </w:pPr>
            <w:r>
              <w:rPr>
                <w:noProof/>
              </w:rPr>
              <w:t>25. 11. 2013.</w:t>
            </w:r>
          </w:p>
        </w:tc>
      </w:tr>
      <w:tr w:rsidR="00AE26E2">
        <w:tc>
          <w:tcPr>
            <w:tcW w:w="6804" w:type="dxa"/>
          </w:tcPr>
          <w:p w:rsidR="00AE26E2" w:rsidRDefault="000C7D0E">
            <w:pPr>
              <w:rPr>
                <w:noProof/>
              </w:rPr>
            </w:pPr>
            <w:r>
              <w:rPr>
                <w:noProof/>
              </w:rPr>
              <w:t xml:space="preserve">Dátum pozície Európskeho </w:t>
            </w:r>
            <w:r>
              <w:rPr>
                <w:noProof/>
              </w:rPr>
              <w:t>parlamentu v prvom čítaní:</w:t>
            </w:r>
          </w:p>
        </w:tc>
        <w:tc>
          <w:tcPr>
            <w:tcW w:w="2483" w:type="dxa"/>
          </w:tcPr>
          <w:p w:rsidR="00AE26E2" w:rsidRDefault="000C7D0E">
            <w:pPr>
              <w:jc w:val="left"/>
              <w:rPr>
                <w:noProof/>
              </w:rPr>
            </w:pPr>
            <w:r>
              <w:rPr>
                <w:noProof/>
              </w:rPr>
              <w:t>18. 3. 2014.</w:t>
            </w:r>
          </w:p>
        </w:tc>
      </w:tr>
      <w:tr w:rsidR="00AE26E2">
        <w:tc>
          <w:tcPr>
            <w:tcW w:w="6804" w:type="dxa"/>
          </w:tcPr>
          <w:p w:rsidR="00AE26E2" w:rsidRDefault="000C7D0E">
            <w:pPr>
              <w:rPr>
                <w:noProof/>
              </w:rPr>
            </w:pPr>
            <w:r>
              <w:rPr>
                <w:noProof/>
              </w:rPr>
              <w:t>Dátum prijatia pozície Rady:</w:t>
            </w:r>
          </w:p>
        </w:tc>
        <w:tc>
          <w:tcPr>
            <w:tcW w:w="2483" w:type="dxa"/>
          </w:tcPr>
          <w:p w:rsidR="00AE26E2" w:rsidRDefault="000C7D0E">
            <w:pPr>
              <w:jc w:val="left"/>
              <w:rPr>
                <w:noProof/>
              </w:rPr>
            </w:pPr>
            <w:r>
              <w:rPr>
                <w:noProof/>
              </w:rPr>
              <w:t>15. 6. 2015.</w:t>
            </w:r>
          </w:p>
        </w:tc>
      </w:tr>
    </w:tbl>
    <w:p w:rsidR="00AE26E2" w:rsidRDefault="000C7D0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Cieľ návrhu Komisie</w:t>
      </w:r>
    </w:p>
    <w:p w:rsidR="00AE26E2" w:rsidRDefault="000C7D0E">
      <w:pPr>
        <w:spacing w:after="100" w:afterAutospacing="1"/>
        <w:rPr>
          <w:noProof/>
          <w:szCs w:val="24"/>
        </w:rPr>
      </w:pPr>
      <w:r>
        <w:rPr>
          <w:noProof/>
        </w:rPr>
        <w:t>Návrh Komisie, ktorým sa mení nariadenie č. 515/97, bol prijatý 25. novembra 2013. Jeho hlavným cieľom je uľahčiť boj proti colným podvodom na úrovni</w:t>
      </w:r>
      <w:r>
        <w:rPr>
          <w:noProof/>
        </w:rPr>
        <w:t xml:space="preserve"> EÚ a vnútroštátnej úrovni prostredníctvom zlepšenia dostupnosti údajov o dovoze, vývoze a tranzite, ako aj údajov o pohybe kontajnerov. Cieľom návrhu je okrem toho zabezpečiť včasnú dostupnosť podporných dokumentov v držbe hospodárskych subjektov. Návrh s</w:t>
      </w:r>
      <w:r>
        <w:rPr>
          <w:noProof/>
        </w:rPr>
        <w:t>a ďalej zameriava na objasnenie možnosti využívať informácie získané v rámci vzájomnej pomoci ako dôkazné prostriedky v trestnom a správnom konaní v členských štátoch. Hlavné prvky návrhu sú tieto: vytvorenie centralizovaného zoznamu správ o stave kontajne</w:t>
      </w:r>
      <w:r>
        <w:rPr>
          <w:noProof/>
        </w:rPr>
        <w:t>rov (CSM); vytvorenie zoznamu údajov o dovoze, vývoze a tranzite; objasňuje sa v ňom aj možnosť využívať informácie získané v rámci vzájomnej pomoci ako dôkazné prostriedky v trestnom a správnom konaní a špecifikuje sa postup, akým Komisia získa podporné d</w:t>
      </w:r>
      <w:r>
        <w:rPr>
          <w:noProof/>
        </w:rPr>
        <w:t>okumenty v držbe hospodárskych subjektov.</w:t>
      </w:r>
    </w:p>
    <w:p w:rsidR="00AE26E2" w:rsidRDefault="000C7D0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Pripomienky k pozícii Rady</w:t>
      </w:r>
    </w:p>
    <w:p w:rsidR="00AE26E2" w:rsidRDefault="000C7D0E">
      <w:pPr>
        <w:rPr>
          <w:noProof/>
        </w:rPr>
      </w:pPr>
      <w:r>
        <w:rPr>
          <w:noProof/>
        </w:rPr>
        <w:t>V pozícii Rady sa vo všeobecnosti schvaľujú hlavné prvky návrhu Komisie s niekoľkými zmenami týkajúcimi sa podrobných informácií. Tieto zmeny zahŕňajú objasnenie, že informácie získané</w:t>
      </w:r>
      <w:r>
        <w:rPr>
          <w:noProof/>
        </w:rPr>
        <w:t xml:space="preserve"> v rámci vzájomnej pomoci môžu byť použité ako dôkazné prostriedky v súdnych konaniach len v prípade, že členský štát, ktorý zasiela uvedené informácie, voči takémuto použitiu nenamieta. V pozícii sa takisto rozširuje zmena týkajúca sa prípustnosti dôkazný</w:t>
      </w:r>
      <w:r>
        <w:rPr>
          <w:noProof/>
        </w:rPr>
        <w:t>ch prostriedkov o informácie získané prostredníctvom spontánneho mechanizmu pomoci; obmedzuje sa rozsah údajov, ktoré sa majú zahrnúť do navrhovaných zoznamov; dopĺňa sa ustanovenie upravujúce sankcie za nepredloženie správy CSM dopravcami; odstraňuje sa u</w:t>
      </w:r>
      <w:r>
        <w:rPr>
          <w:noProof/>
        </w:rPr>
        <w:t>stanovenie o prenose údajov z navrhovaných zoznamov do medzinárodných organizácií a agentúr EÚ a mierne sa upravuje postup, akým má Komisia získavať podporné dokumenty.</w:t>
      </w:r>
    </w:p>
    <w:p w:rsidR="00AE26E2" w:rsidRDefault="000C7D0E">
      <w:pPr>
        <w:rPr>
          <w:noProof/>
        </w:rPr>
      </w:pPr>
      <w:r>
        <w:rPr>
          <w:noProof/>
        </w:rPr>
        <w:t xml:space="preserve">Komisia podporuje tieto zmeny. </w:t>
      </w:r>
    </w:p>
    <w:p w:rsidR="00AE26E2" w:rsidRDefault="000C7D0E">
      <w:pPr>
        <w:rPr>
          <w:rFonts w:ascii="Arial" w:hAnsi="Arial" w:cs="Arial"/>
          <w:noProof/>
          <w:sz w:val="48"/>
          <w:szCs w:val="48"/>
        </w:rPr>
      </w:pPr>
      <w:r>
        <w:rPr>
          <w:noProof/>
        </w:rPr>
        <w:t>Po neformálnych trojstranných diskusiách, ktoré sa usku</w:t>
      </w:r>
      <w:r>
        <w:rPr>
          <w:noProof/>
        </w:rPr>
        <w:t>točnili 11. novembra 2014, 10. decembra 2014 a 18. decembra 2014, dospel Parlament, Rada a Komisia k dočasnej politickej dohode o znení zmeny nariadenia č. 515/97.</w:t>
      </w:r>
    </w:p>
    <w:p w:rsidR="00AE26E2" w:rsidRDefault="000C7D0E">
      <w:pPr>
        <w:rPr>
          <w:noProof/>
        </w:rPr>
      </w:pPr>
      <w:r>
        <w:rPr>
          <w:noProof/>
        </w:rPr>
        <w:t>Rada potvrdila túto politickú dohodu 10. júna 2015 a 15. júna 2015 prijala svoju pozíciu v p</w:t>
      </w:r>
      <w:r>
        <w:rPr>
          <w:noProof/>
        </w:rPr>
        <w:t>rvom čítaní.</w:t>
      </w:r>
    </w:p>
    <w:p w:rsidR="00AE26E2" w:rsidRDefault="000C7D0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Záver</w:t>
      </w:r>
    </w:p>
    <w:p w:rsidR="00AE26E2" w:rsidRDefault="000C7D0E">
      <w:pPr>
        <w:rPr>
          <w:noProof/>
        </w:rPr>
      </w:pPr>
      <w:r>
        <w:rPr>
          <w:noProof/>
        </w:rPr>
        <w:t>Keďže všetky zmeny zavedené do návrhu Komisie boli prediskutované počas neformálnych trojstranných diskusií, Komisia môže akceptovať zmeny, ktoré prijala Rada vo svojej pozícii v prvom čítaní.</w:t>
      </w:r>
    </w:p>
    <w:sectPr w:rsidR="00AE26E2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2" w:rsidRDefault="000C7D0E">
      <w:pPr>
        <w:spacing w:before="0" w:after="0"/>
      </w:pPr>
      <w:r>
        <w:separator/>
      </w:r>
    </w:p>
  </w:endnote>
  <w:endnote w:type="continuationSeparator" w:id="0">
    <w:p w:rsidR="00AE26E2" w:rsidRDefault="000C7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2" w:rsidRDefault="000C7D0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2" w:rsidRDefault="000C7D0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</w:instrText>
    </w:r>
    <w:r>
      <w:instrText xml:space="preserve">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2" w:rsidRDefault="00AE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2" w:rsidRDefault="000C7D0E">
      <w:pPr>
        <w:spacing w:before="0" w:after="0"/>
      </w:pPr>
      <w:r>
        <w:separator/>
      </w:r>
    </w:p>
  </w:footnote>
  <w:footnote w:type="continuationSeparator" w:id="0">
    <w:p w:rsidR="00AE26E2" w:rsidRDefault="000C7D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BCE9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3CAF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4C0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20A4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62ED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DCA8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58C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5F26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1 10:31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9B6414F154814E6F9A9ECBFB5383A8B3"/>
    <w:docVar w:name="LW_CROSSREFERENCE" w:val="&lt;UNUSED&gt;"/>
    <w:docVar w:name="LW_DocType" w:val="COM"/>
    <w:docVar w:name="LW_EMISSION" w:val="24. 6. 2015"/>
    <w:docVar w:name="LW_EMISSION_ISODATE" w:val="2015-06-24"/>
    <w:docVar w:name="LW_EMISSION_LOCATION" w:val="BRX"/>
    <w:docVar w:name="LW_EMISSION_PREFIX" w:val="V Bruseli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0"/>
    <w:docVar w:name="LW_REF.II.NEW.CP_YEAR" w:val="2013"/>
    <w:docVar w:name="LW_REF.INST.NEW" w:val="COM"/>
    <w:docVar w:name="LW_REF.INST.NEW_ADOPTED" w:val="final"/>
    <w:docVar w:name="LW_REF.INST.NEW_TEXT" w:val="(2015) 318"/>
    <w:docVar w:name="LW_REF.INTERNE" w:val="&lt;UNUSED&gt;"/>
    <w:docVar w:name="LW_SOUS.TITRE.OBJ.CP" w:val="&lt;UNUSED&gt;"/>
    <w:docVar w:name="LW_SUPERTITRE" w:val="&lt;UNUSED&gt;"/>
    <w:docVar w:name="LW_TITRE.OBJ.CP" w:val="pozícii Rady k prijatiu nariadenia Európskeho parlamentu a Rady, ktorým sa mení nariadenie Rady (ES) \u269?. 515/97 o vzájomnej pomoci medzi správnymi orgánmi \u269?lenských \u353?tátov a o spolupráci medzi správnymi orgánmi \u269?lenských \u353?tátov a Komisiou pri zabezpe\u269?ovaní riadneho uplat\u328?ovania predpisov o colných a po\u318?nohospodárskych zále\u382?itostiach"/>
    <w:docVar w:name="LW_TYPE.DOC.CP" w:val="OZNÁMENIE KOMISIE EURÓPSKEMU PARLAMENTU_x000b__x000b_pod\u318?a \u269?lánku 294 ods. 6 Zmluvy o fungovaní Európskej únie_x000b__x000b_o"/>
  </w:docVars>
  <w:rsids>
    <w:rsidRoot w:val="00AE26E2"/>
    <w:rsid w:val="000C7D0E"/>
    <w:rsid w:val="000F138D"/>
    <w:rsid w:val="00A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</Pages>
  <Words>443</Words>
  <Characters>2690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20</cp:revision>
  <cp:lastPrinted>2015-06-17T13:53:00Z</cp:lastPrinted>
  <dcterms:created xsi:type="dcterms:W3CDTF">2015-06-30T14:52:00Z</dcterms:created>
  <dcterms:modified xsi:type="dcterms:W3CDTF">2015-07-01T08:37:00Z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