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9" w:rsidRDefault="00B51955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41087C2F8B54181A765907B588BE149" style="width:450.75pt;height:375.75pt">
            <v:imagedata r:id="rId8" o:title=""/>
          </v:shape>
        </w:pict>
      </w:r>
    </w:p>
    <w:p w:rsidR="00B90E29" w:rsidRDefault="00B90E29">
      <w:pPr>
        <w:rPr>
          <w:noProof/>
        </w:rPr>
        <w:sectPr w:rsidR="00B90E29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90E29" w:rsidRDefault="00B51955">
      <w:pPr>
        <w:pStyle w:val="Rfrenceinterinstitutionnelle"/>
        <w:rPr>
          <w:noProof/>
        </w:rPr>
      </w:pPr>
      <w:r>
        <w:rPr>
          <w:noProof/>
        </w:rPr>
        <w:lastRenderedPageBreak/>
        <w:t>2013/0410 (COD)</w:t>
      </w:r>
    </w:p>
    <w:p w:rsidR="00B90E29" w:rsidRDefault="00B51955">
      <w:pPr>
        <w:pStyle w:val="Typedudocument"/>
        <w:rPr>
          <w:noProof/>
        </w:rPr>
      </w:pPr>
      <w:r>
        <w:rPr>
          <w:noProof/>
        </w:rPr>
        <w:t xml:space="preserve">A BIZOTTSÁG KÖZLEMÉNYE AZ EURÓPAI PARLAMENTNEK </w:t>
      </w:r>
      <w:r>
        <w:rPr>
          <w:noProof/>
        </w:rPr>
        <w:br/>
      </w:r>
      <w:r>
        <w:rPr>
          <w:noProof/>
        </w:rPr>
        <w:br/>
        <w:t xml:space="preserve">az Európai Unió működéséről szóló </w:t>
      </w:r>
      <w:r>
        <w:rPr>
          <w:noProof/>
        </w:rPr>
        <w:t>szerződés 294. cikkének (6) bekezdése alapján</w:t>
      </w:r>
    </w:p>
    <w:p w:rsidR="00B90E29" w:rsidRDefault="00B51955">
      <w:pPr>
        <w:pStyle w:val="Titreobjet"/>
        <w:rPr>
          <w:noProof/>
        </w:rPr>
      </w:pPr>
      <w:r>
        <w:rPr>
          <w:noProof/>
        </w:rPr>
        <w:t xml:space="preserve">a tagállamok közigazgatási hatóságai közötti kölcsönös segítségnyújtásról, valamint a vám- és mezőgazdasági jogszabályok helyes alkalmazásának biztosítása érdekében e hatóságok és a Bizottság együttműködéséről </w:t>
      </w:r>
      <w:r>
        <w:rPr>
          <w:noProof/>
        </w:rPr>
        <w:t>szóló 515/97/EK tanácsi rendeletet módosító európai parlamenti és tanácsi rendelet elfogadásáról szóló tanácsi álláspontról</w:t>
      </w:r>
    </w:p>
    <w:p w:rsidR="00B90E29" w:rsidRDefault="00B51955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Háttér-információk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B90E29">
        <w:tc>
          <w:tcPr>
            <w:tcW w:w="6804" w:type="dxa"/>
          </w:tcPr>
          <w:p w:rsidR="00B90E29" w:rsidRDefault="00B51955">
            <w:pPr>
              <w:jc w:val="left"/>
              <w:rPr>
                <w:noProof/>
              </w:rPr>
            </w:pPr>
            <w:r>
              <w:rPr>
                <w:noProof/>
              </w:rPr>
              <w:t>A javaslat Európai Parlament és Tanács számára történő továbbításának időpontja</w:t>
            </w:r>
            <w:r>
              <w:rPr>
                <w:noProof/>
              </w:rPr>
              <w:br/>
              <w:t>(COM(2013) 0796 végleges – 201</w:t>
            </w:r>
            <w:r>
              <w:rPr>
                <w:noProof/>
              </w:rPr>
              <w:t>3/0410 COD dokumentum):</w:t>
            </w:r>
          </w:p>
        </w:tc>
        <w:tc>
          <w:tcPr>
            <w:tcW w:w="2483" w:type="dxa"/>
          </w:tcPr>
          <w:p w:rsidR="00B90E29" w:rsidRDefault="00B51955">
            <w:pPr>
              <w:jc w:val="left"/>
              <w:rPr>
                <w:noProof/>
              </w:rPr>
            </w:pPr>
            <w:r>
              <w:rPr>
                <w:noProof/>
              </w:rPr>
              <w:t>2013.11.25.</w:t>
            </w:r>
          </w:p>
        </w:tc>
      </w:tr>
      <w:tr w:rsidR="00B90E29">
        <w:tc>
          <w:tcPr>
            <w:tcW w:w="6804" w:type="dxa"/>
          </w:tcPr>
          <w:p w:rsidR="00B90E29" w:rsidRDefault="00B51955">
            <w:pPr>
              <w:rPr>
                <w:noProof/>
              </w:rPr>
            </w:pPr>
            <w:r>
              <w:rPr>
                <w:noProof/>
              </w:rPr>
              <w:t>Az Európai Parlament első olvasatban elfogadott álláspontjának időpontja:</w:t>
            </w:r>
          </w:p>
        </w:tc>
        <w:tc>
          <w:tcPr>
            <w:tcW w:w="2483" w:type="dxa"/>
          </w:tcPr>
          <w:p w:rsidR="00B90E29" w:rsidRDefault="00B51955">
            <w:pPr>
              <w:jc w:val="left"/>
              <w:rPr>
                <w:noProof/>
              </w:rPr>
            </w:pPr>
            <w:r>
              <w:rPr>
                <w:noProof/>
              </w:rPr>
              <w:t>2014.03.18.</w:t>
            </w:r>
          </w:p>
        </w:tc>
      </w:tr>
      <w:tr w:rsidR="00B90E29">
        <w:tc>
          <w:tcPr>
            <w:tcW w:w="6804" w:type="dxa"/>
          </w:tcPr>
          <w:p w:rsidR="00B90E29" w:rsidRDefault="00B51955">
            <w:pPr>
              <w:rPr>
                <w:noProof/>
              </w:rPr>
            </w:pPr>
            <w:r>
              <w:rPr>
                <w:noProof/>
              </w:rPr>
              <w:t>A Tanács álláspontja elfogadásának időpontja:</w:t>
            </w:r>
          </w:p>
        </w:tc>
        <w:tc>
          <w:tcPr>
            <w:tcW w:w="2483" w:type="dxa"/>
          </w:tcPr>
          <w:p w:rsidR="00B90E29" w:rsidRDefault="00B51955">
            <w:pPr>
              <w:jc w:val="left"/>
              <w:rPr>
                <w:noProof/>
              </w:rPr>
            </w:pPr>
            <w:r>
              <w:rPr>
                <w:noProof/>
              </w:rPr>
              <w:t>2015.06.15.</w:t>
            </w:r>
          </w:p>
        </w:tc>
      </w:tr>
    </w:tbl>
    <w:p w:rsidR="00B90E29" w:rsidRDefault="00B51955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 Bizottság javaslatának célja</w:t>
      </w:r>
    </w:p>
    <w:p w:rsidR="00B90E29" w:rsidRDefault="00B51955">
      <w:pPr>
        <w:spacing w:after="100" w:afterAutospacing="1"/>
        <w:rPr>
          <w:noProof/>
          <w:szCs w:val="24"/>
        </w:rPr>
      </w:pPr>
      <w:r>
        <w:rPr>
          <w:noProof/>
        </w:rPr>
        <w:t xml:space="preserve">Az Európai Bizottság 2013. november </w:t>
      </w:r>
      <w:r>
        <w:rPr>
          <w:noProof/>
        </w:rPr>
        <w:t>25-én elfogadott 515/97/EK rendelet módosítására irányuló javaslata, amelynek fő célja a vámcsalások elleni uniós és nemzeti szintű küzdelem előmozdítása azáltal, hogy javítja az import-, export- és tranzitadatok – beleértve a konténermozgások adatai – hoz</w:t>
      </w:r>
      <w:r>
        <w:rPr>
          <w:noProof/>
        </w:rPr>
        <w:t>záférhetőségét. A javaslat igyekszik továbbá biztosítani, hogy a gazdasági szereplők a birtokukban lévő alátámasztó okmányokat időszerűen elérhetővé tegyék. A javaslat célja ezenkívül tisztázni annak lehetőségét, hogy a kölcsönös jogsegélyek útján beszerze</w:t>
      </w:r>
      <w:r>
        <w:rPr>
          <w:noProof/>
        </w:rPr>
        <w:t>tt információk bizonyítékként felhasználhatóak-e a büntető- és közigazgatási eljárások során a tagállamokban. A javaslat fő elemei a következők: a konténerállapot-üzenetek (CSM-ek) központi jegyzékének létrehozása; egy import-, export- és tranzitjegyzék lé</w:t>
      </w:r>
      <w:r>
        <w:rPr>
          <w:noProof/>
        </w:rPr>
        <w:t>trehozása; a kölcsönös jogsegélyek útján beszerzett információk bírósági és közigazgatási eljárások során bizonyítékként történő felhasználási lehetőségének tisztázása; a gazdasági szereplők által birtokolt alátámasztó okmányoknak a Bizottság rendelkezésér</w:t>
      </w:r>
      <w:r>
        <w:rPr>
          <w:noProof/>
        </w:rPr>
        <w:t>e bocsátására vonatkozó eljárás meghatározása.</w:t>
      </w:r>
    </w:p>
    <w:p w:rsidR="00B90E29" w:rsidRDefault="00B51955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 Tanács álláspontjával kapcsolatos megjegyzések</w:t>
      </w:r>
    </w:p>
    <w:p w:rsidR="00B90E29" w:rsidRDefault="00B51955">
      <w:pPr>
        <w:rPr>
          <w:noProof/>
        </w:rPr>
      </w:pPr>
      <w:r>
        <w:rPr>
          <w:noProof/>
        </w:rPr>
        <w:t>A tanácsi álláspont néhány módosítandó részletkérdéstől eltekintve a bizottsági javaslat valamennyi lényegi elemét elfogadja. A módosítások közé tartozik, ho</w:t>
      </w:r>
      <w:r>
        <w:rPr>
          <w:noProof/>
        </w:rPr>
        <w:t>gy a kölcsönös jogsegélyek útján beszerzett információk bizonyítékként csak abban az esetben használhatóak fel bírósági eljárásokban, ha az adatszolgáltató tagország nem tiltakozik az ilyen jellegű felhasználás ellen. Az álláspont kiterjeszti a bizonyítéko</w:t>
      </w:r>
      <w:r>
        <w:rPr>
          <w:noProof/>
        </w:rPr>
        <w:t xml:space="preserve">k elfogadhatóságára vonatkozó módosítást úgy, hogy az lefedje a spontán segítségnyújtási mechanizmus útján szerzett információkat is; korlátozza a javasolt jegyzékekben szereplő adatok körét; kiegészítő rendelkezést határoz meg a szankciókra nézve arra az </w:t>
      </w:r>
      <w:r>
        <w:rPr>
          <w:noProof/>
        </w:rPr>
        <w:t xml:space="preserve">esetre, ha a fuvarozók elmulasztják a konténerállapot-üzenetek jelentését; megszünteti a javasolt jegyzékekből a nemzetközi </w:t>
      </w:r>
      <w:r>
        <w:rPr>
          <w:noProof/>
        </w:rPr>
        <w:lastRenderedPageBreak/>
        <w:t xml:space="preserve">szervezetek és az uniós ügynökségek felé való adattovábbításra vonatkozó rendelkezést; és némileg módosítja az alátámasztó okmányok </w:t>
      </w:r>
      <w:r>
        <w:rPr>
          <w:noProof/>
        </w:rPr>
        <w:t>Bizottság általi beszerzésére vonatkozó eljárást.</w:t>
      </w:r>
    </w:p>
    <w:p w:rsidR="00B90E29" w:rsidRDefault="00B51955">
      <w:pPr>
        <w:rPr>
          <w:noProof/>
        </w:rPr>
      </w:pPr>
      <w:r>
        <w:rPr>
          <w:noProof/>
        </w:rPr>
        <w:t xml:space="preserve">A Bizottság ezeket a módosításokat támogatja. </w:t>
      </w:r>
    </w:p>
    <w:p w:rsidR="00B90E29" w:rsidRDefault="00B51955">
      <w:pPr>
        <w:rPr>
          <w:noProof/>
        </w:rPr>
      </w:pPr>
      <w:r>
        <w:rPr>
          <w:noProof/>
        </w:rPr>
        <w:t>A 2014. november 11-én, 2014. december 10-én és 2014. december 18-án tartott informális háromoldalú megbeszéléseken a Parlament, a Tanács és a Bizottság ideigl</w:t>
      </w:r>
      <w:r>
        <w:rPr>
          <w:noProof/>
        </w:rPr>
        <w:t>enes politikai megállapodásra jutott az 515/97/EK rendelet módosítását illetően.</w:t>
      </w:r>
    </w:p>
    <w:p w:rsidR="00B90E29" w:rsidRDefault="00B51955">
      <w:pPr>
        <w:rPr>
          <w:noProof/>
        </w:rPr>
      </w:pPr>
      <w:r>
        <w:rPr>
          <w:noProof/>
        </w:rPr>
        <w:t>A Tanács 2015. június 10-én megerősítette ezt a politikai megállapodást, majd 2015. június 15-én első olvasatban elfogadta álláspontját.</w:t>
      </w:r>
    </w:p>
    <w:p w:rsidR="00B90E29" w:rsidRDefault="00B51955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Következtetés</w:t>
      </w:r>
    </w:p>
    <w:p w:rsidR="00B90E29" w:rsidRDefault="00B51955">
      <w:pPr>
        <w:rPr>
          <w:noProof/>
        </w:rPr>
      </w:pPr>
      <w:r>
        <w:rPr>
          <w:noProof/>
        </w:rPr>
        <w:t>Mivel a háromoldalú m</w:t>
      </w:r>
      <w:r>
        <w:rPr>
          <w:noProof/>
        </w:rPr>
        <w:t>egbeszélések során megegyezés született a bizottsági javaslathoz fűzött valamennyi módosításról, a Bizottság el tudja fogadni a Tanács első olvasatban elfogadott álláspontjában szereplő módosításokat.</w:t>
      </w:r>
    </w:p>
    <w:sectPr w:rsidR="00B90E29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29" w:rsidRDefault="00B51955">
      <w:pPr>
        <w:spacing w:before="0" w:after="0"/>
      </w:pPr>
      <w:r>
        <w:separator/>
      </w:r>
    </w:p>
  </w:endnote>
  <w:endnote w:type="continuationSeparator" w:id="0">
    <w:p w:rsidR="00B90E29" w:rsidRDefault="00B519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29" w:rsidRDefault="00B5195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29" w:rsidRDefault="00B5195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</w:instrText>
    </w:r>
    <w:r>
      <w:instrText xml:space="preserve">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29" w:rsidRDefault="00B90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29" w:rsidRDefault="00B51955">
      <w:pPr>
        <w:spacing w:before="0" w:after="0"/>
      </w:pPr>
      <w:r>
        <w:separator/>
      </w:r>
    </w:p>
  </w:footnote>
  <w:footnote w:type="continuationSeparator" w:id="0">
    <w:p w:rsidR="00B90E29" w:rsidRDefault="00B519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BCE9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3CAF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4C0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20A4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62ED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DCA8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58C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5F26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2 07:00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A41087C2F8B54181A765907B588BE149"/>
    <w:docVar w:name="LW_CROSSREFERENCE" w:val="&lt;UNUSED&gt;"/>
    <w:docVar w:name="LW_DocType" w:val="COM"/>
    <w:docVar w:name="LW_EMISSION" w:val="2015.6.24."/>
    <w:docVar w:name="LW_EMISSION_ISODATE" w:val="2015-06-24"/>
    <w:docVar w:name="LW_EMISSION_LOCATION" w:val="BRX"/>
    <w:docVar w:name="LW_EMISSION_PREFIX" w:val="Brüssze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0"/>
    <w:docVar w:name="LW_REF.II.NEW.CP_YEAR" w:val="2013"/>
    <w:docVar w:name="LW_REF.INST.NEW" w:val="COM"/>
    <w:docVar w:name="LW_REF.INST.NEW_ADOPTED" w:val="final"/>
    <w:docVar w:name="LW_REF.INST.NEW_TEXT" w:val="(2015) 318"/>
    <w:docVar w:name="LW_REF.INTERNE" w:val="&lt;UNUSED&gt;"/>
    <w:docVar w:name="LW_SOUS.TITRE.OBJ.CP" w:val="&lt;UNUSED&gt;"/>
    <w:docVar w:name="LW_SUPERTITRE" w:val="&lt;UNUSED&gt;"/>
    <w:docVar w:name="LW_TITRE.OBJ.CP" w:val="a tagállamok közigazgatási hatóságai közötti kölcsönös segítségnyújtásról, valamint a vám- és mez\u337?gazdasági jogszabályok helyes alkalmazásának biztosítása érdekében e hatóságok és a Bizottság együttm\u369?ködésér\u337?l szóló 515/97/EK tanácsi rendeletet módosító európai parlamenti és tanácsi rendelet elfogadásáról szóló tanácsi álláspontról"/>
    <w:docVar w:name="LW_TYPE.DOC.CP" w:val="A BIZOTTSÁG KÖZLEMÉNYE AZ EURÓPAI PARLAMENTNEK _x000b__x000b_az Európai Unió m\u369?ködésér\u337?l szóló szerz\u337?dés 294. cikkének (6) bekezdése alapján"/>
  </w:docVars>
  <w:rsids>
    <w:rsidRoot w:val="00B90E29"/>
    <w:rsid w:val="00A42C15"/>
    <w:rsid w:val="00B51955"/>
    <w:rsid w:val="00B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427</Words>
  <Characters>3201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18</cp:revision>
  <cp:lastPrinted>2015-06-17T13:53:00Z</cp:lastPrinted>
  <dcterms:created xsi:type="dcterms:W3CDTF">2015-07-01T15:58:00Z</dcterms:created>
  <dcterms:modified xsi:type="dcterms:W3CDTF">2015-07-02T05:02:00Z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