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Pr="00872890" w:rsidRDefault="004E60A2" w:rsidP="004E4C58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0A3EFFB56E4330A443295E90DDA718" style="width:450.75pt;height:424.5pt">
            <v:imagedata r:id="rId8" o:title=""/>
          </v:shape>
        </w:pict>
      </w:r>
    </w:p>
    <w:p w:rsidR="00B9498F" w:rsidRPr="00872890" w:rsidRDefault="00B9498F" w:rsidP="00B9498F">
      <w:pPr>
        <w:sectPr w:rsidR="00B9498F" w:rsidRPr="00872890" w:rsidSect="008728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9498F" w:rsidRPr="00872890" w:rsidRDefault="004E4C58" w:rsidP="004E4C58">
      <w:pPr>
        <w:pStyle w:val="Typedudocument"/>
      </w:pPr>
      <w:r w:rsidRPr="00872890">
        <w:lastRenderedPageBreak/>
        <w:t>LISAD</w:t>
      </w:r>
    </w:p>
    <w:p w:rsidR="00B9498F" w:rsidRPr="00872890" w:rsidRDefault="004E4C58" w:rsidP="004E4C58">
      <w:pPr>
        <w:pStyle w:val="Accompagnant"/>
      </w:pPr>
      <w:r w:rsidRPr="00872890">
        <w:t xml:space="preserve">järgmise dokumendi juurde: </w:t>
      </w:r>
    </w:p>
    <w:p w:rsidR="000D4B7B" w:rsidRPr="00872890" w:rsidRDefault="004E4C58" w:rsidP="004E4C58">
      <w:pPr>
        <w:pStyle w:val="Typeacteprincipal"/>
      </w:pPr>
      <w:r w:rsidRPr="00872890">
        <w:t>EUROOPA PARLAMENDI JA NÕUKOGU DIREKTIIV,</w:t>
      </w:r>
    </w:p>
    <w:p w:rsidR="00EA54F8" w:rsidRPr="00872890" w:rsidRDefault="004E4C58" w:rsidP="004E4C58">
      <w:pPr>
        <w:pStyle w:val="Objetacteprincipal"/>
      </w:pPr>
      <w:r w:rsidRPr="00872890">
        <w:t>millega muudetakse direktiivi 2003/87/EÜ eesmärgiga hoogustada heitkoguste kulutõhusat vähendamist ja investeeringuid, mis toetavad süsinikdioksiidiheite vähendamist</w:t>
      </w:r>
    </w:p>
    <w:p w:rsidR="0004039F" w:rsidRPr="00872890" w:rsidRDefault="0004039F" w:rsidP="0004039F">
      <w:pPr>
        <w:pStyle w:val="Annexetitre"/>
      </w:pPr>
      <w:r w:rsidRPr="00872890">
        <w:t>I lisa</w:t>
      </w:r>
    </w:p>
    <w:p w:rsidR="00082CB4" w:rsidRPr="00872890" w:rsidRDefault="001F0870" w:rsidP="00082CB4">
      <w:pPr>
        <w:rPr>
          <w:szCs w:val="24"/>
        </w:rPr>
      </w:pPr>
      <w:r w:rsidRPr="00872890">
        <w:t>Direktiivi 2003/87/EÜ II lisa asendatakse järgmisega:</w:t>
      </w:r>
    </w:p>
    <w:p w:rsidR="002A048F" w:rsidRPr="00872890" w:rsidRDefault="001F0870" w:rsidP="002A048F">
      <w:pPr>
        <w:pStyle w:val="Annexetitreacte"/>
        <w:outlineLvl w:val="0"/>
        <w:rPr>
          <w:b w:val="0"/>
          <w:bCs/>
          <w:szCs w:val="24"/>
        </w:rPr>
      </w:pPr>
      <w:r w:rsidRPr="00872890">
        <w:rPr>
          <w:b w:val="0"/>
          <w:u w:val="none"/>
        </w:rPr>
        <w:t xml:space="preserve"> </w:t>
      </w:r>
      <w:r w:rsidRPr="00872890">
        <w:t>„IIa LISA</w:t>
      </w:r>
    </w:p>
    <w:p w:rsidR="002A048F" w:rsidRPr="00872890" w:rsidRDefault="002A048F" w:rsidP="002A048F">
      <w:pPr>
        <w:jc w:val="center"/>
        <w:rPr>
          <w:szCs w:val="24"/>
          <w:u w:val="single"/>
        </w:rPr>
      </w:pPr>
      <w:r w:rsidRPr="00872890">
        <w:rPr>
          <w:u w:val="single"/>
        </w:rPr>
        <w:t>Protsendimäärad, mille võrra suurendatakse liikmesriikide poolt vastavalt artikli 10 lõike 2 punktile a enampakkumisel müüdavaid saastekvoote solidaarsuse ja majanduskasvu eesmärgil, et vähendada heitkoguseid ja kohaneda kliimamuutuste mõjudega</w:t>
      </w: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1668"/>
        <w:gridCol w:w="360"/>
        <w:gridCol w:w="2333"/>
        <w:gridCol w:w="787"/>
      </w:tblGrid>
      <w:tr w:rsidR="002A048F" w:rsidRPr="00872890" w:rsidTr="003A3894">
        <w:trPr>
          <w:gridAfter w:val="1"/>
          <w:wAfter w:w="787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spacing w:after="0"/>
              <w:jc w:val="center"/>
              <w:rPr>
                <w:color w:val="000000"/>
                <w:szCs w:val="24"/>
              </w:rPr>
            </w:pPr>
            <w:r w:rsidRPr="00872890">
              <w:t>Liikmesriigi osa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Bulgaaria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2A048F">
            <w:pPr>
              <w:pStyle w:val="NormalCentered"/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rPr>
                <w:color w:val="000000"/>
              </w:rPr>
              <w:t>53 %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Tšehhi Vabariik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31 %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Eesti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42 %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Kreeka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17 %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Hispaania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13 %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Küpros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20 %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Läti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56 %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Leedu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46 %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30425D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Ungari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28 %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Malta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23 %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Poola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39 %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Portugal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16 %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Rumeenia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53 %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Sloveenia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20 %</w:t>
            </w:r>
          </w:p>
        </w:tc>
      </w:tr>
      <w:tr w:rsidR="002A048F" w:rsidRPr="00872890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890">
              <w:t>Slovakkia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872890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72890">
              <w:rPr>
                <w:color w:val="000000"/>
              </w:rPr>
              <w:t>41 %</w:t>
            </w:r>
          </w:p>
        </w:tc>
      </w:tr>
    </w:tbl>
    <w:p w:rsidR="0004039F" w:rsidRPr="00872890" w:rsidRDefault="0004039F" w:rsidP="00A81C58">
      <w:pPr>
        <w:rPr>
          <w:szCs w:val="24"/>
        </w:rPr>
        <w:sectPr w:rsidR="0004039F" w:rsidRPr="00872890" w:rsidSect="00872890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872890" w:rsidRDefault="0004039F" w:rsidP="0004039F">
      <w:pPr>
        <w:pStyle w:val="Annexetitre"/>
      </w:pPr>
      <w:r w:rsidRPr="00872890">
        <w:lastRenderedPageBreak/>
        <w:t>II lisa</w:t>
      </w:r>
    </w:p>
    <w:p w:rsidR="0004039F" w:rsidRPr="00872890" w:rsidRDefault="0004039F" w:rsidP="0004039F">
      <w:pPr>
        <w:rPr>
          <w:szCs w:val="24"/>
        </w:rPr>
      </w:pPr>
      <w:r w:rsidRPr="00872890">
        <w:t>Direktiivi 2003/87/EÜ IIb lisa asendatakse järgmisega:</w:t>
      </w:r>
    </w:p>
    <w:p w:rsidR="0004039F" w:rsidRPr="00872890" w:rsidRDefault="0004039F" w:rsidP="0004039F">
      <w:pPr>
        <w:pStyle w:val="Annexetitreacte"/>
        <w:outlineLvl w:val="0"/>
        <w:rPr>
          <w:b w:val="0"/>
          <w:bCs/>
          <w:szCs w:val="24"/>
        </w:rPr>
      </w:pPr>
      <w:r w:rsidRPr="00872890">
        <w:rPr>
          <w:b w:val="0"/>
          <w:u w:val="none"/>
        </w:rPr>
        <w:t xml:space="preserve"> </w:t>
      </w:r>
      <w:r w:rsidRPr="00872890">
        <w:t>„IIb LISA</w:t>
      </w:r>
    </w:p>
    <w:p w:rsidR="0004039F" w:rsidRPr="00872890" w:rsidRDefault="0004039F" w:rsidP="0004039F">
      <w:pPr>
        <w:jc w:val="center"/>
        <w:rPr>
          <w:szCs w:val="24"/>
          <w:u w:val="single"/>
        </w:rPr>
      </w:pPr>
      <w:r w:rsidRPr="00872890">
        <w:rPr>
          <w:u w:val="single"/>
        </w:rPr>
        <w:t>Moderniseerimisfondi vahendite jaotus 31. detsembrini 2030</w:t>
      </w:r>
    </w:p>
    <w:tbl>
      <w:tblPr>
        <w:tblW w:w="5148" w:type="dxa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2333"/>
        <w:gridCol w:w="787"/>
      </w:tblGrid>
      <w:tr w:rsidR="0004039F" w:rsidRPr="00872890" w:rsidTr="0004039F">
        <w:trPr>
          <w:gridAfter w:val="1"/>
          <w:wAfter w:w="787" w:type="dxa"/>
        </w:trPr>
        <w:tc>
          <w:tcPr>
            <w:tcW w:w="1668" w:type="dxa"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2693" w:type="dxa"/>
            <w:gridSpan w:val="2"/>
            <w:hideMark/>
          </w:tcPr>
          <w:p w:rsidR="0004039F" w:rsidRPr="00872890" w:rsidRDefault="0004039F">
            <w:pPr>
              <w:spacing w:after="0" w:line="276" w:lineRule="auto"/>
              <w:jc w:val="center"/>
              <w:rPr>
                <w:color w:val="000000"/>
                <w:szCs w:val="24"/>
              </w:rPr>
            </w:pPr>
            <w:r w:rsidRPr="00872890">
              <w:t>Moderniseerimisfondist eraldatav osa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Bulgaaria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pStyle w:val="NormalCentered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rPr>
                <w:color w:val="000000"/>
              </w:rPr>
              <w:t>5,84 %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Tšehhi Vabariik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15,59 %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Eesti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2,78 %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Horvaatia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3,14 %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Läti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1,44 %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Leedu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2,57 %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Ungari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7,12 %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Poola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43,41 %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Rumeenia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11,98 %</w:t>
            </w:r>
          </w:p>
        </w:tc>
      </w:tr>
      <w:tr w:rsidR="0004039F" w:rsidRPr="00872890" w:rsidTr="0004039F">
        <w:tc>
          <w:tcPr>
            <w:tcW w:w="2028" w:type="dxa"/>
            <w:gridSpan w:val="2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72890">
              <w:t>Slovakkia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872890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72890">
              <w:rPr>
                <w:color w:val="000000"/>
              </w:rPr>
              <w:t>6,13 %</w:t>
            </w:r>
          </w:p>
        </w:tc>
      </w:tr>
    </w:tbl>
    <w:p w:rsidR="0004039F" w:rsidRPr="00872890" w:rsidRDefault="0004039F" w:rsidP="0004039F">
      <w:pPr>
        <w:rPr>
          <w:szCs w:val="24"/>
        </w:rPr>
        <w:sectPr w:rsidR="0004039F" w:rsidRPr="00872890" w:rsidSect="00872890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872890" w:rsidRDefault="0004039F" w:rsidP="0004039F">
      <w:pPr>
        <w:pStyle w:val="Annexetitre"/>
      </w:pPr>
      <w:r w:rsidRPr="00872890">
        <w:lastRenderedPageBreak/>
        <w:t>III lisa</w:t>
      </w:r>
    </w:p>
    <w:p w:rsidR="0004039F" w:rsidRPr="00872890" w:rsidRDefault="0004039F" w:rsidP="0004039F">
      <w:r w:rsidRPr="00872890">
        <w:t>Direktiivi 2003/87/EÜ IV lisa A osas asendatakse lõik pealkirja „Muude kasvuhoonegaaside heitkoguste järelevalve” all järgmisega:</w:t>
      </w:r>
    </w:p>
    <w:p w:rsidR="0004039F" w:rsidRPr="00872890" w:rsidRDefault="0004039F" w:rsidP="0004039F">
      <w:r w:rsidRPr="00872890">
        <w:t>„Kasutatakse standard- või heakskiidetud metoodikat, mille komisjon on välja töötanud koostöös asjaomaste sidusrühmadega ja vastu võtnud artikli 14 lõike 1 kohaselt.”.</w:t>
      </w:r>
    </w:p>
    <w:p w:rsidR="00A81C58" w:rsidRPr="00872890" w:rsidRDefault="00A81C58" w:rsidP="0004039F">
      <w:pPr>
        <w:rPr>
          <w:szCs w:val="24"/>
        </w:rPr>
      </w:pPr>
    </w:p>
    <w:sectPr w:rsidR="00A81C58" w:rsidRPr="00872890" w:rsidSect="00872890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F" w:rsidRDefault="00B9498F" w:rsidP="00B9498F">
      <w:pPr>
        <w:spacing w:before="0" w:after="0"/>
      </w:pPr>
      <w:r>
        <w:separator/>
      </w:r>
    </w:p>
  </w:endnote>
  <w:endnote w:type="continuationSeparator" w:id="0">
    <w:p w:rsidR="00B9498F" w:rsidRDefault="00B9498F" w:rsidP="00B94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2" w:rsidRDefault="004E6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8" w:rsidRPr="00872890" w:rsidRDefault="00872890" w:rsidP="00872890">
    <w:pPr>
      <w:pStyle w:val="Footer"/>
      <w:rPr>
        <w:rFonts w:ascii="Arial" w:hAnsi="Arial" w:cs="Arial"/>
        <w:b/>
        <w:sz w:val="48"/>
      </w:rPr>
    </w:pPr>
    <w:r w:rsidRPr="00872890">
      <w:rPr>
        <w:rFonts w:ascii="Arial" w:hAnsi="Arial" w:cs="Arial"/>
        <w:b/>
        <w:sz w:val="48"/>
      </w:rPr>
      <w:t>ET</w:t>
    </w:r>
    <w:r w:rsidRPr="00872890">
      <w:rPr>
        <w:rFonts w:ascii="Arial" w:hAnsi="Arial" w:cs="Arial"/>
        <w:b/>
        <w:sz w:val="48"/>
      </w:rPr>
      <w:tab/>
    </w:r>
    <w:r w:rsidRPr="0087289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872890">
      <w:tab/>
    </w:r>
    <w:r w:rsidRPr="00872890"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2" w:rsidRDefault="004E60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8" w:rsidRPr="00872890" w:rsidRDefault="00872890" w:rsidP="00872890">
    <w:pPr>
      <w:pStyle w:val="Footer"/>
      <w:rPr>
        <w:rFonts w:ascii="Arial" w:hAnsi="Arial" w:cs="Arial"/>
        <w:b/>
        <w:sz w:val="48"/>
      </w:rPr>
    </w:pPr>
    <w:r w:rsidRPr="00872890">
      <w:rPr>
        <w:rFonts w:ascii="Arial" w:hAnsi="Arial" w:cs="Arial"/>
        <w:b/>
        <w:sz w:val="48"/>
      </w:rPr>
      <w:t>ET</w:t>
    </w:r>
    <w:r w:rsidRPr="0087289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E60A2"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872890">
      <w:tab/>
    </w:r>
    <w:r w:rsidRPr="00872890"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0" w:rsidRPr="00872890" w:rsidRDefault="00872890" w:rsidP="0087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F" w:rsidRDefault="00B9498F" w:rsidP="00B9498F">
      <w:pPr>
        <w:spacing w:before="0" w:after="0"/>
      </w:pPr>
      <w:r>
        <w:separator/>
      </w:r>
    </w:p>
  </w:footnote>
  <w:footnote w:type="continuationSeparator" w:id="0">
    <w:p w:rsidR="00B9498F" w:rsidRDefault="00B9498F" w:rsidP="00B949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2" w:rsidRDefault="004E6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2" w:rsidRDefault="004E6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2" w:rsidRDefault="004E6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328B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C9AB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C47C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FF8C4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A2AD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F28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D5E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47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D60221"/>
    <w:multiLevelType w:val="multilevel"/>
    <w:tmpl w:val="37F4F72A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2"/>
  </w:num>
  <w:num w:numId="28">
    <w:abstractNumId w:val="14"/>
  </w:num>
  <w:num w:numId="29">
    <w:abstractNumId w:val="10"/>
  </w:num>
  <w:num w:numId="30">
    <w:abstractNumId w:val="20"/>
  </w:num>
  <w:num w:numId="31">
    <w:abstractNumId w:val="9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8-31 12:28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järgmise dokumendi juurde: "/>
    <w:docVar w:name="LW_ANNEX_NBR_FIRST" w:val="1"/>
    <w:docVar w:name="LW_ANNEX_NBR_LAST" w:val="3"/>
    <w:docVar w:name="LW_CONFIDENCE" w:val=" "/>
    <w:docVar w:name="LW_CONST_RESTREINT_UE" w:val="RESTREINT UE/EU RESTRICTED"/>
    <w:docVar w:name="LW_CORRIGENDUM" w:val="&lt;UNUSED&gt;"/>
    <w:docVar w:name="LW_COVERPAGE_GUID" w:val="AF0A3EFFB56E4330A443295E90DDA718"/>
    <w:docVar w:name="LW_CROSSREFERENCE" w:val="{SWD(2015) 135 final}_x000a_{SWD(2015) 136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.CP" w:val="millega muudetakse direktiivi 2003/87/EÜ eesmärgiga hoogustada heitkoguste kulutõhusat vähendamist ja investeeringuid, mis toetavad süsinikdioksiidiheite vähendamist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37"/>
    <w:docVar w:name="LW_REF.INTERNE" w:val="&lt;UNUSED&gt;"/>
    <w:docVar w:name="LW_SUPERTITRE" w:val="&lt;UNUSED&gt;"/>
    <w:docVar w:name="LW_TITRE.OBJ.CP" w:val="&lt;UNUSED&gt;"/>
    <w:docVar w:name="LW_TYPE.DOC.CP" w:val="LISAD"/>
    <w:docVar w:name="LW_TYPEACTEPRINCIPAL.CP" w:val="EUROOPA PARLAMENDI JA NÕUKOGU DIREKTIIV,"/>
  </w:docVars>
  <w:rsids>
    <w:rsidRoot w:val="00B9498F"/>
    <w:rsid w:val="0004039F"/>
    <w:rsid w:val="000447D4"/>
    <w:rsid w:val="00082CB4"/>
    <w:rsid w:val="000863F3"/>
    <w:rsid w:val="000B05A5"/>
    <w:rsid w:val="000D4B7B"/>
    <w:rsid w:val="00171635"/>
    <w:rsid w:val="001B1613"/>
    <w:rsid w:val="001E7F49"/>
    <w:rsid w:val="001F0870"/>
    <w:rsid w:val="00253675"/>
    <w:rsid w:val="00255E61"/>
    <w:rsid w:val="00285916"/>
    <w:rsid w:val="00293778"/>
    <w:rsid w:val="002A048F"/>
    <w:rsid w:val="002B309A"/>
    <w:rsid w:val="002F1F8B"/>
    <w:rsid w:val="0030425D"/>
    <w:rsid w:val="00320BDD"/>
    <w:rsid w:val="0034445E"/>
    <w:rsid w:val="003C33DE"/>
    <w:rsid w:val="003D469E"/>
    <w:rsid w:val="00403E7C"/>
    <w:rsid w:val="00405C03"/>
    <w:rsid w:val="0047621D"/>
    <w:rsid w:val="0048572A"/>
    <w:rsid w:val="004A7F23"/>
    <w:rsid w:val="004C16A5"/>
    <w:rsid w:val="004E4C58"/>
    <w:rsid w:val="004E60A2"/>
    <w:rsid w:val="00516C0A"/>
    <w:rsid w:val="005B0010"/>
    <w:rsid w:val="005E3AEF"/>
    <w:rsid w:val="00635403"/>
    <w:rsid w:val="00660FCA"/>
    <w:rsid w:val="00672631"/>
    <w:rsid w:val="00735685"/>
    <w:rsid w:val="0075503A"/>
    <w:rsid w:val="007C7819"/>
    <w:rsid w:val="007F4E5B"/>
    <w:rsid w:val="00872040"/>
    <w:rsid w:val="00872890"/>
    <w:rsid w:val="008B42FB"/>
    <w:rsid w:val="009E2CAE"/>
    <w:rsid w:val="009F014B"/>
    <w:rsid w:val="00A03DDC"/>
    <w:rsid w:val="00A81C58"/>
    <w:rsid w:val="00AD19F3"/>
    <w:rsid w:val="00AE2738"/>
    <w:rsid w:val="00AF5616"/>
    <w:rsid w:val="00B04DCA"/>
    <w:rsid w:val="00B44CFD"/>
    <w:rsid w:val="00B9498F"/>
    <w:rsid w:val="00C04B0A"/>
    <w:rsid w:val="00C571A5"/>
    <w:rsid w:val="00C65AB3"/>
    <w:rsid w:val="00CA0919"/>
    <w:rsid w:val="00CE6FB2"/>
    <w:rsid w:val="00D030EA"/>
    <w:rsid w:val="00D322FB"/>
    <w:rsid w:val="00D72CCD"/>
    <w:rsid w:val="00D84F1D"/>
    <w:rsid w:val="00E366AC"/>
    <w:rsid w:val="00E85B15"/>
    <w:rsid w:val="00EA54F8"/>
    <w:rsid w:val="00ED39A0"/>
    <w:rsid w:val="00EF0212"/>
    <w:rsid w:val="00F625DB"/>
    <w:rsid w:val="00F87183"/>
    <w:rsid w:val="00FD777F"/>
    <w:rsid w:val="00FF22E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4"/>
      </w:numPr>
    </w:pPr>
  </w:style>
  <w:style w:type="paragraph" w:customStyle="1" w:styleId="Tiret1">
    <w:name w:val="Tiret 1"/>
    <w:basedOn w:val="Point1"/>
    <w:rsid w:val="0075503A"/>
    <w:pPr>
      <w:numPr>
        <w:numId w:val="25"/>
      </w:numPr>
    </w:pPr>
  </w:style>
  <w:style w:type="paragraph" w:customStyle="1" w:styleId="Tiret2">
    <w:name w:val="Tiret 2"/>
    <w:basedOn w:val="Point2"/>
    <w:rsid w:val="0075503A"/>
    <w:pPr>
      <w:numPr>
        <w:numId w:val="26"/>
      </w:numPr>
    </w:pPr>
  </w:style>
  <w:style w:type="paragraph" w:customStyle="1" w:styleId="Tiret3">
    <w:name w:val="Tiret 3"/>
    <w:basedOn w:val="Point3"/>
    <w:rsid w:val="0075503A"/>
    <w:pPr>
      <w:numPr>
        <w:numId w:val="27"/>
      </w:numPr>
    </w:pPr>
  </w:style>
  <w:style w:type="paragraph" w:customStyle="1" w:styleId="Tiret4">
    <w:name w:val="Tiret 4"/>
    <w:basedOn w:val="Point4"/>
    <w:rsid w:val="0075503A"/>
    <w:pPr>
      <w:numPr>
        <w:numId w:val="28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1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5503A"/>
    <w:pPr>
      <w:numPr>
        <w:numId w:val="32"/>
      </w:numPr>
    </w:pPr>
  </w:style>
  <w:style w:type="paragraph" w:customStyle="1" w:styleId="Bullet1">
    <w:name w:val="Bullet 1"/>
    <w:basedOn w:val="Normal"/>
    <w:rsid w:val="0075503A"/>
    <w:pPr>
      <w:numPr>
        <w:numId w:val="33"/>
      </w:numPr>
    </w:pPr>
  </w:style>
  <w:style w:type="paragraph" w:customStyle="1" w:styleId="Bullet2">
    <w:name w:val="Bullet 2"/>
    <w:basedOn w:val="Normal"/>
    <w:rsid w:val="0075503A"/>
    <w:pPr>
      <w:numPr>
        <w:numId w:val="34"/>
      </w:numPr>
    </w:pPr>
  </w:style>
  <w:style w:type="paragraph" w:customStyle="1" w:styleId="Bullet3">
    <w:name w:val="Bullet 3"/>
    <w:basedOn w:val="Normal"/>
    <w:rsid w:val="0075503A"/>
    <w:pPr>
      <w:numPr>
        <w:numId w:val="35"/>
      </w:numPr>
    </w:pPr>
  </w:style>
  <w:style w:type="paragraph" w:customStyle="1" w:styleId="Bullet4">
    <w:name w:val="Bullet 4"/>
    <w:basedOn w:val="Normal"/>
    <w:rsid w:val="0075503A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4"/>
      </w:numPr>
    </w:pPr>
  </w:style>
  <w:style w:type="paragraph" w:customStyle="1" w:styleId="Tiret1">
    <w:name w:val="Tiret 1"/>
    <w:basedOn w:val="Point1"/>
    <w:rsid w:val="0075503A"/>
    <w:pPr>
      <w:numPr>
        <w:numId w:val="25"/>
      </w:numPr>
    </w:pPr>
  </w:style>
  <w:style w:type="paragraph" w:customStyle="1" w:styleId="Tiret2">
    <w:name w:val="Tiret 2"/>
    <w:basedOn w:val="Point2"/>
    <w:rsid w:val="0075503A"/>
    <w:pPr>
      <w:numPr>
        <w:numId w:val="26"/>
      </w:numPr>
    </w:pPr>
  </w:style>
  <w:style w:type="paragraph" w:customStyle="1" w:styleId="Tiret3">
    <w:name w:val="Tiret 3"/>
    <w:basedOn w:val="Point3"/>
    <w:rsid w:val="0075503A"/>
    <w:pPr>
      <w:numPr>
        <w:numId w:val="27"/>
      </w:numPr>
    </w:pPr>
  </w:style>
  <w:style w:type="paragraph" w:customStyle="1" w:styleId="Tiret4">
    <w:name w:val="Tiret 4"/>
    <w:basedOn w:val="Point4"/>
    <w:rsid w:val="0075503A"/>
    <w:pPr>
      <w:numPr>
        <w:numId w:val="28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1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5503A"/>
    <w:pPr>
      <w:numPr>
        <w:numId w:val="32"/>
      </w:numPr>
    </w:pPr>
  </w:style>
  <w:style w:type="paragraph" w:customStyle="1" w:styleId="Bullet1">
    <w:name w:val="Bullet 1"/>
    <w:basedOn w:val="Normal"/>
    <w:rsid w:val="0075503A"/>
    <w:pPr>
      <w:numPr>
        <w:numId w:val="33"/>
      </w:numPr>
    </w:pPr>
  </w:style>
  <w:style w:type="paragraph" w:customStyle="1" w:styleId="Bullet2">
    <w:name w:val="Bullet 2"/>
    <w:basedOn w:val="Normal"/>
    <w:rsid w:val="0075503A"/>
    <w:pPr>
      <w:numPr>
        <w:numId w:val="34"/>
      </w:numPr>
    </w:pPr>
  </w:style>
  <w:style w:type="paragraph" w:customStyle="1" w:styleId="Bullet3">
    <w:name w:val="Bullet 3"/>
    <w:basedOn w:val="Normal"/>
    <w:rsid w:val="0075503A"/>
    <w:pPr>
      <w:numPr>
        <w:numId w:val="35"/>
      </w:numPr>
    </w:pPr>
  </w:style>
  <w:style w:type="paragraph" w:customStyle="1" w:styleId="Bullet4">
    <w:name w:val="Bullet 4"/>
    <w:basedOn w:val="Normal"/>
    <w:rsid w:val="0075503A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197</Words>
  <Characters>1209</Characters>
  <Application>Microsoft Office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STREICH Solveig (CLIMA)</dc:creator>
  <cp:lastModifiedBy>LAUR Annika (DGT)</cp:lastModifiedBy>
  <cp:revision>3</cp:revision>
  <cp:lastPrinted>2015-07-14T09:54:00Z</cp:lastPrinted>
  <dcterms:created xsi:type="dcterms:W3CDTF">2015-08-31T10:28:00Z</dcterms:created>
  <dcterms:modified xsi:type="dcterms:W3CDTF">2015-08-31T10:28:00Z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