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40D12621A13743EAAFA2903E38F447F8" style="width:450.75pt;height:396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</w:t>
      </w:r>
    </w:p>
    <w:p>
      <w:pPr>
        <w:pStyle w:val="Accompagnant"/>
        <w:rPr>
          <w:noProof/>
        </w:rPr>
      </w:pPr>
      <w:r>
        <w:rPr>
          <w:noProof/>
        </w:rPr>
        <w:t>do</w:t>
      </w:r>
    </w:p>
    <w:p>
      <w:pPr>
        <w:pStyle w:val="Typeacteprincipal"/>
        <w:rPr>
          <w:noProof/>
        </w:rPr>
      </w:pPr>
      <w:r>
        <w:rPr>
          <w:noProof/>
        </w:rPr>
        <w:t>wniosku dotyczącego decyzji Rady</w:t>
      </w:r>
    </w:p>
    <w:p>
      <w:pPr>
        <w:pStyle w:val="Objetacteprincipal"/>
        <w:rPr>
          <w:noProof/>
        </w:rPr>
      </w:pPr>
      <w:r>
        <w:rPr>
          <w:noProof/>
        </w:rPr>
        <w:t>w sprawie podpisania w imieniu Unii Europejskiej oraz tymczasowego stosowania Umowy między Unią Europejską a Królestwem Tonga dotyczącej zniesienia wiz krótkoterminowych</w:t>
      </w:r>
    </w:p>
    <w:p>
      <w:pPr>
        <w:jc w:val="center"/>
        <w:rPr>
          <w:b/>
          <w:noProof/>
          <w:sz w:val="32"/>
          <w:szCs w:val="32"/>
        </w:rPr>
      </w:pPr>
      <w:r>
        <w:rPr>
          <w:noProof/>
        </w:rPr>
        <w:br w:type="page"/>
      </w:r>
      <w:r>
        <w:rPr>
          <w:b/>
          <w:noProof/>
          <w:sz w:val="32"/>
        </w:rPr>
        <w:lastRenderedPageBreak/>
        <w:t>UMOWA</w:t>
      </w:r>
    </w:p>
    <w:p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między Unią Europejską a Królestwem Tonga dotycząca zniesienia wiz krótkoterminowych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UNIA EUROPEJSKA, zwana dalej „Unią” lub „UE”, oraz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KRÓLESTWO TONGA, zwane dalej „Tonga”,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zwane dalej łącznie „Umawiającymi się Stronami”,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MAJĄC NA UWADZE dalszy rozwój przyjaznych stosunków między Umawiającymi się Stronami oraz pragnąc ułatwić podróże przez zapewnienie bezwizowego wjazdu i pobytu krótkoterminowego swoim obywatelom,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UWZGLĘDNIAJĄC rozporządzenie Parlamentu Europejskiego i Rady (UE) nr 509/2014 z dnia 15 maja 2014 r. zmieniające rozporządzenie Rady (WE) nr 539/2001 wymieniające państwa trzecie, których obywatele muszą posiadać wizy podczas przekraczania granic zewnętrznych, oraz te, których obywatele są zwolnieni z tego wymogu</w:t>
      </w:r>
      <w:r>
        <w:rPr>
          <w:rStyle w:val="FootnoteReference"/>
          <w:noProof/>
        </w:rPr>
        <w:footnoteReference w:id="1"/>
      </w:r>
      <w:r>
        <w:rPr>
          <w:noProof/>
        </w:rPr>
        <w:t>, m.in. poprzez przeniesienie 19 państw trzecich, w tym Tonga, do wykazu państw trzecich, których obywatele są zwolnieni z obowiązku wizowego podczas pobytu krótkoterminowego w państwach członkowskich,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MAJĄC NA UWADZE, że zgodnie z art. 1 rozporządzenia (UE) nr 509/2014 zwolnienie z obowiązku wizowego w odniesieniu do tych 19 państw ma zastosowanie od dnia wejścia w życie umowy dotyczącej zwolnienia z obowiązku wizowego, która zostanie zawarta z Unią,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PRAGNĄC zagwarantować przestrzeganie zasady równego traktowania wszystkich obywateli UE,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BIORĄC POD UWAGĘ, że osoby podróżujące w celu prowadzenia działalności zarobkowej podczas pobytu krótkoterminowego nie są objęte niniejszą Umową i dlatego dla tej kategorii osób zastosowanie mają w dalszym ciągu odpowiednie przepisy prawa unijnego, prawa krajowego państw członkowskich i prawa krajowego Tonga dotyczące obowiązku wizowego lub zwolnienia z takiego obowiązku oraz dostępu do zatrudnienia,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lastRenderedPageBreak/>
        <w:t>BIORĄC POD UWAGĘ Protokół w sprawie stanowiska Zjednoczonego Królestwa i Irlandii w odniesieniu do przestrzeni wolności, bezpieczeństwa i sprawiedliwości oraz Protokół w sprawie dorobku Schengen włączonego w ramy Unii Europejskiej, załączone do Traktatu o Unii Europejskiej i Traktatu o funkcjonowaniu Unii Europejskiej, a także potwierdzając, że postanowienia niniejszej Umowy nie mają zastosowania do Zjednoczonego Królestwa i Irlandii,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POSTANAWIAJĄ, CO NASTĘPUJE: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ARTYKUŁ 1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Cel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Niniejsza Umowa przewiduje, że obywatele Unii i obywatele Tonga mogą podróżować bez wiz na terytorium drugiej Umawiającej się Strony przez okres nieprzekraczający 90 dni w każdym okresie 180-dniowym.</w:t>
      </w:r>
    </w:p>
    <w:p>
      <w:pPr>
        <w:rPr>
          <w:b/>
          <w:noProof/>
        </w:rPr>
      </w:pPr>
    </w:p>
    <w:p>
      <w:pPr>
        <w:rPr>
          <w:b/>
          <w:noProof/>
        </w:rPr>
      </w:pPr>
    </w:p>
    <w:p>
      <w:pPr>
        <w:jc w:val="center"/>
        <w:rPr>
          <w:bCs/>
          <w:noProof/>
        </w:rPr>
      </w:pPr>
      <w:r>
        <w:rPr>
          <w:noProof/>
        </w:rPr>
        <w:t>ARTYKUŁ 2</w:t>
      </w:r>
    </w:p>
    <w:p>
      <w:pPr>
        <w:jc w:val="center"/>
        <w:rPr>
          <w:bCs/>
          <w:noProof/>
        </w:rPr>
      </w:pPr>
    </w:p>
    <w:p>
      <w:pPr>
        <w:jc w:val="center"/>
        <w:rPr>
          <w:bCs/>
          <w:noProof/>
        </w:rPr>
      </w:pPr>
      <w:r>
        <w:rPr>
          <w:noProof/>
        </w:rPr>
        <w:t>Definicje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Do celów niniejszej Umowy: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a)</w:t>
      </w:r>
      <w:r>
        <w:rPr>
          <w:noProof/>
        </w:rPr>
        <w:tab/>
        <w:t>„państwo członkowskie” oznacza każde państwo członkowskie Unii, z wyjątkiem Zjednoczonego Królestwa i Irlandii;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„obywatel Unii” oznacza obywatela państwa członkowskiego w rozumieniu definicji zawartej w lit. a);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„obywatel Tonga” oznacza osobę posiadającą obywatelstwo Tonga;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d)</w:t>
      </w:r>
      <w:r>
        <w:rPr>
          <w:noProof/>
        </w:rPr>
        <w:tab/>
        <w:t>„strefa Schengen” oznacza obszar bez granic wewnętrznych obejmujący terytoria państw członkowskich w rozumieniu definicji zawartej w lit. a), stosujących w pełni dorobek Schengen.</w:t>
      </w:r>
    </w:p>
    <w:p>
      <w:pPr>
        <w:rPr>
          <w:b/>
          <w:noProof/>
        </w:rPr>
      </w:pPr>
    </w:p>
    <w:p>
      <w:pPr>
        <w:rPr>
          <w:b/>
          <w:noProof/>
        </w:rPr>
      </w:pPr>
    </w:p>
    <w:p>
      <w:pPr>
        <w:jc w:val="center"/>
        <w:rPr>
          <w:bCs/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>ARTYKUŁ 3</w:t>
      </w:r>
    </w:p>
    <w:p>
      <w:pPr>
        <w:jc w:val="center"/>
        <w:rPr>
          <w:bCs/>
          <w:noProof/>
        </w:rPr>
      </w:pPr>
    </w:p>
    <w:p>
      <w:pPr>
        <w:jc w:val="center"/>
        <w:rPr>
          <w:bCs/>
          <w:noProof/>
        </w:rPr>
      </w:pPr>
      <w:r>
        <w:rPr>
          <w:noProof/>
        </w:rPr>
        <w:t>Zakres stosowania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Obywatele Unii posiadający ważny paszport zwykły, dyplomatyczny, służbowy, urzędowy lub specjalny wydany przez państwo członkowskie mogą wjechać na terytorium Tonga i przebywać na nim bez wizy przez okres pobytu określony w art. 4 ust. 1.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Obywatele Tonga posiadający ważny paszport zwykły, dyplomatyczny, służbowy, urzędowy lub specjalny wydany przez Tonga mogą wjechać na terytorium państw członkowskich i przebywać na nim bez wizy przez okres pobytu określony w art. 4 ust. 2.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Ustęp 1 niniejszego artykułu nie ma zastosowania do osób podróżujących w celu prowadzenia działalności zarobkowej.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W przypadku tej kategorii osób każde państwo członkowskie może indywidualnie podjąć decyzję o nałożeniu obowiązku wizowego na obywateli Tonga lub o jego zniesieniu zgodnie z art. 4 ust. 3 rozporządzenia Rady (WE) nr 539/2001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W przypadku tej kategorii osób Tonga może podjąć decyzję o nałożeniu obowiązku wizowego na obywateli poszczególnych państw członkowskich lub o jego zniesieniu, zgodnie ze swoim prawem krajowym.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Zniesienie wiz przewidziane niniejszą Umową obowiązuje bez uszczerbku dla przepisów Umawiających się Stron dotyczących warunków wjazdu i pobytu krótkoterminowego. Państwa członkowskie i Tonga zastrzegają sobie prawo do odmowy wjazdu i pobytu krótkoterminowego na ich terytorium, jeśli którykolwiek z powyższych warunków nie jest spełniony.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>Zniesienie wiz obowiązuje niezależnie od środka transportu wykorzystywanego do przekroczenia granic Umawiających się Stron.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  <w:t>Kwestie nieobjęte niniejszą Umową są regulowane prawem unijnym, prawem krajowym państw członkowskich i prawem krajowym Tonga.</w:t>
      </w:r>
    </w:p>
    <w:p>
      <w:pPr>
        <w:rPr>
          <w:b/>
          <w:noProof/>
        </w:rPr>
      </w:pPr>
    </w:p>
    <w:p>
      <w:pPr>
        <w:rPr>
          <w:b/>
          <w:noProof/>
        </w:rPr>
      </w:pPr>
    </w:p>
    <w:p>
      <w:pPr>
        <w:rPr>
          <w:b/>
          <w:noProof/>
        </w:rPr>
      </w:pPr>
    </w:p>
    <w:p>
      <w:pPr>
        <w:jc w:val="center"/>
        <w:rPr>
          <w:bCs/>
          <w:noProof/>
        </w:rPr>
      </w:pPr>
    </w:p>
    <w:p>
      <w:pPr>
        <w:jc w:val="center"/>
        <w:rPr>
          <w:bCs/>
          <w:noProof/>
        </w:rPr>
      </w:pPr>
      <w:r>
        <w:rPr>
          <w:noProof/>
        </w:rPr>
        <w:t>ARTYKUŁ 4</w:t>
      </w:r>
    </w:p>
    <w:p>
      <w:pPr>
        <w:jc w:val="center"/>
        <w:rPr>
          <w:bCs/>
          <w:noProof/>
        </w:rPr>
      </w:pPr>
    </w:p>
    <w:p>
      <w:pPr>
        <w:jc w:val="center"/>
        <w:rPr>
          <w:bCs/>
          <w:noProof/>
        </w:rPr>
      </w:pPr>
      <w:r>
        <w:rPr>
          <w:noProof/>
        </w:rPr>
        <w:t>Czas pobytu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Obywatele Unii mogą przebywać na terytorium Tonga przez okres nieprzekraczający 90 dni w każdym okresie 180-dniowym.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Obywatele Tonga mogą przebywać na terytorium państw członkowskich stosujących w pełni dorobek Schengen przez okres nieprzekraczający 90 dni w każdym okresie 180-dniowym. Okres ten jest obliczany niezależnie od jakiegokolwiek pobytu w państwie członkowskim, które nie stosuje jeszcze w pełni dorobku Schengen.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Obywatele Tonga mogą przebywać na terytorium każdego państwa członkowskiego, które nie stosuje jeszcze w pełni dorobku Schengen, przez okres nieprzekraczający 90 dni w każdym okresie 180-dniowym, niezależnie od okresu pobytu obliczanego dla terytorium państw członkowskich stosujących w pełni dorobek Schengen.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Niniejsza Umowa nie ma wpływu na możliwość przedłużenia przez Tonga i państwa członkowskie okresu pobytu ponad okres 90 dni zgodnie z prawem krajowym oraz prawem unijnym.</w:t>
      </w:r>
    </w:p>
    <w:p>
      <w:pPr>
        <w:rPr>
          <w:b/>
          <w:noProof/>
        </w:rPr>
      </w:pPr>
    </w:p>
    <w:p>
      <w:pPr>
        <w:rPr>
          <w:b/>
          <w:noProof/>
        </w:rPr>
      </w:pPr>
    </w:p>
    <w:p>
      <w:pPr>
        <w:rPr>
          <w:b/>
          <w:noProof/>
        </w:rPr>
      </w:pPr>
    </w:p>
    <w:p>
      <w:pPr>
        <w:rPr>
          <w:b/>
          <w:noProof/>
        </w:rPr>
      </w:pPr>
    </w:p>
    <w:p>
      <w:pPr>
        <w:jc w:val="center"/>
        <w:rPr>
          <w:bCs/>
          <w:noProof/>
        </w:rPr>
      </w:pPr>
      <w:r>
        <w:rPr>
          <w:noProof/>
        </w:rPr>
        <w:t>ARTYKUŁ 5</w:t>
      </w:r>
    </w:p>
    <w:p>
      <w:pPr>
        <w:jc w:val="center"/>
        <w:rPr>
          <w:bCs/>
          <w:noProof/>
        </w:rPr>
      </w:pPr>
    </w:p>
    <w:p>
      <w:pPr>
        <w:jc w:val="center"/>
        <w:rPr>
          <w:bCs/>
          <w:noProof/>
        </w:rPr>
      </w:pPr>
      <w:r>
        <w:rPr>
          <w:noProof/>
        </w:rPr>
        <w:t>Terytorialny zakres stosowania</w:t>
      </w:r>
    </w:p>
    <w:p>
      <w:pPr>
        <w:jc w:val="center"/>
        <w:rPr>
          <w:noProof/>
        </w:rPr>
      </w:pP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W przypadku Republiki Francuskiej niniejszą Umowę stosuje się tylko do jej europejskiego terytorium.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W przypadku Królestwa Niderlandów niniejszą Umowę stosuje się tylko do jego europejskiego terytorium.</w:t>
      </w:r>
    </w:p>
    <w:p>
      <w:pPr>
        <w:rPr>
          <w:b/>
          <w:noProof/>
        </w:rPr>
      </w:pPr>
    </w:p>
    <w:p>
      <w:pPr>
        <w:rPr>
          <w:b/>
          <w:noProof/>
        </w:rPr>
      </w:pPr>
    </w:p>
    <w:p>
      <w:pPr>
        <w:rPr>
          <w:b/>
          <w:noProof/>
        </w:rPr>
      </w:pPr>
    </w:p>
    <w:p>
      <w:pPr>
        <w:rPr>
          <w:b/>
          <w:noProof/>
        </w:rPr>
      </w:pPr>
    </w:p>
    <w:p>
      <w:pPr>
        <w:jc w:val="center"/>
        <w:rPr>
          <w:bCs/>
          <w:noProof/>
        </w:rPr>
      </w:pPr>
    </w:p>
    <w:p>
      <w:pPr>
        <w:jc w:val="center"/>
        <w:rPr>
          <w:bCs/>
          <w:noProof/>
        </w:rPr>
      </w:pPr>
    </w:p>
    <w:p>
      <w:pPr>
        <w:jc w:val="center"/>
        <w:rPr>
          <w:bCs/>
          <w:noProof/>
        </w:rPr>
      </w:pPr>
      <w:r>
        <w:rPr>
          <w:noProof/>
        </w:rPr>
        <w:t>ARTYKUŁ 6</w:t>
      </w:r>
    </w:p>
    <w:p>
      <w:pPr>
        <w:jc w:val="center"/>
        <w:rPr>
          <w:bCs/>
          <w:noProof/>
        </w:rPr>
      </w:pPr>
    </w:p>
    <w:p>
      <w:pPr>
        <w:jc w:val="center"/>
        <w:rPr>
          <w:bCs/>
          <w:noProof/>
        </w:rPr>
      </w:pPr>
      <w:r>
        <w:rPr>
          <w:noProof/>
        </w:rPr>
        <w:t>Wspólny komitet ds. zarządzania Umową</w:t>
      </w:r>
    </w:p>
    <w:p>
      <w:pPr>
        <w:jc w:val="center"/>
        <w:rPr>
          <w:bCs/>
          <w:noProof/>
        </w:rPr>
      </w:pP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Umawiające się Strony powołują wspólny komitet ekspertów (zwany dalej „komitetem”), w skład którego wchodzą przedstawiciele Unii i przedstawiciele Tonga. Unię reprezentuje Komisja Europejska.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Komitet wykonuje między innymi następujące zadania: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monitorowanie wykonania niniejszej Umowy;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proponowanie zmian lub uzupełnień niniejszej Umowy;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rozstrzyganie sporów dotyczących interpretacji lub stosowania niniejszej Umowy.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Posiedzenia komitetu zwoływane są w każdym przypadku, gdy jest to niezbędne, na wniosek jednej z Umawiających się Stron.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>Komitet uchwala swój regulamin wewnętrzny.</w:t>
      </w:r>
    </w:p>
    <w:p>
      <w:pPr>
        <w:jc w:val="center"/>
        <w:rPr>
          <w:bCs/>
          <w:noProof/>
        </w:rPr>
      </w:pPr>
    </w:p>
    <w:p>
      <w:pPr>
        <w:jc w:val="center"/>
        <w:rPr>
          <w:bCs/>
          <w:noProof/>
        </w:rPr>
      </w:pPr>
    </w:p>
    <w:p>
      <w:pPr>
        <w:jc w:val="center"/>
        <w:rPr>
          <w:bCs/>
          <w:noProof/>
        </w:rPr>
      </w:pPr>
    </w:p>
    <w:p>
      <w:pPr>
        <w:jc w:val="center"/>
        <w:rPr>
          <w:bCs/>
          <w:noProof/>
        </w:rPr>
      </w:pPr>
    </w:p>
    <w:p>
      <w:pPr>
        <w:jc w:val="center"/>
        <w:rPr>
          <w:bCs/>
          <w:noProof/>
        </w:rPr>
      </w:pPr>
      <w:r>
        <w:rPr>
          <w:noProof/>
        </w:rPr>
        <w:t>ARTYKUŁ 7</w:t>
      </w:r>
    </w:p>
    <w:p>
      <w:pPr>
        <w:jc w:val="center"/>
        <w:rPr>
          <w:bCs/>
          <w:noProof/>
        </w:rPr>
      </w:pPr>
    </w:p>
    <w:p>
      <w:pPr>
        <w:jc w:val="center"/>
        <w:rPr>
          <w:bCs/>
          <w:noProof/>
        </w:rPr>
      </w:pPr>
      <w:r>
        <w:rPr>
          <w:noProof/>
        </w:rPr>
        <w:t>Stosunek między niniejszą Umową a istniejącymi dwustronnymi umowami</w:t>
      </w:r>
      <w:r>
        <w:rPr>
          <w:noProof/>
        </w:rPr>
        <w:br/>
        <w:t>między państwami członkowskimi a Tonga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Niniejsza Umowa jest nadrzędna wobec wszelkich dwustronnych umów lub ustaleń zawartych między poszczególnymi państwami członkowskimi a Tonga w zakresie, w jakim dotyczą one kwestii objętych niniejszą Umową.</w:t>
      </w:r>
    </w:p>
    <w:p>
      <w:pPr>
        <w:rPr>
          <w:noProof/>
        </w:rPr>
      </w:pPr>
    </w:p>
    <w:p>
      <w:pPr>
        <w:rPr>
          <w:b/>
          <w:noProof/>
        </w:rPr>
      </w:pPr>
    </w:p>
    <w:p>
      <w:pPr>
        <w:jc w:val="center"/>
        <w:rPr>
          <w:bCs/>
          <w:noProof/>
        </w:rPr>
      </w:pPr>
    </w:p>
    <w:p>
      <w:pPr>
        <w:jc w:val="center"/>
        <w:rPr>
          <w:bCs/>
          <w:noProof/>
        </w:rPr>
      </w:pPr>
      <w:r>
        <w:rPr>
          <w:noProof/>
        </w:rPr>
        <w:t>ARTYKUŁ 8</w:t>
      </w:r>
    </w:p>
    <w:p>
      <w:pPr>
        <w:jc w:val="center"/>
        <w:rPr>
          <w:bCs/>
          <w:noProof/>
        </w:rPr>
      </w:pPr>
    </w:p>
    <w:p>
      <w:pPr>
        <w:jc w:val="center"/>
        <w:rPr>
          <w:bCs/>
          <w:noProof/>
        </w:rPr>
      </w:pPr>
      <w:r>
        <w:rPr>
          <w:noProof/>
        </w:rPr>
        <w:t>Postanowienia końcowe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Niniejsza Umowa zostaje ratyfikowana lub zatwierdzona przez Umawiające się Strony zgodnie z ich wewnętrznymi procedurami i wchodzi w życie pierwszego dnia drugiego miesiąca następującego po dacie późniejszego z dwóch zawiadomień, w których Umawiające się Strony dokonają wzajemnej notyfikacji o zakończeniu tych procedur.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  <w:r>
        <w:rPr>
          <w:noProof/>
        </w:rPr>
        <w:t>Niniejszą Umowę stosuje się tymczasowo od dnia następującego po dniu jej podpisania.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Niniejsza Umowa zostaje zawarta na czas nieokreślony, z zastrzeżeniem możliwości jej wypowiedzenia zgodnie z ust. 5.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Niniejszą Umowę można zmienić za pisemnym porozumieniem Umawiających się Stron. Zmiany wchodzą w życie po dokonaniu przez Umawiające się Strony wzajemnej notyfikacji o zakończeniu ich wewnętrznych procedur, które są niezbędne w tym celu.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>Każda z Umawiających się Stron może zawiesić stosowanie wszystkich lub niektórych postanowień niniejszej Umowy, w szczególności ze względu na porządek publiczny, ochronę bezpieczeństwa narodowego, ochronę zdrowia publicznego, nielegalną imigrację lub ponowne wprowadzenie obowiązku wizowego przez jedną z Umawiających się Stron. O decyzji w sprawie zawieszenia stosowania niniejszej Umowy należy zawiadomić drugą Umawiającą się Stronę nie później niż dwa miesiące przed jej planowanym wejściem w życie. Z chwilą ustania powodów zawieszenia stosowania niniejszej Umowy Umawiająca się Strona, która zawiesiła stosowanie niniejszej Umowy, niezwłocznie informuje o tym fakcie drugą Umawiającą się Stronę i przywraca stosowanie niniejszej Umowy.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  <w:t>Każda z Umawiających się Stron może wypowiedzieć niniejszą Umowę w drodze pisemnego zawiadomienia drugiej Strony. Niniejsza Umowa przestaje obowiązywać po upływie 90 dni od daty takiego zawiadomienia.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6.</w:t>
      </w:r>
      <w:r>
        <w:rPr>
          <w:noProof/>
        </w:rPr>
        <w:tab/>
        <w:t>Tonga może zawiesić stosowanie niniejszej Umowy lub wypowiedzieć niniejszą Umowę wyłącznie w odniesieniu do wszystkich państw członkowskich.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7.</w:t>
      </w:r>
      <w:r>
        <w:rPr>
          <w:noProof/>
        </w:rPr>
        <w:tab/>
        <w:t>Unia może zawiesić stosowanie niniejszej Umowy lub wypowiedzieć niniejszą Umowę wyłącznie w odniesieniu do wszystkich swoich państw członkowskich.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Sporządzono w dwóch egzemplarzach w językach: angielskim, bułgarskim, chorwackim, czeskim, duńskim, estońskim, fińskim, francuskim, greckim, hiszpańskim, litewskim, łotewskim, maltańskim, niderlandzkim, niemieckim, polskim, portugalskim, rumuńskim, słowackim, słoweńskim, szwedzkim, węgierskim i włoskim, przy czym każdy z tych tekstów jest równie autentyczny.</w:t>
      </w:r>
    </w:p>
    <w:p>
      <w:pPr>
        <w:jc w:val="center"/>
        <w:rPr>
          <w:noProof/>
        </w:rPr>
        <w:sectPr>
          <w:footerReference w:type="default" r:id="rId16"/>
          <w:footerReference w:type="first" r:id="rId17"/>
          <w:footnotePr>
            <w:numRestart w:val="eachPage"/>
          </w:footnotePr>
          <w:endnotePr>
            <w:numFmt w:val="decimal"/>
          </w:endnotePr>
          <w:pgSz w:w="11907" w:h="16840" w:code="9"/>
          <w:pgMar w:top="1134" w:right="1134" w:bottom="1134" w:left="1134" w:header="1134" w:footer="1134" w:gutter="0"/>
          <w:cols w:space="720"/>
          <w:docGrid w:linePitch="326"/>
        </w:sectPr>
      </w:pPr>
    </w:p>
    <w:p>
      <w:pPr>
        <w:jc w:val="center"/>
        <w:rPr>
          <w:noProof/>
        </w:rPr>
      </w:pPr>
      <w:r>
        <w:rPr>
          <w:noProof/>
        </w:rPr>
        <w:t>WSPÓLNA DEKLARACJA W ODNIESIENIU DO ISLANDII, NORWEGII, SZWAJCARII</w:t>
      </w:r>
      <w:r>
        <w:rPr>
          <w:noProof/>
        </w:rPr>
        <w:br/>
        <w:t>I LIECHTENSTEINU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Umawiające się Strony przyjmują do wiadomości ścisłe związki między Unią Europejską a Norwegią, Islandią, Szwajcarią i Liechtensteinem, w szczególności na mocy umów z dnia 18 maja 1999 r. i 26 października 2004 r. dotyczących włączenia tych państw we wprowadzanie, stosowanie i rozwijanie dorobku Schengen.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W związku z tym pożądane jest, aby władze Norwegii, Islandii, Szwajcarii i Liechtensteinu, z jednej strony, oraz władze Tonga, z drugiej strony, zawarły niezwłocznie dwustronne umowy dotyczące zniesienia wiz krótkoterminowych na podobnych warunkach, jak niniejsza Umowa.</w:t>
      </w:r>
    </w:p>
    <w:p>
      <w:pPr>
        <w:rPr>
          <w:noProof/>
        </w:rPr>
      </w:pP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WSPÓLNA DEKLARACJA W SPRAWIE WYKŁADNI KATEGORII OSÓB PODRÓŻUJĄCYCH W CELU PROWADZENIA DZIAŁALNOŚCI ZAROBKOWEJ,</w:t>
      </w:r>
      <w:r>
        <w:rPr>
          <w:noProof/>
        </w:rPr>
        <w:br/>
        <w:t>O KTÓREJ MOWA W ART. 3 UST. 2 NINIEJSZEJ UMOWY</w:t>
      </w:r>
    </w:p>
    <w:p>
      <w:pPr>
        <w:jc w:val="center"/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Pragnąc zapewnić spójną wykładnię, Umawiające się Strony uzgadniają na potrzeby niniejszej Umowy, że kategoria osób prowadzących działalność zarobkową obejmuje osoby wjeżdżające w celu wykonywania działalności zawodowej lub pracy za wynagrodzeniem na terytorium innej Umawiającej się Strony jako pracownik lub dostawca usług. </w:t>
      </w:r>
    </w:p>
    <w:p>
      <w:pPr>
        <w:rPr>
          <w:noProof/>
        </w:rPr>
      </w:pPr>
      <w:r>
        <w:rPr>
          <w:noProof/>
        </w:rPr>
        <w:t xml:space="preserve">Kategoria ta nie obejmuje: </w:t>
      </w:r>
    </w:p>
    <w:p>
      <w:pPr>
        <w:rPr>
          <w:noProof/>
        </w:rPr>
      </w:pPr>
    </w:p>
    <w:p>
      <w:pPr>
        <w:ind w:left="567" w:hanging="567"/>
        <w:rPr>
          <w:noProof/>
        </w:rPr>
      </w:pPr>
      <w:r>
        <w:rPr>
          <w:noProof/>
        </w:rPr>
        <w:t>–</w:t>
      </w:r>
      <w:r>
        <w:rPr>
          <w:noProof/>
        </w:rPr>
        <w:tab/>
        <w:t>przedsiębiorców, tj. osób podróżujących w celu rozmów biznesowych (bez zatrudnienia w państwie drugiej Umawiającej się Strony),</w:t>
      </w:r>
    </w:p>
    <w:p>
      <w:pPr>
        <w:rPr>
          <w:noProof/>
        </w:rPr>
      </w:pPr>
      <w:r>
        <w:rPr>
          <w:noProof/>
        </w:rPr>
        <w:t>–</w:t>
      </w:r>
      <w:r>
        <w:rPr>
          <w:noProof/>
        </w:rPr>
        <w:tab/>
        <w:t>sportowców lub artystów wykonujących działalność na zasadzie ad hoc,</w:t>
      </w:r>
    </w:p>
    <w:p>
      <w:pPr>
        <w:rPr>
          <w:noProof/>
        </w:rPr>
      </w:pPr>
      <w:r>
        <w:rPr>
          <w:noProof/>
        </w:rPr>
        <w:t>–</w:t>
      </w:r>
      <w:r>
        <w:rPr>
          <w:noProof/>
        </w:rPr>
        <w:tab/>
        <w:t>dziennikarzy wysłanych przez media działające w ich państwie zamieszkania oraz</w:t>
      </w:r>
    </w:p>
    <w:p>
      <w:pPr>
        <w:rPr>
          <w:noProof/>
        </w:rPr>
      </w:pPr>
      <w:r>
        <w:rPr>
          <w:noProof/>
        </w:rPr>
        <w:t>–</w:t>
      </w:r>
      <w:r>
        <w:rPr>
          <w:noProof/>
        </w:rPr>
        <w:tab/>
        <w:t>stażystów wewnątrz korporacji.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Wdrażanie niniejszej deklaracji jest monitorowane przez wspólny komitet w ramach jego uprawnień na mocy art. 6 niniejszej Umowy. Komitet ten może zaproponować zmiany niniejszej deklaracji, jeżeli uzna je za konieczne na podstawie doświadczeń Umawiających się Stron.</w:t>
      </w:r>
    </w:p>
    <w:p>
      <w:pPr>
        <w:jc w:val="center"/>
        <w:rPr>
          <w:noProof/>
        </w:rPr>
      </w:pPr>
      <w:r>
        <w:rPr>
          <w:noProof/>
        </w:rPr>
        <w:br w:type="page"/>
        <w:t>WSPÓLNA DEKLARACJA W SPRAWIE WYKŁADNI OKRESU 90 DNI W KAŻDYM OKRESIE 180-DNIOWYM, O KTÓRYM MOWA W ART. 4 NINIEJSZEJ UMOWY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Umawiające się Strony uznają, że okres nieprzekraczający 90 dni w każdym okresie 180-dniowym, o którym mowa w art. 4 niniejszej Umowy, oznacza albo ciągły pobyt albo kilka następujących po sobie pobytów, których łączny czas trwania nie przekracza 90 dni w każdym okresie 180-dniowym.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Pojęcie „każdy” oznacza stosowanie ruchomego 180-dniowego okresu odniesienia, zakładającego sprawdzenie wstecz, dla każdego dnia pobytu, ostatniego 180-dniowego okresu w celu ustalenia, czy wymóg dotyczący nieprzekroczenia 90 dni w każdym okresie 180-dniowym pozostaje spełniony. Oznacza to między innymi, że nieobecność przez nieprzerwany okres 90 dni umożliwia kolejny pobyt nieprzekraczający 90 dni.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WSPÓLNA DEKLARACJA DOTYCZĄCA INFORMOWANIA OBYWATELI O UMOWIE DOTYCZĄCEJ ZNIESIENIA WIZ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Uznając znaczenie zasady przejrzystości dla obywateli Unii Europejskiej i obywateli Tonga, Umawiające się Strony zgadzają się zapewnić rozpowszechnienie pełnych informacji o treści i skutkach umowy dotyczącej zniesienia wiz i związanych z nią kwestiach, takich jak warunki wjazdu.</w:t>
      </w: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rFonts w:ascii="Arial" w:hAnsi="Arial" w:cs="Arial"/>
          <w:noProof/>
          <w:sz w:val="23"/>
          <w:szCs w:val="23"/>
        </w:rPr>
      </w:pPr>
      <w:r>
        <w:rPr>
          <w:rFonts w:ascii="Arial" w:hAnsi="Arial"/>
          <w:noProof/>
          <w:sz w:val="23"/>
        </w:rPr>
        <w:t>_________________</w:t>
      </w:r>
    </w:p>
    <w:sectPr>
      <w:footnotePr>
        <w:numRestart w:val="eachPage"/>
      </w:footnotePr>
      <w:endnotePr>
        <w:numFmt w:val="decimal"/>
      </w:endnotePr>
      <w:pgSz w:w="11907" w:h="16840" w:code="9"/>
      <w:pgMar w:top="1134" w:right="1134" w:bottom="1134" w:left="1134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ab/>
        <w:t>Dz.U. L 149 z 20.5.2014, s. 67.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Rozporządzenie Rady (WE) nr 539/2001 z dnia 15 marca 2001 r. wymieniające państwa trzecie, których obywatele muszą posiadać wizy podczas przekraczania granic zewnętrznych, oraz te, których obywatele są zwolnieni z tego wymogu (Dz.U. L 81 z 21.3.2001, s. 1).</w:t>
      </w:r>
    </w:p>
    <w:p>
      <w:pPr>
        <w:pStyle w:val="FootnoteText"/>
        <w:rPr>
          <w:lang w:val="ro-RO"/>
        </w:rPr>
      </w:pPr>
      <w: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02C45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B1EEA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688AA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A6A57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E2A15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548E3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EAC06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7B434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9-14 09:46:2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do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40D12621A13743EAAFA2903E38F447F8"/>
    <w:docVar w:name="LW_CROSSREFERENCE" w:val="&lt;UNUSED&gt;"/>
    <w:docVar w:name="LW_DocType" w:val="ANNEX"/>
    <w:docVar w:name="LW_EMISSION" w:val="14.9.2015"/>
    <w:docVar w:name="LW_EMISSION_ISODATE" w:val="2015-09-14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.CP" w:val="w sprawie podpisania w imieniu Unii Europejskiej oraz tymczasowego stosowania Umowy mi\u281?dzy Uni\u261? Europejsk\u261? a Królestwem Tonga dotycz\u261?cej zniesienia wiz krótkoterminowych"/>
    <w:docVar w:name="LW_PART_NBR" w:val="1"/>
    <w:docVar w:name="LW_PART_NBR_TOTAL" w:val="1"/>
    <w:docVar w:name="LW_REF.INST.NEW" w:val="COM"/>
    <w:docVar w:name="LW_REF.INST.NEW_ADOPTED" w:val="final"/>
    <w:docVar w:name="LW_REF.INST.NEW_TEXT" w:val="(2015) 434"/>
    <w:docVar w:name="LW_REF.INTERNE" w:val="&lt;UNUSED&gt;"/>
    <w:docVar w:name="LW_SUPERTITRE" w:val="&lt;UNUSED&gt;"/>
    <w:docVar w:name="LW_TITRE.OBJ.CP" w:val="&lt;UNUSED&gt;"/>
    <w:docVar w:name="LW_TYPE.DOC.CP" w:val="ZA\u321?\u260?CZNIK"/>
    <w:docVar w:name="LW_TYPEACTEPRINCIPAL.CP" w:val="wniosku dotycz\u261?cego 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84BE-793F-44A3-9111-0488F846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12</Pages>
  <Words>1647</Words>
  <Characters>10725</Characters>
  <Application>Microsoft Office Word</Application>
  <DocSecurity>0</DocSecurity>
  <Lines>297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 Guido (EMPL)</dc:creator>
  <cp:lastModifiedBy>DIGIT/A3</cp:lastModifiedBy>
  <cp:revision>7</cp:revision>
  <dcterms:created xsi:type="dcterms:W3CDTF">2015-09-09T08:58:00Z</dcterms:created>
  <dcterms:modified xsi:type="dcterms:W3CDTF">2015-09-14T07:46:00Z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