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94CD53BAA5B43FC879BCA4C2D1DF3BD" style="width:451pt;height:697.0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rPr>
          <w:noProof/>
        </w:rPr>
      </w:pPr>
      <w:r>
        <w:rPr>
          <w:noProof/>
        </w:rPr>
        <w:t>Comisia a negociat, în numele Uniunii, un acord multilateral între Comunitatea Europeană și statele sale membre, Republica Albania, Bosnia și Herțegovina, Republica Bulgaria, Republica Croația, Fosta Republică Iugoslavă a Macedoniei, Republica Islanda, Republica Muntenegru, Regatul Norvegiei, România, Republica Serbia și Misiunea Administrației Interimare a Organizației Națiunilor Unite în Kosovo</w:t>
      </w:r>
      <w:r>
        <w:rPr>
          <w:rStyle w:val="FootnoteReference"/>
          <w:noProof/>
        </w:rPr>
        <w:footnoteReference w:id="1"/>
      </w:r>
      <w:r>
        <w:rPr>
          <w:noProof/>
        </w:rPr>
        <w:t xml:space="preserve"> cu privire la instituirea unui spațiu aerian comun european (SACE), în temeiul unei decizii a Consiliului de autorizare a deschiderii negocierilor la 10 decembrie 2004.</w:t>
      </w:r>
    </w:p>
    <w:p>
      <w:pPr>
        <w:rPr>
          <w:noProof/>
        </w:rPr>
      </w:pPr>
      <w:r>
        <w:rPr>
          <w:noProof/>
        </w:rPr>
        <w:t>Acordul SACE a fost semnat în numele Comunității la 9 iunie 2006, sub rezerva încheierii sale la o dată ulterioară, în conformitate cu Decizia 2006/682/CE a Consiliului și a reprezentanților guvernelor statelor membre ale Uniunii Europene, reuniți în cadrul Consiliului</w:t>
      </w:r>
      <w:r>
        <w:rPr>
          <w:rStyle w:val="FootnoteReference"/>
          <w:noProof/>
        </w:rPr>
        <w:footnoteReference w:id="2"/>
      </w:r>
      <w:r>
        <w:rPr>
          <w:noProof/>
        </w:rPr>
        <w:t>, care a autorizat semnarea acestuia și aplicarea sa provizorie.</w:t>
      </w:r>
    </w:p>
    <w:p>
      <w:pPr>
        <w:rPr>
          <w:noProof/>
        </w:rPr>
      </w:pPr>
      <w:r>
        <w:rPr>
          <w:noProof/>
        </w:rPr>
        <w:t>În ceea ce privește UE, atât Uniunea, cât și statele sale membre sunt părți la acord. Procesul de ratificare a fost finalizat de către toate statele membre la 23 ianuarie 2014.</w:t>
      </w:r>
    </w:p>
    <w:p>
      <w:pPr>
        <w:rPr>
          <w:noProof/>
        </w:rPr>
      </w:pPr>
      <w:r>
        <w:rPr>
          <w:noProof/>
        </w:rPr>
        <w:t>Propunerea modifică propunerea inițială a Comisiei [COM (2006)113 Final], care a fost adoptată la 14 martie 2006 și prezentată ulterior Consiliului, în special pentru a ține seama de intrarea în vigoare a Tratatului de la Lisabona. Pentru a facilita examinarea de către Consiliu, textul relevant este prezentat în întregime ca propunere modificată.</w:t>
      </w:r>
    </w:p>
    <w:p>
      <w:pPr>
        <w:pStyle w:val="ManualHeading1"/>
        <w:rPr>
          <w:noProof/>
        </w:rPr>
      </w:pPr>
      <w:r>
        <w:rPr>
          <w:noProof/>
        </w:rPr>
        <w:t>2.</w:t>
      </w:r>
      <w:r>
        <w:rPr>
          <w:noProof/>
        </w:rPr>
        <w:tab/>
        <w:t xml:space="preserve">REZULTATELE CONSULTĂRILOR CU PĂRȚILE INTERESATE ȘI ALE EVALUĂRILOR IMPACTULUI </w:t>
      </w:r>
    </w:p>
    <w:p>
      <w:pPr>
        <w:rPr>
          <w:noProof/>
        </w:rPr>
      </w:pPr>
      <w:r>
        <w:rPr>
          <w:noProof/>
        </w:rPr>
        <w:t>Nu se aplică.</w:t>
      </w:r>
    </w:p>
    <w:p>
      <w:pPr>
        <w:pStyle w:val="ManualHeading1"/>
        <w:rPr>
          <w:noProof/>
        </w:rPr>
      </w:pPr>
      <w:r>
        <w:rPr>
          <w:noProof/>
        </w:rPr>
        <w:t>3.</w:t>
      </w:r>
      <w:r>
        <w:rPr>
          <w:noProof/>
        </w:rPr>
        <w:tab/>
        <w:t>ELEMENTELE JURIDICE ALE PROPUNERII</w:t>
      </w:r>
    </w:p>
    <w:p>
      <w:pPr>
        <w:rPr>
          <w:noProof/>
        </w:rPr>
      </w:pPr>
      <w:r>
        <w:rPr>
          <w:noProof/>
        </w:rPr>
        <w:t>Nu se aplică.</w:t>
      </w:r>
    </w:p>
    <w:p>
      <w:pPr>
        <w:pStyle w:val="ManualHeading1"/>
        <w:rPr>
          <w:noProof/>
        </w:rPr>
      </w:pPr>
      <w:r>
        <w:rPr>
          <w:noProof/>
        </w:rPr>
        <w:t>4.</w:t>
      </w:r>
      <w:r>
        <w:rPr>
          <w:noProof/>
        </w:rPr>
        <w:tab/>
        <w:t xml:space="preserve">IMPLICAȚIILE BUGETARE </w:t>
      </w:r>
    </w:p>
    <w:p>
      <w:pPr>
        <w:rPr>
          <w:noProof/>
        </w:rPr>
      </w:pPr>
      <w:r>
        <w:rPr>
          <w:noProof/>
        </w:rPr>
        <w:t>Nu se aplică.</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2006/0036 (CNS)</w:t>
      </w:r>
    </w:p>
    <w:p>
      <w:pPr>
        <w:pStyle w:val="Statut"/>
        <w:rPr>
          <w:noProof/>
        </w:rPr>
      </w:pPr>
      <w:r>
        <w:rPr>
          <w:noProof/>
        </w:rPr>
        <w:t>Propunere modificată de</w:t>
      </w:r>
    </w:p>
    <w:p>
      <w:pPr>
        <w:pStyle w:val="Typedudocument"/>
        <w:rPr>
          <w:noProof/>
        </w:rPr>
      </w:pPr>
      <w:r>
        <w:rPr>
          <w:noProof/>
        </w:rPr>
        <w:t>DECIZIE A CONSILIULUI</w:t>
      </w:r>
    </w:p>
    <w:p>
      <w:pPr>
        <w:pStyle w:val="Titreobjet"/>
        <w:rPr>
          <w:noProof/>
        </w:rPr>
      </w:pPr>
      <w:r>
        <w:rPr>
          <w:noProof/>
        </w:rPr>
        <w:t>privind încheierea Acordului multilateral dintre Comunitatea Europeană și statele sale membre, Republica Albania, Bosnia și Herțegovina, Republica Bulgaria, Republica Croația, fosta Republică iugoslavă a Macedoniei, Republica Islanda, Republica Muntenegru, Regatul Norvegiei, România, Republica Serbia și Misiunea Administrației Interimare a Organizației Națiunilor Unite în Kosovo</w:t>
      </w:r>
      <w:r>
        <w:rPr>
          <w:rStyle w:val="FootnoteReference"/>
          <w:noProof/>
        </w:rPr>
        <w:footnoteReference w:id="3"/>
      </w:r>
      <w:r>
        <w:rPr>
          <w:noProof/>
        </w:rPr>
        <w:t xml:space="preserve"> cu privire la instituirea unui spațiu aerian comun european (SACE) </w:t>
      </w:r>
    </w:p>
    <w:p>
      <w:pPr>
        <w:pStyle w:val="Institutionquiagit"/>
        <w:rPr>
          <w:noProof/>
        </w:rPr>
      </w:pPr>
      <w:r>
        <w:rPr>
          <w:noProof/>
        </w:rPr>
        <w:t>CONSILIUL UNIUNII EUROPENE,</w:t>
      </w:r>
    </w:p>
    <w:p>
      <w:pPr>
        <w:rPr>
          <w:noProof/>
        </w:rPr>
      </w:pPr>
      <w:r>
        <w:rPr>
          <w:noProof/>
        </w:rPr>
        <w:t>având în vedere Tratatul privind funcționarea Uniunii Europene, în special articolul 100 alineatul (2) coroborat cu articolul 218 alineatul (6) litera (a),</w:t>
      </w:r>
    </w:p>
    <w:p>
      <w:pPr>
        <w:rPr>
          <w:noProof/>
        </w:rPr>
      </w:pPr>
      <w:r>
        <w:rPr>
          <w:noProof/>
        </w:rPr>
        <w:t>având în vedere propunerea Comisiei Europene,</w:t>
      </w:r>
    </w:p>
    <w:p>
      <w:pPr>
        <w:rPr>
          <w:noProof/>
        </w:rPr>
      </w:pPr>
      <w:r>
        <w:rPr>
          <w:noProof/>
        </w:rPr>
        <w:t>având în vedere aprobarea Parlamentului European</w:t>
      </w:r>
      <w:r>
        <w:rPr>
          <w:rStyle w:val="FootnoteReference"/>
          <w:noProof/>
        </w:rPr>
        <w:footnoteReference w:id="4"/>
      </w:r>
      <w:r>
        <w:rPr>
          <w:noProof/>
        </w:rPr>
        <w:t xml:space="preserve">, </w:t>
      </w:r>
    </w:p>
    <w:p>
      <w:pPr>
        <w:rPr>
          <w:noProof/>
        </w:rPr>
      </w:pPr>
      <w:r>
        <w:rPr>
          <w:noProof/>
        </w:rPr>
        <w:t>întrucât:</w:t>
      </w:r>
    </w:p>
    <w:p>
      <w:pPr>
        <w:pStyle w:val="ManualConsidrant"/>
        <w:rPr>
          <w:noProof/>
        </w:rPr>
      </w:pPr>
      <w:r>
        <w:rPr>
          <w:noProof/>
        </w:rPr>
        <w:t>(1)</w:t>
      </w:r>
      <w:r>
        <w:rPr>
          <w:noProof/>
        </w:rPr>
        <w:tab/>
        <w:t>Comisia a negociat, în numele Comunității Europene, un acord multilateral între Comunitatea Europeană și statele sale membre, Republica Albania, Bosnia și Herțegovina, Republica Bulgaria, Republica Croația, Fosta Republică Iugoslavă a Macedoniei, Republica Islanda, Republica Muntenegru, Regatul Norvegiei, România, Republica Serbia și Misiunea Administrației Interimare a Organizației Națiunilor Unite în Kosovo</w:t>
      </w:r>
      <w:r>
        <w:rPr>
          <w:rStyle w:val="FootnoteReference"/>
          <w:noProof/>
        </w:rPr>
        <w:footnoteReference w:id="5"/>
      </w:r>
      <w:r>
        <w:rPr>
          <w:noProof/>
        </w:rPr>
        <w:t xml:space="preserve"> cu privire la instituirea unui spațiu aerian comun european (SACE).</w:t>
      </w:r>
    </w:p>
    <w:p>
      <w:pPr>
        <w:pStyle w:val="ManualConsidrant"/>
        <w:rPr>
          <w:noProof/>
        </w:rPr>
      </w:pPr>
      <w:r>
        <w:rPr>
          <w:noProof/>
        </w:rPr>
        <w:t>(2)</w:t>
      </w:r>
      <w:r>
        <w:rPr>
          <w:noProof/>
        </w:rPr>
        <w:tab/>
        <w:t>Acordul a fost semnat în numele Comunității la 9 iunie 2006, sub rezerva încheierii sale la o dată ulterioară, în conformitate cu Decizia 2006/682/CE a Consiliului și a reprezentanților guvernelor statelor membre ale Uniunii Europene, reuniți în cadrul Consiliului</w:t>
      </w:r>
      <w:r>
        <w:rPr>
          <w:rStyle w:val="FootnoteReference"/>
          <w:noProof/>
        </w:rPr>
        <w:footnoteReference w:id="6"/>
      </w:r>
      <w:r>
        <w:rPr>
          <w:noProof/>
        </w:rPr>
        <w:t>,</w:t>
      </w:r>
    </w:p>
    <w:p>
      <w:pPr>
        <w:pStyle w:val="ManualConsidrant"/>
        <w:rPr>
          <w:noProof/>
        </w:rPr>
      </w:pPr>
      <w:r>
        <w:rPr>
          <w:noProof/>
        </w:rPr>
        <w:t>(3)</w:t>
      </w:r>
      <w:r>
        <w:rPr>
          <w:noProof/>
        </w:rPr>
        <w:tab/>
        <w:t>Cu ocazia aderării și în conformitate cu articolul 31 alineatul (2) din acord, Republica Bulgaria, România, precum și Republica Croația au devenit state membre ale UE și, prin urmare, a încetat calitatea lor de părți asociate în temeiul prezentului acord,</w:t>
      </w:r>
    </w:p>
    <w:p>
      <w:pPr>
        <w:pStyle w:val="ManualConsidrant"/>
        <w:rPr>
          <w:noProof/>
        </w:rPr>
      </w:pPr>
      <w:r>
        <w:rPr>
          <w:noProof/>
        </w:rPr>
        <w:t>(4)</w:t>
      </w:r>
      <w:r>
        <w:rPr>
          <w:noProof/>
        </w:rPr>
        <w:tab/>
        <w:t>Acordul ar trebui aprobat în numele Uniunii,</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1. Se aprobă, în numele Uniunii, Acordul multilateral dintre Comunitatea Europeană și statele sale membre, Republica Albania, Bosnia și Herțegovina, Republica Bulgaria, Republica Croația, Fosta Republică Iugoslavă a Macedoniei, Republica Islanda, Republica Muntenegru, Regatul Norvegiei, România, Republica Serbia și Misiunea Administrației Interimare a Organizației Națiunilor Unite în Kosovo cu privire la instituirea unui spațiu aerian comun european (SACE), denumit în continuare „acordul”.</w:t>
      </w:r>
    </w:p>
    <w:p>
      <w:pPr>
        <w:rPr>
          <w:noProof/>
        </w:rPr>
      </w:pPr>
    </w:p>
    <w:p>
      <w:pPr>
        <w:rPr>
          <w:noProof/>
        </w:rPr>
      </w:pPr>
      <w:r>
        <w:rPr>
          <w:noProof/>
        </w:rPr>
        <w:t xml:space="preserve">2. Președintele Consiliului desemnează persoana sau persoanele împuternicite să depună, în numele Uniunii Europene, actul de aprobare prevăzut la articolul 29 alineatul (2) din acord, pentru a exprima consimțământul Uniunii Europene de a-și asuma obligații în temeiul acordului și face următoarea notificare: </w:t>
      </w:r>
    </w:p>
    <w:p>
      <w:pPr>
        <w:rPr>
          <w:noProof/>
        </w:rPr>
      </w:pPr>
      <w:r>
        <w:rPr>
          <w:noProof/>
        </w:rPr>
        <w:tab/>
        <w:t>„1. Ca o consecință a intrării în vigoare a Tratatului de la Lisabona la 1 decembrie 2009, Uniunea Europeană a înlocuit Comunitatea Europeană și i-a succedat acesteia. Începând cu data respectivă, exercită toate drepturile și preia toate obligațiile Comunității Europene. Prin urmare, trimiterile la «Comunitatea Europeană» din textul acordului se interpretează, acolo unde este cazul, drept trimiteri la «Uniunea Europeană».”</w:t>
      </w:r>
    </w:p>
    <w:p>
      <w:pPr>
        <w:ind w:firstLine="720"/>
        <w:rPr>
          <w:noProof/>
        </w:rPr>
      </w:pPr>
      <w:r>
        <w:rPr>
          <w:noProof/>
        </w:rPr>
        <w:t>„2. Cu ocazia aderării și în conformitate cu articolul 31 alineatul (2) din acord, Republica Bulgaria, România, precum și Republica Croația au devenit state membre ale UE și, prin urmare, a încetat calitatea lor de părți asociate în temeiul prezentului acord”.</w:t>
      </w:r>
    </w:p>
    <w:p>
      <w:pPr>
        <w:pStyle w:val="Titrearticle"/>
        <w:keepNext w:val="0"/>
        <w:rPr>
          <w:noProof/>
        </w:rPr>
      </w:pPr>
      <w:r>
        <w:rPr>
          <w:noProof/>
        </w:rPr>
        <w:t>Articolul 2</w:t>
      </w:r>
    </w:p>
    <w:p>
      <w:pPr>
        <w:rPr>
          <w:noProof/>
        </w:rPr>
      </w:pPr>
    </w:p>
    <w:p>
      <w:pPr>
        <w:rPr>
          <w:noProof/>
          <w:szCs w:val="20"/>
        </w:rPr>
      </w:pPr>
      <w:r>
        <w:rPr>
          <w:noProof/>
        </w:rPr>
        <w:t>1. Comisia reprezintă Uniunea în cadrul comitetului mixt înființat în conformitate cu articolul 18 din acord.</w:t>
      </w:r>
    </w:p>
    <w:p>
      <w:pPr>
        <w:rPr>
          <w:noProof/>
        </w:rPr>
      </w:pPr>
      <w:r>
        <w:rPr>
          <w:noProof/>
        </w:rPr>
        <w:t xml:space="preserve">2. Comisia adoptă poziția care urmează a fi luată de Uniune în ceea ce privește </w:t>
      </w:r>
      <w:r>
        <w:rPr>
          <w:noProof/>
        </w:rPr>
        <w:tab/>
        <w:t xml:space="preserve">deciziile comitetului mixt în temeiul articolului 17 din acord referitor doar la includerea legislației Uniunii în anexa I la acord, </w:t>
      </w:r>
      <w:r>
        <w:rPr>
          <w:noProof/>
        </w:rPr>
        <w:tab/>
        <w:t>sub rezerva eventualelor modificări tehnice.</w:t>
      </w:r>
    </w:p>
    <w:p>
      <w:pPr>
        <w:rPr>
          <w:noProof/>
        </w:rPr>
      </w:pPr>
    </w:p>
    <w:p>
      <w:pPr>
        <w:pStyle w:val="Titrearticle"/>
        <w:keepNext w:val="0"/>
        <w:rPr>
          <w:noProof/>
        </w:rPr>
      </w:pPr>
      <w:r>
        <w:rPr>
          <w:noProof/>
        </w:rPr>
        <w:t>Articolul 3</w:t>
      </w:r>
    </w:p>
    <w:p>
      <w:pPr>
        <w:rPr>
          <w:noProof/>
        </w:rPr>
      </w:pPr>
    </w:p>
    <w:p>
      <w:pPr>
        <w:keepLines/>
        <w:rPr>
          <w:noProof/>
        </w:rPr>
      </w:pPr>
      <w:r>
        <w:rPr>
          <w:noProof/>
        </w:rPr>
        <w:t>Prezenta decizie intră în vigoare la data adoptării.</w:t>
      </w:r>
    </w:p>
    <w:p>
      <w:pPr>
        <w:pStyle w:val="Titrearticle"/>
        <w:jc w:val="both"/>
        <w:rPr>
          <w:noProof/>
        </w:rPr>
      </w:pPr>
    </w:p>
    <w:p>
      <w:pPr>
        <w:keepNext/>
        <w:keepLines/>
        <w:rPr>
          <w:noProof/>
        </w:rPr>
      </w:pPr>
    </w:p>
    <w:p>
      <w:pPr>
        <w:pStyle w:val="Fait"/>
        <w:rPr>
          <w:noProof/>
        </w:rPr>
      </w:pPr>
      <w:r>
        <w:rPr>
          <w:noProof/>
        </w:rP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În conformitate cu Rezoluția nr. 1244 a Consiliului de Securitate al Organizației Națiunilor Unite din 10 iunie 1999.</w:t>
      </w:r>
    </w:p>
  </w:footnote>
  <w:footnote w:id="2">
    <w:p>
      <w:pPr>
        <w:pStyle w:val="FootnoteText"/>
      </w:pPr>
      <w:r>
        <w:rPr>
          <w:rStyle w:val="FootnoteReference"/>
        </w:rPr>
        <w:footnoteRef/>
      </w:r>
      <w:r>
        <w:tab/>
        <w:t>JO L 285, 16.10.2006, p. 1.</w:t>
      </w:r>
    </w:p>
  </w:footnote>
  <w:footnote w:id="3">
    <w:p>
      <w:pPr>
        <w:pStyle w:val="FootnoteText"/>
      </w:pPr>
      <w:r>
        <w:rPr>
          <w:rStyle w:val="FootnoteReference"/>
        </w:rPr>
        <w:footnoteRef/>
      </w:r>
      <w:r>
        <w:tab/>
        <w:t>În conformitate cu Rezoluția nr. 1244 a Consiliului de Securitate al Organizației Națiunilor Unite din 10 iunie 1999.</w:t>
      </w:r>
    </w:p>
  </w:footnote>
  <w:footnote w:id="4">
    <w:p>
      <w:pPr>
        <w:pStyle w:val="FootnoteText"/>
      </w:pPr>
      <w:r>
        <w:rPr>
          <w:rStyle w:val="FootnoteReference"/>
        </w:rPr>
        <w:footnoteRef/>
      </w:r>
      <w:r>
        <w:tab/>
        <w:t>JO C 81 E/01, 15.3.2011.</w:t>
      </w:r>
    </w:p>
  </w:footnote>
  <w:footnote w:id="5">
    <w:p>
      <w:pPr>
        <w:pStyle w:val="FootnoteText"/>
      </w:pPr>
      <w:r>
        <w:rPr>
          <w:rStyle w:val="FootnoteReference"/>
        </w:rPr>
        <w:footnoteRef/>
      </w:r>
      <w:r>
        <w:tab/>
        <w:t>În conformitate cu Rezoluția nr. 1244 a Consiliului de Securitate al Organizației Națiunilor Unite din 10 iunie 1999.</w:t>
      </w:r>
    </w:p>
  </w:footnote>
  <w:footnote w:id="6">
    <w:p>
      <w:pPr>
        <w:pStyle w:val="FootnoteText"/>
      </w:pPr>
      <w:r>
        <w:rPr>
          <w:rStyle w:val="FootnoteReference"/>
        </w:rPr>
        <w:footnoteRef/>
      </w:r>
      <w:r>
        <w:tab/>
        <w:t>JO L 285, 16.10.2006,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96E4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848B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C80B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B22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AF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90EA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FC25DA"/>
    <w:lvl w:ilvl="0">
      <w:start w:val="1"/>
      <w:numFmt w:val="decimal"/>
      <w:pStyle w:val="ListNumber"/>
      <w:lvlText w:val="%1."/>
      <w:lvlJc w:val="left"/>
      <w:pPr>
        <w:tabs>
          <w:tab w:val="num" w:pos="360"/>
        </w:tabs>
        <w:ind w:left="360" w:hanging="360"/>
      </w:pPr>
    </w:lvl>
  </w:abstractNum>
  <w:abstractNum w:abstractNumId="7">
    <w:nsid w:val="FFFFFF89"/>
    <w:multiLevelType w:val="singleLevel"/>
    <w:tmpl w:val="6DD879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oNotTrackMoves/>
  <w:defaultTabStop w:val="720"/>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23 15:17: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94CD53BAA5B43FC879BCA4C2D1DF3BD"/>
    <w:docVar w:name="LW_CROSSREFERENCE" w:val="&lt;UNUSED&gt;"/>
    <w:docVar w:name="LW_DocType" w:val="COM"/>
    <w:docVar w:name="LW_EMISSION" w:val="23.11.2015"/>
    <w:docVar w:name="LW_EMISSION_ISODATE" w:val="2015-11-23"/>
    <w:docVar w:name="LW_EMISSION_LOCATION" w:val="BRX"/>
    <w:docVar w:name="LW_EMISSION_PREFIX" w:val="Bruxelles,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NS"/>
    <w:docVar w:name="LW_REF.II.NEW.CP_NUMBER" w:val="0036"/>
    <w:docVar w:name="LW_REF.II.NEW.CP_YEAR" w:val="2006"/>
    <w:docVar w:name="LW_REF.INST.NEW" w:val="COM"/>
    <w:docVar w:name="LW_REF.INST.NEW_ADOPTED" w:val="final"/>
    <w:docVar w:name="LW_REF.INST.NEW_TEXT" w:val="(2015) 575"/>
    <w:docVar w:name="LW_REF.INTERNE" w:val="&lt;UNUSED&gt;"/>
    <w:docVar w:name="LW_SOUS.TITRE.OBJ.CP" w:val="&lt;UNUSED&gt;"/>
    <w:docVar w:name="LW_STATUT.CP" w:val="Propunere modificat\u259? de"/>
    <w:docVar w:name="LW_SUPERTITRE" w:val="&lt;UNUSED&gt;"/>
    <w:docVar w:name="LW_TITRE.OBJ.CP" w:val="privind încheierea Acordului multilateral dintre Comunitatea European\u259? \u537?i statele sale membre, Republica Albania, Bosnia \u537?i Her\u539?egovina, Republica Bulgaria, Republica Croa\u539?ia, fosta Republic\u259? iugoslav\u259? a Macedoniei, Republica Islanda, Republica Muntenegru, Regatul Norvegiei, România, Republica Serbia \u537?i Misiunea Administra\u539?iei Interimare a Organiza\u539?iei Na\u539?iunilor Unite în Kosovo_x0002_ cu privire la instituirea unui spa\u539?iu aerian comun european (SACE) "/>
    <w:docVar w:name="LW_TITRE.OBJ_CONTENT_FMTD" w:val="privind încheierea Acordului multilateral dintre Comunitatea European\u259? \u537?i statele sale membre, Republica Albania, Bosnia \u537?i Her\u539?egovina, Republica Bulgaria, Republica Croa\u539?ia, fosta Republic\u259? iugoslav\u259? a Macedoniei, Republica Islanda, Republica Muntenegru, Regatul Norvegiei, România, Republica Serbia \u537?i Misiunea Administra\u539?iei Interimare a Organiza\u539?iei Na\u539?iunilor Unite în Kosovo&lt;FMT:FN,style_Footnote Reference&gt;_x0009_În conformitate cu Rezolu\u539?ia nr. 1244 a Consiliului de Securitate al Organiza\u539?iei Na\u539?iunilor Unite din 10 iunie 1999.&lt;/FMT:FN&gt; cu privire la instituirea unui spa\u539?iu aerian comun european (SACE) "/>
    <w:docVar w:name="LW_TITRE.OBJ_USEMAINTEXTFORCP" w:val="1"/>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lang w:eastAsia="ro-RO"/>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5794E-2BB1-45C1-B40A-E3E64EED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778</Words>
  <Characters>4798</Characters>
  <Application>Microsoft Office Word</Application>
  <DocSecurity>0</DocSecurity>
  <Lines>95</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32</cp:revision>
  <cp:lastPrinted>2015-03-05T12:41:00Z</cp:lastPrinted>
  <dcterms:created xsi:type="dcterms:W3CDTF">2015-03-18T16:15:00Z</dcterms:created>
  <dcterms:modified xsi:type="dcterms:W3CDTF">2015-11-23T14:17:00Z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