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4E" w:rsidRDefault="00CB5E82" w:rsidP="00CB5E82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39E1396BF2464C34B98C9354BE509457" style="width:451.25pt;height:397.65pt">
            <v:imagedata r:id="rId8" o:title=""/>
          </v:shape>
        </w:pict>
      </w:r>
    </w:p>
    <w:p w:rsidR="00FB7B4E" w:rsidRDefault="00FB7B4E" w:rsidP="00FB7B4E">
      <w:pPr>
        <w:sectPr w:rsidR="00FB7B4E" w:rsidSect="00CB5E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54D68" w:rsidRPr="00FB7B4E" w:rsidRDefault="00254D68" w:rsidP="00254D68">
      <w:pPr>
        <w:pStyle w:val="Annexetitre"/>
      </w:pPr>
      <w:bookmarkStart w:id="0" w:name="_GoBack"/>
      <w:bookmarkEnd w:id="0"/>
      <w:r w:rsidRPr="00FB7B4E">
        <w:lastRenderedPageBreak/>
        <w:t>BIJLAGE VI</w:t>
      </w:r>
    </w:p>
    <w:p w:rsidR="00254D68" w:rsidRPr="00FB7B4E" w:rsidRDefault="00254D68" w:rsidP="00254D68"/>
    <w:p w:rsidR="00254D68" w:rsidRPr="00FB7B4E" w:rsidRDefault="00254D68" w:rsidP="00254D68">
      <w:pPr>
        <w:rPr>
          <w:b/>
        </w:rPr>
      </w:pPr>
      <w:r w:rsidRPr="00FB7B4E">
        <w:rPr>
          <w:b/>
        </w:rPr>
        <w:t>Berekeningsmethode voor de voorbereiding voor hergebruik van producten en componenten voor de toepassing van artikel 11, lid 2, onder c) en</w:t>
      </w:r>
      <w:r w:rsidR="00534BE2">
        <w:rPr>
          <w:b/>
        </w:rPr>
        <w:t> </w:t>
      </w:r>
      <w:r w:rsidRPr="00FB7B4E">
        <w:rPr>
          <w:b/>
        </w:rPr>
        <w:t>d), en artikel</w:t>
      </w:r>
      <w:r w:rsidR="00534BE2">
        <w:rPr>
          <w:b/>
        </w:rPr>
        <w:t> </w:t>
      </w:r>
      <w:r w:rsidRPr="00FB7B4E">
        <w:rPr>
          <w:b/>
        </w:rPr>
        <w:t>11, lid</w:t>
      </w:r>
      <w:r w:rsidR="00534BE2">
        <w:rPr>
          <w:b/>
        </w:rPr>
        <w:t> </w:t>
      </w:r>
      <w:r w:rsidRPr="00FB7B4E">
        <w:rPr>
          <w:b/>
        </w:rPr>
        <w:t>3</w:t>
      </w:r>
    </w:p>
    <w:p w:rsidR="00254D68" w:rsidRPr="00FB7B4E" w:rsidRDefault="00882D96" w:rsidP="00254D68">
      <w:pPr>
        <w:rPr>
          <w:rFonts w:cs="Calibri"/>
          <w:bCs/>
        </w:rPr>
      </w:pPr>
      <w:r w:rsidRPr="00FB7B4E">
        <w:t xml:space="preserve">Voor </w:t>
      </w:r>
      <w:r w:rsidR="00254D68" w:rsidRPr="00FB7B4E">
        <w:t>het berekenen van het aangepaste percentage van recycling en voorbereiding op hergebruik overeenkomstig artikel 11, lid 2, onder c) en</w:t>
      </w:r>
      <w:r w:rsidR="00534BE2">
        <w:t> </w:t>
      </w:r>
      <w:r w:rsidR="00254D68" w:rsidRPr="00FB7B4E">
        <w:t>d), en artikel</w:t>
      </w:r>
      <w:r w:rsidR="00534BE2">
        <w:t> </w:t>
      </w:r>
      <w:r w:rsidR="00254D68" w:rsidRPr="00FB7B4E">
        <w:t>11, lid</w:t>
      </w:r>
      <w:r w:rsidR="00534BE2">
        <w:t> </w:t>
      </w:r>
      <w:r w:rsidR="00254D68" w:rsidRPr="00FB7B4E">
        <w:t xml:space="preserve">3, </w:t>
      </w:r>
      <w:r w:rsidRPr="00FB7B4E">
        <w:t xml:space="preserve">gebruiken </w:t>
      </w:r>
      <w:r w:rsidR="00254D68" w:rsidRPr="00FB7B4E">
        <w:t xml:space="preserve">de lidstaten de volgende formule: </w:t>
      </w:r>
    </w:p>
    <w:p w:rsidR="00254D68" w:rsidRPr="00486C4F" w:rsidRDefault="00254D68" w:rsidP="00486C4F">
      <w:pPr>
        <w:autoSpaceDE w:val="0"/>
        <w:autoSpaceDN w:val="0"/>
        <w:adjustRightInd w:val="0"/>
        <w:rPr>
          <w:rFonts w:eastAsiaTheme="minorEastAsia"/>
          <w:bCs/>
        </w:rPr>
      </w:pPr>
      <m:oMathPara>
        <m:oMathParaPr>
          <m:jc m:val="left"/>
        </m:oMathParaPr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254D68" w:rsidRPr="00FB7B4E" w:rsidRDefault="00254D68" w:rsidP="00254D68">
      <w:pPr>
        <w:autoSpaceDE w:val="0"/>
        <w:autoSpaceDN w:val="0"/>
        <w:adjustRightInd w:val="0"/>
        <w:rPr>
          <w:rFonts w:cs="Calibri"/>
          <w:bCs/>
        </w:rPr>
      </w:pPr>
      <w:r w:rsidRPr="00FB7B4E">
        <w:t>E: aangepast percentage van recycling en hergebruik in een bepaald jaar;</w:t>
      </w:r>
    </w:p>
    <w:p w:rsidR="00254D68" w:rsidRPr="00FB7B4E" w:rsidRDefault="00254D68" w:rsidP="00254D68">
      <w:pPr>
        <w:autoSpaceDE w:val="0"/>
        <w:autoSpaceDN w:val="0"/>
        <w:adjustRightInd w:val="0"/>
        <w:rPr>
          <w:rFonts w:cs="Calibri"/>
          <w:bCs/>
        </w:rPr>
      </w:pPr>
      <w:r w:rsidRPr="00FB7B4E">
        <w:t xml:space="preserve">A: gewicht van </w:t>
      </w:r>
      <w:r w:rsidR="00882D96" w:rsidRPr="00FB7B4E">
        <w:t xml:space="preserve">het in een bepaald jaar </w:t>
      </w:r>
      <w:r w:rsidRPr="00FB7B4E">
        <w:t xml:space="preserve">gerecycleerd of voor hergebruik voorbereid </w:t>
      </w:r>
      <w:r w:rsidR="00882D96" w:rsidRPr="00FB7B4E">
        <w:t xml:space="preserve">stedelijk </w:t>
      </w:r>
      <w:r w:rsidRPr="00FB7B4E">
        <w:t>afval;</w:t>
      </w:r>
    </w:p>
    <w:p w:rsidR="00254D68" w:rsidRPr="00FB7B4E" w:rsidRDefault="00254D68" w:rsidP="00254D68">
      <w:pPr>
        <w:autoSpaceDE w:val="0"/>
        <w:autoSpaceDN w:val="0"/>
        <w:adjustRightInd w:val="0"/>
        <w:rPr>
          <w:rFonts w:cs="Calibri"/>
          <w:bCs/>
        </w:rPr>
      </w:pPr>
      <w:r w:rsidRPr="00FB7B4E">
        <w:t xml:space="preserve">R: gewicht van </w:t>
      </w:r>
      <w:r w:rsidR="00882D96" w:rsidRPr="00FB7B4E">
        <w:t xml:space="preserve">de in een bepaald jaar </w:t>
      </w:r>
      <w:r w:rsidRPr="00FB7B4E">
        <w:t>voor hergebruik voorbereide producten en componenten;</w:t>
      </w:r>
    </w:p>
    <w:p w:rsidR="00254D68" w:rsidRPr="00FB7B4E" w:rsidRDefault="00254D68" w:rsidP="00254D68">
      <w:pPr>
        <w:autoSpaceDE w:val="0"/>
        <w:autoSpaceDN w:val="0"/>
        <w:adjustRightInd w:val="0"/>
        <w:rPr>
          <w:rFonts w:cs="Calibri"/>
          <w:bCs/>
        </w:rPr>
      </w:pPr>
      <w:r w:rsidRPr="00FB7B4E">
        <w:t xml:space="preserve">P: gewicht van </w:t>
      </w:r>
      <w:r w:rsidR="00882D96" w:rsidRPr="00FB7B4E">
        <w:t xml:space="preserve">het </w:t>
      </w:r>
      <w:r w:rsidRPr="00FB7B4E">
        <w:t>in een bepaald jaar geproduceerd stedelijk afval.</w:t>
      </w:r>
    </w:p>
    <w:p w:rsidR="00F83237" w:rsidRPr="00CB5E82" w:rsidRDefault="00CB5E82" w:rsidP="00254D68"/>
    <w:sectPr w:rsidR="00F83237" w:rsidRPr="00CB5E82" w:rsidSect="00CB5E82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9A" w:rsidRDefault="004B2A9A" w:rsidP="00254D68">
      <w:pPr>
        <w:spacing w:before="0" w:after="0"/>
      </w:pPr>
      <w:r>
        <w:separator/>
      </w:r>
    </w:p>
  </w:endnote>
  <w:endnote w:type="continuationSeparator" w:id="0">
    <w:p w:rsidR="004B2A9A" w:rsidRDefault="004B2A9A" w:rsidP="00254D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2" w:rsidRPr="00CB5E82" w:rsidRDefault="00CB5E82" w:rsidP="00CB5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2" w:rsidRPr="00CB5E82" w:rsidRDefault="00CB5E82" w:rsidP="00CB5E82">
    <w:pPr>
      <w:pStyle w:val="Footer"/>
      <w:rPr>
        <w:rFonts w:ascii="Arial" w:hAnsi="Arial" w:cs="Arial"/>
        <w:b/>
        <w:sz w:val="48"/>
      </w:rPr>
    </w:pPr>
    <w:r w:rsidRPr="00CB5E82">
      <w:rPr>
        <w:rFonts w:ascii="Arial" w:hAnsi="Arial" w:cs="Arial"/>
        <w:b/>
        <w:sz w:val="48"/>
      </w:rPr>
      <w:t>NL</w:t>
    </w:r>
    <w:r w:rsidRPr="00CB5E82">
      <w:rPr>
        <w:rFonts w:ascii="Arial" w:hAnsi="Arial" w:cs="Arial"/>
        <w:b/>
        <w:sz w:val="48"/>
      </w:rPr>
      <w:tab/>
    </w:r>
    <w:r w:rsidRPr="00CB5E82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B5E82">
      <w:tab/>
    </w:r>
    <w:proofErr w:type="spellStart"/>
    <w:r w:rsidRPr="00CB5E82">
      <w:rPr>
        <w:rFonts w:ascii="Arial" w:hAnsi="Arial" w:cs="Arial"/>
        <w:b/>
        <w:sz w:val="48"/>
      </w:rPr>
      <w:t>NL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2" w:rsidRPr="00CB5E82" w:rsidRDefault="00CB5E82" w:rsidP="00CB5E8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2" w:rsidRPr="00CB5E82" w:rsidRDefault="00CB5E82" w:rsidP="00CB5E82">
    <w:pPr>
      <w:pStyle w:val="Footer"/>
      <w:rPr>
        <w:rFonts w:ascii="Arial" w:hAnsi="Arial" w:cs="Arial"/>
        <w:b/>
        <w:sz w:val="48"/>
      </w:rPr>
    </w:pPr>
    <w:r w:rsidRPr="00CB5E82">
      <w:rPr>
        <w:rFonts w:ascii="Arial" w:hAnsi="Arial" w:cs="Arial"/>
        <w:b/>
        <w:sz w:val="48"/>
      </w:rPr>
      <w:t>NL</w:t>
    </w:r>
    <w:r w:rsidRPr="00CB5E8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CB5E82">
      <w:tab/>
    </w:r>
    <w:r w:rsidRPr="00CB5E82"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2" w:rsidRPr="00CB5E82" w:rsidRDefault="00CB5E82" w:rsidP="00CB5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9A" w:rsidRDefault="004B2A9A" w:rsidP="00254D68">
      <w:pPr>
        <w:spacing w:before="0" w:after="0"/>
      </w:pPr>
      <w:r>
        <w:separator/>
      </w:r>
    </w:p>
  </w:footnote>
  <w:footnote w:type="continuationSeparator" w:id="0">
    <w:p w:rsidR="004B2A9A" w:rsidRDefault="004B2A9A" w:rsidP="00254D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2" w:rsidRPr="00CB5E82" w:rsidRDefault="00CB5E82" w:rsidP="00CB5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2" w:rsidRPr="00CB5E82" w:rsidRDefault="00CB5E82" w:rsidP="00CB5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2" w:rsidRPr="00CB5E82" w:rsidRDefault="00CB5E82" w:rsidP="00CB5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99E43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75275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E8A80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69A8B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FEA0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B9426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F3AB7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C0E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4 15:35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bij het "/>
    <w:docVar w:name="LW_ACCOMPAGNANT.CP" w:val="bij het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39E1396BF2464C34B98C9354BE509457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MARKING" w:val="&lt;UNUSED&gt;"/>
    <w:docVar w:name="LW_NOM.INST" w:val="EUROPESE COMMISSIE"/>
    <w:docVar w:name="LW_NOM.INST_JOINTDOC" w:val="&lt;EMPTY&gt;"/>
    <w:docVar w:name="LW_OBJETACTEPRINCIPAL" w:val="tot wijziging van Richtlijn 2008/98/EG betreffende afvalstoffen"/>
    <w:docVar w:name="LW_OBJETACTEPRINCIPAL.CP" w:val="tot wijziging van Richtlijn 2008/98/EG betreffende afvalstoffen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5"/>
    <w:docVar w:name="LW_REF.INTERNE" w:val="&lt;UNUSED&gt;"/>
    <w:docVar w:name="LW_SUPERTITRE" w:val="&lt;UNUSED&gt;"/>
    <w:docVar w:name="LW_TITRE.OBJ.CP" w:val="&lt;UNUSED&gt;"/>
    <w:docVar w:name="LW_TYPE.DOC" w:val="BIJLAGE"/>
    <w:docVar w:name="LW_TYPE.DOC.CP" w:val="BIJLAGE"/>
    <w:docVar w:name="LW_TYPEACTEPRINCIPAL" w:val="voorstel voor een Richtlijn van het Europees Parlement en de Raad"/>
    <w:docVar w:name="LW_TYPEACTEPRINCIPAL.CP" w:val="voorstel voor een Richtlijn van het Europees Parlement en de Raad"/>
  </w:docVars>
  <w:rsids>
    <w:rsidRoot w:val="00254D68"/>
    <w:rsid w:val="00004F87"/>
    <w:rsid w:val="000479B2"/>
    <w:rsid w:val="00053BDE"/>
    <w:rsid w:val="00077B1E"/>
    <w:rsid w:val="00171635"/>
    <w:rsid w:val="001C2A18"/>
    <w:rsid w:val="001E7F49"/>
    <w:rsid w:val="001F1DB0"/>
    <w:rsid w:val="00254D68"/>
    <w:rsid w:val="00285916"/>
    <w:rsid w:val="00315BB2"/>
    <w:rsid w:val="00320BDD"/>
    <w:rsid w:val="00325FD1"/>
    <w:rsid w:val="0034445E"/>
    <w:rsid w:val="003838E8"/>
    <w:rsid w:val="003C33DE"/>
    <w:rsid w:val="00486C4F"/>
    <w:rsid w:val="004B2A9A"/>
    <w:rsid w:val="00534BE2"/>
    <w:rsid w:val="005C39A2"/>
    <w:rsid w:val="005E2846"/>
    <w:rsid w:val="00600AAF"/>
    <w:rsid w:val="00660FCA"/>
    <w:rsid w:val="0075503A"/>
    <w:rsid w:val="007842C6"/>
    <w:rsid w:val="007F4E5B"/>
    <w:rsid w:val="00881832"/>
    <w:rsid w:val="00882D96"/>
    <w:rsid w:val="008D20B7"/>
    <w:rsid w:val="0098576A"/>
    <w:rsid w:val="009F014B"/>
    <w:rsid w:val="00A565EB"/>
    <w:rsid w:val="00AA6956"/>
    <w:rsid w:val="00AF5616"/>
    <w:rsid w:val="00B04DCA"/>
    <w:rsid w:val="00B44CFD"/>
    <w:rsid w:val="00B70DCF"/>
    <w:rsid w:val="00CA0919"/>
    <w:rsid w:val="00CB5E82"/>
    <w:rsid w:val="00CD1201"/>
    <w:rsid w:val="00E765B6"/>
    <w:rsid w:val="00ED39A0"/>
    <w:rsid w:val="00EF0212"/>
    <w:rsid w:val="00F268F4"/>
    <w:rsid w:val="00F438D5"/>
    <w:rsid w:val="00F87183"/>
    <w:rsid w:val="00FB7B4E"/>
    <w:rsid w:val="00FE7440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rsid w:val="00254D6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8"/>
    <w:rPr>
      <w:rFonts w:ascii="Tahoma" w:hAnsi="Tahoma" w:cs="Tahoma"/>
      <w:sz w:val="16"/>
      <w:szCs w:val="16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E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838E8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3838E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38E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38E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38E8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3838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38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38E8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B1E"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B1E"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077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E8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B5E8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B5E8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rsid w:val="00254D6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8"/>
    <w:rPr>
      <w:rFonts w:ascii="Tahoma" w:hAnsi="Tahoma" w:cs="Tahoma"/>
      <w:sz w:val="16"/>
      <w:szCs w:val="16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E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838E8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3838E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38E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38E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38E8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3838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38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38E8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B1E"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B1E"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077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E8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B5E8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B5E8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114</Words>
  <Characters>622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4</cp:revision>
  <dcterms:created xsi:type="dcterms:W3CDTF">2015-12-04T14:35:00Z</dcterms:created>
  <dcterms:modified xsi:type="dcterms:W3CDTF">2015-12-07T09:42:00Z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