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2" w:rsidRPr="00962386" w:rsidRDefault="008923E3" w:rsidP="008923E3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41A567752117481B982EC71E99C6D66F" style="width:450.7pt;height:411.45pt">
            <v:imagedata r:id="rId8" o:title=""/>
          </v:shape>
        </w:pict>
      </w:r>
    </w:p>
    <w:p w:rsidR="00A37202" w:rsidRPr="00962386" w:rsidRDefault="00A37202" w:rsidP="00A37202">
      <w:pPr>
        <w:sectPr w:rsidR="00A37202" w:rsidRPr="00962386" w:rsidSect="008923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37202" w:rsidRPr="00962386" w:rsidRDefault="00A37202" w:rsidP="00A37202">
      <w:pPr>
        <w:pStyle w:val="Annexetitre"/>
      </w:pPr>
      <w:r w:rsidRPr="00962386">
        <w:lastRenderedPageBreak/>
        <w:t>ΠΑΡΑΡΤΗΜΑ</w:t>
      </w:r>
    </w:p>
    <w:p w:rsidR="00A37202" w:rsidRPr="00962386" w:rsidRDefault="00A37202" w:rsidP="00A37202"/>
    <w:p w:rsidR="00A37202" w:rsidRPr="00962386" w:rsidRDefault="00A37202" w:rsidP="00A37202">
      <w:r w:rsidRPr="00962386">
        <w:t>Το ΠΑΡΑΡΤΗΜΑ III τροποποιείται ως εξής:</w:t>
      </w:r>
    </w:p>
    <w:p w:rsidR="00A37202" w:rsidRPr="00962386" w:rsidRDefault="00A37202" w:rsidP="00A37202">
      <w:pPr>
        <w:pStyle w:val="ManualNumPar1"/>
      </w:pPr>
      <w:r w:rsidRPr="00962386">
        <w:t>1) Στους πίνακες 1 και 2, οι σειρές με τον τίτλο «Μέταλλα» αντικαθίστανται από δύο σειρές με τίτλο «Σιδηρούχα μέταλλα» και «Αλουμίνιο».</w:t>
      </w:r>
    </w:p>
    <w:p w:rsidR="00A37202" w:rsidRPr="00962386" w:rsidRDefault="00A37202" w:rsidP="00A37202">
      <w:pPr>
        <w:pStyle w:val="ManualNumPar1"/>
      </w:pPr>
      <w:r w:rsidRPr="00962386">
        <w:t>2) Στους πίνακες 3 και 4, οι σειρές με τον τίτλο «Μέταλλα συσκευασίας» αντικαθίστανται από δύο σειρές με τίτλο «Σιδηρούχα μέταλλα συσκευασίας» και «Αλουμίνιο συσκευασίας».</w:t>
      </w:r>
    </w:p>
    <w:p w:rsidR="00A37202" w:rsidRPr="00962386" w:rsidRDefault="00A37202" w:rsidP="00A37202"/>
    <w:p w:rsidR="00741E8B" w:rsidRPr="00962386" w:rsidRDefault="00741E8B" w:rsidP="00A37202">
      <w:r w:rsidRPr="00962386">
        <w:t>Προστίθεται το ακόλουθο παράρτημα IV:</w:t>
      </w:r>
    </w:p>
    <w:p w:rsidR="00A37202" w:rsidRPr="00962386" w:rsidRDefault="00741E8B" w:rsidP="00A37202">
      <w:pPr>
        <w:pStyle w:val="Annexetitre"/>
      </w:pPr>
      <w:r w:rsidRPr="00962386">
        <w:t>«ΠΑΡΑΡΤΗΜΑ IV:</w:t>
      </w:r>
    </w:p>
    <w:p w:rsidR="00A37202" w:rsidRPr="00962386" w:rsidRDefault="00A37202" w:rsidP="00A37202"/>
    <w:p w:rsidR="00A37202" w:rsidRPr="00962386" w:rsidRDefault="00A37202" w:rsidP="00A37202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62386">
        <w:rPr>
          <w:b/>
        </w:rPr>
        <w:t>Μέθοδος υπολογισμού για την προετοιμασία για επαναχρησιμοποίηση προϊόντων και συστατικών για τους σκοπούς του άρθρου 6 παράγραφος 1 στοιχεία στ) έως θ)</w:t>
      </w:r>
    </w:p>
    <w:p w:rsidR="00A37202" w:rsidRPr="00962386" w:rsidRDefault="00A37202" w:rsidP="00A37202">
      <w:pPr>
        <w:autoSpaceDE w:val="0"/>
        <w:autoSpaceDN w:val="0"/>
        <w:adjustRightInd w:val="0"/>
        <w:rPr>
          <w:rFonts w:cs="Calibri"/>
          <w:bCs/>
        </w:rPr>
      </w:pPr>
    </w:p>
    <w:p w:rsidR="00A37202" w:rsidRPr="00962386" w:rsidRDefault="00A37202" w:rsidP="00A37202">
      <w:pPr>
        <w:autoSpaceDE w:val="0"/>
        <w:autoSpaceDN w:val="0"/>
        <w:adjustRightInd w:val="0"/>
        <w:rPr>
          <w:rFonts w:cs="Calibri"/>
          <w:bCs/>
        </w:rPr>
      </w:pPr>
      <w:r w:rsidRPr="00962386">
        <w:t xml:space="preserve">Για τον υπολογισμό του αναπροσαρμοσμένου ποσοστού ανακύκλωσης και της προετοιμασίας για επαναχρησιμοποίηση, σύμφωνα με το άρθρο 6 παράγραφος 1 στοιχεία στ) έως θ), τα κράτη μέλη χρησιμοποιούν τον ακόλουθο τύπο: </w:t>
      </w:r>
    </w:p>
    <w:p w:rsidR="00A37202" w:rsidRPr="00962386" w:rsidRDefault="00A37202" w:rsidP="00A37202">
      <w:pPr>
        <w:autoSpaceDE w:val="0"/>
        <w:autoSpaceDN w:val="0"/>
        <w:adjustRightInd w:val="0"/>
        <w:rPr>
          <w:rFonts w:cs="Calibri"/>
          <w:bCs/>
        </w:rPr>
      </w:pPr>
    </w:p>
    <w:p w:rsidR="00A37202" w:rsidRPr="00962386" w:rsidRDefault="00A37202" w:rsidP="00A37202">
      <w:pPr>
        <w:autoSpaceDE w:val="0"/>
        <w:autoSpaceDN w:val="0"/>
        <w:adjustRightInd w:val="0"/>
        <w:rPr>
          <w:rFonts w:eastAsia="Times New Roman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A37202" w:rsidRPr="00962386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962386">
        <w:t xml:space="preserve">E: προσαρμοσμένο ποσοστό ανακύκλωσης και επαναχρησιμοποίησης σε ένα δεδομένο έτος·   </w:t>
      </w:r>
    </w:p>
    <w:p w:rsidR="00A37202" w:rsidRPr="00962386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962386">
        <w:t>A: βάρος απορριμμάτων συσκευασίας κατόπιν ανακύκλωσης ή προετοιμασίας για επαναχρησιμοποίηση σε ένα δεδομένο έτος·</w:t>
      </w:r>
    </w:p>
    <w:p w:rsidR="00A37202" w:rsidRPr="00962386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962386">
        <w:t>R: βάρος προϊόντων και συστατικών κατόπιν προετοιμασίας για επαναχρησιμοποίηση σε ένα δεδομένο έτος·</w:t>
      </w:r>
    </w:p>
    <w:p w:rsidR="00F83237" w:rsidRPr="008923E3" w:rsidRDefault="00A37202" w:rsidP="00F219B0">
      <w:pPr>
        <w:autoSpaceDE w:val="0"/>
        <w:autoSpaceDN w:val="0"/>
        <w:adjustRightInd w:val="0"/>
        <w:ind w:left="720"/>
      </w:pPr>
      <w:r w:rsidRPr="00962386">
        <w:t xml:space="preserve">P: βάρος απορριμμάτων συσκευασίας που παράγονται σε ένα δεδομένο έτος.» </w:t>
      </w:r>
    </w:p>
    <w:sectPr w:rsidR="00F83237" w:rsidRPr="008923E3" w:rsidSect="008923E3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02" w:rsidRDefault="00A37202" w:rsidP="00A37202">
      <w:pPr>
        <w:spacing w:before="0" w:after="0"/>
      </w:pPr>
      <w:r>
        <w:separator/>
      </w:r>
    </w:p>
  </w:endnote>
  <w:endnote w:type="continuationSeparator" w:id="0">
    <w:p w:rsidR="00A37202" w:rsidRDefault="00A37202" w:rsidP="00A3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Footer"/>
      <w:rPr>
        <w:rFonts w:ascii="Arial" w:hAnsi="Arial" w:cs="Arial"/>
        <w:b/>
        <w:sz w:val="48"/>
      </w:rPr>
    </w:pPr>
    <w:r w:rsidRPr="008923E3">
      <w:rPr>
        <w:rFonts w:ascii="Arial" w:hAnsi="Arial" w:cs="Arial"/>
        <w:b/>
        <w:sz w:val="48"/>
      </w:rPr>
      <w:t>EL</w:t>
    </w:r>
    <w:r w:rsidRPr="008923E3">
      <w:rPr>
        <w:rFonts w:ascii="Arial" w:hAnsi="Arial" w:cs="Arial"/>
        <w:b/>
        <w:sz w:val="48"/>
      </w:rPr>
      <w:tab/>
    </w:r>
    <w:r w:rsidRPr="008923E3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8923E3">
      <w:tab/>
    </w:r>
    <w:proofErr w:type="spellStart"/>
    <w:r w:rsidRPr="008923E3">
      <w:rPr>
        <w:rFonts w:ascii="Arial" w:hAnsi="Arial" w:cs="Arial"/>
        <w:b/>
        <w:sz w:val="48"/>
      </w:rPr>
      <w:t>EL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 w:rsidRPr="008923E3">
      <w:rPr>
        <w:rFonts w:ascii="Arial" w:hAnsi="Arial" w:cs="Arial"/>
        <w:b/>
        <w:sz w:val="48"/>
      </w:rPr>
      <w:t>EL</w:t>
    </w:r>
    <w:r w:rsidRPr="008923E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8923E3">
      <w:tab/>
    </w:r>
    <w:r w:rsidRPr="008923E3"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02" w:rsidRDefault="00A37202" w:rsidP="00A37202">
      <w:pPr>
        <w:spacing w:before="0" w:after="0"/>
      </w:pPr>
      <w:r>
        <w:separator/>
      </w:r>
    </w:p>
  </w:footnote>
  <w:footnote w:type="continuationSeparator" w:id="0">
    <w:p w:rsidR="00A37202" w:rsidRDefault="00A37202" w:rsidP="00A3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3" w:rsidRPr="008923E3" w:rsidRDefault="008923E3" w:rsidP="00892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9 08:51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964?\u951?\u962? \u960?\u961?\u972?\u964?\u945?\u963?\u951?\u962? "/>
    <w:docVar w:name="LW_ACCOMPAGNANT.CP" w:val="\u964?\u951?\u962? \u960?\u961?\u972?\u964?\u945?\u963?\u951?\u962?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41A567752117481B982EC71E99C6D66F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\u914?\u961?\u965?\u958?\u941?\u955?\u955?\u949?\u962?, "/>
    <w:docVar w:name="LW_EMISSION_SUFFIX" w:val=" "/>
    <w:docVar w:name="LW_ID_DOCSTRUCTURE" w:val="COM/ANNEX"/>
    <w:docVar w:name="LW_ID_DOCTYPE" w:val="SG-017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61?\u959?\u960?\u959?\u960?\u959?\u943?\u951?\u963?\u951? \u964?\u951?\u962? \u959?\u948?\u951?\u947?\u943?\u945?\u962? 94/62/\u917?\u922? \u947?\u953?\u945? \u964?\u953?\u962? \u963?\u965?\u963?\u954?\u949?\u965?\u945?\u963?\u943?\u949?\u962? \u954?\u945?\u953? \u964?\u945? \u945?\u960?\u959?\u961?\u961?\u943?\u956?\u956?\u945?\u964?\u945? \u963?\u965?\u963?\u954?\u949?\u965?\u945?\u963?\u943?\u945?\u962?"/>
    <w:docVar w:name="LW_OBJETACTEPRINCIPAL.CP" w:val="\u947?\u953?\u945? \u964?\u961?\u959?\u960?\u959?\u960?\u959?\u943?\u951?\u963?\u951? \u964?\u951?\u962? \u959?\u948?\u951?\u947?\u943?\u945?\u962? 94/62/\u917?\u922? \u947?\u953?\u945? \u964?\u953?\u962? \u963?\u965?\u963?\u954?\u949?\u965?\u945?\u963?\u943?\u949?\u962? \u954?\u945?\u953? \u964?\u945? \u945?\u960?\u959?\u961?\u961?\u943?\u956?\u956?\u945?\u964?\u945? \u963?\u965?\u963?\u954?\u949?\u965?\u945?\u963?\u943?\u945?\u962?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59?\u948?\u951?\u947?\u943?\u945?\u962? \u964?\u959?\u965? \u917?\u965?\u961?\u969?\u960?\u945?\u970?\u954?\u959?\u973? \u922?\u959?\u953?\u957?\u959?\u946?\u959?\u965?\u955?\u943?\u959?\u965? \u954?\u945?\u953? \u964?\u959?\u965? \u931?\u965?\u956?\u946?\u959?\u965?\u955?\u943?\u959?\u965?"/>
    <w:docVar w:name="LW_TYPEACTEPRINCIPAL.CP" w:val="\u959?\u948?\u951?\u947?\u943?\u945?\u962? \u964?\u959?\u965? \u917?\u965?\u961?\u969?\u960?\u945?\u970?\u954?\u959?\u973? \u922?\u959?\u953?\u957?\u959?\u946?\u959?\u965?\u955?\u943?\u959?\u965? \u954?\u945?\u953? \u964?\u959?\u965? \u931?\u965?\u956?\u946?\u959?\u965?\u955?\u943?\u959?\u965?"/>
  </w:docVars>
  <w:rsids>
    <w:rsidRoot w:val="00A37202"/>
    <w:rsid w:val="001025CB"/>
    <w:rsid w:val="00171635"/>
    <w:rsid w:val="00196F28"/>
    <w:rsid w:val="001E7F49"/>
    <w:rsid w:val="00241D7C"/>
    <w:rsid w:val="00285916"/>
    <w:rsid w:val="00320BDD"/>
    <w:rsid w:val="0034445E"/>
    <w:rsid w:val="003C33DE"/>
    <w:rsid w:val="003C52DC"/>
    <w:rsid w:val="00660FCA"/>
    <w:rsid w:val="00741E8B"/>
    <w:rsid w:val="00747CC0"/>
    <w:rsid w:val="0075503A"/>
    <w:rsid w:val="007F4E5B"/>
    <w:rsid w:val="008923E3"/>
    <w:rsid w:val="00957252"/>
    <w:rsid w:val="00962386"/>
    <w:rsid w:val="009F014B"/>
    <w:rsid w:val="00A37202"/>
    <w:rsid w:val="00AF5616"/>
    <w:rsid w:val="00B04DCA"/>
    <w:rsid w:val="00B44CFD"/>
    <w:rsid w:val="00C92718"/>
    <w:rsid w:val="00CA0919"/>
    <w:rsid w:val="00CF0A8C"/>
    <w:rsid w:val="00DD071F"/>
    <w:rsid w:val="00DE5708"/>
    <w:rsid w:val="00E854B3"/>
    <w:rsid w:val="00EB3B46"/>
    <w:rsid w:val="00ED39A0"/>
    <w:rsid w:val="00EE5102"/>
    <w:rsid w:val="00EF0212"/>
    <w:rsid w:val="00F219B0"/>
    <w:rsid w:val="00F8718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3E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923E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l-G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923E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3E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923E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l-G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923E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2</Pages>
  <Words>163</Words>
  <Characters>1015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5</cp:revision>
  <dcterms:created xsi:type="dcterms:W3CDTF">2015-11-19T07:51:00Z</dcterms:created>
  <dcterms:modified xsi:type="dcterms:W3CDTF">2015-12-07T10:45:00Z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