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E4CB1DB10374A10B22D13CBE7E39FCE" style="width:450.6pt;height:424.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u w:val="single"/>
        </w:rPr>
      </w:pPr>
      <w:bookmarkStart w:id="0" w:name="_GoBack"/>
      <w:bookmarkEnd w:id="0"/>
      <w:r>
        <w:rPr>
          <w:b/>
          <w:noProof/>
          <w:u w:val="single"/>
        </w:rPr>
        <w:lastRenderedPageBreak/>
        <w:t>I PIELIKUMS</w:t>
      </w:r>
    </w:p>
    <w:p>
      <w:pPr>
        <w:jc w:val="center"/>
        <w:rPr>
          <w:b/>
          <w:noProof/>
          <w:u w:val="single"/>
        </w:rPr>
      </w:pPr>
      <w:r>
        <w:rPr>
          <w:b/>
          <w:noProof/>
          <w:u w:val="single"/>
        </w:rPr>
        <w:t xml:space="preserve">PRODUKTU UN PAKALPOJUMU PIEEJAMĪBAS PRASĪBAS, KAS MINĒTAS 3. PANTĀ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150"/>
      </w:tblGrid>
      <w:tr>
        <w:trPr>
          <w:trHeight w:val="454"/>
        </w:trPr>
        <w:tc>
          <w:tcPr>
            <w:tcW w:w="2084" w:type="dxa"/>
            <w:shd w:val="clear" w:color="auto" w:fill="auto"/>
          </w:tcPr>
          <w:p>
            <w:pPr>
              <w:spacing w:after="60"/>
              <w:rPr>
                <w:b/>
                <w:noProof/>
              </w:rPr>
            </w:pPr>
            <w:r>
              <w:rPr>
                <w:b/>
                <w:noProof/>
              </w:rPr>
              <w:t>PRODUKTI UN PAKALPOJUMI</w:t>
            </w:r>
          </w:p>
        </w:tc>
        <w:tc>
          <w:tcPr>
            <w:tcW w:w="7150" w:type="dxa"/>
            <w:shd w:val="clear" w:color="auto" w:fill="auto"/>
          </w:tcPr>
          <w:p>
            <w:pPr>
              <w:spacing w:after="60"/>
              <w:rPr>
                <w:b/>
                <w:noProof/>
              </w:rPr>
            </w:pPr>
            <w:r>
              <w:rPr>
                <w:b/>
                <w:noProof/>
              </w:rPr>
              <w:t>PIEEJAMĪBAS PRASĪBAS</w:t>
            </w:r>
          </w:p>
        </w:tc>
      </w:tr>
      <w:tr>
        <w:trPr>
          <w:trHeight w:val="454"/>
        </w:trPr>
        <w:tc>
          <w:tcPr>
            <w:tcW w:w="2084" w:type="dxa"/>
            <w:shd w:val="clear" w:color="auto" w:fill="auto"/>
          </w:tcPr>
          <w:p>
            <w:pPr>
              <w:spacing w:after="60"/>
              <w:rPr>
                <w:b/>
                <w:noProof/>
              </w:rPr>
            </w:pPr>
            <w:r>
              <w:rPr>
                <w:b/>
                <w:noProof/>
              </w:rPr>
              <w:t>I IEDAĻA</w:t>
            </w:r>
          </w:p>
          <w:p>
            <w:pPr>
              <w:spacing w:after="60"/>
              <w:jc w:val="left"/>
              <w:rPr>
                <w:b/>
                <w:noProof/>
              </w:rPr>
            </w:pPr>
            <w:r>
              <w:rPr>
                <w:b/>
                <w:noProof/>
              </w:rPr>
              <w:t>Universāldatoru aparatūra un operētājsistēmas</w:t>
            </w:r>
          </w:p>
        </w:tc>
        <w:tc>
          <w:tcPr>
            <w:tcW w:w="7150" w:type="dxa"/>
            <w:shd w:val="clear" w:color="auto" w:fill="auto"/>
          </w:tcPr>
          <w:p>
            <w:pPr>
              <w:ind w:left="600" w:hanging="600"/>
              <w:rPr>
                <w:noProof/>
              </w:rPr>
            </w:pPr>
            <w:r>
              <w:rPr>
                <w:b/>
                <w:noProof/>
              </w:rPr>
              <w:t>1. Projektēšana un ražošana</w:t>
            </w:r>
            <w:r>
              <w:rPr>
                <w:noProof/>
              </w:rPr>
              <w:t xml:space="preserve"> </w:t>
            </w:r>
          </w:p>
          <w:p>
            <w:pPr>
              <w:rPr>
                <w:noProof/>
              </w:rPr>
            </w:pPr>
            <w:r>
              <w:rPr>
                <w:noProof/>
              </w:rPr>
              <w:t xml:space="preserve">Lai personas ar funkcionāliem ierobežojumiem, tostarp personas ar invaliditāti un personas ar traucējumiem, kas saistīti ar novecošanu, pēc iespējas vairāk paredzētajā veidā lietotu produktus tos projektē un ražo, padarot pieejamus šādus elementus: </w:t>
            </w:r>
          </w:p>
          <w:p>
            <w:pPr>
              <w:numPr>
                <w:ilvl w:val="0"/>
                <w:numId w:val="11"/>
              </w:numPr>
              <w:ind w:left="1200" w:hanging="480"/>
              <w:rPr>
                <w:noProof/>
              </w:rPr>
            </w:pPr>
            <w:r>
              <w:rPr>
                <w:noProof/>
              </w:rPr>
              <w:t>uz paša produkta sniegto produkta lietošanas informāciju (marķējumus, instrukcijas, brīdinājumus), kam:</w:t>
            </w:r>
          </w:p>
          <w:p>
            <w:pPr>
              <w:numPr>
                <w:ilvl w:val="3"/>
                <w:numId w:val="12"/>
              </w:numPr>
              <w:ind w:left="2160" w:hanging="480"/>
              <w:rPr>
                <w:noProof/>
              </w:rPr>
            </w:pPr>
            <w:r>
              <w:rPr>
                <w:noProof/>
              </w:rPr>
              <w:t>jābūt uztveramai ar vairāk nekā vienu sensoro kanālu,</w:t>
            </w:r>
          </w:p>
          <w:p>
            <w:pPr>
              <w:numPr>
                <w:ilvl w:val="3"/>
                <w:numId w:val="12"/>
              </w:numPr>
              <w:ind w:left="2160" w:hanging="480"/>
              <w:rPr>
                <w:noProof/>
              </w:rPr>
            </w:pPr>
            <w:r>
              <w:rPr>
                <w:noProof/>
              </w:rPr>
              <w:t>jābūt saprotamai,</w:t>
            </w:r>
          </w:p>
          <w:p>
            <w:pPr>
              <w:numPr>
                <w:ilvl w:val="3"/>
                <w:numId w:val="12"/>
              </w:numPr>
              <w:ind w:left="2160" w:hanging="480"/>
              <w:rPr>
                <w:noProof/>
              </w:rPr>
            </w:pPr>
            <w:r>
              <w:rPr>
                <w:noProof/>
              </w:rPr>
              <w:t xml:space="preserve">jābūt viegli uztveramai, </w:t>
            </w:r>
          </w:p>
          <w:p>
            <w:pPr>
              <w:numPr>
                <w:ilvl w:val="3"/>
                <w:numId w:val="12"/>
              </w:numPr>
              <w:ind w:left="2160" w:hanging="480"/>
              <w:rPr>
                <w:noProof/>
              </w:rPr>
            </w:pPr>
            <w:r>
              <w:rPr>
                <w:noProof/>
              </w:rPr>
              <w:t xml:space="preserve">un tā ir sagatavota, izmantojot attiecīga lieluma burtus, ņemot vērā paredzētos izmantošanas apstākļus; </w:t>
            </w:r>
          </w:p>
          <w:p>
            <w:pPr>
              <w:numPr>
                <w:ilvl w:val="0"/>
                <w:numId w:val="11"/>
              </w:numPr>
              <w:ind w:left="1200" w:hanging="480"/>
              <w:rPr>
                <w:noProof/>
              </w:rPr>
            </w:pPr>
            <w:r>
              <w:rPr>
                <w:noProof/>
              </w:rPr>
              <w:t>produkta iepakojumu, tostarp tajā sniegto informāciju (par atvēršanu, aizvēršanu, lietošanu, likvidēšanu);</w:t>
            </w:r>
          </w:p>
          <w:p>
            <w:pPr>
              <w:numPr>
                <w:ilvl w:val="0"/>
                <w:numId w:val="11"/>
              </w:numPr>
              <w:ind w:left="1200" w:hanging="480"/>
              <w:rPr>
                <w:noProof/>
              </w:rPr>
            </w:pPr>
            <w:r>
              <w:rPr>
                <w:noProof/>
              </w:rPr>
              <w:t xml:space="preserve">produkta lietošanas, uzstādīšanas un uzturēšanas, glabāšanas un likvidēšanas instrukciju, kas atbilst šādām prasībām: </w:t>
            </w:r>
          </w:p>
          <w:p>
            <w:pPr>
              <w:numPr>
                <w:ilvl w:val="3"/>
                <w:numId w:val="13"/>
              </w:numPr>
              <w:ind w:left="2160" w:hanging="480"/>
              <w:rPr>
                <w:noProof/>
              </w:rPr>
            </w:pPr>
            <w:r>
              <w:rPr>
                <w:noProof/>
              </w:rPr>
              <w:t>instrukcijas saturs ir pieejams teksta formātos, kas izmantojami, lai sagatavotu alternatīvus palīgformātus, kurus var sniegt dažādos veidos, kā arī izmantojot vairāk nekā vienu sensoro kanālu, un</w:t>
            </w:r>
          </w:p>
          <w:p>
            <w:pPr>
              <w:numPr>
                <w:ilvl w:val="3"/>
                <w:numId w:val="13"/>
              </w:numPr>
              <w:ind w:left="2160" w:hanging="480"/>
              <w:rPr>
                <w:noProof/>
              </w:rPr>
            </w:pPr>
            <w:r>
              <w:rPr>
                <w:noProof/>
              </w:rPr>
              <w:t xml:space="preserve">bezteksta saturam instrukcijā nodrošina alternatīvu; </w:t>
            </w:r>
          </w:p>
          <w:p>
            <w:pPr>
              <w:numPr>
                <w:ilvl w:val="0"/>
                <w:numId w:val="11"/>
              </w:numPr>
              <w:ind w:left="1200" w:hanging="480"/>
              <w:rPr>
                <w:noProof/>
              </w:rPr>
            </w:pPr>
            <w:r>
              <w:rPr>
                <w:noProof/>
              </w:rPr>
              <w:t>produkta lietotāja saskarni (lietošanu, vadību un atgriezenisko informāciju, ievadi un izvadi) saskaņā ar 2. punktu;</w:t>
            </w:r>
          </w:p>
          <w:p>
            <w:pPr>
              <w:numPr>
                <w:ilvl w:val="0"/>
                <w:numId w:val="11"/>
              </w:numPr>
              <w:ind w:left="1200" w:hanging="480"/>
              <w:rPr>
                <w:noProof/>
              </w:rPr>
            </w:pPr>
            <w:r>
              <w:rPr>
                <w:noProof/>
              </w:rPr>
              <w:t xml:space="preserve">produkta funkcionalitāti saskaņā ar 2. punktu, nodrošinot funkcijas, kas paredzētas personu ar funkcionāliem ierobežojumiem vajadzību apmierināšanai; </w:t>
            </w:r>
          </w:p>
          <w:p>
            <w:pPr>
              <w:numPr>
                <w:ilvl w:val="0"/>
                <w:numId w:val="11"/>
              </w:numPr>
              <w:ind w:left="1200" w:hanging="480"/>
              <w:rPr>
                <w:noProof/>
              </w:rPr>
            </w:pPr>
            <w:r>
              <w:rPr>
                <w:noProof/>
              </w:rPr>
              <w:t>produkta sasaisti ar palīgierīcēm.</w:t>
            </w:r>
          </w:p>
          <w:p>
            <w:pPr>
              <w:rPr>
                <w:noProof/>
              </w:rPr>
            </w:pPr>
            <w:r>
              <w:rPr>
                <w:noProof/>
              </w:rPr>
              <w:t xml:space="preserve"> </w:t>
            </w:r>
          </w:p>
          <w:p>
            <w:pPr>
              <w:ind w:left="567" w:hanging="567"/>
              <w:rPr>
                <w:b/>
                <w:noProof/>
              </w:rPr>
            </w:pPr>
            <w:r>
              <w:rPr>
                <w:b/>
                <w:noProof/>
              </w:rPr>
              <w:t xml:space="preserve">2. Lietotāja saskarnes un funkcionalitātes dizains  </w:t>
            </w:r>
          </w:p>
          <w:p>
            <w:pPr>
              <w:rPr>
                <w:noProof/>
              </w:rPr>
            </w:pPr>
            <w:r>
              <w:rPr>
                <w:noProof/>
              </w:rPr>
              <w:lastRenderedPageBreak/>
              <w:t>Lai 1. punkta d) un e) apakšpunktā minēto produktu funkcionalitāti un lietotāja saskarni darītu pieejamu, produkti attiecīgā gadījumā jāprojektē šādi:</w:t>
            </w:r>
          </w:p>
          <w:p>
            <w:pPr>
              <w:numPr>
                <w:ilvl w:val="0"/>
                <w:numId w:val="10"/>
              </w:numPr>
              <w:tabs>
                <w:tab w:val="left" w:pos="1200"/>
              </w:tabs>
              <w:ind w:hanging="720"/>
              <w:rPr>
                <w:noProof/>
              </w:rPr>
            </w:pPr>
            <w:r>
              <w:rPr>
                <w:noProof/>
              </w:rPr>
              <w:t>komunikāciju un orientēšanos nodrošina, izmantojot vairāk nekā vienu sensoro kanālu;</w:t>
            </w:r>
          </w:p>
          <w:p>
            <w:pPr>
              <w:numPr>
                <w:ilvl w:val="0"/>
                <w:numId w:val="10"/>
              </w:numPr>
              <w:tabs>
                <w:tab w:val="left" w:pos="1200"/>
              </w:tabs>
              <w:ind w:hanging="720"/>
              <w:rPr>
                <w:noProof/>
              </w:rPr>
            </w:pPr>
            <w:r>
              <w:rPr>
                <w:noProof/>
              </w:rPr>
              <w:t xml:space="preserve">komunikācijas un orientēšanās nolūkā runāšanai nodrošina alternatīvas; </w:t>
            </w:r>
          </w:p>
          <w:p>
            <w:pPr>
              <w:numPr>
                <w:ilvl w:val="0"/>
                <w:numId w:val="10"/>
              </w:numPr>
              <w:tabs>
                <w:tab w:val="left" w:pos="1200"/>
              </w:tabs>
              <w:ind w:hanging="720"/>
              <w:rPr>
                <w:noProof/>
              </w:rPr>
            </w:pPr>
            <w:r>
              <w:rPr>
                <w:noProof/>
              </w:rPr>
              <w:t>nodrošina elastīgu palielinājumu un kontrastu;</w:t>
            </w:r>
          </w:p>
          <w:p>
            <w:pPr>
              <w:numPr>
                <w:ilvl w:val="0"/>
                <w:numId w:val="10"/>
              </w:numPr>
              <w:tabs>
                <w:tab w:val="left" w:pos="1200"/>
              </w:tabs>
              <w:ind w:hanging="720"/>
              <w:rPr>
                <w:noProof/>
              </w:rPr>
            </w:pPr>
            <w:r>
              <w:rPr>
                <w:noProof/>
              </w:rPr>
              <w:t>informācijas sniegšanai nodrošina alternatīvas krāsas;</w:t>
            </w:r>
          </w:p>
          <w:p>
            <w:pPr>
              <w:numPr>
                <w:ilvl w:val="0"/>
                <w:numId w:val="10"/>
              </w:numPr>
              <w:tabs>
                <w:tab w:val="left" w:pos="1200"/>
              </w:tabs>
              <w:ind w:left="1200" w:hanging="480"/>
              <w:rPr>
                <w:noProof/>
              </w:rPr>
            </w:pPr>
            <w:r>
              <w:rPr>
                <w:noProof/>
              </w:rPr>
              <w:t xml:space="preserve">nodrošina elastīgus veidus, kā atdalīt priekšplānu no fona un pārvaldīt tos, tostarp nodrošina iespēju samazināt fona troksni un uzlabot skaidrību; </w:t>
            </w:r>
          </w:p>
          <w:p>
            <w:pPr>
              <w:numPr>
                <w:ilvl w:val="0"/>
                <w:numId w:val="10"/>
              </w:numPr>
              <w:tabs>
                <w:tab w:val="left" w:pos="1200"/>
              </w:tabs>
              <w:ind w:hanging="720"/>
              <w:rPr>
                <w:noProof/>
              </w:rPr>
            </w:pPr>
            <w:r>
              <w:rPr>
                <w:noProof/>
              </w:rPr>
              <w:t>nodrošina lietotāja kontrolētu skaļumu;</w:t>
            </w:r>
          </w:p>
          <w:p>
            <w:pPr>
              <w:numPr>
                <w:ilvl w:val="0"/>
                <w:numId w:val="10"/>
              </w:numPr>
              <w:tabs>
                <w:tab w:val="left" w:pos="1200"/>
              </w:tabs>
              <w:ind w:hanging="720"/>
              <w:rPr>
                <w:noProof/>
              </w:rPr>
            </w:pPr>
            <w:r>
              <w:rPr>
                <w:noProof/>
              </w:rPr>
              <w:t>nodrošina secīgo vadību un alternatīvu vadībai ar motoriku;</w:t>
            </w:r>
          </w:p>
          <w:p>
            <w:pPr>
              <w:numPr>
                <w:ilvl w:val="0"/>
                <w:numId w:val="10"/>
              </w:numPr>
              <w:tabs>
                <w:tab w:val="left" w:pos="1200"/>
              </w:tabs>
              <w:ind w:hanging="720"/>
              <w:rPr>
                <w:noProof/>
              </w:rPr>
            </w:pPr>
            <w:r>
              <w:rPr>
                <w:noProof/>
              </w:rPr>
              <w:t>nodrošina darbības režīmus ar ierobežotu sniedzamību un spēku;</w:t>
            </w:r>
          </w:p>
          <w:p>
            <w:pPr>
              <w:numPr>
                <w:ilvl w:val="0"/>
                <w:numId w:val="10"/>
              </w:numPr>
              <w:tabs>
                <w:tab w:val="left" w:pos="1200"/>
              </w:tabs>
              <w:ind w:hanging="720"/>
              <w:rPr>
                <w:noProof/>
              </w:rPr>
            </w:pPr>
            <w:r>
              <w:rPr>
                <w:noProof/>
              </w:rPr>
              <w:t xml:space="preserve">nodrošina izvairīšanos no gaismjutīguma lēkmju izraisīšanas. </w:t>
            </w:r>
          </w:p>
          <w:p>
            <w:pPr>
              <w:spacing w:after="60"/>
              <w:rPr>
                <w:b/>
                <w:noProof/>
              </w:rPr>
            </w:pPr>
          </w:p>
        </w:tc>
      </w:tr>
      <w:tr>
        <w:tc>
          <w:tcPr>
            <w:tcW w:w="2084" w:type="dxa"/>
            <w:shd w:val="clear" w:color="auto" w:fill="auto"/>
          </w:tcPr>
          <w:p>
            <w:pPr>
              <w:spacing w:after="60"/>
              <w:rPr>
                <w:b/>
                <w:noProof/>
              </w:rPr>
            </w:pPr>
            <w:r>
              <w:rPr>
                <w:b/>
                <w:noProof/>
              </w:rPr>
              <w:lastRenderedPageBreak/>
              <w:t>II IEDAĻA</w:t>
            </w:r>
          </w:p>
          <w:p>
            <w:pPr>
              <w:spacing w:after="60"/>
              <w:jc w:val="left"/>
              <w:rPr>
                <w:b/>
                <w:noProof/>
              </w:rPr>
            </w:pPr>
            <w:r>
              <w:rPr>
                <w:b/>
                <w:noProof/>
              </w:rPr>
              <w:t>Pašapkalpošanās termināli: bankomāti, biļešu automāti un reģistrācijas automāti</w:t>
            </w:r>
          </w:p>
        </w:tc>
        <w:tc>
          <w:tcPr>
            <w:tcW w:w="7150" w:type="dxa"/>
            <w:shd w:val="clear" w:color="auto" w:fill="auto"/>
          </w:tcPr>
          <w:p>
            <w:pPr>
              <w:ind w:left="600" w:hanging="600"/>
              <w:rPr>
                <w:b/>
                <w:noProof/>
              </w:rPr>
            </w:pPr>
            <w:r>
              <w:rPr>
                <w:b/>
                <w:noProof/>
              </w:rPr>
              <w:t xml:space="preserve">1. Projektēšana un ražošana </w:t>
            </w:r>
          </w:p>
          <w:p>
            <w:pPr>
              <w:rPr>
                <w:noProof/>
              </w:rPr>
            </w:pPr>
            <w:r>
              <w:rPr>
                <w:noProof/>
              </w:rPr>
              <w:t xml:space="preserve">Lai personas ar funkcionāliem ierobežojumiem, tostarp personas ar invaliditāti un personas ar traucējumiem, kas saistīti ar novecošanu, pēc iespējas vairāk paredzētajā veidā lietotu produktus, tos projektē un ražo, padarot pieejamus šādus elementus: </w:t>
            </w:r>
          </w:p>
          <w:p>
            <w:pPr>
              <w:numPr>
                <w:ilvl w:val="0"/>
                <w:numId w:val="14"/>
              </w:numPr>
              <w:ind w:left="1177" w:hanging="426"/>
              <w:rPr>
                <w:noProof/>
              </w:rPr>
            </w:pPr>
            <w:r>
              <w:rPr>
                <w:noProof/>
              </w:rPr>
              <w:t>uz paša produkta sniegto produkta lietošanas informāciju (marķējumus, instrukcijas, brīdinājumus), kam:</w:t>
            </w:r>
          </w:p>
          <w:p>
            <w:pPr>
              <w:numPr>
                <w:ilvl w:val="0"/>
                <w:numId w:val="15"/>
              </w:numPr>
              <w:tabs>
                <w:tab w:val="left" w:pos="736"/>
              </w:tabs>
              <w:ind w:left="2169" w:hanging="425"/>
              <w:rPr>
                <w:noProof/>
              </w:rPr>
            </w:pPr>
            <w:r>
              <w:rPr>
                <w:noProof/>
              </w:rPr>
              <w:t>jābūt uztveramai ar vairāk nekā vienu sensoro kanālu,</w:t>
            </w:r>
          </w:p>
          <w:p>
            <w:pPr>
              <w:numPr>
                <w:ilvl w:val="0"/>
                <w:numId w:val="15"/>
              </w:numPr>
              <w:ind w:left="2169" w:hanging="425"/>
              <w:rPr>
                <w:noProof/>
              </w:rPr>
            </w:pPr>
            <w:r>
              <w:rPr>
                <w:noProof/>
              </w:rPr>
              <w:t>jābūt saprotamai,</w:t>
            </w:r>
          </w:p>
          <w:p>
            <w:pPr>
              <w:numPr>
                <w:ilvl w:val="0"/>
                <w:numId w:val="15"/>
              </w:numPr>
              <w:ind w:left="2169" w:hanging="425"/>
              <w:rPr>
                <w:noProof/>
              </w:rPr>
            </w:pPr>
            <w:r>
              <w:rPr>
                <w:noProof/>
              </w:rPr>
              <w:t xml:space="preserve">jābūt viegli uztveramai, </w:t>
            </w:r>
          </w:p>
          <w:p>
            <w:pPr>
              <w:numPr>
                <w:ilvl w:val="0"/>
                <w:numId w:val="15"/>
              </w:numPr>
              <w:ind w:left="2169" w:hanging="425"/>
              <w:rPr>
                <w:noProof/>
              </w:rPr>
            </w:pPr>
            <w:r>
              <w:rPr>
                <w:noProof/>
              </w:rPr>
              <w:t xml:space="preserve">un tā ir sagatavota, izmantojot attiecīga lieluma burtus, ņemot vērā paredzētos izmantošanas apstākļus; </w:t>
            </w:r>
          </w:p>
          <w:p>
            <w:pPr>
              <w:numPr>
                <w:ilvl w:val="0"/>
                <w:numId w:val="14"/>
              </w:numPr>
              <w:ind w:left="1177" w:hanging="426"/>
              <w:rPr>
                <w:noProof/>
              </w:rPr>
            </w:pPr>
            <w:r>
              <w:rPr>
                <w:noProof/>
              </w:rPr>
              <w:t>produkta lietotāja saskarni (lietošanu, vadību un atgriezenisko informāciju, ievadi un izvadi) saskaņā ar 2. punktu;</w:t>
            </w:r>
          </w:p>
          <w:p>
            <w:pPr>
              <w:numPr>
                <w:ilvl w:val="0"/>
                <w:numId w:val="14"/>
              </w:numPr>
              <w:ind w:left="1177" w:hanging="426"/>
              <w:rPr>
                <w:noProof/>
              </w:rPr>
            </w:pPr>
            <w:r>
              <w:rPr>
                <w:noProof/>
              </w:rPr>
              <w:t xml:space="preserve">produkta funkcionalitāti saskaņā ar 2. punktu, nodrošinot funkcijas, kas paredzētas personu ar funkcionāliem ierobežojumiem vajadzību apmierināšanai; </w:t>
            </w:r>
          </w:p>
          <w:p>
            <w:pPr>
              <w:numPr>
                <w:ilvl w:val="0"/>
                <w:numId w:val="14"/>
              </w:numPr>
              <w:ind w:left="1177" w:hanging="426"/>
              <w:rPr>
                <w:noProof/>
              </w:rPr>
            </w:pPr>
            <w:r>
              <w:rPr>
                <w:noProof/>
              </w:rPr>
              <w:lastRenderedPageBreak/>
              <w:t>produkta sasaisti ar palīgierīcēm.</w:t>
            </w:r>
          </w:p>
          <w:p>
            <w:pPr>
              <w:rPr>
                <w:noProof/>
              </w:rPr>
            </w:pPr>
            <w:r>
              <w:rPr>
                <w:noProof/>
              </w:rPr>
              <w:t xml:space="preserve"> </w:t>
            </w:r>
          </w:p>
          <w:p>
            <w:pPr>
              <w:rPr>
                <w:b/>
                <w:noProof/>
              </w:rPr>
            </w:pPr>
            <w:r>
              <w:rPr>
                <w:b/>
                <w:noProof/>
              </w:rPr>
              <w:t xml:space="preserve">2. Lietotāja saskarnes un funkcionalitātes dizains  </w:t>
            </w:r>
          </w:p>
          <w:p>
            <w:pPr>
              <w:rPr>
                <w:noProof/>
              </w:rPr>
            </w:pPr>
            <w:r>
              <w:rPr>
                <w:noProof/>
              </w:rPr>
              <w:t>Lai 1. punkta b) un c) apakšpunktā minēto produktu funkcionalitāti un lietotāja saskarni darītu pieejamu, produkti attiecīgā gadījumā jāprojektē šādi:</w:t>
            </w:r>
          </w:p>
          <w:p>
            <w:pPr>
              <w:numPr>
                <w:ilvl w:val="0"/>
                <w:numId w:val="17"/>
              </w:numPr>
              <w:ind w:left="1177" w:hanging="457"/>
              <w:jc w:val="left"/>
              <w:rPr>
                <w:noProof/>
              </w:rPr>
            </w:pPr>
            <w:r>
              <w:rPr>
                <w:noProof/>
              </w:rPr>
              <w:t>komunikāciju un orientēšanos nodrošina, izmantojot vairāk nekā vienu sensoro kanālu;</w:t>
            </w:r>
          </w:p>
          <w:p>
            <w:pPr>
              <w:numPr>
                <w:ilvl w:val="0"/>
                <w:numId w:val="17"/>
              </w:numPr>
              <w:ind w:left="1177" w:hanging="457"/>
              <w:jc w:val="left"/>
              <w:rPr>
                <w:noProof/>
              </w:rPr>
            </w:pPr>
            <w:r>
              <w:rPr>
                <w:noProof/>
              </w:rPr>
              <w:t xml:space="preserve">komunikācijas un orientēšanās nolūkā runāšanai nodrošina alternatīvas; </w:t>
            </w:r>
          </w:p>
          <w:p>
            <w:pPr>
              <w:numPr>
                <w:ilvl w:val="0"/>
                <w:numId w:val="17"/>
              </w:numPr>
              <w:ind w:left="1177" w:hanging="457"/>
              <w:jc w:val="left"/>
              <w:rPr>
                <w:noProof/>
              </w:rPr>
            </w:pPr>
            <w:r>
              <w:rPr>
                <w:noProof/>
              </w:rPr>
              <w:t>nodrošina elastīgu palielinājumu un kontrastu;</w:t>
            </w:r>
          </w:p>
          <w:p>
            <w:pPr>
              <w:numPr>
                <w:ilvl w:val="0"/>
                <w:numId w:val="17"/>
              </w:numPr>
              <w:ind w:left="1177" w:hanging="457"/>
              <w:jc w:val="left"/>
              <w:rPr>
                <w:noProof/>
              </w:rPr>
            </w:pPr>
            <w:r>
              <w:rPr>
                <w:noProof/>
              </w:rPr>
              <w:t>informācijas sniegšanai nodrošina alternatīvas krāsas;</w:t>
            </w:r>
          </w:p>
          <w:p>
            <w:pPr>
              <w:numPr>
                <w:ilvl w:val="0"/>
                <w:numId w:val="17"/>
              </w:numPr>
              <w:ind w:left="1177" w:hanging="457"/>
              <w:jc w:val="left"/>
              <w:rPr>
                <w:noProof/>
              </w:rPr>
            </w:pPr>
            <w:r>
              <w:rPr>
                <w:noProof/>
              </w:rPr>
              <w:t xml:space="preserve">nodrošina elastīgus veidus, kā atdalīt priekšplānu no fona un pārvaldīt tos, tostarp nodrošina iespēju samazināt fona troksni un uzlabot skaidrību; </w:t>
            </w:r>
          </w:p>
          <w:p>
            <w:pPr>
              <w:numPr>
                <w:ilvl w:val="0"/>
                <w:numId w:val="17"/>
              </w:numPr>
              <w:ind w:left="1177" w:hanging="457"/>
              <w:jc w:val="left"/>
              <w:rPr>
                <w:noProof/>
              </w:rPr>
            </w:pPr>
            <w:r>
              <w:rPr>
                <w:noProof/>
              </w:rPr>
              <w:t>nodrošina lietotāja kontrolētu skaļumu;</w:t>
            </w:r>
          </w:p>
          <w:p>
            <w:pPr>
              <w:numPr>
                <w:ilvl w:val="0"/>
                <w:numId w:val="17"/>
              </w:numPr>
              <w:ind w:left="1177" w:hanging="457"/>
              <w:jc w:val="left"/>
              <w:rPr>
                <w:noProof/>
              </w:rPr>
            </w:pPr>
            <w:r>
              <w:rPr>
                <w:noProof/>
              </w:rPr>
              <w:t>nodrošina secīgo vadību un alternatīvu vadībai ar motoriku;</w:t>
            </w:r>
          </w:p>
          <w:p>
            <w:pPr>
              <w:numPr>
                <w:ilvl w:val="0"/>
                <w:numId w:val="17"/>
              </w:numPr>
              <w:ind w:left="1177" w:hanging="457"/>
              <w:jc w:val="left"/>
              <w:rPr>
                <w:noProof/>
              </w:rPr>
            </w:pPr>
            <w:r>
              <w:rPr>
                <w:noProof/>
              </w:rPr>
              <w:t>nodrošina darbības režīmus ar ierobežotu sniedzamību un spēku;</w:t>
            </w:r>
          </w:p>
          <w:p>
            <w:pPr>
              <w:numPr>
                <w:ilvl w:val="0"/>
                <w:numId w:val="17"/>
              </w:numPr>
              <w:ind w:left="1177" w:hanging="457"/>
              <w:jc w:val="left"/>
              <w:rPr>
                <w:noProof/>
              </w:rPr>
            </w:pPr>
            <w:r>
              <w:rPr>
                <w:noProof/>
              </w:rPr>
              <w:t xml:space="preserve">nodrošina izvairīšanos no gaismjutīguma lēkmju izraisīšanas. </w:t>
            </w:r>
          </w:p>
          <w:p>
            <w:pPr>
              <w:spacing w:after="60"/>
              <w:rPr>
                <w:noProof/>
              </w:rPr>
            </w:pPr>
          </w:p>
        </w:tc>
      </w:tr>
      <w:tr>
        <w:tc>
          <w:tcPr>
            <w:tcW w:w="2084" w:type="dxa"/>
            <w:shd w:val="clear" w:color="auto" w:fill="auto"/>
          </w:tcPr>
          <w:p>
            <w:pPr>
              <w:spacing w:after="60"/>
              <w:rPr>
                <w:b/>
                <w:noProof/>
              </w:rPr>
            </w:pPr>
            <w:r>
              <w:rPr>
                <w:b/>
                <w:noProof/>
              </w:rPr>
              <w:lastRenderedPageBreak/>
              <w:t>III IEDAĻA</w:t>
            </w:r>
          </w:p>
          <w:p>
            <w:pPr>
              <w:spacing w:after="60"/>
              <w:jc w:val="left"/>
              <w:rPr>
                <w:b/>
                <w:noProof/>
              </w:rPr>
            </w:pPr>
            <w:r>
              <w:rPr>
                <w:b/>
                <w:noProof/>
              </w:rPr>
              <w:t xml:space="preserve">Telefonijas pakalpojumi, tostarp palīdzības dienesti, un saistītās patērētāju galiekārtas ar uzlabotu skaitļošanas tehnikas iespēju </w:t>
            </w:r>
          </w:p>
        </w:tc>
        <w:tc>
          <w:tcPr>
            <w:tcW w:w="7150" w:type="dxa"/>
            <w:shd w:val="clear" w:color="auto" w:fill="auto"/>
          </w:tcPr>
          <w:p>
            <w:pPr>
              <w:ind w:left="600" w:hanging="600"/>
              <w:rPr>
                <w:b/>
                <w:noProof/>
              </w:rPr>
            </w:pPr>
            <w:r>
              <w:rPr>
                <w:b/>
                <w:noProof/>
              </w:rPr>
              <w:t>A. Pakalpojumi</w:t>
            </w:r>
          </w:p>
          <w:p>
            <w:pPr>
              <w:pStyle w:val="ListParagraph"/>
              <w:numPr>
                <w:ilvl w:val="0"/>
                <w:numId w:val="51"/>
              </w:numPr>
              <w:ind w:left="326" w:hanging="283"/>
              <w:rPr>
                <w:noProof/>
              </w:rPr>
            </w:pPr>
            <w:r>
              <w:rPr>
                <w:noProof/>
              </w:rPr>
              <w:t xml:space="preserve">Lai personas ar funkcionāliem ierobežojumiem, tostarp personas ar invaliditāti, pēc iespējas vairāk paredzētajā veidā izmantotu pakalpojumus, tos sniedz: </w:t>
            </w:r>
          </w:p>
          <w:p>
            <w:pPr>
              <w:numPr>
                <w:ilvl w:val="0"/>
                <w:numId w:val="49"/>
              </w:numPr>
              <w:ind w:left="1177" w:hanging="457"/>
              <w:jc w:val="left"/>
              <w:rPr>
                <w:noProof/>
              </w:rPr>
            </w:pPr>
            <w:r>
              <w:rPr>
                <w:noProof/>
              </w:rPr>
              <w:t>nodrošinot pakalpojuma sniegšanā izmantoto produktu pieejamību saskaņā ar B punktā "Patērētāju izmantotās saistītās galiekārtas ar uzlabotu skaitļošanas tehnikas iespēju" paredzētajiem noteikumiem;</w:t>
            </w:r>
          </w:p>
          <w:p>
            <w:pPr>
              <w:numPr>
                <w:ilvl w:val="0"/>
                <w:numId w:val="49"/>
              </w:numPr>
              <w:ind w:left="1177" w:hanging="457"/>
              <w:jc w:val="left"/>
              <w:rPr>
                <w:noProof/>
              </w:rPr>
            </w:pPr>
            <w:r>
              <w:rPr>
                <w:noProof/>
              </w:rPr>
              <w:t>informāciju par pakalpojumu darbību un par to pieejamības īpašībām un struktūru nodrošinot šādi:</w:t>
            </w:r>
          </w:p>
          <w:p>
            <w:pPr>
              <w:numPr>
                <w:ilvl w:val="0"/>
                <w:numId w:val="36"/>
              </w:numPr>
              <w:ind w:left="2169" w:hanging="425"/>
              <w:rPr>
                <w:noProof/>
              </w:rPr>
            </w:pPr>
            <w:r>
              <w:rPr>
                <w:noProof/>
              </w:rPr>
              <w:t>informācija ir pieejama teksta formātos, ko lietotāji var izmantot, lai sagatavotu alternatīvus palīgformātus, kurus var sniegt dažādos veidos, kā arī izmantojot vairāk nekā vienu sensoro kanālu,</w:t>
            </w:r>
          </w:p>
          <w:p>
            <w:pPr>
              <w:numPr>
                <w:ilvl w:val="0"/>
                <w:numId w:val="36"/>
              </w:numPr>
              <w:ind w:left="2169" w:hanging="425"/>
              <w:rPr>
                <w:noProof/>
              </w:rPr>
            </w:pPr>
            <w:r>
              <w:rPr>
                <w:noProof/>
              </w:rPr>
              <w:t xml:space="preserve">bezteksta saturam nodrošina alternatīvu, </w:t>
            </w:r>
          </w:p>
          <w:p>
            <w:pPr>
              <w:numPr>
                <w:ilvl w:val="0"/>
                <w:numId w:val="36"/>
              </w:numPr>
              <w:ind w:left="2169" w:hanging="425"/>
              <w:rPr>
                <w:noProof/>
              </w:rPr>
            </w:pPr>
            <w:r>
              <w:rPr>
                <w:noProof/>
              </w:rPr>
              <w:t xml:space="preserve">elektronisko informāciju, tostarp saistītās tiešsaistes lietojumprogrammas, kas </w:t>
            </w:r>
            <w:r>
              <w:rPr>
                <w:noProof/>
              </w:rPr>
              <w:lastRenderedPageBreak/>
              <w:t xml:space="preserve">nepieciešamas pakalpojuma sniegšanai, nodrošina saskaņā ar c) apakšpunktu; </w:t>
            </w:r>
          </w:p>
          <w:p>
            <w:pPr>
              <w:ind w:left="1200" w:hanging="480"/>
              <w:rPr>
                <w:noProof/>
              </w:rPr>
            </w:pPr>
            <w:r>
              <w:rPr>
                <w:noProof/>
              </w:rPr>
              <w:t>c)</w:t>
            </w:r>
            <w:r>
              <w:rPr>
                <w:noProof/>
              </w:rPr>
              <w:tab/>
              <w:t>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mērogā;</w:t>
            </w:r>
          </w:p>
          <w:p>
            <w:pPr>
              <w:numPr>
                <w:ilvl w:val="0"/>
                <w:numId w:val="57"/>
              </w:numPr>
              <w:jc w:val="left"/>
              <w:rPr>
                <w:noProof/>
              </w:rPr>
            </w:pPr>
            <w:r>
              <w:rPr>
                <w:noProof/>
              </w:rPr>
              <w:t>sniedzot pieejamu informāciju par papildināmību ar palīdzības pakalpojumiem;</w:t>
            </w:r>
          </w:p>
          <w:p>
            <w:pPr>
              <w:numPr>
                <w:ilvl w:val="0"/>
                <w:numId w:val="57"/>
              </w:numPr>
              <w:ind w:left="1177" w:hanging="457"/>
              <w:jc w:val="left"/>
              <w:rPr>
                <w:noProof/>
              </w:rPr>
            </w:pPr>
            <w:r>
              <w:rPr>
                <w:noProof/>
              </w:rPr>
              <w:t xml:space="preserve">ietverot funkcijas, prakses, politikas un procedūras, kā arī izmaiņas pakalpojuma darbībā, lai apmierinātu personu ar funkcionāliem ierobežojumiem vajadzības. </w:t>
            </w:r>
          </w:p>
          <w:p>
            <w:pPr>
              <w:ind w:left="600" w:hanging="600"/>
              <w:rPr>
                <w:noProof/>
              </w:rPr>
            </w:pPr>
          </w:p>
          <w:p>
            <w:pPr>
              <w:rPr>
                <w:b/>
                <w:noProof/>
              </w:rPr>
            </w:pPr>
            <w:r>
              <w:rPr>
                <w:b/>
                <w:noProof/>
              </w:rPr>
              <w:t>B. Patērētāju izmantotās saistītās galiekārtas ar uzlabotu skaitļošanas tehnikas iespēju</w:t>
            </w:r>
          </w:p>
          <w:p>
            <w:pPr>
              <w:ind w:left="600" w:hanging="600"/>
              <w:rPr>
                <w:b/>
                <w:noProof/>
              </w:rPr>
            </w:pPr>
            <w:r>
              <w:rPr>
                <w:b/>
                <w:noProof/>
              </w:rPr>
              <w:t xml:space="preserve">1. Projektēšana un ražošana </w:t>
            </w:r>
          </w:p>
          <w:p>
            <w:pPr>
              <w:rPr>
                <w:noProof/>
              </w:rPr>
            </w:pPr>
            <w:r>
              <w:rPr>
                <w:noProof/>
              </w:rPr>
              <w:t xml:space="preserve">Lai personas ar funkcionāliem ierobežojumiem, tostarp personas ar invaliditāti un personas ar traucējumiem, kas saistīti ar novecošanu, pēc iespējas vairāk paredzētajā veidā lietotu produktus, tos projektē un ražo, padarot pieejamus šādus elementus: </w:t>
            </w:r>
          </w:p>
          <w:p>
            <w:pPr>
              <w:numPr>
                <w:ilvl w:val="0"/>
                <w:numId w:val="18"/>
              </w:numPr>
              <w:ind w:left="1177" w:hanging="426"/>
              <w:rPr>
                <w:noProof/>
              </w:rPr>
            </w:pPr>
            <w:r>
              <w:rPr>
                <w:noProof/>
              </w:rPr>
              <w:t>pašā produktā sniegto produkta lietošanas informāciju (marķējumus, instrukcijas, brīdinājumus), kam:</w:t>
            </w:r>
          </w:p>
          <w:p>
            <w:pPr>
              <w:numPr>
                <w:ilvl w:val="0"/>
                <w:numId w:val="52"/>
              </w:numPr>
              <w:ind w:hanging="56"/>
              <w:rPr>
                <w:noProof/>
              </w:rPr>
            </w:pPr>
            <w:r>
              <w:rPr>
                <w:noProof/>
              </w:rPr>
              <w:t>jābūt uztveramai ar vairāk nekā vienu sensoro kanālu,</w:t>
            </w:r>
          </w:p>
          <w:p>
            <w:pPr>
              <w:numPr>
                <w:ilvl w:val="0"/>
                <w:numId w:val="52"/>
              </w:numPr>
              <w:ind w:left="2169" w:hanging="425"/>
              <w:rPr>
                <w:noProof/>
              </w:rPr>
            </w:pPr>
            <w:r>
              <w:rPr>
                <w:noProof/>
              </w:rPr>
              <w:t>jābūt saprotamai,</w:t>
            </w:r>
          </w:p>
          <w:p>
            <w:pPr>
              <w:numPr>
                <w:ilvl w:val="0"/>
                <w:numId w:val="52"/>
              </w:numPr>
              <w:ind w:left="2169" w:hanging="425"/>
              <w:rPr>
                <w:noProof/>
              </w:rPr>
            </w:pPr>
            <w:r>
              <w:rPr>
                <w:noProof/>
              </w:rPr>
              <w:t xml:space="preserve">jābūt viegli uztveramai, </w:t>
            </w:r>
          </w:p>
          <w:p>
            <w:pPr>
              <w:numPr>
                <w:ilvl w:val="0"/>
                <w:numId w:val="52"/>
              </w:numPr>
              <w:ind w:left="2169" w:hanging="425"/>
              <w:rPr>
                <w:noProof/>
              </w:rPr>
            </w:pPr>
            <w:r>
              <w:rPr>
                <w:noProof/>
              </w:rPr>
              <w:t xml:space="preserve">un tā ir sagatavota, izmantojot attiecīga lieluma burtus, ņemot vērā paredzētos izmantošanas apstākļus; </w:t>
            </w:r>
          </w:p>
          <w:p>
            <w:pPr>
              <w:numPr>
                <w:ilvl w:val="0"/>
                <w:numId w:val="18"/>
              </w:numPr>
              <w:ind w:left="1200" w:hanging="480"/>
              <w:rPr>
                <w:noProof/>
              </w:rPr>
            </w:pPr>
            <w:r>
              <w:rPr>
                <w:noProof/>
              </w:rPr>
              <w:t>produkta iepakojumu, tostarp tajā sniegto informāciju (par atvēršanu, aizvēršanu, lietošanu, likvidēšanu);</w:t>
            </w:r>
          </w:p>
          <w:p>
            <w:pPr>
              <w:numPr>
                <w:ilvl w:val="0"/>
                <w:numId w:val="18"/>
              </w:numPr>
              <w:ind w:left="1200" w:hanging="480"/>
              <w:rPr>
                <w:noProof/>
              </w:rPr>
            </w:pPr>
            <w:r>
              <w:rPr>
                <w:noProof/>
              </w:rPr>
              <w:t xml:space="preserve">produkta lietošanas, uzstādīšanas un uzturēšanas, glabāšanas un likvidēšanas instrukciju, kas atbilst šādām prasībām: </w:t>
            </w:r>
          </w:p>
          <w:p>
            <w:pPr>
              <w:numPr>
                <w:ilvl w:val="0"/>
                <w:numId w:val="16"/>
              </w:numPr>
              <w:ind w:left="2169" w:hanging="425"/>
              <w:rPr>
                <w:noProof/>
              </w:rPr>
            </w:pPr>
            <w:r>
              <w:rPr>
                <w:noProof/>
              </w:rPr>
              <w:t>instrukcijas saturs ir pieejams teksta formātos, kas izmantojami, lai sagatavotu alternatīvus palīgformātus, kurus var sniegt dažādos veidos, kā arī izmantojot vairāk nekā vienu sensoro kanālu, un</w:t>
            </w:r>
          </w:p>
          <w:p>
            <w:pPr>
              <w:numPr>
                <w:ilvl w:val="0"/>
                <w:numId w:val="16"/>
              </w:numPr>
              <w:ind w:left="2169" w:hanging="425"/>
              <w:rPr>
                <w:noProof/>
              </w:rPr>
            </w:pPr>
            <w:r>
              <w:rPr>
                <w:noProof/>
              </w:rPr>
              <w:lastRenderedPageBreak/>
              <w:t xml:space="preserve">bezteksta saturam instrukcijā nodrošina alternatīvu; </w:t>
            </w:r>
          </w:p>
          <w:p>
            <w:pPr>
              <w:numPr>
                <w:ilvl w:val="0"/>
                <w:numId w:val="18"/>
              </w:numPr>
              <w:ind w:left="1200" w:hanging="480"/>
              <w:rPr>
                <w:noProof/>
              </w:rPr>
            </w:pPr>
            <w:r>
              <w:rPr>
                <w:noProof/>
              </w:rPr>
              <w:t>produkta lietotāja saskarni (lietošanu, vadību un atgriezenisko informāciju, ievadi un izvadi) saskaņā ar 2. punktu;</w:t>
            </w:r>
          </w:p>
          <w:p>
            <w:pPr>
              <w:numPr>
                <w:ilvl w:val="0"/>
                <w:numId w:val="18"/>
              </w:numPr>
              <w:ind w:left="1200" w:hanging="480"/>
              <w:rPr>
                <w:noProof/>
              </w:rPr>
            </w:pPr>
            <w:r>
              <w:rPr>
                <w:noProof/>
              </w:rPr>
              <w:t xml:space="preserve">produkta funkcionalitāti saskaņā ar 2. punktu, nodrošinot funkcijas, kas paredzētas personu ar funkcionāliem ierobežojumiem vajadzību apmierināšanai; </w:t>
            </w:r>
          </w:p>
          <w:p>
            <w:pPr>
              <w:numPr>
                <w:ilvl w:val="0"/>
                <w:numId w:val="18"/>
              </w:numPr>
              <w:ind w:left="1200" w:hanging="480"/>
              <w:rPr>
                <w:noProof/>
              </w:rPr>
            </w:pPr>
            <w:r>
              <w:rPr>
                <w:noProof/>
              </w:rPr>
              <w:t>produkta sasaisti ar palīgierīcēm.</w:t>
            </w:r>
          </w:p>
          <w:p>
            <w:pPr>
              <w:rPr>
                <w:noProof/>
              </w:rPr>
            </w:pPr>
            <w:r>
              <w:rPr>
                <w:noProof/>
              </w:rPr>
              <w:t xml:space="preserve"> </w:t>
            </w:r>
          </w:p>
          <w:p>
            <w:pPr>
              <w:ind w:left="567" w:hanging="567"/>
              <w:rPr>
                <w:b/>
                <w:noProof/>
              </w:rPr>
            </w:pPr>
            <w:r>
              <w:rPr>
                <w:b/>
                <w:noProof/>
              </w:rPr>
              <w:t>2. Lietotāja saskarnes un funkcionalitātes dizains</w:t>
            </w:r>
          </w:p>
          <w:p>
            <w:pPr>
              <w:rPr>
                <w:noProof/>
              </w:rPr>
            </w:pPr>
            <w:r>
              <w:rPr>
                <w:noProof/>
              </w:rPr>
              <w:t>Lai 1. punkta d) un e) apakšpunktā minēto produktu funkcionalitāti un lietotāja saskarni darītu pieejamu, produkti attiecīgā gadījumā jāprojektē šādi:</w:t>
            </w:r>
          </w:p>
          <w:p>
            <w:pPr>
              <w:numPr>
                <w:ilvl w:val="0"/>
                <w:numId w:val="37"/>
              </w:numPr>
              <w:tabs>
                <w:tab w:val="left" w:pos="1200"/>
              </w:tabs>
              <w:ind w:left="1177" w:hanging="457"/>
              <w:rPr>
                <w:noProof/>
              </w:rPr>
            </w:pPr>
            <w:r>
              <w:rPr>
                <w:noProof/>
              </w:rPr>
              <w:t>komunikāciju un orientēšanos nodrošina, izmantojot vairāk nekā vienu sensoro kanālu;</w:t>
            </w:r>
          </w:p>
          <w:p>
            <w:pPr>
              <w:numPr>
                <w:ilvl w:val="0"/>
                <w:numId w:val="37"/>
              </w:numPr>
              <w:tabs>
                <w:tab w:val="left" w:pos="1200"/>
              </w:tabs>
              <w:ind w:left="1177" w:hanging="457"/>
              <w:rPr>
                <w:noProof/>
              </w:rPr>
            </w:pPr>
            <w:r>
              <w:rPr>
                <w:noProof/>
              </w:rPr>
              <w:t xml:space="preserve">komunikācijas un orientēšanās nolūkā runāšanai nodrošina alternatīvas; </w:t>
            </w:r>
          </w:p>
          <w:p>
            <w:pPr>
              <w:numPr>
                <w:ilvl w:val="0"/>
                <w:numId w:val="37"/>
              </w:numPr>
              <w:tabs>
                <w:tab w:val="left" w:pos="1200"/>
              </w:tabs>
              <w:ind w:left="1177" w:hanging="457"/>
              <w:rPr>
                <w:noProof/>
              </w:rPr>
            </w:pPr>
            <w:r>
              <w:rPr>
                <w:noProof/>
              </w:rPr>
              <w:t>nodrošina elastīgu palielinājumu un kontrastu;</w:t>
            </w:r>
          </w:p>
          <w:p>
            <w:pPr>
              <w:numPr>
                <w:ilvl w:val="0"/>
                <w:numId w:val="37"/>
              </w:numPr>
              <w:tabs>
                <w:tab w:val="left" w:pos="1200"/>
              </w:tabs>
              <w:ind w:left="1177" w:hanging="457"/>
              <w:rPr>
                <w:noProof/>
              </w:rPr>
            </w:pPr>
            <w:r>
              <w:rPr>
                <w:noProof/>
              </w:rPr>
              <w:t>informācijas sniegšanai nodrošina alternatīvas krāsas;</w:t>
            </w:r>
          </w:p>
          <w:p>
            <w:pPr>
              <w:numPr>
                <w:ilvl w:val="0"/>
                <w:numId w:val="37"/>
              </w:numPr>
              <w:tabs>
                <w:tab w:val="left" w:pos="1200"/>
              </w:tabs>
              <w:ind w:left="1177" w:hanging="457"/>
              <w:rPr>
                <w:noProof/>
              </w:rPr>
            </w:pPr>
            <w:r>
              <w:rPr>
                <w:noProof/>
              </w:rPr>
              <w:t xml:space="preserve">nodrošina elastīgus veidus, kā atdalīt priekšplānu no fona un pārvaldīt tos, tostarp nodrošina iespēju samazināt fona troksni un uzlabot skaidrību; </w:t>
            </w:r>
          </w:p>
          <w:p>
            <w:pPr>
              <w:numPr>
                <w:ilvl w:val="0"/>
                <w:numId w:val="37"/>
              </w:numPr>
              <w:tabs>
                <w:tab w:val="left" w:pos="1200"/>
              </w:tabs>
              <w:ind w:left="1177" w:hanging="457"/>
              <w:rPr>
                <w:noProof/>
              </w:rPr>
            </w:pPr>
            <w:r>
              <w:rPr>
                <w:noProof/>
              </w:rPr>
              <w:t>nodrošina lietotāja kontrolētu skaļumu;</w:t>
            </w:r>
          </w:p>
          <w:p>
            <w:pPr>
              <w:numPr>
                <w:ilvl w:val="0"/>
                <w:numId w:val="37"/>
              </w:numPr>
              <w:tabs>
                <w:tab w:val="left" w:pos="1200"/>
              </w:tabs>
              <w:ind w:left="1177" w:hanging="457"/>
              <w:rPr>
                <w:noProof/>
              </w:rPr>
            </w:pPr>
            <w:r>
              <w:rPr>
                <w:noProof/>
              </w:rPr>
              <w:t>nodrošina secīgo vadību un alternatīvu vadībai ar motoriku;</w:t>
            </w:r>
          </w:p>
          <w:p>
            <w:pPr>
              <w:numPr>
                <w:ilvl w:val="0"/>
                <w:numId w:val="37"/>
              </w:numPr>
              <w:tabs>
                <w:tab w:val="left" w:pos="1200"/>
              </w:tabs>
              <w:ind w:left="1177" w:hanging="457"/>
              <w:rPr>
                <w:noProof/>
              </w:rPr>
            </w:pPr>
            <w:r>
              <w:rPr>
                <w:noProof/>
              </w:rPr>
              <w:t>nodrošina darbības režīmus ar ierobežotu sniedzamību un spēku;</w:t>
            </w:r>
          </w:p>
          <w:p>
            <w:pPr>
              <w:numPr>
                <w:ilvl w:val="0"/>
                <w:numId w:val="37"/>
              </w:numPr>
              <w:tabs>
                <w:tab w:val="left" w:pos="1200"/>
              </w:tabs>
              <w:ind w:left="1177" w:hanging="457"/>
              <w:rPr>
                <w:noProof/>
              </w:rPr>
            </w:pPr>
            <w:r>
              <w:rPr>
                <w:noProof/>
              </w:rPr>
              <w:t xml:space="preserve">nodrošina izvairīšanos no gaismjutīguma lēkmju izraisīšanas. </w:t>
            </w:r>
          </w:p>
          <w:p>
            <w:pPr>
              <w:ind w:left="600" w:hanging="600"/>
              <w:rPr>
                <w:noProof/>
              </w:rPr>
            </w:pPr>
          </w:p>
        </w:tc>
      </w:tr>
      <w:tr>
        <w:tc>
          <w:tcPr>
            <w:tcW w:w="2084" w:type="dxa"/>
            <w:shd w:val="clear" w:color="auto" w:fill="auto"/>
          </w:tcPr>
          <w:p>
            <w:pPr>
              <w:spacing w:after="60"/>
              <w:rPr>
                <w:b/>
                <w:noProof/>
              </w:rPr>
            </w:pPr>
            <w:r>
              <w:rPr>
                <w:b/>
                <w:noProof/>
              </w:rPr>
              <w:lastRenderedPageBreak/>
              <w:t>IV IEDAĻA</w:t>
            </w:r>
          </w:p>
          <w:p>
            <w:pPr>
              <w:spacing w:after="60"/>
              <w:jc w:val="left"/>
              <w:rPr>
                <w:b/>
                <w:noProof/>
              </w:rPr>
            </w:pPr>
            <w:r>
              <w:rPr>
                <w:b/>
                <w:noProof/>
              </w:rPr>
              <w:t>Audiovizuālo mediju pakalpojumi un saistītās patērētāju iekārtas ar uzlabotu skaitļošanas tehnikas iespēju</w:t>
            </w:r>
          </w:p>
        </w:tc>
        <w:tc>
          <w:tcPr>
            <w:tcW w:w="7150" w:type="dxa"/>
            <w:shd w:val="clear" w:color="auto" w:fill="auto"/>
          </w:tcPr>
          <w:p>
            <w:pPr>
              <w:ind w:left="600" w:hanging="600"/>
              <w:rPr>
                <w:b/>
                <w:noProof/>
              </w:rPr>
            </w:pPr>
            <w:r>
              <w:rPr>
                <w:b/>
                <w:noProof/>
              </w:rPr>
              <w:t>A. Pakalpojumi</w:t>
            </w:r>
          </w:p>
          <w:p>
            <w:pPr>
              <w:ind w:left="360" w:hanging="360"/>
              <w:rPr>
                <w:noProof/>
              </w:rPr>
            </w:pPr>
            <w:r>
              <w:rPr>
                <w:noProof/>
              </w:rPr>
              <w:t xml:space="preserve">1. Lai personas ar funkcionāliem ierobežojumiem, tostarp personas ar invaliditāti, pēc iespējas vairāk paredzētajā veidā izmantotu pakalpojumus, tos sniedz: </w:t>
            </w:r>
          </w:p>
          <w:p>
            <w:pPr>
              <w:ind w:left="1156" w:hanging="436"/>
              <w:rPr>
                <w:b/>
                <w:noProof/>
              </w:rPr>
            </w:pPr>
            <w:r>
              <w:rPr>
                <w:noProof/>
              </w:rPr>
              <w:t>a) nodrošinot pakalpojuma sniegšanā izmantoto produktu pieejamību saskaņā ar B punktā "</w:t>
            </w:r>
            <w:r>
              <w:rPr>
                <w:b/>
                <w:noProof/>
              </w:rPr>
              <w:t>Saistītās patērētāju iekārtas ar uzlabotu skaitļošanas tehnikas iespēju</w:t>
            </w:r>
            <w:r>
              <w:rPr>
                <w:noProof/>
              </w:rPr>
              <w:t>" paredzētajiem noteikumiem;</w:t>
            </w:r>
          </w:p>
          <w:p>
            <w:pPr>
              <w:ind w:left="1134" w:hanging="414"/>
              <w:rPr>
                <w:noProof/>
              </w:rPr>
            </w:pPr>
            <w:r>
              <w:rPr>
                <w:noProof/>
              </w:rPr>
              <w:t xml:space="preserve">b) informāciju par pakalpojumu darbību un par to pieejamības </w:t>
            </w:r>
            <w:r>
              <w:rPr>
                <w:noProof/>
              </w:rPr>
              <w:lastRenderedPageBreak/>
              <w:t>īpašībām un struktūru nodrošinot šādi:</w:t>
            </w:r>
          </w:p>
          <w:p>
            <w:pPr>
              <w:numPr>
                <w:ilvl w:val="0"/>
                <w:numId w:val="19"/>
              </w:numPr>
              <w:ind w:left="2169" w:hanging="425"/>
              <w:rPr>
                <w:noProof/>
              </w:rPr>
            </w:pPr>
            <w:r>
              <w:rPr>
                <w:noProof/>
              </w:rPr>
              <w:t xml:space="preserve">informācija ir pieejama teksta formātos, ko lietotāji var izmantot, lai sagatavotu alternatīvus palīgformātus, kurus var sniegt dažādos veidos, kā arī izmantojot vairāk nekā vienu sensoro kanālu,  </w:t>
            </w:r>
          </w:p>
          <w:p>
            <w:pPr>
              <w:numPr>
                <w:ilvl w:val="0"/>
                <w:numId w:val="19"/>
              </w:numPr>
              <w:ind w:left="2169" w:hanging="489"/>
              <w:rPr>
                <w:noProof/>
              </w:rPr>
            </w:pPr>
            <w:r>
              <w:rPr>
                <w:noProof/>
              </w:rPr>
              <w:t>bezteksta saturam nodrošina alternatīvu,</w:t>
            </w:r>
          </w:p>
          <w:p>
            <w:pPr>
              <w:numPr>
                <w:ilvl w:val="0"/>
                <w:numId w:val="19"/>
              </w:numPr>
              <w:ind w:left="2169" w:hanging="489"/>
              <w:rPr>
                <w:noProof/>
              </w:rPr>
            </w:pPr>
            <w:r>
              <w:rPr>
                <w:noProof/>
              </w:rPr>
              <w:t xml:space="preserve">elektronisko informāciju, tostarp saistītās tiešsaistes lietojumprogrammas, kas nepieciešamas pakalpojuma sniegšanai, nodrošina saskaņā ar c) apakšpunktu; </w:t>
            </w:r>
          </w:p>
          <w:p>
            <w:pPr>
              <w:ind w:left="1200" w:hanging="480"/>
              <w:rPr>
                <w:noProof/>
              </w:rPr>
            </w:pPr>
            <w:r>
              <w:rPr>
                <w:noProof/>
              </w:rPr>
              <w:t>c)</w:t>
            </w:r>
            <w:r>
              <w:rPr>
                <w:noProof/>
              </w:rPr>
              <w:tab/>
              <w:t xml:space="preserve">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mērogā;  </w:t>
            </w:r>
          </w:p>
          <w:p>
            <w:pPr>
              <w:ind w:left="1134" w:hanging="480"/>
              <w:rPr>
                <w:noProof/>
              </w:rPr>
            </w:pPr>
            <w:r>
              <w:rPr>
                <w:noProof/>
              </w:rPr>
              <w:t>d)</w:t>
            </w:r>
            <w:r>
              <w:rPr>
                <w:noProof/>
              </w:rPr>
              <w:tab/>
              <w:t xml:space="preserve">sniedzot pieejamu informāciju par papildināmību ar palīdzības pakalpojumiem; </w:t>
            </w:r>
          </w:p>
          <w:p>
            <w:pPr>
              <w:ind w:left="1134" w:hanging="480"/>
              <w:rPr>
                <w:noProof/>
              </w:rPr>
            </w:pPr>
            <w:r>
              <w:rPr>
                <w:noProof/>
              </w:rPr>
              <w:t xml:space="preserve">e) ietverot funkcijas, prakses, politikas un procedūras, kā arī izmaiņas pakalpojuma darbībā, lai apmierinātu personu ar funkcionāliem ierobežojumiem vajadzības. </w:t>
            </w:r>
          </w:p>
          <w:p>
            <w:pPr>
              <w:ind w:left="600" w:hanging="600"/>
              <w:rPr>
                <w:b/>
                <w:noProof/>
              </w:rPr>
            </w:pPr>
          </w:p>
          <w:p>
            <w:pPr>
              <w:ind w:left="600" w:hanging="600"/>
              <w:rPr>
                <w:b/>
                <w:noProof/>
              </w:rPr>
            </w:pPr>
            <w:r>
              <w:rPr>
                <w:b/>
                <w:noProof/>
              </w:rPr>
              <w:t>B. Saistītās patērētāju iekārtas ar uzlabotu skaitļošanas tehnikas iespēju</w:t>
            </w:r>
          </w:p>
          <w:p>
            <w:pPr>
              <w:ind w:left="610" w:hanging="610"/>
              <w:rPr>
                <w:b/>
                <w:noProof/>
              </w:rPr>
            </w:pPr>
            <w:r>
              <w:rPr>
                <w:b/>
                <w:noProof/>
              </w:rPr>
              <w:t xml:space="preserve">1. Projektēšana un ražošana </w:t>
            </w:r>
          </w:p>
          <w:p>
            <w:pPr>
              <w:rPr>
                <w:noProof/>
              </w:rPr>
            </w:pPr>
            <w:r>
              <w:rPr>
                <w:noProof/>
              </w:rPr>
              <w:t xml:space="preserve">Lai personas ar funkcionāliem ierobežojumiem, tostarp personas ar invaliditāti un personas ar traucējumiem, kas saistīti ar novecošanu, pēc iespējas vairāk paredzētajā veidā lietotu produktus, tos projektē un ražo, padarot pieejamus šādus elementus: </w:t>
            </w:r>
          </w:p>
          <w:p>
            <w:pPr>
              <w:numPr>
                <w:ilvl w:val="0"/>
                <w:numId w:val="20"/>
              </w:numPr>
              <w:ind w:left="1177" w:hanging="426"/>
              <w:rPr>
                <w:noProof/>
              </w:rPr>
            </w:pPr>
            <w:r>
              <w:rPr>
                <w:noProof/>
              </w:rPr>
              <w:t>pašā produktā sniegto produkta lietošanas informāciju (marķējumus, instrukcijas, brīdinājumus), kam:</w:t>
            </w:r>
          </w:p>
          <w:p>
            <w:pPr>
              <w:numPr>
                <w:ilvl w:val="0"/>
                <w:numId w:val="21"/>
              </w:numPr>
              <w:ind w:left="2169" w:hanging="425"/>
              <w:rPr>
                <w:noProof/>
              </w:rPr>
            </w:pPr>
            <w:r>
              <w:rPr>
                <w:noProof/>
              </w:rPr>
              <w:t>jābūt uztveramai ar vairāk nekā vienu sensoro kanālu,</w:t>
            </w:r>
          </w:p>
          <w:p>
            <w:pPr>
              <w:numPr>
                <w:ilvl w:val="0"/>
                <w:numId w:val="21"/>
              </w:numPr>
              <w:ind w:left="2169" w:hanging="425"/>
              <w:rPr>
                <w:noProof/>
              </w:rPr>
            </w:pPr>
            <w:r>
              <w:rPr>
                <w:noProof/>
              </w:rPr>
              <w:t>jābūt saprotamai,</w:t>
            </w:r>
          </w:p>
          <w:p>
            <w:pPr>
              <w:numPr>
                <w:ilvl w:val="0"/>
                <w:numId w:val="21"/>
              </w:numPr>
              <w:ind w:left="2169" w:hanging="425"/>
              <w:rPr>
                <w:noProof/>
              </w:rPr>
            </w:pPr>
            <w:r>
              <w:rPr>
                <w:noProof/>
              </w:rPr>
              <w:t xml:space="preserve">jābūt viegli uztveramai, </w:t>
            </w:r>
          </w:p>
          <w:p>
            <w:pPr>
              <w:numPr>
                <w:ilvl w:val="0"/>
                <w:numId w:val="21"/>
              </w:numPr>
              <w:ind w:left="2169" w:hanging="425"/>
              <w:rPr>
                <w:noProof/>
              </w:rPr>
            </w:pPr>
            <w:r>
              <w:rPr>
                <w:noProof/>
              </w:rPr>
              <w:t xml:space="preserve">un tā ir sagatavota, izmantojot attiecīga lieluma burtus, ņemot vērā paredzētos izmantošanas apstākļus; </w:t>
            </w:r>
          </w:p>
          <w:p>
            <w:pPr>
              <w:numPr>
                <w:ilvl w:val="0"/>
                <w:numId w:val="20"/>
              </w:numPr>
              <w:ind w:left="1200" w:hanging="480"/>
              <w:rPr>
                <w:noProof/>
              </w:rPr>
            </w:pPr>
            <w:r>
              <w:rPr>
                <w:noProof/>
              </w:rPr>
              <w:t xml:space="preserve">produkta iepakojumu, tostarp tajā sniegto informāciju (par </w:t>
            </w:r>
            <w:r>
              <w:rPr>
                <w:noProof/>
              </w:rPr>
              <w:lastRenderedPageBreak/>
              <w:t>atvēršanu, aizvēršanu, lietošanu, likvidēšanu);</w:t>
            </w:r>
          </w:p>
          <w:p>
            <w:pPr>
              <w:numPr>
                <w:ilvl w:val="0"/>
                <w:numId w:val="20"/>
              </w:numPr>
              <w:ind w:left="1200" w:hanging="480"/>
              <w:rPr>
                <w:noProof/>
              </w:rPr>
            </w:pPr>
            <w:r>
              <w:rPr>
                <w:noProof/>
              </w:rPr>
              <w:t xml:space="preserve">produkta lietošanas, uzstādīšanas un uzturēšanas, glabāšanas un likvidēšanas instrukciju, kas atbilst šādām prasībām: </w:t>
            </w:r>
          </w:p>
          <w:p>
            <w:pPr>
              <w:numPr>
                <w:ilvl w:val="0"/>
                <w:numId w:val="38"/>
              </w:numPr>
              <w:ind w:left="2169" w:hanging="425"/>
              <w:rPr>
                <w:noProof/>
              </w:rPr>
            </w:pPr>
            <w:r>
              <w:rPr>
                <w:noProof/>
              </w:rPr>
              <w:t>instrukcijas saturs ir pieejams teksta formātos, kas izmantojami, lai sagatavotu alternatīvus palīgformātus, kurus var sniegt dažādos veidos, kā arī izmantojot vairāk nekā vienu sensoro kanālu, un</w:t>
            </w:r>
          </w:p>
          <w:p>
            <w:pPr>
              <w:numPr>
                <w:ilvl w:val="0"/>
                <w:numId w:val="38"/>
              </w:numPr>
              <w:ind w:left="2169" w:hanging="425"/>
              <w:rPr>
                <w:noProof/>
              </w:rPr>
            </w:pPr>
            <w:r>
              <w:rPr>
                <w:noProof/>
              </w:rPr>
              <w:t xml:space="preserve">bezteksta saturam instrukcijā nodrošina alternatīvu; </w:t>
            </w:r>
          </w:p>
          <w:p>
            <w:pPr>
              <w:numPr>
                <w:ilvl w:val="0"/>
                <w:numId w:val="20"/>
              </w:numPr>
              <w:ind w:left="1200" w:hanging="480"/>
              <w:rPr>
                <w:noProof/>
              </w:rPr>
            </w:pPr>
            <w:r>
              <w:rPr>
                <w:noProof/>
              </w:rPr>
              <w:t>produkta lietotāja saskarni (lietošanu, vadību un atgriezenisko informāciju, ievadi un izvadi) saskaņā ar 2. punktu;</w:t>
            </w:r>
          </w:p>
          <w:p>
            <w:pPr>
              <w:numPr>
                <w:ilvl w:val="0"/>
                <w:numId w:val="20"/>
              </w:numPr>
              <w:ind w:left="1200" w:hanging="480"/>
              <w:rPr>
                <w:noProof/>
              </w:rPr>
            </w:pPr>
            <w:r>
              <w:rPr>
                <w:noProof/>
              </w:rPr>
              <w:t xml:space="preserve">produkta funkcionalitāti saskaņā ar 2. punktu, nodrošinot funkcijas, kas paredzētas personu ar funkcionāliem ierobežojumiem vajadzību apmierināšanai; </w:t>
            </w:r>
          </w:p>
          <w:p>
            <w:pPr>
              <w:numPr>
                <w:ilvl w:val="0"/>
                <w:numId w:val="20"/>
              </w:numPr>
              <w:ind w:left="1200" w:hanging="480"/>
              <w:rPr>
                <w:noProof/>
              </w:rPr>
            </w:pPr>
            <w:r>
              <w:rPr>
                <w:noProof/>
              </w:rPr>
              <w:t>produkta sasaisti ar palīgierīcēm.</w:t>
            </w:r>
          </w:p>
          <w:p>
            <w:pPr>
              <w:rPr>
                <w:noProof/>
              </w:rPr>
            </w:pPr>
            <w:r>
              <w:rPr>
                <w:noProof/>
              </w:rPr>
              <w:t xml:space="preserve"> </w:t>
            </w:r>
          </w:p>
          <w:p>
            <w:pPr>
              <w:ind w:left="567" w:hanging="567"/>
              <w:rPr>
                <w:b/>
                <w:noProof/>
              </w:rPr>
            </w:pPr>
            <w:r>
              <w:rPr>
                <w:b/>
                <w:noProof/>
              </w:rPr>
              <w:t xml:space="preserve">2. Lietotāja saskarnes un funkcionalitātes dizains  </w:t>
            </w:r>
          </w:p>
          <w:p>
            <w:pPr>
              <w:rPr>
                <w:noProof/>
              </w:rPr>
            </w:pPr>
            <w:r>
              <w:rPr>
                <w:noProof/>
              </w:rPr>
              <w:t>Lai 1. punkta d) un e) apakšpunktā minēto produktu funkcionalitāti un lietotāja saskarni darītu pieejamu, produkti attiecīgā gadījumā jāprojektē šādi:</w:t>
            </w:r>
          </w:p>
          <w:p>
            <w:pPr>
              <w:numPr>
                <w:ilvl w:val="0"/>
                <w:numId w:val="22"/>
              </w:numPr>
              <w:tabs>
                <w:tab w:val="left" w:pos="1200"/>
              </w:tabs>
              <w:ind w:left="1177" w:hanging="457"/>
              <w:rPr>
                <w:noProof/>
              </w:rPr>
            </w:pPr>
            <w:r>
              <w:rPr>
                <w:noProof/>
              </w:rPr>
              <w:t>komunikāciju un orientēšanos nodrošina, izmantojot vairāk nekā vienu sensoro kanālu;</w:t>
            </w:r>
          </w:p>
          <w:p>
            <w:pPr>
              <w:numPr>
                <w:ilvl w:val="0"/>
                <w:numId w:val="22"/>
              </w:numPr>
              <w:tabs>
                <w:tab w:val="left" w:pos="1200"/>
              </w:tabs>
              <w:ind w:left="1177" w:hanging="457"/>
              <w:rPr>
                <w:noProof/>
              </w:rPr>
            </w:pPr>
            <w:r>
              <w:rPr>
                <w:noProof/>
              </w:rPr>
              <w:t xml:space="preserve">komunikācijas un orientēšanās nolūkā runāšanai nodrošina alternatīvas; </w:t>
            </w:r>
          </w:p>
          <w:p>
            <w:pPr>
              <w:numPr>
                <w:ilvl w:val="0"/>
                <w:numId w:val="22"/>
              </w:numPr>
              <w:tabs>
                <w:tab w:val="left" w:pos="1200"/>
              </w:tabs>
              <w:ind w:left="1177" w:hanging="457"/>
              <w:rPr>
                <w:noProof/>
              </w:rPr>
            </w:pPr>
            <w:r>
              <w:rPr>
                <w:noProof/>
              </w:rPr>
              <w:t>nodrošina elastīgu palielinājumu un kontrastu;</w:t>
            </w:r>
          </w:p>
          <w:p>
            <w:pPr>
              <w:numPr>
                <w:ilvl w:val="0"/>
                <w:numId w:val="22"/>
              </w:numPr>
              <w:tabs>
                <w:tab w:val="left" w:pos="1200"/>
              </w:tabs>
              <w:ind w:left="1177" w:hanging="457"/>
              <w:rPr>
                <w:noProof/>
              </w:rPr>
            </w:pPr>
            <w:r>
              <w:rPr>
                <w:noProof/>
              </w:rPr>
              <w:t>informācijas sniegšanai nodrošina alternatīvas krāsas;</w:t>
            </w:r>
          </w:p>
          <w:p>
            <w:pPr>
              <w:numPr>
                <w:ilvl w:val="0"/>
                <w:numId w:val="22"/>
              </w:numPr>
              <w:tabs>
                <w:tab w:val="left" w:pos="1200"/>
              </w:tabs>
              <w:ind w:left="1177" w:hanging="457"/>
              <w:rPr>
                <w:noProof/>
              </w:rPr>
            </w:pPr>
            <w:r>
              <w:rPr>
                <w:noProof/>
              </w:rPr>
              <w:t xml:space="preserve">nodrošina elastīgus veidus, kā atdalīt priekšplānu no fona un pārvaldīt tos, tostarp nodrošina iespēju samazināt fona troksni un uzlabot skaidrību; </w:t>
            </w:r>
          </w:p>
          <w:p>
            <w:pPr>
              <w:numPr>
                <w:ilvl w:val="0"/>
                <w:numId w:val="22"/>
              </w:numPr>
              <w:tabs>
                <w:tab w:val="left" w:pos="1200"/>
              </w:tabs>
              <w:ind w:left="1177" w:hanging="457"/>
              <w:rPr>
                <w:noProof/>
              </w:rPr>
            </w:pPr>
            <w:r>
              <w:rPr>
                <w:noProof/>
              </w:rPr>
              <w:t>nodrošina lietotāja kontrolētu skaļumu;</w:t>
            </w:r>
          </w:p>
          <w:p>
            <w:pPr>
              <w:numPr>
                <w:ilvl w:val="0"/>
                <w:numId w:val="22"/>
              </w:numPr>
              <w:tabs>
                <w:tab w:val="left" w:pos="1200"/>
              </w:tabs>
              <w:ind w:left="1177" w:hanging="457"/>
              <w:rPr>
                <w:noProof/>
              </w:rPr>
            </w:pPr>
            <w:r>
              <w:rPr>
                <w:noProof/>
              </w:rPr>
              <w:t>nodrošina secīgo vadību un alternatīvu vadībai ar motoriku;</w:t>
            </w:r>
          </w:p>
          <w:p>
            <w:pPr>
              <w:numPr>
                <w:ilvl w:val="0"/>
                <w:numId w:val="22"/>
              </w:numPr>
              <w:tabs>
                <w:tab w:val="left" w:pos="1200"/>
              </w:tabs>
              <w:ind w:left="1177" w:hanging="457"/>
              <w:rPr>
                <w:noProof/>
              </w:rPr>
            </w:pPr>
            <w:r>
              <w:rPr>
                <w:noProof/>
              </w:rPr>
              <w:t>nodrošina darbības režīmus ar ierobežotu sniedzamību un spēku;</w:t>
            </w:r>
          </w:p>
          <w:p>
            <w:pPr>
              <w:numPr>
                <w:ilvl w:val="0"/>
                <w:numId w:val="22"/>
              </w:numPr>
              <w:tabs>
                <w:tab w:val="left" w:pos="1200"/>
              </w:tabs>
              <w:ind w:left="1177" w:hanging="457"/>
              <w:rPr>
                <w:noProof/>
              </w:rPr>
            </w:pPr>
            <w:r>
              <w:rPr>
                <w:noProof/>
              </w:rPr>
              <w:t xml:space="preserve">nodrošina izvairīšanos no gaismjutīguma lēkmju izraisīšanas. </w:t>
            </w:r>
          </w:p>
          <w:p>
            <w:pPr>
              <w:ind w:left="600" w:hanging="600"/>
              <w:rPr>
                <w:b/>
                <w:noProof/>
              </w:rPr>
            </w:pPr>
          </w:p>
        </w:tc>
      </w:tr>
      <w:tr>
        <w:tc>
          <w:tcPr>
            <w:tcW w:w="2084" w:type="dxa"/>
            <w:shd w:val="clear" w:color="auto" w:fill="auto"/>
          </w:tcPr>
          <w:p>
            <w:pPr>
              <w:spacing w:after="60"/>
              <w:rPr>
                <w:b/>
                <w:noProof/>
              </w:rPr>
            </w:pPr>
            <w:r>
              <w:rPr>
                <w:b/>
                <w:noProof/>
              </w:rPr>
              <w:lastRenderedPageBreak/>
              <w:t>V IEDAĻA</w:t>
            </w:r>
          </w:p>
          <w:p>
            <w:pPr>
              <w:spacing w:after="60"/>
              <w:jc w:val="left"/>
              <w:rPr>
                <w:b/>
                <w:noProof/>
              </w:rPr>
            </w:pPr>
            <w:r>
              <w:rPr>
                <w:b/>
                <w:noProof/>
              </w:rPr>
              <w:t xml:space="preserve">Gaisa, autobusu, dzelzceļa un ūdens pasažieru transporta pakalpojumi; tīmekļa vietnes, ko izmanto pasažieru transporta pakalpojumu sniegšanai; uz mobilajām iekārtām balstīti pakalpojumi, viedā biļešu pārdošana un reāllaika informācijas sniegšana; pašapkalpošanās termināli, biļešu automāti un reģistrācijas automāti, ko izmanto, sniedzot pasažieru transporta pakalpojumus </w:t>
            </w:r>
          </w:p>
        </w:tc>
        <w:tc>
          <w:tcPr>
            <w:tcW w:w="7150" w:type="dxa"/>
            <w:shd w:val="clear" w:color="auto" w:fill="auto"/>
          </w:tcPr>
          <w:p>
            <w:pPr>
              <w:ind w:left="600" w:hanging="600"/>
              <w:rPr>
                <w:b/>
                <w:noProof/>
              </w:rPr>
            </w:pPr>
            <w:r>
              <w:rPr>
                <w:b/>
                <w:noProof/>
              </w:rPr>
              <w:t>A. Pakalpojumi</w:t>
            </w:r>
          </w:p>
          <w:p>
            <w:pPr>
              <w:ind w:left="360" w:hanging="360"/>
              <w:rPr>
                <w:noProof/>
              </w:rPr>
            </w:pPr>
            <w:r>
              <w:rPr>
                <w:noProof/>
              </w:rPr>
              <w:t xml:space="preserve">1. Lai personas ar funkcionāliem ierobežojumiem, tostarp personas ar invaliditāti, pēc iespējas vairāk paredzētajā veidā izmantotu pakalpojumus, tos sniedz: </w:t>
            </w:r>
          </w:p>
          <w:p>
            <w:pPr>
              <w:ind w:left="1177" w:hanging="457"/>
              <w:rPr>
                <w:noProof/>
              </w:rPr>
            </w:pPr>
            <w:r>
              <w:rPr>
                <w:noProof/>
              </w:rPr>
              <w:t xml:space="preserve"> a) informāciju par pakalpojumu darbību un par to pieejamības īpašībām un struktūru nodrošinot šādi:</w:t>
            </w:r>
          </w:p>
          <w:p>
            <w:pPr>
              <w:numPr>
                <w:ilvl w:val="0"/>
                <w:numId w:val="27"/>
              </w:numPr>
              <w:ind w:left="2169" w:hanging="425"/>
              <w:rPr>
                <w:noProof/>
              </w:rPr>
            </w:pPr>
            <w:r>
              <w:rPr>
                <w:noProof/>
              </w:rPr>
              <w:t xml:space="preserve">informācija ir pieejama teksta formātos, ko lietotāji var izmantot, lai sagatavotu alternatīvus palīgformātus, kurus var sniegt dažādos veidos, kā arī izmantojot vairāk nekā vienu sensoro kanālu,  </w:t>
            </w:r>
          </w:p>
          <w:p>
            <w:pPr>
              <w:numPr>
                <w:ilvl w:val="0"/>
                <w:numId w:val="27"/>
              </w:numPr>
              <w:ind w:left="2169" w:hanging="425"/>
              <w:rPr>
                <w:noProof/>
              </w:rPr>
            </w:pPr>
            <w:r>
              <w:rPr>
                <w:noProof/>
              </w:rPr>
              <w:t xml:space="preserve">bezteksta saturam nodrošina alternatīvu, </w:t>
            </w:r>
          </w:p>
          <w:p>
            <w:pPr>
              <w:numPr>
                <w:ilvl w:val="0"/>
                <w:numId w:val="27"/>
              </w:numPr>
              <w:ind w:left="2169" w:hanging="425"/>
              <w:rPr>
                <w:noProof/>
              </w:rPr>
            </w:pPr>
            <w:r>
              <w:rPr>
                <w:noProof/>
              </w:rPr>
              <w:t xml:space="preserve">elektronisko informāciju, tostarp saistītās tiešsaistes lietojumprogrammas, kas nepieciešamas pakalpojuma sniegšanai, nodrošina saskaņā ar b) apakšpunktu; </w:t>
            </w:r>
          </w:p>
          <w:p>
            <w:pPr>
              <w:ind w:left="1200" w:hanging="480"/>
              <w:rPr>
                <w:noProof/>
              </w:rPr>
            </w:pPr>
            <w:r>
              <w:rPr>
                <w:noProof/>
              </w:rPr>
              <w:t>b)</w:t>
            </w:r>
            <w:r>
              <w:rPr>
                <w:noProof/>
              </w:rPr>
              <w:tab/>
              <w:t xml:space="preserve">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mērogā;  </w:t>
            </w:r>
          </w:p>
          <w:p>
            <w:pPr>
              <w:ind w:left="1134" w:hanging="480"/>
              <w:rPr>
                <w:noProof/>
              </w:rPr>
            </w:pPr>
            <w:r>
              <w:rPr>
                <w:noProof/>
              </w:rPr>
              <w:t xml:space="preserve"> c) ietverot funkcijas, prakses, politikas un procedūras, kā arī izmaiņas pakalpojuma darbībā, lai apmierinātu personu ar funkcionāliem ierobežojumiem vajadzības. </w:t>
            </w:r>
          </w:p>
          <w:p>
            <w:pPr>
              <w:ind w:left="600" w:hanging="600"/>
              <w:rPr>
                <w:b/>
                <w:noProof/>
              </w:rPr>
            </w:pPr>
          </w:p>
          <w:p>
            <w:pPr>
              <w:ind w:left="600" w:hanging="600"/>
              <w:rPr>
                <w:b/>
                <w:noProof/>
              </w:rPr>
            </w:pPr>
            <w:r>
              <w:rPr>
                <w:b/>
                <w:noProof/>
              </w:rPr>
              <w:t>B. Tīmekļa vietnes, ko izmanto pasažieru transporta pakalpojumu sniegšanai</w:t>
            </w:r>
          </w:p>
          <w:p>
            <w:pPr>
              <w:pStyle w:val="Point1letter"/>
              <w:numPr>
                <w:ilvl w:val="3"/>
                <w:numId w:val="53"/>
              </w:numPr>
              <w:rPr>
                <w:noProof/>
              </w:rPr>
            </w:pPr>
            <w:r>
              <w:rPr>
                <w:noProof/>
              </w:rPr>
              <w:t xml:space="preserve">Tīmekļa vietnes padarot pieejamas konsekventā un piemērotā veidā, lai nodrošinātu lietotāju uztveri, darbību un izpratni, tostarp satura noformējuma pielāgojamību un mijiedarbību, un, vajadzības gadījumā nodrošinot pieejamu elektronisko alternatīvu; tādā veidā, kas veicina sadarbspēju ar dažādiem lietotāju aģentiem un atbalsta tehnoloģijām Savienības un starptautiskā mērogā.  </w:t>
            </w:r>
          </w:p>
          <w:p>
            <w:pPr>
              <w:ind w:left="600" w:hanging="600"/>
              <w:rPr>
                <w:b/>
                <w:noProof/>
              </w:rPr>
            </w:pPr>
          </w:p>
          <w:p>
            <w:pPr>
              <w:rPr>
                <w:b/>
                <w:noProof/>
              </w:rPr>
            </w:pPr>
            <w:r>
              <w:rPr>
                <w:b/>
                <w:noProof/>
              </w:rPr>
              <w:t>C. Uz mobilajām iekārtām balstīti pakalpojumi, viedā biļešu pārdošana un reāllaika informācijas sniegšana</w:t>
            </w:r>
          </w:p>
          <w:p>
            <w:pPr>
              <w:ind w:left="360" w:hanging="360"/>
              <w:rPr>
                <w:noProof/>
              </w:rPr>
            </w:pPr>
            <w:r>
              <w:rPr>
                <w:noProof/>
              </w:rPr>
              <w:t xml:space="preserve">1. Lai personas ar funkcionāliem ierobežojumiem, tostarp personas ar </w:t>
            </w:r>
            <w:r>
              <w:rPr>
                <w:noProof/>
              </w:rPr>
              <w:lastRenderedPageBreak/>
              <w:t xml:space="preserve">invaliditāti, pēc iespējas vairāk paredzētajā veidā izmantotu pakalpojumus, tos sniedz: </w:t>
            </w:r>
          </w:p>
          <w:p>
            <w:pPr>
              <w:ind w:left="1177" w:hanging="457"/>
              <w:rPr>
                <w:noProof/>
              </w:rPr>
            </w:pPr>
            <w:r>
              <w:rPr>
                <w:noProof/>
              </w:rPr>
              <w:t xml:space="preserve"> a) informāciju par pakalpojumu darbību un par to pieejamības īpašībām un struktūru nodrošinot šādi:</w:t>
            </w:r>
          </w:p>
          <w:p>
            <w:pPr>
              <w:numPr>
                <w:ilvl w:val="0"/>
                <w:numId w:val="28"/>
              </w:numPr>
              <w:ind w:left="2169" w:hanging="425"/>
              <w:rPr>
                <w:noProof/>
              </w:rPr>
            </w:pPr>
            <w:r>
              <w:rPr>
                <w:noProof/>
              </w:rPr>
              <w:t xml:space="preserve">informācija ir pieejama teksta formātos, ko lietotāji var izmantot, lai sagatavotu alternatīvus palīgformātus, kurus var sniegt dažādos veidos, kā arī izmantojot vairāk nekā vienu sensoro kanālu,  </w:t>
            </w:r>
          </w:p>
          <w:p>
            <w:pPr>
              <w:numPr>
                <w:ilvl w:val="0"/>
                <w:numId w:val="28"/>
              </w:numPr>
              <w:ind w:left="2169" w:hanging="489"/>
              <w:rPr>
                <w:noProof/>
              </w:rPr>
            </w:pPr>
            <w:r>
              <w:rPr>
                <w:noProof/>
              </w:rPr>
              <w:t xml:space="preserve">bezteksta saturam nodrošina alternatīvu, </w:t>
            </w:r>
          </w:p>
          <w:p>
            <w:pPr>
              <w:numPr>
                <w:ilvl w:val="0"/>
                <w:numId w:val="28"/>
              </w:numPr>
              <w:ind w:left="2169" w:hanging="489"/>
              <w:rPr>
                <w:noProof/>
              </w:rPr>
            </w:pPr>
            <w:r>
              <w:rPr>
                <w:noProof/>
              </w:rPr>
              <w:t xml:space="preserve">elektronisko informāciju, tostarp saistītās tiešsaistes lietojumprogrammas, kas nepieciešamas pakalpojuma sniegšanai, nodrošina saskaņā ar b) apakšpunktu; </w:t>
            </w:r>
          </w:p>
          <w:p>
            <w:pPr>
              <w:ind w:left="1200" w:hanging="480"/>
              <w:rPr>
                <w:noProof/>
              </w:rPr>
            </w:pPr>
            <w:r>
              <w:rPr>
                <w:noProof/>
              </w:rPr>
              <w:t>b)</w:t>
            </w:r>
            <w:r>
              <w:rPr>
                <w:noProof/>
              </w:rPr>
              <w:tab/>
              <w:t xml:space="preserve">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mērogā.  </w:t>
            </w:r>
          </w:p>
          <w:p>
            <w:pPr>
              <w:ind w:left="600" w:hanging="600"/>
              <w:rPr>
                <w:b/>
                <w:noProof/>
              </w:rPr>
            </w:pPr>
          </w:p>
          <w:p>
            <w:pPr>
              <w:rPr>
                <w:b/>
                <w:noProof/>
              </w:rPr>
            </w:pPr>
            <w:r>
              <w:rPr>
                <w:b/>
                <w:noProof/>
              </w:rPr>
              <w:t xml:space="preserve">D. Pašapkalpošanās termināli, biļešu automāti un reģistrācijas automāti, ko izmanto, sniedzot pasažieru transporta pakalpojumus </w:t>
            </w:r>
          </w:p>
          <w:p>
            <w:pPr>
              <w:ind w:left="600" w:hanging="600"/>
              <w:rPr>
                <w:b/>
                <w:noProof/>
              </w:rPr>
            </w:pPr>
            <w:r>
              <w:rPr>
                <w:b/>
                <w:noProof/>
              </w:rPr>
              <w:t xml:space="preserve">1. </w:t>
            </w:r>
            <w:r>
              <w:rPr>
                <w:noProof/>
              </w:rPr>
              <w:tab/>
            </w:r>
            <w:r>
              <w:rPr>
                <w:b/>
                <w:noProof/>
              </w:rPr>
              <w:t xml:space="preserve">Projektēšana un ražošana </w:t>
            </w:r>
          </w:p>
          <w:p>
            <w:pPr>
              <w:rPr>
                <w:noProof/>
              </w:rPr>
            </w:pPr>
            <w:r>
              <w:rPr>
                <w:noProof/>
              </w:rPr>
              <w:t xml:space="preserve">Lai personas ar funkcionāliem ierobežojumiem, tostarp personas ar invaliditāti un personas ar traucējumiem, kas saistīti ar novecošanu, pēc iespējas vairāk paredzētajā veidā lietotu produktus, tos projektē un ražo, padarot pieejamus šādus elementus: </w:t>
            </w:r>
          </w:p>
          <w:p>
            <w:pPr>
              <w:numPr>
                <w:ilvl w:val="0"/>
                <w:numId w:val="23"/>
              </w:numPr>
              <w:ind w:left="1177" w:hanging="426"/>
              <w:rPr>
                <w:noProof/>
              </w:rPr>
            </w:pPr>
            <w:r>
              <w:rPr>
                <w:noProof/>
              </w:rPr>
              <w:t>pašā produktā sniegto produkta lietošanas informāciju (marķējumus, instrukcijas, brīdinājumus), kam:</w:t>
            </w:r>
          </w:p>
          <w:p>
            <w:pPr>
              <w:numPr>
                <w:ilvl w:val="0"/>
                <w:numId w:val="24"/>
              </w:numPr>
              <w:ind w:left="2169" w:hanging="425"/>
              <w:rPr>
                <w:noProof/>
              </w:rPr>
            </w:pPr>
            <w:r>
              <w:rPr>
                <w:noProof/>
              </w:rPr>
              <w:t>jābūt uztveramai ar vairāk nekā vienu sensoro kanālu,</w:t>
            </w:r>
          </w:p>
          <w:p>
            <w:pPr>
              <w:numPr>
                <w:ilvl w:val="0"/>
                <w:numId w:val="24"/>
              </w:numPr>
              <w:ind w:left="2169" w:hanging="425"/>
              <w:rPr>
                <w:noProof/>
              </w:rPr>
            </w:pPr>
            <w:r>
              <w:rPr>
                <w:noProof/>
              </w:rPr>
              <w:t>jābūt saprotamai,</w:t>
            </w:r>
          </w:p>
          <w:p>
            <w:pPr>
              <w:numPr>
                <w:ilvl w:val="0"/>
                <w:numId w:val="24"/>
              </w:numPr>
              <w:ind w:left="2169" w:hanging="425"/>
              <w:rPr>
                <w:noProof/>
              </w:rPr>
            </w:pPr>
            <w:r>
              <w:rPr>
                <w:noProof/>
              </w:rPr>
              <w:t xml:space="preserve">jābūt viegli uztveramai, </w:t>
            </w:r>
          </w:p>
          <w:p>
            <w:pPr>
              <w:numPr>
                <w:ilvl w:val="0"/>
                <w:numId w:val="24"/>
              </w:numPr>
              <w:ind w:left="2169" w:hanging="425"/>
              <w:rPr>
                <w:noProof/>
              </w:rPr>
            </w:pPr>
            <w:r>
              <w:rPr>
                <w:noProof/>
              </w:rPr>
              <w:t xml:space="preserve">un tā ir sagatavota, izmantojot attiecīga lieluma burtus, ņemot vērā paredzētos izmantošanas apstākļus; </w:t>
            </w:r>
          </w:p>
          <w:p>
            <w:pPr>
              <w:numPr>
                <w:ilvl w:val="0"/>
                <w:numId w:val="23"/>
              </w:numPr>
              <w:ind w:left="1200" w:hanging="480"/>
              <w:rPr>
                <w:noProof/>
              </w:rPr>
            </w:pPr>
            <w:r>
              <w:rPr>
                <w:noProof/>
              </w:rPr>
              <w:t>produkta lietotāja saskarni (lietošanu, vadību un atgriezenisko informāciju, ievadi un izvadi) saskaņā ar 2. punktu;</w:t>
            </w:r>
          </w:p>
          <w:p>
            <w:pPr>
              <w:numPr>
                <w:ilvl w:val="0"/>
                <w:numId w:val="23"/>
              </w:numPr>
              <w:ind w:left="1200" w:hanging="480"/>
              <w:rPr>
                <w:noProof/>
              </w:rPr>
            </w:pPr>
            <w:r>
              <w:rPr>
                <w:noProof/>
              </w:rPr>
              <w:lastRenderedPageBreak/>
              <w:t xml:space="preserve">produkta funkcionalitāti saskaņā ar 2. punktu, nodrošinot funkcijas, kas paredzētas personu ar funkcionāliem ierobežojumiem vajadzību apmierināšanai; </w:t>
            </w:r>
          </w:p>
          <w:p>
            <w:pPr>
              <w:numPr>
                <w:ilvl w:val="0"/>
                <w:numId w:val="23"/>
              </w:numPr>
              <w:ind w:left="1200" w:hanging="480"/>
              <w:rPr>
                <w:noProof/>
              </w:rPr>
            </w:pPr>
            <w:r>
              <w:rPr>
                <w:noProof/>
              </w:rPr>
              <w:t>produkta sasaisti ar palīgierīcēm.</w:t>
            </w:r>
          </w:p>
          <w:p>
            <w:pPr>
              <w:rPr>
                <w:noProof/>
              </w:rPr>
            </w:pPr>
            <w:r>
              <w:rPr>
                <w:noProof/>
              </w:rPr>
              <w:t xml:space="preserve"> </w:t>
            </w:r>
          </w:p>
          <w:p>
            <w:pPr>
              <w:ind w:left="567" w:hanging="567"/>
              <w:rPr>
                <w:b/>
                <w:noProof/>
              </w:rPr>
            </w:pPr>
            <w:r>
              <w:rPr>
                <w:b/>
                <w:noProof/>
              </w:rPr>
              <w:t xml:space="preserve">2. Lietotāja saskarnes un funkcionalitātes dizains  </w:t>
            </w:r>
          </w:p>
          <w:p>
            <w:pPr>
              <w:rPr>
                <w:noProof/>
              </w:rPr>
            </w:pPr>
            <w:r>
              <w:rPr>
                <w:noProof/>
              </w:rPr>
              <w:t>Lai 1. punkta b) un c) apakšpunktā minēto produktu funkcionalitāti un lietotāja saskarni darītu pieejamu, produkti attiecīgā gadījumā jāprojektē šādi:</w:t>
            </w:r>
          </w:p>
          <w:p>
            <w:pPr>
              <w:numPr>
                <w:ilvl w:val="0"/>
                <w:numId w:val="26"/>
              </w:numPr>
              <w:tabs>
                <w:tab w:val="left" w:pos="1200"/>
              </w:tabs>
              <w:ind w:left="1177" w:hanging="457"/>
              <w:rPr>
                <w:noProof/>
              </w:rPr>
            </w:pPr>
            <w:r>
              <w:rPr>
                <w:noProof/>
              </w:rPr>
              <w:t>komunikāciju un orientēšanos nodrošina, izmantojot vairāk nekā vienu sensoro kanālu;</w:t>
            </w:r>
          </w:p>
          <w:p>
            <w:pPr>
              <w:numPr>
                <w:ilvl w:val="0"/>
                <w:numId w:val="26"/>
              </w:numPr>
              <w:tabs>
                <w:tab w:val="left" w:pos="1200"/>
              </w:tabs>
              <w:ind w:left="1177" w:hanging="457"/>
              <w:rPr>
                <w:noProof/>
              </w:rPr>
            </w:pPr>
            <w:r>
              <w:rPr>
                <w:noProof/>
              </w:rPr>
              <w:t xml:space="preserve">komunikācijas un orientēšanās nolūkā runāšanai nodrošina alternatīvas; </w:t>
            </w:r>
          </w:p>
          <w:p>
            <w:pPr>
              <w:numPr>
                <w:ilvl w:val="0"/>
                <w:numId w:val="26"/>
              </w:numPr>
              <w:tabs>
                <w:tab w:val="left" w:pos="1200"/>
              </w:tabs>
              <w:ind w:left="1177" w:hanging="457"/>
              <w:rPr>
                <w:noProof/>
              </w:rPr>
            </w:pPr>
            <w:r>
              <w:rPr>
                <w:noProof/>
              </w:rPr>
              <w:t>nodrošina elastīgu palielinājumu un kontrastu;</w:t>
            </w:r>
          </w:p>
          <w:p>
            <w:pPr>
              <w:numPr>
                <w:ilvl w:val="0"/>
                <w:numId w:val="26"/>
              </w:numPr>
              <w:tabs>
                <w:tab w:val="left" w:pos="1200"/>
              </w:tabs>
              <w:ind w:left="1177" w:hanging="457"/>
              <w:rPr>
                <w:noProof/>
              </w:rPr>
            </w:pPr>
            <w:r>
              <w:rPr>
                <w:noProof/>
              </w:rPr>
              <w:t>informācijas sniegšanai nodrošina alternatīvas krāsas;</w:t>
            </w:r>
          </w:p>
          <w:p>
            <w:pPr>
              <w:numPr>
                <w:ilvl w:val="0"/>
                <w:numId w:val="26"/>
              </w:numPr>
              <w:tabs>
                <w:tab w:val="left" w:pos="1200"/>
              </w:tabs>
              <w:ind w:left="1177" w:hanging="457"/>
              <w:rPr>
                <w:noProof/>
              </w:rPr>
            </w:pPr>
            <w:r>
              <w:rPr>
                <w:noProof/>
              </w:rPr>
              <w:t xml:space="preserve">nodrošina elastīgus veidus, kā atdalīt priekšplānu no fona un pārvaldīt tos, tostarp nodrošina iespēju samazināt fona troksni un uzlabot skaidrību; </w:t>
            </w:r>
          </w:p>
          <w:p>
            <w:pPr>
              <w:numPr>
                <w:ilvl w:val="0"/>
                <w:numId w:val="26"/>
              </w:numPr>
              <w:tabs>
                <w:tab w:val="left" w:pos="1200"/>
              </w:tabs>
              <w:ind w:left="1177" w:hanging="457"/>
              <w:rPr>
                <w:noProof/>
              </w:rPr>
            </w:pPr>
            <w:r>
              <w:rPr>
                <w:noProof/>
              </w:rPr>
              <w:t xml:space="preserve">nodrošina lietotāja kontrolētu skaļumu; </w:t>
            </w:r>
          </w:p>
          <w:p>
            <w:pPr>
              <w:numPr>
                <w:ilvl w:val="0"/>
                <w:numId w:val="26"/>
              </w:numPr>
              <w:tabs>
                <w:tab w:val="left" w:pos="1200"/>
              </w:tabs>
              <w:ind w:left="1177" w:hanging="457"/>
              <w:rPr>
                <w:noProof/>
              </w:rPr>
            </w:pPr>
            <w:r>
              <w:rPr>
                <w:noProof/>
              </w:rPr>
              <w:t>nodrošina secīgo vadību un alternatīvu vadībai ar motoriku;</w:t>
            </w:r>
          </w:p>
          <w:p>
            <w:pPr>
              <w:numPr>
                <w:ilvl w:val="0"/>
                <w:numId w:val="26"/>
              </w:numPr>
              <w:tabs>
                <w:tab w:val="left" w:pos="1200"/>
              </w:tabs>
              <w:ind w:left="1177" w:hanging="457"/>
              <w:rPr>
                <w:noProof/>
              </w:rPr>
            </w:pPr>
            <w:r>
              <w:rPr>
                <w:noProof/>
              </w:rPr>
              <w:t>nodrošina darbības režīmus ar ierobežotu sniedzamību un spēku;</w:t>
            </w:r>
          </w:p>
          <w:p>
            <w:pPr>
              <w:numPr>
                <w:ilvl w:val="0"/>
                <w:numId w:val="26"/>
              </w:numPr>
              <w:tabs>
                <w:tab w:val="left" w:pos="1200"/>
              </w:tabs>
              <w:ind w:left="1177" w:hanging="457"/>
              <w:rPr>
                <w:noProof/>
              </w:rPr>
            </w:pPr>
            <w:r>
              <w:rPr>
                <w:noProof/>
              </w:rPr>
              <w:t>nodrošina izvairīšanos no gaismjutīguma lēkmju izraisīšanas.</w:t>
            </w:r>
          </w:p>
          <w:p>
            <w:pPr>
              <w:ind w:left="1177" w:hanging="426"/>
              <w:rPr>
                <w:b/>
                <w:noProof/>
              </w:rPr>
            </w:pPr>
            <w:r>
              <w:rPr>
                <w:noProof/>
              </w:rPr>
              <w:t xml:space="preserve"> </w:t>
            </w:r>
          </w:p>
        </w:tc>
      </w:tr>
      <w:tr>
        <w:tc>
          <w:tcPr>
            <w:tcW w:w="2084" w:type="dxa"/>
            <w:shd w:val="clear" w:color="auto" w:fill="auto"/>
          </w:tcPr>
          <w:p>
            <w:pPr>
              <w:spacing w:after="60"/>
              <w:rPr>
                <w:b/>
                <w:noProof/>
              </w:rPr>
            </w:pPr>
            <w:r>
              <w:rPr>
                <w:b/>
                <w:noProof/>
              </w:rPr>
              <w:lastRenderedPageBreak/>
              <w:t>VI IEDAĻA</w:t>
            </w:r>
          </w:p>
          <w:p>
            <w:pPr>
              <w:spacing w:after="60"/>
              <w:jc w:val="left"/>
              <w:rPr>
                <w:b/>
                <w:noProof/>
              </w:rPr>
            </w:pPr>
            <w:r>
              <w:rPr>
                <w:b/>
                <w:noProof/>
              </w:rPr>
              <w:t xml:space="preserve">Banku pakalpojumi; tīmekļa vietnes, ko izmanto banku pakalpojumu sniegšanai; uz mobilajām iekārtām balstītie banku pakalpojumi; pašapkalpošanās termināli, tostarp bankomāti, ko izmanto banku pakalpojumu </w:t>
            </w:r>
            <w:r>
              <w:rPr>
                <w:b/>
                <w:noProof/>
              </w:rPr>
              <w:lastRenderedPageBreak/>
              <w:t xml:space="preserve">sniegšanai  </w:t>
            </w:r>
          </w:p>
        </w:tc>
        <w:tc>
          <w:tcPr>
            <w:tcW w:w="7150" w:type="dxa"/>
            <w:shd w:val="clear" w:color="auto" w:fill="auto"/>
          </w:tcPr>
          <w:p>
            <w:pPr>
              <w:pStyle w:val="NumPar1"/>
              <w:numPr>
                <w:ilvl w:val="0"/>
                <w:numId w:val="0"/>
              </w:numPr>
              <w:rPr>
                <w:b/>
                <w:noProof/>
              </w:rPr>
            </w:pPr>
            <w:r>
              <w:rPr>
                <w:b/>
                <w:noProof/>
              </w:rPr>
              <w:lastRenderedPageBreak/>
              <w:t>A. Pakalpojumi (vispārēji)</w:t>
            </w:r>
          </w:p>
          <w:p>
            <w:pPr>
              <w:ind w:left="360" w:hanging="360"/>
              <w:rPr>
                <w:noProof/>
              </w:rPr>
            </w:pPr>
            <w:r>
              <w:rPr>
                <w:noProof/>
              </w:rPr>
              <w:t xml:space="preserve"> 1. Lai personas ar funkcionāliem ierobežojumiem, tostarp personas ar invaliditāti, pēc iespējas vairāk paredzētajā veidā izmantotu pakalpojumus, tos sniedz: </w:t>
            </w:r>
          </w:p>
          <w:p>
            <w:pPr>
              <w:ind w:left="1156" w:hanging="436"/>
              <w:rPr>
                <w:b/>
                <w:noProof/>
              </w:rPr>
            </w:pPr>
            <w:r>
              <w:rPr>
                <w:noProof/>
              </w:rPr>
              <w:t xml:space="preserve"> a) nodrošinot pakalpojuma sniegšanā izmantoto produktu pieejamību saskaņā ar D punktā paredzētajiem noteikumiem;</w:t>
            </w:r>
          </w:p>
          <w:p>
            <w:pPr>
              <w:ind w:left="1134" w:hanging="414"/>
              <w:rPr>
                <w:noProof/>
              </w:rPr>
            </w:pPr>
            <w:r>
              <w:rPr>
                <w:noProof/>
              </w:rPr>
              <w:t>b) informāciju par pakalpojumu darbību un par to pieejamības īpašībām un struktūru nodrošinot šādi:</w:t>
            </w:r>
          </w:p>
          <w:p>
            <w:pPr>
              <w:numPr>
                <w:ilvl w:val="0"/>
                <w:numId w:val="29"/>
              </w:numPr>
              <w:ind w:left="2169" w:hanging="425"/>
              <w:rPr>
                <w:noProof/>
              </w:rPr>
            </w:pPr>
            <w:r>
              <w:rPr>
                <w:noProof/>
              </w:rPr>
              <w:t xml:space="preserve">informācija ir pieejama teksta formātos, ko lietotāji var izmantot, lai sagatavotu alternatīvus palīgformātus, kurus var sniegt dažādos veidos, kā arī izmantojot vairāk nekā vienu sensoro kanālu,  </w:t>
            </w:r>
          </w:p>
          <w:p>
            <w:pPr>
              <w:numPr>
                <w:ilvl w:val="0"/>
                <w:numId w:val="29"/>
              </w:numPr>
              <w:ind w:left="2169" w:hanging="425"/>
              <w:rPr>
                <w:noProof/>
              </w:rPr>
            </w:pPr>
            <w:r>
              <w:rPr>
                <w:noProof/>
              </w:rPr>
              <w:lastRenderedPageBreak/>
              <w:t xml:space="preserve">bezteksta saturam nodrošina alternatīvu, </w:t>
            </w:r>
          </w:p>
          <w:p>
            <w:pPr>
              <w:numPr>
                <w:ilvl w:val="0"/>
                <w:numId w:val="29"/>
              </w:numPr>
              <w:ind w:left="2169" w:hanging="425"/>
              <w:rPr>
                <w:noProof/>
              </w:rPr>
            </w:pPr>
            <w:r>
              <w:rPr>
                <w:noProof/>
              </w:rPr>
              <w:t xml:space="preserve"> elektronisko informāciju, tostarp saistītās tiešsaistes lietojumprogrammas, kas nepieciešamas pakalpojuma sniegšanai, nodrošina saskaņā ar c) apakšpunktu; </w:t>
            </w:r>
          </w:p>
          <w:p>
            <w:pPr>
              <w:ind w:left="1200" w:hanging="480"/>
              <w:rPr>
                <w:noProof/>
              </w:rPr>
            </w:pPr>
            <w:r>
              <w:rPr>
                <w:noProof/>
              </w:rPr>
              <w:t>c)</w:t>
            </w:r>
            <w:r>
              <w:rPr>
                <w:noProof/>
              </w:rPr>
              <w:tab/>
              <w:t xml:space="preserve">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mērogā;  </w:t>
            </w:r>
          </w:p>
          <w:p>
            <w:pPr>
              <w:ind w:left="1134" w:hanging="383"/>
              <w:rPr>
                <w:noProof/>
              </w:rPr>
            </w:pPr>
            <w:r>
              <w:rPr>
                <w:noProof/>
              </w:rPr>
              <w:t xml:space="preserve">d) ietverot funkcijas, prakses, politikas un procedūras, kā arī izmaiņas pakalpojuma darbībā, lai apmierinātu personu ar funkcionāliem ierobežojumiem vajadzības. </w:t>
            </w:r>
          </w:p>
          <w:p>
            <w:pPr>
              <w:pStyle w:val="NumPar1"/>
              <w:numPr>
                <w:ilvl w:val="0"/>
                <w:numId w:val="0"/>
              </w:numPr>
              <w:rPr>
                <w:noProof/>
              </w:rPr>
            </w:pPr>
          </w:p>
          <w:p>
            <w:pPr>
              <w:rPr>
                <w:b/>
                <w:noProof/>
              </w:rPr>
            </w:pPr>
            <w:r>
              <w:rPr>
                <w:b/>
                <w:noProof/>
              </w:rPr>
              <w:t>B. Tīmekļa vietnes, ko izmanto banku pakalpojumu sniegšanai</w:t>
            </w:r>
          </w:p>
          <w:p>
            <w:pPr>
              <w:rPr>
                <w:b/>
                <w:noProof/>
              </w:rPr>
            </w:pPr>
            <w:r>
              <w:rPr>
                <w:noProof/>
              </w:rPr>
              <w:t>Lai personas ar funkcionāliem ierobežojumiem, tostarp personas ar invaliditāti, pēc iespējas vairāk paredzētajā veidā izmantotu pakalpojumus, tos sniedz:</w:t>
            </w:r>
          </w:p>
          <w:p>
            <w:pPr>
              <w:ind w:left="1177" w:hanging="457"/>
              <w:rPr>
                <w:b/>
                <w:noProof/>
              </w:rPr>
            </w:pPr>
            <w:r>
              <w:rPr>
                <w:noProof/>
              </w:rPr>
              <w:t xml:space="preserve">a) 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mērogā;  </w:t>
            </w:r>
          </w:p>
          <w:p>
            <w:pPr>
              <w:rPr>
                <w:b/>
                <w:noProof/>
              </w:rPr>
            </w:pPr>
            <w:r>
              <w:rPr>
                <w:b/>
                <w:noProof/>
              </w:rPr>
              <w:t>C. Uz mobilajām iekārtām balstītie banku pakalpojumi</w:t>
            </w:r>
          </w:p>
          <w:p>
            <w:pPr>
              <w:pStyle w:val="NumPar1"/>
              <w:numPr>
                <w:ilvl w:val="0"/>
                <w:numId w:val="54"/>
              </w:numPr>
              <w:tabs>
                <w:tab w:val="clear" w:pos="850"/>
                <w:tab w:val="num" w:pos="326"/>
              </w:tabs>
              <w:ind w:left="326" w:hanging="326"/>
              <w:rPr>
                <w:noProof/>
              </w:rPr>
            </w:pPr>
            <w:r>
              <w:rPr>
                <w:noProof/>
              </w:rPr>
              <w:t xml:space="preserve">Lai personas ar funkcionāliem ierobežojumiem, tostarp personas ar invaliditāti, pēc iespējas vairāk paredzētajā veidā izmantotu pakalpojumus, tos sniedz: </w:t>
            </w:r>
          </w:p>
          <w:p>
            <w:pPr>
              <w:ind w:left="1177" w:hanging="457"/>
              <w:rPr>
                <w:noProof/>
              </w:rPr>
            </w:pPr>
            <w:r>
              <w:rPr>
                <w:noProof/>
              </w:rPr>
              <w:t xml:space="preserve"> a) informāciju par pakalpojumu darbību un par to pieejamības īpašībām un struktūru nodrošinot šādi:</w:t>
            </w:r>
          </w:p>
          <w:p>
            <w:pPr>
              <w:numPr>
                <w:ilvl w:val="0"/>
                <w:numId w:val="30"/>
              </w:numPr>
              <w:ind w:left="2169" w:hanging="425"/>
              <w:rPr>
                <w:noProof/>
              </w:rPr>
            </w:pPr>
            <w:r>
              <w:rPr>
                <w:noProof/>
              </w:rPr>
              <w:t xml:space="preserve">informācija ir pieejama teksta formātos, ko lietotāji var izmantot, lai sagatavotu alternatīvus palīgformātus, kurus var sniegt dažādos veidos, kā arī izmantojot vairāk nekā vienu sensoro kanālu,  </w:t>
            </w:r>
          </w:p>
          <w:p>
            <w:pPr>
              <w:numPr>
                <w:ilvl w:val="0"/>
                <w:numId w:val="30"/>
              </w:numPr>
              <w:ind w:left="2169" w:hanging="489"/>
              <w:rPr>
                <w:noProof/>
              </w:rPr>
            </w:pPr>
            <w:r>
              <w:rPr>
                <w:noProof/>
              </w:rPr>
              <w:t xml:space="preserve">bezteksta saturam nodrošina alternatīvu, </w:t>
            </w:r>
          </w:p>
          <w:p>
            <w:pPr>
              <w:numPr>
                <w:ilvl w:val="0"/>
                <w:numId w:val="30"/>
              </w:numPr>
              <w:ind w:left="2169" w:hanging="489"/>
              <w:rPr>
                <w:noProof/>
              </w:rPr>
            </w:pPr>
            <w:r>
              <w:rPr>
                <w:noProof/>
              </w:rPr>
              <w:t xml:space="preserve">elektronisko informāciju, tostarp saistītās tiešsaistes lietojumprogrammas, kas nepieciešamas pakalpojuma sniegšanai, </w:t>
            </w:r>
            <w:r>
              <w:rPr>
                <w:noProof/>
              </w:rPr>
              <w:lastRenderedPageBreak/>
              <w:t xml:space="preserve">nodrošina saskaņā ar b) apakšpunktu; </w:t>
            </w:r>
          </w:p>
          <w:p>
            <w:pPr>
              <w:ind w:left="1200" w:hanging="480"/>
              <w:rPr>
                <w:noProof/>
              </w:rPr>
            </w:pPr>
            <w:r>
              <w:rPr>
                <w:noProof/>
              </w:rPr>
              <w:t>b)</w:t>
            </w:r>
            <w:r>
              <w:rPr>
                <w:noProof/>
              </w:rPr>
              <w:tab/>
              <w:t xml:space="preserve">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mērogā.   </w:t>
            </w:r>
          </w:p>
          <w:p>
            <w:pPr>
              <w:rPr>
                <w:b/>
                <w:noProof/>
              </w:rPr>
            </w:pPr>
          </w:p>
          <w:p>
            <w:pPr>
              <w:rPr>
                <w:b/>
                <w:noProof/>
              </w:rPr>
            </w:pPr>
            <w:r>
              <w:rPr>
                <w:b/>
                <w:noProof/>
              </w:rPr>
              <w:t xml:space="preserve">D. Pašapkalpošanās termināli, tostarp bankomāti, ko izmanto banku pakalpojumu sniegšanai </w:t>
            </w:r>
          </w:p>
          <w:p>
            <w:pPr>
              <w:ind w:left="600" w:hanging="600"/>
              <w:rPr>
                <w:b/>
                <w:noProof/>
              </w:rPr>
            </w:pPr>
            <w:r>
              <w:rPr>
                <w:b/>
                <w:noProof/>
              </w:rPr>
              <w:t>1. Projektēšana un ražošana</w:t>
            </w:r>
          </w:p>
          <w:p>
            <w:pPr>
              <w:rPr>
                <w:noProof/>
              </w:rPr>
            </w:pPr>
            <w:r>
              <w:rPr>
                <w:noProof/>
              </w:rPr>
              <w:t xml:space="preserve">Lai personas ar funkcionāliem ierobežojumiem, tostarp personas ar invaliditāti un personas ar traucējumiem, kas saistīti ar novecošanu, pēc iespējas vairāk paredzētajā veidā lietotu produktus, tos projektē un ražo, padarot pieejamus šādus elementus: </w:t>
            </w:r>
          </w:p>
          <w:p>
            <w:pPr>
              <w:numPr>
                <w:ilvl w:val="0"/>
                <w:numId w:val="34"/>
              </w:numPr>
              <w:ind w:left="1177" w:hanging="426"/>
              <w:rPr>
                <w:noProof/>
              </w:rPr>
            </w:pPr>
            <w:r>
              <w:rPr>
                <w:noProof/>
              </w:rPr>
              <w:t>pašā produktā sniegto produkta lietošanas informāciju (marķējumus, instrukcijas, brīdinājumus), kam:</w:t>
            </w:r>
          </w:p>
          <w:p>
            <w:pPr>
              <w:numPr>
                <w:ilvl w:val="0"/>
                <w:numId w:val="35"/>
              </w:numPr>
              <w:ind w:left="2169" w:hanging="425"/>
              <w:rPr>
                <w:noProof/>
              </w:rPr>
            </w:pPr>
            <w:r>
              <w:rPr>
                <w:noProof/>
              </w:rPr>
              <w:t>jābūt uztveramai ar vairāk nekā vienu sensoro kanālu,</w:t>
            </w:r>
          </w:p>
          <w:p>
            <w:pPr>
              <w:numPr>
                <w:ilvl w:val="0"/>
                <w:numId w:val="35"/>
              </w:numPr>
              <w:ind w:left="2169" w:hanging="425"/>
              <w:rPr>
                <w:noProof/>
              </w:rPr>
            </w:pPr>
            <w:r>
              <w:rPr>
                <w:noProof/>
              </w:rPr>
              <w:t>jābūt saprotamai,</w:t>
            </w:r>
          </w:p>
          <w:p>
            <w:pPr>
              <w:numPr>
                <w:ilvl w:val="0"/>
                <w:numId w:val="35"/>
              </w:numPr>
              <w:ind w:left="2169" w:hanging="425"/>
              <w:rPr>
                <w:noProof/>
              </w:rPr>
            </w:pPr>
            <w:r>
              <w:rPr>
                <w:noProof/>
              </w:rPr>
              <w:t xml:space="preserve">jābūt viegli uztveramai, </w:t>
            </w:r>
          </w:p>
          <w:p>
            <w:pPr>
              <w:numPr>
                <w:ilvl w:val="0"/>
                <w:numId w:val="35"/>
              </w:numPr>
              <w:ind w:left="2169" w:hanging="425"/>
              <w:rPr>
                <w:noProof/>
              </w:rPr>
            </w:pPr>
            <w:r>
              <w:rPr>
                <w:noProof/>
              </w:rPr>
              <w:t xml:space="preserve">un tā ir sagatavota, izmantojot attiecīga lieluma burtus, ņemot vērā paredzētos izmantošanas apstākļus; </w:t>
            </w:r>
          </w:p>
          <w:p>
            <w:pPr>
              <w:numPr>
                <w:ilvl w:val="0"/>
                <w:numId w:val="34"/>
              </w:numPr>
              <w:ind w:left="1200" w:hanging="480"/>
              <w:rPr>
                <w:noProof/>
              </w:rPr>
            </w:pPr>
            <w:r>
              <w:rPr>
                <w:noProof/>
              </w:rPr>
              <w:t>produkta lietotāja saskarni (lietošanu, vadību un atgriezenisko informāciju, ievadi un izvadi) saskaņā ar 2. punktu;</w:t>
            </w:r>
          </w:p>
          <w:p>
            <w:pPr>
              <w:numPr>
                <w:ilvl w:val="0"/>
                <w:numId w:val="34"/>
              </w:numPr>
              <w:ind w:left="1200" w:hanging="480"/>
              <w:rPr>
                <w:noProof/>
              </w:rPr>
            </w:pPr>
            <w:r>
              <w:rPr>
                <w:noProof/>
              </w:rPr>
              <w:t xml:space="preserve">produkta funkcionalitāti saskaņā ar 2. punktu, nodrošinot funkcijas, kas paredzētas personu ar funkcionāliem ierobežojumiem vajadzību apmierināšanai; </w:t>
            </w:r>
          </w:p>
          <w:p>
            <w:pPr>
              <w:numPr>
                <w:ilvl w:val="0"/>
                <w:numId w:val="34"/>
              </w:numPr>
              <w:ind w:left="1200" w:hanging="480"/>
              <w:rPr>
                <w:noProof/>
              </w:rPr>
            </w:pPr>
            <w:r>
              <w:rPr>
                <w:noProof/>
              </w:rPr>
              <w:t>produkta sasaisti ar palīgierīcēm.</w:t>
            </w:r>
          </w:p>
          <w:p>
            <w:pPr>
              <w:rPr>
                <w:noProof/>
              </w:rPr>
            </w:pPr>
            <w:r>
              <w:rPr>
                <w:noProof/>
              </w:rPr>
              <w:t xml:space="preserve"> </w:t>
            </w:r>
          </w:p>
          <w:p>
            <w:pPr>
              <w:ind w:left="567" w:hanging="567"/>
              <w:rPr>
                <w:noProof/>
              </w:rPr>
            </w:pPr>
            <w:r>
              <w:rPr>
                <w:b/>
                <w:noProof/>
              </w:rPr>
              <w:t>2. Lietotāja saskarnes un funkcionalitātes dizains</w:t>
            </w:r>
            <w:r>
              <w:rPr>
                <w:noProof/>
              </w:rPr>
              <w:t xml:space="preserve">  </w:t>
            </w:r>
          </w:p>
          <w:p>
            <w:pPr>
              <w:rPr>
                <w:noProof/>
              </w:rPr>
            </w:pPr>
            <w:r>
              <w:rPr>
                <w:noProof/>
              </w:rPr>
              <w:t>Lai 1. punkta b) un c) apakšpunktā minēto produktu funkcionalitāti un lietotāja saskarni darītu pieejamu, produkti attiecīgā gadījumā jāprojektē šādi:</w:t>
            </w:r>
          </w:p>
          <w:p>
            <w:pPr>
              <w:numPr>
                <w:ilvl w:val="0"/>
                <w:numId w:val="39"/>
              </w:numPr>
              <w:tabs>
                <w:tab w:val="left" w:pos="1200"/>
              </w:tabs>
              <w:ind w:left="1177" w:hanging="457"/>
              <w:rPr>
                <w:noProof/>
              </w:rPr>
            </w:pPr>
            <w:r>
              <w:rPr>
                <w:noProof/>
              </w:rPr>
              <w:t>komunikāciju un orientēšanos nodrošina, izmantojot vairāk nekā vienu sensoro kanālu;</w:t>
            </w:r>
          </w:p>
          <w:p>
            <w:pPr>
              <w:numPr>
                <w:ilvl w:val="0"/>
                <w:numId w:val="39"/>
              </w:numPr>
              <w:tabs>
                <w:tab w:val="left" w:pos="1200"/>
              </w:tabs>
              <w:ind w:left="1177" w:hanging="457"/>
              <w:rPr>
                <w:noProof/>
              </w:rPr>
            </w:pPr>
            <w:r>
              <w:rPr>
                <w:noProof/>
              </w:rPr>
              <w:t xml:space="preserve">komunikācijas un orientēšanās nolūkā runāšanai nodrošina </w:t>
            </w:r>
            <w:r>
              <w:rPr>
                <w:noProof/>
              </w:rPr>
              <w:lastRenderedPageBreak/>
              <w:t xml:space="preserve">alternatīvas; </w:t>
            </w:r>
          </w:p>
          <w:p>
            <w:pPr>
              <w:numPr>
                <w:ilvl w:val="0"/>
                <w:numId w:val="39"/>
              </w:numPr>
              <w:tabs>
                <w:tab w:val="left" w:pos="1200"/>
              </w:tabs>
              <w:ind w:left="1177" w:hanging="457"/>
              <w:rPr>
                <w:noProof/>
              </w:rPr>
            </w:pPr>
            <w:r>
              <w:rPr>
                <w:noProof/>
              </w:rPr>
              <w:t>nodrošina elastīgu palielinājumu un kontrastu;</w:t>
            </w:r>
          </w:p>
          <w:p>
            <w:pPr>
              <w:numPr>
                <w:ilvl w:val="0"/>
                <w:numId w:val="39"/>
              </w:numPr>
              <w:tabs>
                <w:tab w:val="left" w:pos="1200"/>
              </w:tabs>
              <w:ind w:left="1177" w:hanging="457"/>
              <w:rPr>
                <w:noProof/>
              </w:rPr>
            </w:pPr>
            <w:r>
              <w:rPr>
                <w:noProof/>
              </w:rPr>
              <w:t>informācijas sniegšanai nodrošina alternatīvas krāsas;</w:t>
            </w:r>
          </w:p>
          <w:p>
            <w:pPr>
              <w:numPr>
                <w:ilvl w:val="0"/>
                <w:numId w:val="39"/>
              </w:numPr>
              <w:tabs>
                <w:tab w:val="left" w:pos="1200"/>
              </w:tabs>
              <w:ind w:left="1177" w:hanging="457"/>
              <w:rPr>
                <w:noProof/>
              </w:rPr>
            </w:pPr>
            <w:r>
              <w:rPr>
                <w:noProof/>
              </w:rPr>
              <w:t xml:space="preserve">nodrošina elastīgus veidus, kā atdalīt priekšplānu no fona un pārvaldīt tos, tostarp nodrošina iespēju samazināt fona troksni un uzlabot skaidrību; </w:t>
            </w:r>
          </w:p>
          <w:p>
            <w:pPr>
              <w:numPr>
                <w:ilvl w:val="0"/>
                <w:numId w:val="39"/>
              </w:numPr>
              <w:tabs>
                <w:tab w:val="left" w:pos="1200"/>
              </w:tabs>
              <w:ind w:left="1177" w:hanging="457"/>
              <w:rPr>
                <w:noProof/>
              </w:rPr>
            </w:pPr>
            <w:r>
              <w:rPr>
                <w:noProof/>
              </w:rPr>
              <w:t>nodrošina lietotāja kontrolētu skaļumu;</w:t>
            </w:r>
          </w:p>
          <w:p>
            <w:pPr>
              <w:numPr>
                <w:ilvl w:val="0"/>
                <w:numId w:val="39"/>
              </w:numPr>
              <w:tabs>
                <w:tab w:val="left" w:pos="1200"/>
              </w:tabs>
              <w:ind w:left="1177" w:hanging="457"/>
              <w:rPr>
                <w:noProof/>
              </w:rPr>
            </w:pPr>
            <w:r>
              <w:rPr>
                <w:noProof/>
              </w:rPr>
              <w:t>nodrošina secīgo vadību un alternatīvu vadībai ar motoriku;</w:t>
            </w:r>
          </w:p>
          <w:p>
            <w:pPr>
              <w:numPr>
                <w:ilvl w:val="0"/>
                <w:numId w:val="39"/>
              </w:numPr>
              <w:tabs>
                <w:tab w:val="left" w:pos="1200"/>
              </w:tabs>
              <w:ind w:left="1177" w:hanging="457"/>
              <w:rPr>
                <w:noProof/>
              </w:rPr>
            </w:pPr>
            <w:r>
              <w:rPr>
                <w:noProof/>
              </w:rPr>
              <w:t>nodrošina darbības režīmus ar ierobežotu sniedzamību un spēku;</w:t>
            </w:r>
          </w:p>
          <w:p>
            <w:pPr>
              <w:numPr>
                <w:ilvl w:val="0"/>
                <w:numId w:val="39"/>
              </w:numPr>
              <w:tabs>
                <w:tab w:val="left" w:pos="1200"/>
              </w:tabs>
              <w:ind w:left="1177" w:hanging="457"/>
              <w:rPr>
                <w:noProof/>
              </w:rPr>
            </w:pPr>
            <w:r>
              <w:rPr>
                <w:noProof/>
              </w:rPr>
              <w:t xml:space="preserve">nodrošina izvairīšanos no gaismjutīguma lēkmju izraisīšanas. </w:t>
            </w:r>
          </w:p>
          <w:p>
            <w:pPr>
              <w:ind w:left="1800"/>
              <w:rPr>
                <w:noProof/>
              </w:rPr>
            </w:pPr>
          </w:p>
        </w:tc>
      </w:tr>
      <w:tr>
        <w:tc>
          <w:tcPr>
            <w:tcW w:w="2084" w:type="dxa"/>
            <w:shd w:val="clear" w:color="auto" w:fill="auto"/>
          </w:tcPr>
          <w:p>
            <w:pPr>
              <w:spacing w:after="60"/>
              <w:rPr>
                <w:b/>
                <w:noProof/>
              </w:rPr>
            </w:pPr>
            <w:r>
              <w:rPr>
                <w:b/>
                <w:noProof/>
              </w:rPr>
              <w:lastRenderedPageBreak/>
              <w:t>VII IEDAĻA</w:t>
            </w:r>
          </w:p>
          <w:p>
            <w:pPr>
              <w:spacing w:after="60"/>
              <w:rPr>
                <w:b/>
                <w:noProof/>
              </w:rPr>
            </w:pPr>
            <w:r>
              <w:rPr>
                <w:b/>
                <w:noProof/>
              </w:rPr>
              <w:t>E-grāmatas</w:t>
            </w:r>
          </w:p>
        </w:tc>
        <w:tc>
          <w:tcPr>
            <w:tcW w:w="7150" w:type="dxa"/>
            <w:shd w:val="clear" w:color="auto" w:fill="auto"/>
          </w:tcPr>
          <w:p>
            <w:pPr>
              <w:ind w:left="360" w:hanging="360"/>
              <w:rPr>
                <w:b/>
                <w:noProof/>
              </w:rPr>
            </w:pPr>
            <w:r>
              <w:rPr>
                <w:b/>
                <w:noProof/>
              </w:rPr>
              <w:t>A. Pakalpojumi</w:t>
            </w:r>
          </w:p>
          <w:p>
            <w:pPr>
              <w:pStyle w:val="NumPar1"/>
              <w:numPr>
                <w:ilvl w:val="0"/>
                <w:numId w:val="55"/>
              </w:numPr>
              <w:tabs>
                <w:tab w:val="clear" w:pos="850"/>
                <w:tab w:val="num" w:pos="326"/>
              </w:tabs>
              <w:rPr>
                <w:noProof/>
              </w:rPr>
            </w:pPr>
            <w:r>
              <w:rPr>
                <w:noProof/>
              </w:rPr>
              <w:t xml:space="preserve">Lai personas ar funkcionāliem ierobežojumiem, tostarp personas ar invaliditāti, pēc iespējas vairāk paredzētajā veidā izmantotu pakalpojumus, tos sniedz: </w:t>
            </w:r>
          </w:p>
          <w:p>
            <w:pPr>
              <w:ind w:left="1177" w:hanging="426"/>
              <w:rPr>
                <w:noProof/>
              </w:rPr>
            </w:pPr>
            <w:r>
              <w:rPr>
                <w:noProof/>
              </w:rPr>
              <w:t xml:space="preserve"> a) nodrošinot pakalpojuma sniegšanā izmantoto produktu pieejamību saskaņā ar B punktā "Produkti" paredzētajiem noteikumiem;</w:t>
            </w:r>
          </w:p>
          <w:p>
            <w:pPr>
              <w:pBdr>
                <w:bottom w:val="single" w:sz="4" w:space="1" w:color="auto"/>
              </w:pBdr>
              <w:ind w:left="1177" w:hanging="426"/>
              <w:rPr>
                <w:noProof/>
              </w:rPr>
            </w:pPr>
            <w:r>
              <w:rPr>
                <w:noProof/>
              </w:rPr>
              <w:t>b) informāciju par pakalpojumu darbību un par to pieejamības īpašībām un struktūru nodrošinot šādi:</w:t>
            </w:r>
          </w:p>
          <w:p>
            <w:pPr>
              <w:numPr>
                <w:ilvl w:val="0"/>
                <w:numId w:val="40"/>
              </w:numPr>
              <w:ind w:left="2169" w:hanging="425"/>
              <w:rPr>
                <w:noProof/>
              </w:rPr>
            </w:pPr>
            <w:r>
              <w:rPr>
                <w:noProof/>
              </w:rPr>
              <w:t xml:space="preserve">informācija ir pieejama teksta formātos, ko lietotāji var izmantot, lai sagatavotu alternatīvus palīgformātus, kurus var sniegt dažādos veidos, kā arī izmantojot vairāk nekā vienu sensoro kanālu,  </w:t>
            </w:r>
          </w:p>
          <w:p>
            <w:pPr>
              <w:numPr>
                <w:ilvl w:val="0"/>
                <w:numId w:val="40"/>
              </w:numPr>
              <w:ind w:left="2169" w:hanging="425"/>
              <w:rPr>
                <w:noProof/>
              </w:rPr>
            </w:pPr>
            <w:r>
              <w:rPr>
                <w:noProof/>
              </w:rPr>
              <w:t xml:space="preserve">bezteksta saturam nodrošina alternatīvu, </w:t>
            </w:r>
          </w:p>
          <w:p>
            <w:pPr>
              <w:numPr>
                <w:ilvl w:val="0"/>
                <w:numId w:val="40"/>
              </w:numPr>
              <w:ind w:left="2169" w:hanging="425"/>
              <w:rPr>
                <w:noProof/>
              </w:rPr>
            </w:pPr>
            <w:r>
              <w:rPr>
                <w:noProof/>
              </w:rPr>
              <w:t xml:space="preserve"> elektronisko informāciju, tostarp saistītās tiešsaistes lietojumprogrammas, kas nepieciešamas pakalpojuma sniegšanai, nodrošina saskaņā ar c) apakšpunktu; </w:t>
            </w:r>
          </w:p>
          <w:p>
            <w:pPr>
              <w:ind w:left="1200" w:hanging="480"/>
              <w:rPr>
                <w:noProof/>
              </w:rPr>
            </w:pPr>
            <w:r>
              <w:rPr>
                <w:noProof/>
              </w:rPr>
              <w:t>c)</w:t>
            </w:r>
            <w:r>
              <w:rPr>
                <w:noProof/>
              </w:rPr>
              <w:tab/>
              <w:t xml:space="preserve">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mērogā.  </w:t>
            </w:r>
          </w:p>
          <w:p>
            <w:pPr>
              <w:ind w:left="1134" w:hanging="480"/>
              <w:rPr>
                <w:noProof/>
              </w:rPr>
            </w:pPr>
            <w:r>
              <w:rPr>
                <w:noProof/>
              </w:rPr>
              <w:lastRenderedPageBreak/>
              <w:t>d)</w:t>
            </w:r>
            <w:r>
              <w:rPr>
                <w:noProof/>
              </w:rPr>
              <w:tab/>
              <w:t xml:space="preserve">sniedzot pieejamu informāciju par papildināmību ar palīdzības pakalpojumiem; </w:t>
            </w:r>
          </w:p>
          <w:p>
            <w:pPr>
              <w:ind w:left="1134" w:hanging="480"/>
              <w:rPr>
                <w:noProof/>
              </w:rPr>
            </w:pPr>
            <w:r>
              <w:rPr>
                <w:noProof/>
              </w:rPr>
              <w:t xml:space="preserve">e) ietverot funkcijas, prakses, politikas un procedūras, kā arī izmaiņas pakalpojuma darbībā, lai apmierinātu personu ar funkcionāliem ierobežojumiem vajadzības. </w:t>
            </w:r>
          </w:p>
          <w:p>
            <w:pPr>
              <w:ind w:left="600" w:hanging="600"/>
              <w:rPr>
                <w:b/>
                <w:noProof/>
              </w:rPr>
            </w:pPr>
            <w:r>
              <w:rPr>
                <w:b/>
                <w:noProof/>
              </w:rPr>
              <w:t>B. Produkti</w:t>
            </w:r>
          </w:p>
          <w:p>
            <w:pPr>
              <w:ind w:left="600" w:hanging="600"/>
              <w:rPr>
                <w:b/>
                <w:noProof/>
              </w:rPr>
            </w:pPr>
            <w:r>
              <w:rPr>
                <w:b/>
                <w:noProof/>
              </w:rPr>
              <w:t>1. Projektēšana un ražošana</w:t>
            </w:r>
          </w:p>
          <w:p>
            <w:pPr>
              <w:rPr>
                <w:noProof/>
              </w:rPr>
            </w:pPr>
            <w:r>
              <w:rPr>
                <w:noProof/>
              </w:rPr>
              <w:t xml:space="preserve">Lai personas ar funkcionāliem ierobežojumiem, tostarp personas ar invaliditāti un personas ar traucējumiem, kas saistīti ar novecošanu, pēc iespējas vairāk paredzētajā veidā lietotu produktus, tos projektē un ražo, padarot pieejamus šādus elementus: </w:t>
            </w:r>
          </w:p>
          <w:p>
            <w:pPr>
              <w:numPr>
                <w:ilvl w:val="0"/>
                <w:numId w:val="32"/>
              </w:numPr>
              <w:ind w:left="1177" w:hanging="426"/>
              <w:rPr>
                <w:noProof/>
              </w:rPr>
            </w:pPr>
            <w:r>
              <w:rPr>
                <w:noProof/>
              </w:rPr>
              <w:t>pašā produktā sniegto produkta lietošanas informāciju (marķējumus, instrukcijas, brīdinājumus), kam:</w:t>
            </w:r>
          </w:p>
          <w:p>
            <w:pPr>
              <w:numPr>
                <w:ilvl w:val="0"/>
                <w:numId w:val="31"/>
              </w:numPr>
              <w:ind w:left="2169" w:hanging="425"/>
              <w:rPr>
                <w:noProof/>
              </w:rPr>
            </w:pPr>
            <w:r>
              <w:rPr>
                <w:noProof/>
              </w:rPr>
              <w:t>jābūt uztveramai ar vairāk nekā vienu sensoro kanālu,</w:t>
            </w:r>
          </w:p>
          <w:p>
            <w:pPr>
              <w:numPr>
                <w:ilvl w:val="0"/>
                <w:numId w:val="31"/>
              </w:numPr>
              <w:ind w:left="2169" w:hanging="425"/>
              <w:rPr>
                <w:noProof/>
              </w:rPr>
            </w:pPr>
            <w:r>
              <w:rPr>
                <w:noProof/>
              </w:rPr>
              <w:t>jābūt saprotamai,</w:t>
            </w:r>
          </w:p>
          <w:p>
            <w:pPr>
              <w:numPr>
                <w:ilvl w:val="0"/>
                <w:numId w:val="31"/>
              </w:numPr>
              <w:ind w:left="2169" w:hanging="425"/>
              <w:rPr>
                <w:noProof/>
              </w:rPr>
            </w:pPr>
            <w:r>
              <w:rPr>
                <w:noProof/>
              </w:rPr>
              <w:t xml:space="preserve">jābūt viegli uztveramai, </w:t>
            </w:r>
          </w:p>
          <w:p>
            <w:pPr>
              <w:numPr>
                <w:ilvl w:val="0"/>
                <w:numId w:val="31"/>
              </w:numPr>
              <w:ind w:left="2169" w:hanging="425"/>
              <w:rPr>
                <w:noProof/>
              </w:rPr>
            </w:pPr>
            <w:r>
              <w:rPr>
                <w:noProof/>
              </w:rPr>
              <w:t xml:space="preserve">un tā ir sagatavota, izmantojot attiecīga lieluma burtus, ņemot vērā paredzētos izmantošanas apstākļus; </w:t>
            </w:r>
          </w:p>
          <w:p>
            <w:pPr>
              <w:numPr>
                <w:ilvl w:val="0"/>
                <w:numId w:val="32"/>
              </w:numPr>
              <w:ind w:left="1200" w:hanging="480"/>
              <w:rPr>
                <w:noProof/>
              </w:rPr>
            </w:pPr>
            <w:r>
              <w:rPr>
                <w:noProof/>
              </w:rPr>
              <w:t>produkta iepakojumu, tostarp tajā sniegto informāciju (par atvēršanu, aizvēršanu, lietošanu, likvidēšanu);</w:t>
            </w:r>
          </w:p>
          <w:p>
            <w:pPr>
              <w:numPr>
                <w:ilvl w:val="0"/>
                <w:numId w:val="32"/>
              </w:numPr>
              <w:ind w:left="1200" w:hanging="480"/>
              <w:rPr>
                <w:noProof/>
              </w:rPr>
            </w:pPr>
            <w:r>
              <w:rPr>
                <w:noProof/>
              </w:rPr>
              <w:t xml:space="preserve">produkta lietošanas, uzstādīšanas un uzturēšanas, glabāšanas un likvidēšanas instrukciju, kas atbilst šādām prasībām: </w:t>
            </w:r>
          </w:p>
          <w:p>
            <w:pPr>
              <w:numPr>
                <w:ilvl w:val="0"/>
                <w:numId w:val="25"/>
              </w:numPr>
              <w:ind w:left="2169" w:hanging="425"/>
              <w:rPr>
                <w:noProof/>
              </w:rPr>
            </w:pPr>
            <w:r>
              <w:rPr>
                <w:noProof/>
              </w:rPr>
              <w:t>instrukcijas saturs ir pieejams teksta formātos, kas izmantojami, lai sagatavotu alternatīvus palīgformātus, kurus var sniegt dažādos veidos, kā arī izmantojot vairāk nekā vienu sensoro kanālu, un</w:t>
            </w:r>
          </w:p>
          <w:p>
            <w:pPr>
              <w:numPr>
                <w:ilvl w:val="0"/>
                <w:numId w:val="25"/>
              </w:numPr>
              <w:ind w:left="2169" w:hanging="425"/>
              <w:rPr>
                <w:noProof/>
              </w:rPr>
            </w:pPr>
            <w:r>
              <w:rPr>
                <w:noProof/>
              </w:rPr>
              <w:t xml:space="preserve">bezteksta saturam instrukcijā nodrošina alternatīvu; </w:t>
            </w:r>
          </w:p>
          <w:p>
            <w:pPr>
              <w:numPr>
                <w:ilvl w:val="0"/>
                <w:numId w:val="32"/>
              </w:numPr>
              <w:ind w:left="1200" w:hanging="480"/>
              <w:rPr>
                <w:noProof/>
              </w:rPr>
            </w:pPr>
            <w:r>
              <w:rPr>
                <w:noProof/>
              </w:rPr>
              <w:t>produkta lietotāja saskarni (lietošanu, vadību un atgriezenisko informāciju, ievadi un izvadi) saskaņā ar 2. punktu;</w:t>
            </w:r>
          </w:p>
          <w:p>
            <w:pPr>
              <w:numPr>
                <w:ilvl w:val="0"/>
                <w:numId w:val="32"/>
              </w:numPr>
              <w:ind w:left="1200" w:hanging="480"/>
              <w:rPr>
                <w:noProof/>
              </w:rPr>
            </w:pPr>
            <w:r>
              <w:rPr>
                <w:noProof/>
              </w:rPr>
              <w:t xml:space="preserve">produkta funkcionalitāti saskaņā ar 2. punktu, nodrošinot funkcijas, kas paredzētas personu ar funkcionāliem ierobežojumiem vajadzību apmierināšanai; </w:t>
            </w:r>
          </w:p>
          <w:p>
            <w:pPr>
              <w:numPr>
                <w:ilvl w:val="0"/>
                <w:numId w:val="32"/>
              </w:numPr>
              <w:ind w:left="1200" w:hanging="480"/>
              <w:rPr>
                <w:noProof/>
              </w:rPr>
            </w:pPr>
            <w:r>
              <w:rPr>
                <w:noProof/>
              </w:rPr>
              <w:t>produkta sasaisti ar palīgierīcēm.</w:t>
            </w:r>
          </w:p>
          <w:p>
            <w:pPr>
              <w:rPr>
                <w:noProof/>
              </w:rPr>
            </w:pPr>
            <w:r>
              <w:rPr>
                <w:noProof/>
              </w:rPr>
              <w:t xml:space="preserve"> </w:t>
            </w:r>
            <w:r>
              <w:rPr>
                <w:b/>
                <w:noProof/>
              </w:rPr>
              <w:t>2. Lietotāja saskarnes un funkcionalitātes dizains</w:t>
            </w:r>
            <w:r>
              <w:rPr>
                <w:noProof/>
              </w:rPr>
              <w:t xml:space="preserve">  </w:t>
            </w:r>
          </w:p>
          <w:p>
            <w:pPr>
              <w:rPr>
                <w:noProof/>
              </w:rPr>
            </w:pPr>
            <w:r>
              <w:rPr>
                <w:noProof/>
              </w:rPr>
              <w:t xml:space="preserve">Lai 1. punkta d) un e) apakšpunktā minēto produktu funkcionalitāti un </w:t>
            </w:r>
            <w:r>
              <w:rPr>
                <w:noProof/>
              </w:rPr>
              <w:lastRenderedPageBreak/>
              <w:t>lietotāja saskarni darītu pieejamu, produkti attiecīgā gadījumā jāprojektē šādi:</w:t>
            </w:r>
          </w:p>
          <w:p>
            <w:pPr>
              <w:numPr>
                <w:ilvl w:val="0"/>
                <w:numId w:val="33"/>
              </w:numPr>
              <w:tabs>
                <w:tab w:val="left" w:pos="1200"/>
              </w:tabs>
              <w:ind w:left="1177" w:hanging="457"/>
              <w:rPr>
                <w:noProof/>
              </w:rPr>
            </w:pPr>
            <w:r>
              <w:rPr>
                <w:noProof/>
              </w:rPr>
              <w:t>komunikāciju un orientēšanos nodrošina, izmantojot vairāk nekā vienu sensoro kanālu;</w:t>
            </w:r>
          </w:p>
          <w:p>
            <w:pPr>
              <w:numPr>
                <w:ilvl w:val="0"/>
                <w:numId w:val="33"/>
              </w:numPr>
              <w:tabs>
                <w:tab w:val="left" w:pos="1200"/>
              </w:tabs>
              <w:ind w:left="1177" w:hanging="457"/>
              <w:rPr>
                <w:noProof/>
              </w:rPr>
            </w:pPr>
            <w:r>
              <w:rPr>
                <w:noProof/>
              </w:rPr>
              <w:t xml:space="preserve">komunikācijas un orientēšanās nolūkā runāšanai nodrošina alternatīvas; </w:t>
            </w:r>
          </w:p>
          <w:p>
            <w:pPr>
              <w:numPr>
                <w:ilvl w:val="0"/>
                <w:numId w:val="33"/>
              </w:numPr>
              <w:tabs>
                <w:tab w:val="left" w:pos="1200"/>
              </w:tabs>
              <w:ind w:left="1177" w:hanging="457"/>
              <w:rPr>
                <w:noProof/>
              </w:rPr>
            </w:pPr>
            <w:r>
              <w:rPr>
                <w:noProof/>
              </w:rPr>
              <w:t>nodrošina elastīgu palielinājumu un kontrastu;</w:t>
            </w:r>
          </w:p>
          <w:p>
            <w:pPr>
              <w:numPr>
                <w:ilvl w:val="0"/>
                <w:numId w:val="33"/>
              </w:numPr>
              <w:tabs>
                <w:tab w:val="left" w:pos="1200"/>
              </w:tabs>
              <w:ind w:left="1177" w:hanging="457"/>
              <w:rPr>
                <w:noProof/>
              </w:rPr>
            </w:pPr>
            <w:r>
              <w:rPr>
                <w:noProof/>
              </w:rPr>
              <w:t>informācijas sniegšanai nodrošina alternatīvas krāsas;</w:t>
            </w:r>
          </w:p>
          <w:p>
            <w:pPr>
              <w:numPr>
                <w:ilvl w:val="0"/>
                <w:numId w:val="33"/>
              </w:numPr>
              <w:tabs>
                <w:tab w:val="left" w:pos="1200"/>
              </w:tabs>
              <w:ind w:left="1177" w:hanging="457"/>
              <w:rPr>
                <w:noProof/>
              </w:rPr>
            </w:pPr>
            <w:r>
              <w:rPr>
                <w:noProof/>
              </w:rPr>
              <w:t xml:space="preserve">nodrošina elastīgus veidus, kā atdalīt priekšplānu no fona un pārvaldīt tos, tostarp nodrošina iespēju samazināt fona troksni un uzlabot skaidrību; </w:t>
            </w:r>
          </w:p>
          <w:p>
            <w:pPr>
              <w:numPr>
                <w:ilvl w:val="0"/>
                <w:numId w:val="33"/>
              </w:numPr>
              <w:tabs>
                <w:tab w:val="left" w:pos="1200"/>
              </w:tabs>
              <w:ind w:left="1177" w:hanging="457"/>
              <w:rPr>
                <w:noProof/>
              </w:rPr>
            </w:pPr>
            <w:r>
              <w:rPr>
                <w:noProof/>
              </w:rPr>
              <w:t>nodrošina lietotāja kontrolētu skaļumu;</w:t>
            </w:r>
          </w:p>
          <w:p>
            <w:pPr>
              <w:numPr>
                <w:ilvl w:val="0"/>
                <w:numId w:val="33"/>
              </w:numPr>
              <w:tabs>
                <w:tab w:val="left" w:pos="1200"/>
              </w:tabs>
              <w:ind w:left="1177" w:hanging="457"/>
              <w:rPr>
                <w:noProof/>
              </w:rPr>
            </w:pPr>
            <w:r>
              <w:rPr>
                <w:noProof/>
              </w:rPr>
              <w:t>nodrošina secīgo vadību un alternatīvu vadībai ar motoriku;</w:t>
            </w:r>
          </w:p>
          <w:p>
            <w:pPr>
              <w:numPr>
                <w:ilvl w:val="0"/>
                <w:numId w:val="33"/>
              </w:numPr>
              <w:tabs>
                <w:tab w:val="left" w:pos="1200"/>
              </w:tabs>
              <w:ind w:left="1177" w:hanging="457"/>
              <w:rPr>
                <w:noProof/>
              </w:rPr>
            </w:pPr>
            <w:r>
              <w:rPr>
                <w:noProof/>
              </w:rPr>
              <w:t>nodrošina darbības režīmus ar ierobežotu sniedzamību un spēku;</w:t>
            </w:r>
          </w:p>
          <w:p>
            <w:pPr>
              <w:numPr>
                <w:ilvl w:val="0"/>
                <w:numId w:val="33"/>
              </w:numPr>
              <w:tabs>
                <w:tab w:val="left" w:pos="1200"/>
              </w:tabs>
              <w:ind w:left="1177" w:hanging="457"/>
              <w:rPr>
                <w:noProof/>
              </w:rPr>
            </w:pPr>
            <w:r>
              <w:rPr>
                <w:noProof/>
              </w:rPr>
              <w:t xml:space="preserve">nodrošina izvairīšanos no gaismjutīguma lēkmju izraisīšanas. </w:t>
            </w:r>
          </w:p>
          <w:p>
            <w:pPr>
              <w:ind w:left="600" w:hanging="600"/>
              <w:rPr>
                <w:b/>
                <w:noProof/>
              </w:rPr>
            </w:pPr>
          </w:p>
        </w:tc>
      </w:tr>
      <w:tr>
        <w:tc>
          <w:tcPr>
            <w:tcW w:w="2084" w:type="dxa"/>
            <w:shd w:val="clear" w:color="auto" w:fill="auto"/>
          </w:tcPr>
          <w:p>
            <w:pPr>
              <w:spacing w:after="60"/>
              <w:rPr>
                <w:b/>
                <w:noProof/>
              </w:rPr>
            </w:pPr>
            <w:r>
              <w:rPr>
                <w:b/>
                <w:noProof/>
              </w:rPr>
              <w:lastRenderedPageBreak/>
              <w:t>VIII IEDAĻA</w:t>
            </w:r>
          </w:p>
          <w:p>
            <w:pPr>
              <w:spacing w:after="60"/>
              <w:rPr>
                <w:b/>
                <w:noProof/>
              </w:rPr>
            </w:pPr>
            <w:r>
              <w:rPr>
                <w:b/>
                <w:noProof/>
              </w:rPr>
              <w:t>E-komercija</w:t>
            </w:r>
          </w:p>
        </w:tc>
        <w:tc>
          <w:tcPr>
            <w:tcW w:w="7150" w:type="dxa"/>
            <w:shd w:val="clear" w:color="auto" w:fill="auto"/>
          </w:tcPr>
          <w:p>
            <w:pPr>
              <w:rPr>
                <w:b/>
                <w:noProof/>
              </w:rPr>
            </w:pPr>
            <w:r>
              <w:rPr>
                <w:b/>
                <w:noProof/>
              </w:rPr>
              <w:t>A. Pakalpojumi</w:t>
            </w:r>
          </w:p>
          <w:p>
            <w:pPr>
              <w:pStyle w:val="NumPar1"/>
              <w:numPr>
                <w:ilvl w:val="0"/>
                <w:numId w:val="56"/>
              </w:numPr>
              <w:tabs>
                <w:tab w:val="clear" w:pos="850"/>
                <w:tab w:val="num" w:pos="326"/>
              </w:tabs>
              <w:ind w:left="326" w:hanging="326"/>
              <w:rPr>
                <w:noProof/>
              </w:rPr>
            </w:pPr>
            <w:r>
              <w:rPr>
                <w:noProof/>
              </w:rPr>
              <w:t xml:space="preserve">Lai personas ar funkcionāliem ierobežojumiem, tostarp personas ar invaliditāti, pēc iespējas vairāk paredzētajā veidā izmantotu pakalpojumus, tos sniedz: </w:t>
            </w:r>
          </w:p>
          <w:p>
            <w:pPr>
              <w:ind w:left="1177" w:hanging="457"/>
              <w:rPr>
                <w:noProof/>
              </w:rPr>
            </w:pPr>
            <w:r>
              <w:rPr>
                <w:noProof/>
              </w:rPr>
              <w:t xml:space="preserve"> a) informāciju par pakalpojumu darbību un par to pieejamības īpašībām un struktūru nodrošinot šādi:</w:t>
            </w:r>
          </w:p>
          <w:p>
            <w:pPr>
              <w:numPr>
                <w:ilvl w:val="0"/>
                <w:numId w:val="41"/>
              </w:numPr>
              <w:ind w:left="2169" w:hanging="425"/>
              <w:rPr>
                <w:noProof/>
              </w:rPr>
            </w:pPr>
            <w:r>
              <w:rPr>
                <w:noProof/>
              </w:rPr>
              <w:t xml:space="preserve">informācija ir pieejama teksta formātos, ko lietotāji var izmantot, lai sagatavotu alternatīvus palīgformātus, kurus var sniegt dažādos veidos, kā arī izmantojot vairāk nekā vienu sensoro kanālu,  </w:t>
            </w:r>
          </w:p>
          <w:p>
            <w:pPr>
              <w:numPr>
                <w:ilvl w:val="0"/>
                <w:numId w:val="41"/>
              </w:numPr>
              <w:ind w:left="2169" w:hanging="425"/>
              <w:rPr>
                <w:noProof/>
              </w:rPr>
            </w:pPr>
            <w:r>
              <w:rPr>
                <w:noProof/>
              </w:rPr>
              <w:t xml:space="preserve">bezteksta saturam nodrošina alternatīvu, </w:t>
            </w:r>
          </w:p>
          <w:p>
            <w:pPr>
              <w:numPr>
                <w:ilvl w:val="0"/>
                <w:numId w:val="41"/>
              </w:numPr>
              <w:ind w:left="2169" w:hanging="425"/>
              <w:rPr>
                <w:noProof/>
              </w:rPr>
            </w:pPr>
            <w:r>
              <w:rPr>
                <w:noProof/>
              </w:rPr>
              <w:t xml:space="preserve"> elektronisko informāciju, tostarp saistītās tiešsaistes lietojumprogrammas, kas nepieciešamas pakalpojuma sniegšanai, nodrošina saskaņā ar b) apakšpunktu; </w:t>
            </w:r>
          </w:p>
          <w:p>
            <w:pPr>
              <w:ind w:left="1200" w:hanging="480"/>
              <w:rPr>
                <w:noProof/>
              </w:rPr>
            </w:pPr>
            <w:r>
              <w:rPr>
                <w:noProof/>
              </w:rPr>
              <w:t>b)</w:t>
            </w:r>
            <w:r>
              <w:rPr>
                <w:noProof/>
              </w:rPr>
              <w:tab/>
              <w:t xml:space="preserve">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w:t>
            </w:r>
            <w:r>
              <w:rPr>
                <w:noProof/>
              </w:rPr>
              <w:lastRenderedPageBreak/>
              <w:t xml:space="preserve">mērogā.  </w:t>
            </w:r>
          </w:p>
          <w:p>
            <w:pPr>
              <w:ind w:left="1134" w:hanging="480"/>
              <w:rPr>
                <w:b/>
                <w:noProof/>
              </w:rPr>
            </w:pPr>
          </w:p>
        </w:tc>
      </w:tr>
    </w:tbl>
    <w:p>
      <w:pPr>
        <w:spacing w:before="360"/>
        <w:jc w:val="center"/>
        <w:rPr>
          <w:b/>
          <w:noProof/>
          <w:u w:val="single"/>
        </w:rPr>
      </w:pPr>
      <w:r>
        <w:rPr>
          <w:b/>
          <w:noProof/>
          <w:u w:val="single"/>
        </w:rPr>
        <w:lastRenderedPageBreak/>
        <w:t>IX IEDAĻA – VI NODAĻĀ MINĒTĀS PIEEJAMĪBAS PRASĪBAS CITIEM SAVIENĪBAS AKTIEM</w:t>
      </w:r>
    </w:p>
    <w:p>
      <w:pPr>
        <w:spacing w:before="360" w:after="240"/>
        <w:rPr>
          <w:b/>
          <w:noProof/>
        </w:rPr>
      </w:pPr>
      <w:r>
        <w:rPr>
          <w:b/>
          <w:noProof/>
        </w:rPr>
        <w:t xml:space="preserve">A daļa. Produkti </w:t>
      </w:r>
    </w:p>
    <w:p>
      <w:pPr>
        <w:pStyle w:val="NumPar1"/>
        <w:numPr>
          <w:ilvl w:val="0"/>
          <w:numId w:val="47"/>
        </w:numPr>
        <w:tabs>
          <w:tab w:val="clear" w:pos="850"/>
          <w:tab w:val="num" w:pos="567"/>
        </w:tabs>
        <w:spacing w:after="240"/>
        <w:ind w:left="567" w:hanging="567"/>
        <w:rPr>
          <w:b/>
          <w:noProof/>
        </w:rPr>
      </w:pPr>
      <w:r>
        <w:rPr>
          <w:b/>
          <w:noProof/>
        </w:rPr>
        <w:t xml:space="preserve">Projektēšana un ražošana </w:t>
      </w:r>
    </w:p>
    <w:p>
      <w:pPr>
        <w:rPr>
          <w:noProof/>
        </w:rPr>
      </w:pPr>
      <w:r>
        <w:rPr>
          <w:noProof/>
        </w:rPr>
        <w:t xml:space="preserve">Lai personas ar funkcionāliem ierobežojumiem, tostarp personas ar invaliditāti un personas ar traucējumiem, kas saistīti ar novecošanu, pēc iespējas vairāk paredzētajā veidā lietotu produktus, tos projektē un ražo, padarot pieejamus šādus elementus: </w:t>
      </w:r>
    </w:p>
    <w:p>
      <w:pPr>
        <w:pStyle w:val="Point1letter"/>
        <w:numPr>
          <w:ilvl w:val="3"/>
          <w:numId w:val="48"/>
        </w:numPr>
        <w:rPr>
          <w:noProof/>
        </w:rPr>
      </w:pPr>
      <w:r>
        <w:rPr>
          <w:noProof/>
        </w:rPr>
        <w:t>pašā produktā sniegto produkta lietošanas informāciju (marķējumus, instrukcijas, brīdinājumus), kam:</w:t>
      </w:r>
    </w:p>
    <w:p>
      <w:pPr>
        <w:pStyle w:val="Point2"/>
        <w:rPr>
          <w:noProof/>
        </w:rPr>
      </w:pPr>
      <w:r>
        <w:rPr>
          <w:noProof/>
        </w:rPr>
        <w:t>i)</w:t>
      </w:r>
      <w:r>
        <w:rPr>
          <w:noProof/>
        </w:rPr>
        <w:tab/>
        <w:t>jābūt uztveramai ar vairāk nekā vienu sensoro kanālu,</w:t>
      </w:r>
    </w:p>
    <w:p>
      <w:pPr>
        <w:pStyle w:val="Point2"/>
        <w:rPr>
          <w:noProof/>
        </w:rPr>
      </w:pPr>
      <w:r>
        <w:rPr>
          <w:noProof/>
        </w:rPr>
        <w:t>ii)</w:t>
      </w:r>
      <w:r>
        <w:rPr>
          <w:noProof/>
        </w:rPr>
        <w:tab/>
        <w:t>jābūt saprotamai,</w:t>
      </w:r>
    </w:p>
    <w:p>
      <w:pPr>
        <w:pStyle w:val="Point2"/>
        <w:rPr>
          <w:noProof/>
        </w:rPr>
      </w:pPr>
      <w:r>
        <w:rPr>
          <w:noProof/>
        </w:rPr>
        <w:t>iii)</w:t>
      </w:r>
      <w:r>
        <w:rPr>
          <w:noProof/>
        </w:rPr>
        <w:tab/>
        <w:t xml:space="preserve">jābūt viegli uztveramai, </w:t>
      </w:r>
    </w:p>
    <w:p>
      <w:pPr>
        <w:pStyle w:val="Point2"/>
        <w:rPr>
          <w:noProof/>
        </w:rPr>
      </w:pPr>
      <w:r>
        <w:rPr>
          <w:noProof/>
        </w:rPr>
        <w:t>iv)</w:t>
      </w:r>
      <w:r>
        <w:rPr>
          <w:noProof/>
        </w:rPr>
        <w:tab/>
        <w:t xml:space="preserve">un tā ir sagatavota, izmantojot attiecīga lieluma burtus, ņemot vērā paredzētos izmantošanas apstākļus; </w:t>
      </w:r>
    </w:p>
    <w:p>
      <w:pPr>
        <w:pStyle w:val="Point1letter"/>
        <w:numPr>
          <w:ilvl w:val="3"/>
          <w:numId w:val="59"/>
        </w:numPr>
        <w:ind w:left="1440" w:hanging="720"/>
        <w:rPr>
          <w:noProof/>
        </w:rPr>
      </w:pPr>
      <w:r>
        <w:rPr>
          <w:noProof/>
        </w:rPr>
        <w:t>produkta iepakojumu, tostarp tajā sniegto informāciju (par atvēršanu, aizvēršanu, lietošanu, likvidēšanu);</w:t>
      </w:r>
    </w:p>
    <w:p>
      <w:pPr>
        <w:pStyle w:val="Point1letter"/>
        <w:numPr>
          <w:ilvl w:val="3"/>
          <w:numId w:val="59"/>
        </w:numPr>
        <w:ind w:left="1440" w:hanging="720"/>
        <w:rPr>
          <w:noProof/>
        </w:rPr>
      </w:pPr>
      <w:r>
        <w:rPr>
          <w:noProof/>
        </w:rPr>
        <w:t xml:space="preserve">produkta lietošanas, uzstādīšanas un uzturēšanas, glabāšanas un likvidēšanas instrukciju, kas atbilst šādām prasībām: </w:t>
      </w:r>
    </w:p>
    <w:p>
      <w:pPr>
        <w:pStyle w:val="Point2"/>
        <w:rPr>
          <w:noProof/>
        </w:rPr>
      </w:pPr>
      <w:r>
        <w:rPr>
          <w:noProof/>
        </w:rPr>
        <w:t>i)</w:t>
      </w:r>
      <w:r>
        <w:rPr>
          <w:noProof/>
        </w:rPr>
        <w:tab/>
        <w:t>instrukcijas saturs ir pieejams teksta formātos, kas izmantojami, lai sagatavotu alternatīvus palīgformātus, kurus var sniegt dažādos veidos, kā arī izmantojot vairāk nekā vienu sensoro kanālu, un</w:t>
      </w:r>
    </w:p>
    <w:p>
      <w:pPr>
        <w:pStyle w:val="Point2"/>
        <w:rPr>
          <w:noProof/>
        </w:rPr>
      </w:pPr>
      <w:r>
        <w:rPr>
          <w:noProof/>
        </w:rPr>
        <w:t>ii)</w:t>
      </w:r>
      <w:r>
        <w:rPr>
          <w:noProof/>
        </w:rPr>
        <w:tab/>
        <w:t xml:space="preserve">bezteksta saturam instrukcijā nodrošina alternatīvu; </w:t>
      </w:r>
    </w:p>
    <w:p>
      <w:pPr>
        <w:pStyle w:val="Point1letter"/>
        <w:numPr>
          <w:ilvl w:val="3"/>
          <w:numId w:val="59"/>
        </w:numPr>
        <w:ind w:left="1440" w:hanging="720"/>
        <w:rPr>
          <w:noProof/>
        </w:rPr>
      </w:pPr>
      <w:r>
        <w:rPr>
          <w:noProof/>
        </w:rPr>
        <w:t>produkta lietotāja saskarni (lietošanu, vadību un atgriezenisko informāciju, ievadi un izvadi) saskaņā ar 2. punktu;</w:t>
      </w:r>
    </w:p>
    <w:p>
      <w:pPr>
        <w:pStyle w:val="Point1letter"/>
        <w:numPr>
          <w:ilvl w:val="3"/>
          <w:numId w:val="59"/>
        </w:numPr>
        <w:ind w:left="1440" w:hanging="720"/>
        <w:rPr>
          <w:noProof/>
        </w:rPr>
      </w:pPr>
      <w:r>
        <w:rPr>
          <w:noProof/>
        </w:rPr>
        <w:t xml:space="preserve">produkta funkcionalitāti saskaņā ar 2. punktu, nodrošinot funkcijas, kas paredzētas personu ar funkcionāliem ierobežojumiem vajadzību apmierināšanai; </w:t>
      </w:r>
    </w:p>
    <w:p>
      <w:pPr>
        <w:pStyle w:val="Point1letter"/>
        <w:numPr>
          <w:ilvl w:val="3"/>
          <w:numId w:val="59"/>
        </w:numPr>
        <w:spacing w:after="360"/>
        <w:ind w:left="1440" w:hanging="720"/>
        <w:rPr>
          <w:noProof/>
        </w:rPr>
      </w:pPr>
      <w:r>
        <w:rPr>
          <w:noProof/>
        </w:rPr>
        <w:t>produkta sasaisti ar palīgierīcēm.</w:t>
      </w:r>
    </w:p>
    <w:p>
      <w:pPr>
        <w:spacing w:after="240"/>
        <w:rPr>
          <w:b/>
          <w:noProof/>
        </w:rPr>
      </w:pPr>
      <w:r>
        <w:rPr>
          <w:b/>
          <w:noProof/>
        </w:rPr>
        <w:t xml:space="preserve"> 2. </w:t>
      </w:r>
      <w:r>
        <w:rPr>
          <w:noProof/>
        </w:rPr>
        <w:tab/>
      </w:r>
      <w:r>
        <w:rPr>
          <w:b/>
          <w:noProof/>
        </w:rPr>
        <w:t xml:space="preserve">Lietotāja saskarnes un funkcionalitātes dizains  </w:t>
      </w:r>
    </w:p>
    <w:p>
      <w:pPr>
        <w:rPr>
          <w:noProof/>
        </w:rPr>
      </w:pPr>
      <w:r>
        <w:rPr>
          <w:noProof/>
        </w:rPr>
        <w:t>Lai 1. punkta d) un e) apakšpunktā minēto produktu funkcionalitāti un lietotāja saskarni darītu pieejamu, produkti attiecīgā gadījumā jāprojektē šādi:</w:t>
      </w:r>
    </w:p>
    <w:p>
      <w:pPr>
        <w:pStyle w:val="Point1letter"/>
        <w:numPr>
          <w:ilvl w:val="3"/>
          <w:numId w:val="42"/>
        </w:numPr>
        <w:rPr>
          <w:noProof/>
        </w:rPr>
      </w:pPr>
      <w:r>
        <w:rPr>
          <w:noProof/>
        </w:rPr>
        <w:t>komunikāciju un orientēšanos nodrošina, izmantojot vairāk nekā vienu sensoro kanālu;</w:t>
      </w:r>
    </w:p>
    <w:p>
      <w:pPr>
        <w:pStyle w:val="Point1letter"/>
        <w:numPr>
          <w:ilvl w:val="3"/>
          <w:numId w:val="42"/>
        </w:numPr>
        <w:rPr>
          <w:noProof/>
        </w:rPr>
      </w:pPr>
      <w:r>
        <w:rPr>
          <w:noProof/>
        </w:rPr>
        <w:lastRenderedPageBreak/>
        <w:t xml:space="preserve">komunikācijas un orientēšanās nolūkā runāšanai nodrošina alternatīvas; </w:t>
      </w:r>
    </w:p>
    <w:p>
      <w:pPr>
        <w:pStyle w:val="Point1letter"/>
        <w:numPr>
          <w:ilvl w:val="3"/>
          <w:numId w:val="42"/>
        </w:numPr>
        <w:rPr>
          <w:noProof/>
        </w:rPr>
      </w:pPr>
      <w:r>
        <w:rPr>
          <w:noProof/>
        </w:rPr>
        <w:t>nodrošina elastīgu palielinājumu un kontrastu;</w:t>
      </w:r>
    </w:p>
    <w:p>
      <w:pPr>
        <w:pStyle w:val="Point1letter"/>
        <w:numPr>
          <w:ilvl w:val="3"/>
          <w:numId w:val="42"/>
        </w:numPr>
        <w:rPr>
          <w:noProof/>
        </w:rPr>
      </w:pPr>
      <w:r>
        <w:rPr>
          <w:noProof/>
        </w:rPr>
        <w:t>informācijas sniegšanai nodrošina alternatīvas krāsas;</w:t>
      </w:r>
    </w:p>
    <w:p>
      <w:pPr>
        <w:pStyle w:val="Point1letter"/>
        <w:numPr>
          <w:ilvl w:val="3"/>
          <w:numId w:val="42"/>
        </w:numPr>
        <w:rPr>
          <w:noProof/>
        </w:rPr>
      </w:pPr>
      <w:r>
        <w:rPr>
          <w:noProof/>
        </w:rPr>
        <w:t xml:space="preserve">nodrošina elastīgus veidus, kā atdalīt priekšplānu no fona un pārvaldīt tos, tostarp nodrošina iespēju samazināt fona troksni un uzlabot skaidrību; </w:t>
      </w:r>
    </w:p>
    <w:p>
      <w:pPr>
        <w:pStyle w:val="Point1letter"/>
        <w:numPr>
          <w:ilvl w:val="3"/>
          <w:numId w:val="42"/>
        </w:numPr>
        <w:rPr>
          <w:noProof/>
        </w:rPr>
      </w:pPr>
      <w:r>
        <w:rPr>
          <w:noProof/>
        </w:rPr>
        <w:t>nodrošina lietotāja kontrolētu skaļumu;</w:t>
      </w:r>
    </w:p>
    <w:p>
      <w:pPr>
        <w:pStyle w:val="Point1letter"/>
        <w:numPr>
          <w:ilvl w:val="3"/>
          <w:numId w:val="42"/>
        </w:numPr>
        <w:rPr>
          <w:noProof/>
        </w:rPr>
      </w:pPr>
      <w:r>
        <w:rPr>
          <w:noProof/>
        </w:rPr>
        <w:t>nodrošina secīgo vadību un alternatīvu vadībai ar motoriku;</w:t>
      </w:r>
    </w:p>
    <w:p>
      <w:pPr>
        <w:pStyle w:val="Point1letter"/>
        <w:numPr>
          <w:ilvl w:val="3"/>
          <w:numId w:val="42"/>
        </w:numPr>
        <w:rPr>
          <w:noProof/>
        </w:rPr>
      </w:pPr>
      <w:r>
        <w:rPr>
          <w:noProof/>
        </w:rPr>
        <w:t>nodrošina darbības režīmus ar ierobežotu sniedzamību un spēku;</w:t>
      </w:r>
    </w:p>
    <w:p>
      <w:pPr>
        <w:pStyle w:val="Point1letter"/>
        <w:numPr>
          <w:ilvl w:val="3"/>
          <w:numId w:val="42"/>
        </w:numPr>
        <w:spacing w:after="240"/>
        <w:rPr>
          <w:noProof/>
        </w:rPr>
      </w:pPr>
      <w:r>
        <w:rPr>
          <w:noProof/>
        </w:rPr>
        <w:t xml:space="preserve">nodrošina izvairīšanos no gaismjutīguma lēkmju izraisīšanas. </w:t>
      </w:r>
    </w:p>
    <w:p>
      <w:pPr>
        <w:spacing w:before="360" w:after="240"/>
        <w:rPr>
          <w:b/>
          <w:noProof/>
        </w:rPr>
      </w:pPr>
      <w:r>
        <w:rPr>
          <w:b/>
          <w:noProof/>
        </w:rPr>
        <w:t xml:space="preserve">B daļa. Pakalpojumi </w:t>
      </w:r>
    </w:p>
    <w:p>
      <w:pPr>
        <w:pStyle w:val="NumPar1"/>
        <w:numPr>
          <w:ilvl w:val="0"/>
          <w:numId w:val="43"/>
        </w:numPr>
        <w:tabs>
          <w:tab w:val="clear" w:pos="850"/>
        </w:tabs>
        <w:rPr>
          <w:noProof/>
        </w:rPr>
      </w:pPr>
      <w:r>
        <w:rPr>
          <w:noProof/>
        </w:rPr>
        <w:t xml:space="preserve">Lai personas ar funkcionāliem ierobežojumiem, tostarp personas ar invaliditāti, pēc iespējas vairāk paredzētajā veidā izmantotu pakalpojumus, tos sniedz: </w:t>
      </w:r>
    </w:p>
    <w:p>
      <w:pPr>
        <w:pStyle w:val="Point1letter"/>
        <w:numPr>
          <w:ilvl w:val="3"/>
          <w:numId w:val="44"/>
        </w:numPr>
        <w:rPr>
          <w:noProof/>
        </w:rPr>
      </w:pPr>
      <w:r>
        <w:rPr>
          <w:noProof/>
        </w:rPr>
        <w:t>darot pieejamu būvēto vidi, kurā sniedz pakalpojumu, tostarp transporta infrastruktūru, saskaņā ar C daļu, neskarot valsts un Savienības tiesību aktus par nacionālo mākslas, vēstures un arheoloģisko vērtību aizsardzību;</w:t>
      </w:r>
    </w:p>
    <w:p>
      <w:pPr>
        <w:pStyle w:val="Point1letter"/>
        <w:numPr>
          <w:ilvl w:val="3"/>
          <w:numId w:val="44"/>
        </w:numPr>
        <w:rPr>
          <w:noProof/>
        </w:rPr>
      </w:pPr>
      <w:r>
        <w:rPr>
          <w:noProof/>
        </w:rPr>
        <w:t xml:space="preserve">pakalpojuma sniegšanai nepieciešamās iekārtas, tostarp transportlīdzekļus, kuģus un aprīkojumu, darot pieejamu šādi: </w:t>
      </w:r>
    </w:p>
    <w:p>
      <w:pPr>
        <w:pStyle w:val="Point2"/>
        <w:rPr>
          <w:noProof/>
        </w:rPr>
      </w:pPr>
      <w:r>
        <w:rPr>
          <w:noProof/>
        </w:rPr>
        <w:t>i)</w:t>
      </w:r>
      <w:r>
        <w:rPr>
          <w:noProof/>
        </w:rPr>
        <w:tab/>
        <w:t>būvētās telpas projekts attiecībā uz iekāpšanu tajā, izkāpšanu no tās un tās pārvietošanos un izmantošanu atbilst C daļas prasībām,</w:t>
      </w:r>
    </w:p>
    <w:p>
      <w:pPr>
        <w:pStyle w:val="Point2"/>
        <w:rPr>
          <w:noProof/>
        </w:rPr>
      </w:pPr>
      <w:r>
        <w:rPr>
          <w:noProof/>
        </w:rPr>
        <w:t>ii)</w:t>
      </w:r>
      <w:r>
        <w:rPr>
          <w:noProof/>
        </w:rPr>
        <w:tab/>
        <w:t xml:space="preserve">informācija ir pieejama dažādos veidos, kā arī izmantojot vairāk nekā vienu sensoro kanālu, </w:t>
      </w:r>
    </w:p>
    <w:p>
      <w:pPr>
        <w:pStyle w:val="Point2"/>
        <w:rPr>
          <w:noProof/>
        </w:rPr>
      </w:pPr>
      <w:r>
        <w:rPr>
          <w:noProof/>
        </w:rPr>
        <w:t>iii)</w:t>
      </w:r>
      <w:r>
        <w:rPr>
          <w:noProof/>
        </w:rPr>
        <w:tab/>
        <w:t xml:space="preserve"> bezteksta vizuālajam saturam nodrošina alternatīvu;</w:t>
      </w:r>
    </w:p>
    <w:p>
      <w:pPr>
        <w:pStyle w:val="Point1letter"/>
        <w:numPr>
          <w:ilvl w:val="3"/>
          <w:numId w:val="60"/>
        </w:numPr>
        <w:ind w:left="1440" w:hanging="720"/>
        <w:rPr>
          <w:noProof/>
        </w:rPr>
      </w:pPr>
      <w:r>
        <w:rPr>
          <w:noProof/>
        </w:rPr>
        <w:t>nodrošinot pakalpojuma sniegšanā izmantoto produktu pieejamību saskaņā ar A daļā paredzētajiem noteikumiem;</w:t>
      </w:r>
    </w:p>
    <w:p>
      <w:pPr>
        <w:pStyle w:val="Point1letter"/>
        <w:numPr>
          <w:ilvl w:val="3"/>
          <w:numId w:val="60"/>
        </w:numPr>
        <w:ind w:left="1440" w:hanging="720"/>
        <w:rPr>
          <w:noProof/>
        </w:rPr>
      </w:pPr>
      <w:r>
        <w:rPr>
          <w:noProof/>
        </w:rPr>
        <w:t>informāciju par pakalpojumu darbību un par to pieejamības īpašībām un struktūru nodrošinot šādi:</w:t>
      </w:r>
    </w:p>
    <w:p>
      <w:pPr>
        <w:pStyle w:val="Point2"/>
        <w:rPr>
          <w:noProof/>
        </w:rPr>
      </w:pPr>
      <w:r>
        <w:rPr>
          <w:noProof/>
        </w:rPr>
        <w:t>i)</w:t>
      </w:r>
      <w:r>
        <w:rPr>
          <w:noProof/>
        </w:rPr>
        <w:tab/>
        <w:t xml:space="preserve">informācija ir pieejama teksta formātos, ko lietotāji var izmantot, lai sagatavotu alternatīvus palīgformātus, kurus var sniegt dažādos veidos, kā arī izmantojot vairāk nekā vienu sensoro kanālu,  </w:t>
      </w:r>
    </w:p>
    <w:p>
      <w:pPr>
        <w:pStyle w:val="Point2"/>
        <w:rPr>
          <w:noProof/>
        </w:rPr>
      </w:pPr>
      <w:r>
        <w:rPr>
          <w:noProof/>
        </w:rPr>
        <w:t>ii)</w:t>
      </w:r>
      <w:r>
        <w:rPr>
          <w:noProof/>
        </w:rPr>
        <w:tab/>
        <w:t xml:space="preserve">bezteksta saturam nodrošina alternatīvu, </w:t>
      </w:r>
    </w:p>
    <w:p>
      <w:pPr>
        <w:pStyle w:val="Point2"/>
        <w:rPr>
          <w:noProof/>
        </w:rPr>
      </w:pPr>
      <w:r>
        <w:rPr>
          <w:noProof/>
        </w:rPr>
        <w:t>iii)</w:t>
      </w:r>
      <w:r>
        <w:rPr>
          <w:noProof/>
        </w:rPr>
        <w:tab/>
        <w:t xml:space="preserve"> elektronisko informāciju, tostarp tiešsaistes lietojumprogrammas, kas nepieciešamas pakalpojuma sniegšanai, nodrošina saskaņā ar e) apakšpunktu; </w:t>
      </w:r>
    </w:p>
    <w:p>
      <w:pPr>
        <w:pStyle w:val="Point1letter"/>
        <w:numPr>
          <w:ilvl w:val="3"/>
          <w:numId w:val="61"/>
        </w:numPr>
        <w:ind w:left="1440" w:hanging="720"/>
        <w:rPr>
          <w:noProof/>
        </w:rPr>
      </w:pPr>
      <w:r>
        <w:rPr>
          <w:noProof/>
        </w:rPr>
        <w:t xml:space="preserve">tīmekļa vietnes padarot pieejamas konsekventā un piemērotā veidā, lai nodrošinātu lietotāju uztveri, darbību un izpratni, tostarp satura noformējuma pielāgojamību un mijiedarbību, un, ja vajadzīgs, nodrošinot pieejamu elektronisko alternatīvu; un tādā veidā, kas veicina sadarbspēju ar dažādiem lietotāju aģentiem un atbalsta tehnoloģijām, kas pieejamas Savienības un starptautiskā mērogā.  </w:t>
      </w:r>
    </w:p>
    <w:p>
      <w:pPr>
        <w:pStyle w:val="Point1letter"/>
        <w:numPr>
          <w:ilvl w:val="3"/>
          <w:numId w:val="61"/>
        </w:numPr>
        <w:ind w:left="1440" w:hanging="720"/>
        <w:rPr>
          <w:noProof/>
        </w:rPr>
      </w:pPr>
      <w:r>
        <w:rPr>
          <w:noProof/>
        </w:rPr>
        <w:lastRenderedPageBreak/>
        <w:t xml:space="preserve">sniedzot pieejamu informāciju par papildināmību ar palīdzības pakalpojumiem; </w:t>
      </w:r>
    </w:p>
    <w:p>
      <w:pPr>
        <w:pStyle w:val="Point1letter"/>
        <w:numPr>
          <w:ilvl w:val="3"/>
          <w:numId w:val="61"/>
        </w:numPr>
        <w:ind w:left="1440" w:hanging="720"/>
        <w:rPr>
          <w:noProof/>
        </w:rPr>
      </w:pPr>
      <w:r>
        <w:rPr>
          <w:noProof/>
        </w:rPr>
        <w:t xml:space="preserve">ietverot funkcijas, prakses, politikas un procedūras, kā arī izmaiņas pakalpojuma darbībā, lai apmierinātu personu ar funkcionāliem ierobežojumiem vajadzības. </w:t>
      </w:r>
    </w:p>
    <w:p>
      <w:pPr>
        <w:spacing w:before="360" w:after="240"/>
        <w:rPr>
          <w:b/>
          <w:noProof/>
        </w:rPr>
      </w:pPr>
      <w:r>
        <w:rPr>
          <w:b/>
          <w:noProof/>
        </w:rPr>
        <w:t>C daļa. Būvētā vide</w:t>
      </w:r>
    </w:p>
    <w:p>
      <w:pPr>
        <w:pStyle w:val="NumPar1"/>
        <w:numPr>
          <w:ilvl w:val="0"/>
          <w:numId w:val="45"/>
        </w:numPr>
        <w:rPr>
          <w:noProof/>
        </w:rPr>
      </w:pPr>
      <w:r>
        <w:rPr>
          <w:noProof/>
        </w:rPr>
        <w:t xml:space="preserve">Būvētās vides pieejamība tās neatkarīgai izmantošanai paredzētajā veidā personām ar funkcionāliem ierobežojumiem, tostarp personām ar invaliditāti, attiecībā uz koplietošanas teritorijām ietver šādus aspektus: </w:t>
      </w:r>
    </w:p>
    <w:p>
      <w:pPr>
        <w:pStyle w:val="Point1letter"/>
        <w:numPr>
          <w:ilvl w:val="3"/>
          <w:numId w:val="46"/>
        </w:numPr>
        <w:rPr>
          <w:noProof/>
        </w:rPr>
      </w:pPr>
      <w:r>
        <w:rPr>
          <w:noProof/>
        </w:rPr>
        <w:t>attiecīgo āra teritoriju un iekārtu izmantošanu;</w:t>
      </w:r>
    </w:p>
    <w:p>
      <w:pPr>
        <w:pStyle w:val="Point1letter"/>
        <w:numPr>
          <w:ilvl w:val="3"/>
          <w:numId w:val="46"/>
        </w:numPr>
        <w:rPr>
          <w:noProof/>
        </w:rPr>
      </w:pPr>
      <w:r>
        <w:rPr>
          <w:noProof/>
        </w:rPr>
        <w:t>piekļuvi ēkām;</w:t>
      </w:r>
    </w:p>
    <w:p>
      <w:pPr>
        <w:pStyle w:val="Point1letter"/>
        <w:numPr>
          <w:ilvl w:val="3"/>
          <w:numId w:val="46"/>
        </w:numPr>
        <w:rPr>
          <w:noProof/>
        </w:rPr>
      </w:pPr>
      <w:r>
        <w:rPr>
          <w:noProof/>
        </w:rPr>
        <w:t>ieeju izmantošanu;</w:t>
      </w:r>
    </w:p>
    <w:p>
      <w:pPr>
        <w:pStyle w:val="Point1letter"/>
        <w:numPr>
          <w:ilvl w:val="3"/>
          <w:numId w:val="46"/>
        </w:numPr>
        <w:rPr>
          <w:noProof/>
        </w:rPr>
      </w:pPr>
      <w:r>
        <w:rPr>
          <w:noProof/>
        </w:rPr>
        <w:t>celiņu izmantošanu horizontālā kustībā;</w:t>
      </w:r>
    </w:p>
    <w:p>
      <w:pPr>
        <w:pStyle w:val="Point1letter"/>
        <w:numPr>
          <w:ilvl w:val="3"/>
          <w:numId w:val="46"/>
        </w:numPr>
        <w:rPr>
          <w:noProof/>
        </w:rPr>
      </w:pPr>
      <w:r>
        <w:rPr>
          <w:noProof/>
        </w:rPr>
        <w:t>celiņu izmantošanu vertikālā kustībā;</w:t>
      </w:r>
    </w:p>
    <w:p>
      <w:pPr>
        <w:pStyle w:val="Point1letter"/>
        <w:numPr>
          <w:ilvl w:val="3"/>
          <w:numId w:val="46"/>
        </w:numPr>
        <w:rPr>
          <w:noProof/>
        </w:rPr>
      </w:pPr>
      <w:r>
        <w:rPr>
          <w:noProof/>
        </w:rPr>
        <w:t>publiski izmantojamas telpas;</w:t>
      </w:r>
    </w:p>
    <w:p>
      <w:pPr>
        <w:pStyle w:val="Point1letter"/>
        <w:numPr>
          <w:ilvl w:val="3"/>
          <w:numId w:val="46"/>
        </w:numPr>
        <w:rPr>
          <w:noProof/>
        </w:rPr>
      </w:pPr>
      <w:r>
        <w:rPr>
          <w:noProof/>
        </w:rPr>
        <w:t>aprīkojuma un iekārtu izmantošanu;</w:t>
      </w:r>
    </w:p>
    <w:p>
      <w:pPr>
        <w:pStyle w:val="Point1letter"/>
        <w:numPr>
          <w:ilvl w:val="3"/>
          <w:numId w:val="46"/>
        </w:numPr>
        <w:rPr>
          <w:noProof/>
        </w:rPr>
      </w:pPr>
      <w:r>
        <w:rPr>
          <w:noProof/>
        </w:rPr>
        <w:t>tualešu un sanitāro iekārtu izmantošanu;</w:t>
      </w:r>
    </w:p>
    <w:p>
      <w:pPr>
        <w:pStyle w:val="Point1letter"/>
        <w:numPr>
          <w:ilvl w:val="3"/>
          <w:numId w:val="46"/>
        </w:numPr>
        <w:rPr>
          <w:noProof/>
        </w:rPr>
      </w:pPr>
      <w:r>
        <w:rPr>
          <w:noProof/>
        </w:rPr>
        <w:t>izeju un evakuācijas ceļu izmantošanu un ārkārtas situāciju plānošanas koncepciju;</w:t>
      </w:r>
    </w:p>
    <w:p>
      <w:pPr>
        <w:pStyle w:val="Point1letter"/>
        <w:numPr>
          <w:ilvl w:val="3"/>
          <w:numId w:val="46"/>
        </w:numPr>
        <w:rPr>
          <w:noProof/>
        </w:rPr>
      </w:pPr>
      <w:r>
        <w:rPr>
          <w:noProof/>
        </w:rPr>
        <w:t>komunikāciju un orientēšanos, izmantojot vairāk nekā vienu sensoro kanālu;</w:t>
      </w:r>
    </w:p>
    <w:p>
      <w:pPr>
        <w:pStyle w:val="Point1letter"/>
        <w:numPr>
          <w:ilvl w:val="3"/>
          <w:numId w:val="46"/>
        </w:numPr>
        <w:rPr>
          <w:noProof/>
        </w:rPr>
      </w:pPr>
      <w:r>
        <w:rPr>
          <w:noProof/>
        </w:rPr>
        <w:t>iekārtu un ēku izmantošanu paredzētajam nolūkam;</w:t>
      </w:r>
    </w:p>
    <w:p>
      <w:pPr>
        <w:pStyle w:val="Point1letter"/>
        <w:numPr>
          <w:ilvl w:val="3"/>
          <w:numId w:val="46"/>
        </w:numPr>
        <w:rPr>
          <w:noProof/>
        </w:rPr>
      </w:pPr>
      <w:r>
        <w:rPr>
          <w:noProof/>
        </w:rPr>
        <w:t>aizsardzību pret apdraudējumiem vidē (gan iekštelpās, gan ārā).</w:t>
      </w:r>
    </w:p>
    <w:p>
      <w:pPr>
        <w:pStyle w:val="Text1"/>
        <w:rPr>
          <w:noProof/>
        </w:rPr>
      </w:pPr>
    </w:p>
    <w:p>
      <w:pPr>
        <w:pStyle w:val="Text1"/>
        <w:rPr>
          <w:noProof/>
        </w:rPr>
      </w:pPr>
    </w:p>
    <w:p>
      <w:pPr>
        <w:spacing w:before="360"/>
        <w:rPr>
          <w:noProof/>
        </w:rPr>
      </w:pPr>
      <w:r>
        <w:rPr>
          <w:b/>
          <w:noProof/>
          <w:u w:val="single"/>
        </w:rPr>
        <w:t>X IEDAĻA – PIEEJAMĪBAS PRASĪBAS 3. PANTA 10. PUNKTA IZPRATNĒ ATTIECĪBĀ UZ BŪVĒTO VIDI, KURĀ SNIEDZ ŠĪS DIREKTĪVAS DARBĪBAS JOMĀ IETILPSTOŠOS PAKALPOJUMUS</w:t>
      </w:r>
    </w:p>
    <w:p>
      <w:pPr>
        <w:spacing w:before="360"/>
        <w:rPr>
          <w:noProof/>
        </w:rPr>
      </w:pPr>
      <w:r>
        <w:rPr>
          <w:noProof/>
        </w:rPr>
        <w:t xml:space="preserve">Būvētās vides, kurā sniedz 3. panta 10. punktā minēto pakalpojumu tā neatkarīgai izmantošanai paredzētajā veidā, pieejamība personām ar funkcionāliem ierobežojumiem, tostarp personām ar invaliditāti, attiecībā uz koplietošanas teritorijām ietver šādus aspektus: </w:t>
      </w:r>
    </w:p>
    <w:p>
      <w:pPr>
        <w:pStyle w:val="Point0letter"/>
        <w:numPr>
          <w:ilvl w:val="1"/>
          <w:numId w:val="58"/>
        </w:numPr>
        <w:rPr>
          <w:noProof/>
        </w:rPr>
      </w:pPr>
      <w:r>
        <w:rPr>
          <w:noProof/>
        </w:rPr>
        <w:t>tādu attiecīgo āra teritoriju un iekārtu izmantošanu, par kurām atbild pakalpojuma sniedzējs;</w:t>
      </w:r>
    </w:p>
    <w:p>
      <w:pPr>
        <w:pStyle w:val="Point0letter"/>
        <w:numPr>
          <w:ilvl w:val="1"/>
          <w:numId w:val="50"/>
        </w:numPr>
        <w:rPr>
          <w:noProof/>
        </w:rPr>
      </w:pPr>
      <w:r>
        <w:rPr>
          <w:noProof/>
        </w:rPr>
        <w:t xml:space="preserve">piekļuvi ēkām, par kurām atbild pakalpojuma sniedzējs; </w:t>
      </w:r>
    </w:p>
    <w:p>
      <w:pPr>
        <w:pStyle w:val="Point0letter"/>
        <w:numPr>
          <w:ilvl w:val="1"/>
          <w:numId w:val="50"/>
        </w:numPr>
        <w:rPr>
          <w:noProof/>
        </w:rPr>
      </w:pPr>
      <w:r>
        <w:rPr>
          <w:noProof/>
        </w:rPr>
        <w:t>ieeju izmantošanu;</w:t>
      </w:r>
    </w:p>
    <w:p>
      <w:pPr>
        <w:pStyle w:val="Point0letter"/>
        <w:numPr>
          <w:ilvl w:val="1"/>
          <w:numId w:val="50"/>
        </w:numPr>
        <w:rPr>
          <w:noProof/>
        </w:rPr>
      </w:pPr>
      <w:r>
        <w:rPr>
          <w:noProof/>
        </w:rPr>
        <w:t>celiņu izmantošanu horizontālā kustībā;</w:t>
      </w:r>
    </w:p>
    <w:p>
      <w:pPr>
        <w:pStyle w:val="Point0letter"/>
        <w:numPr>
          <w:ilvl w:val="1"/>
          <w:numId w:val="50"/>
        </w:numPr>
        <w:rPr>
          <w:noProof/>
        </w:rPr>
      </w:pPr>
      <w:r>
        <w:rPr>
          <w:noProof/>
        </w:rPr>
        <w:t>celiņu izmantošanu vertikālā kustībā;</w:t>
      </w:r>
    </w:p>
    <w:p>
      <w:pPr>
        <w:pStyle w:val="Point0letter"/>
        <w:numPr>
          <w:ilvl w:val="1"/>
          <w:numId w:val="50"/>
        </w:numPr>
        <w:rPr>
          <w:noProof/>
        </w:rPr>
      </w:pPr>
      <w:r>
        <w:rPr>
          <w:noProof/>
        </w:rPr>
        <w:lastRenderedPageBreak/>
        <w:t>publiski izmantojamas telpas;</w:t>
      </w:r>
    </w:p>
    <w:p>
      <w:pPr>
        <w:pStyle w:val="Point0letter"/>
        <w:numPr>
          <w:ilvl w:val="1"/>
          <w:numId w:val="50"/>
        </w:numPr>
        <w:rPr>
          <w:noProof/>
        </w:rPr>
      </w:pPr>
      <w:r>
        <w:rPr>
          <w:noProof/>
        </w:rPr>
        <w:t>aprīkojuma un iekārtu izmantošanu pakalpojuma sniegšanā;</w:t>
      </w:r>
    </w:p>
    <w:p>
      <w:pPr>
        <w:pStyle w:val="Point0letter"/>
        <w:numPr>
          <w:ilvl w:val="1"/>
          <w:numId w:val="50"/>
        </w:numPr>
        <w:rPr>
          <w:noProof/>
        </w:rPr>
      </w:pPr>
      <w:r>
        <w:rPr>
          <w:noProof/>
        </w:rPr>
        <w:t>tualešu un sanitāro iekārtu izmantošanu;</w:t>
      </w:r>
    </w:p>
    <w:p>
      <w:pPr>
        <w:pStyle w:val="Point0letter"/>
        <w:numPr>
          <w:ilvl w:val="1"/>
          <w:numId w:val="50"/>
        </w:numPr>
        <w:rPr>
          <w:noProof/>
        </w:rPr>
      </w:pPr>
      <w:r>
        <w:rPr>
          <w:noProof/>
        </w:rPr>
        <w:t>izeju un evakuācijas ceļu izmantošanu un ārkārtas situāciju plānošanas koncepciju;</w:t>
      </w:r>
    </w:p>
    <w:p>
      <w:pPr>
        <w:pStyle w:val="Point0letter"/>
        <w:numPr>
          <w:ilvl w:val="1"/>
          <w:numId w:val="50"/>
        </w:numPr>
        <w:rPr>
          <w:noProof/>
        </w:rPr>
      </w:pPr>
      <w:r>
        <w:rPr>
          <w:noProof/>
        </w:rPr>
        <w:t>komunikāciju un orientēšanos, izmantojot vairāk nekā vienu sensoro kanālu;</w:t>
      </w:r>
    </w:p>
    <w:p>
      <w:pPr>
        <w:pStyle w:val="Point0letter"/>
        <w:numPr>
          <w:ilvl w:val="1"/>
          <w:numId w:val="50"/>
        </w:numPr>
        <w:rPr>
          <w:noProof/>
        </w:rPr>
      </w:pPr>
      <w:r>
        <w:rPr>
          <w:noProof/>
        </w:rPr>
        <w:t>iekārtu un ēku izmantošanu paredzētajam nolūkam;</w:t>
      </w:r>
    </w:p>
    <w:p>
      <w:pPr>
        <w:pStyle w:val="Point0letter"/>
        <w:numPr>
          <w:ilvl w:val="1"/>
          <w:numId w:val="50"/>
        </w:numPr>
        <w:rPr>
          <w:noProof/>
        </w:rPr>
      </w:pPr>
      <w:r>
        <w:rPr>
          <w:noProof/>
        </w:rPr>
        <w:t>aizsardzību pret apdraudējumiem vidē (gan iekštelpās, gan ārā).</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16E4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5BA20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DCFA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980B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A6A3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9F6E5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BA2790"/>
    <w:lvl w:ilvl="0">
      <w:start w:val="1"/>
      <w:numFmt w:val="decimal"/>
      <w:pStyle w:val="ListNumber"/>
      <w:lvlText w:val="%1."/>
      <w:lvlJc w:val="left"/>
      <w:pPr>
        <w:tabs>
          <w:tab w:val="num" w:pos="360"/>
        </w:tabs>
        <w:ind w:left="360" w:hanging="360"/>
      </w:pPr>
    </w:lvl>
  </w:abstractNum>
  <w:abstractNum w:abstractNumId="7">
    <w:nsid w:val="FFFFFF89"/>
    <w:multiLevelType w:val="singleLevel"/>
    <w:tmpl w:val="DD12A2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D0011"/>
    <w:multiLevelType w:val="hybridMultilevel"/>
    <w:tmpl w:val="8BE4178C"/>
    <w:lvl w:ilvl="0" w:tplc="8FC2ADD8">
      <w:start w:val="1"/>
      <w:numFmt w:val="lowerRoman"/>
      <w:lvlText w:val="%1)"/>
      <w:lvlJc w:val="left"/>
      <w:pPr>
        <w:ind w:left="1800" w:hanging="360"/>
      </w:pPr>
      <w:rPr>
        <w:rFonts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9">
    <w:nsid w:val="03131765"/>
    <w:multiLevelType w:val="hybridMultilevel"/>
    <w:tmpl w:val="C8D064F2"/>
    <w:lvl w:ilvl="0" w:tplc="8FC2ADD8">
      <w:start w:val="1"/>
      <w:numFmt w:val="lowerRoman"/>
      <w:lvlText w:val="%1)"/>
      <w:lvlJc w:val="left"/>
      <w:pPr>
        <w:ind w:left="2040" w:hanging="36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0">
    <w:nsid w:val="04AB4056"/>
    <w:multiLevelType w:val="hybridMultilevel"/>
    <w:tmpl w:val="A23A06F2"/>
    <w:lvl w:ilvl="0" w:tplc="8FC2ADD8">
      <w:start w:val="1"/>
      <w:numFmt w:val="lowerRoman"/>
      <w:lvlText w:val="%1)"/>
      <w:lvlJc w:val="left"/>
      <w:pPr>
        <w:ind w:left="2040" w:hanging="36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1">
    <w:nsid w:val="077A78BF"/>
    <w:multiLevelType w:val="hybridMultilevel"/>
    <w:tmpl w:val="C9463D04"/>
    <w:lvl w:ilvl="0" w:tplc="8FC2ADD8">
      <w:start w:val="1"/>
      <w:numFmt w:val="lowerRoman"/>
      <w:lvlText w:val="%1)"/>
      <w:lvlJc w:val="left"/>
      <w:pPr>
        <w:ind w:left="2040" w:hanging="36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2">
    <w:nsid w:val="0DAA625A"/>
    <w:multiLevelType w:val="hybridMultilevel"/>
    <w:tmpl w:val="12CEC614"/>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FC2ADD8">
      <w:start w:val="1"/>
      <w:numFmt w:val="lowerRoman"/>
      <w:lvlText w:val="%4)"/>
      <w:lvlJc w:val="left"/>
      <w:pPr>
        <w:ind w:left="27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DB349F"/>
    <w:multiLevelType w:val="hybridMultilevel"/>
    <w:tmpl w:val="52B432F8"/>
    <w:lvl w:ilvl="0" w:tplc="8FC2ADD8">
      <w:start w:val="1"/>
      <w:numFmt w:val="lowerRoman"/>
      <w:lvlText w:val="%1)"/>
      <w:lvlJc w:val="left"/>
      <w:pPr>
        <w:ind w:left="19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14">
    <w:nsid w:val="0EEA5194"/>
    <w:multiLevelType w:val="hybridMultilevel"/>
    <w:tmpl w:val="BF327866"/>
    <w:lvl w:ilvl="0" w:tplc="0426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1412F3D"/>
    <w:multiLevelType w:val="hybridMultilevel"/>
    <w:tmpl w:val="7E9CB8BE"/>
    <w:lvl w:ilvl="0" w:tplc="8FC2ADD8">
      <w:start w:val="1"/>
      <w:numFmt w:val="lowerRoman"/>
      <w:lvlText w:val="%1)"/>
      <w:lvlJc w:val="left"/>
      <w:pPr>
        <w:ind w:left="1800" w:hanging="360"/>
      </w:pPr>
      <w:rPr>
        <w:rFonts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16">
    <w:nsid w:val="122410F7"/>
    <w:multiLevelType w:val="hybridMultilevel"/>
    <w:tmpl w:val="B05AE93E"/>
    <w:lvl w:ilvl="0" w:tplc="8FC2ADD8">
      <w:start w:val="1"/>
      <w:numFmt w:val="lowerRoman"/>
      <w:lvlText w:val="%1)"/>
      <w:lvlJc w:val="left"/>
      <w:pPr>
        <w:ind w:left="1800" w:hanging="360"/>
      </w:pPr>
      <w:rPr>
        <w:rFonts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17">
    <w:nsid w:val="131077CE"/>
    <w:multiLevelType w:val="hybridMultilevel"/>
    <w:tmpl w:val="8B223F0C"/>
    <w:lvl w:ilvl="0" w:tplc="0426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8187C75"/>
    <w:multiLevelType w:val="hybridMultilevel"/>
    <w:tmpl w:val="DF847968"/>
    <w:lvl w:ilvl="0" w:tplc="0426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9AF15C6"/>
    <w:multiLevelType w:val="hybridMultilevel"/>
    <w:tmpl w:val="F6F8340C"/>
    <w:lvl w:ilvl="0" w:tplc="5212D6E8">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202C67F2"/>
    <w:multiLevelType w:val="hybridMultilevel"/>
    <w:tmpl w:val="7D4C5C72"/>
    <w:lvl w:ilvl="0" w:tplc="8FC2ADD8">
      <w:start w:val="1"/>
      <w:numFmt w:val="lowerRoman"/>
      <w:lvlText w:val="%1)"/>
      <w:lvlJc w:val="left"/>
      <w:pPr>
        <w:ind w:left="2040" w:hanging="36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FF7EC5"/>
    <w:multiLevelType w:val="hybridMultilevel"/>
    <w:tmpl w:val="28F233D6"/>
    <w:lvl w:ilvl="0" w:tplc="042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A072FE"/>
    <w:multiLevelType w:val="hybridMultilevel"/>
    <w:tmpl w:val="0CE03B82"/>
    <w:lvl w:ilvl="0" w:tplc="04260017">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9508CC"/>
    <w:multiLevelType w:val="hybridMultilevel"/>
    <w:tmpl w:val="1F207AF8"/>
    <w:lvl w:ilvl="0" w:tplc="0426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2B6160C5"/>
    <w:multiLevelType w:val="hybridMultilevel"/>
    <w:tmpl w:val="20C0ACC8"/>
    <w:lvl w:ilvl="0" w:tplc="0426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nsid w:val="2E0815CE"/>
    <w:multiLevelType w:val="hybridMultilevel"/>
    <w:tmpl w:val="45123D34"/>
    <w:lvl w:ilvl="0" w:tplc="8FC2ADD8">
      <w:start w:val="1"/>
      <w:numFmt w:val="lowerRoman"/>
      <w:lvlText w:val="%1)"/>
      <w:lvlJc w:val="left"/>
      <w:pPr>
        <w:ind w:left="1920" w:hanging="360"/>
      </w:pPr>
      <w:rPr>
        <w:rFonts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0">
    <w:nsid w:val="2EF47E16"/>
    <w:multiLevelType w:val="hybridMultilevel"/>
    <w:tmpl w:val="FE186EF6"/>
    <w:lvl w:ilvl="0" w:tplc="8FC2ADD8">
      <w:start w:val="1"/>
      <w:numFmt w:val="lowerRoman"/>
      <w:lvlText w:val="%1)"/>
      <w:lvlJc w:val="left"/>
      <w:pPr>
        <w:ind w:left="2040" w:hanging="36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1">
    <w:nsid w:val="3B283F8F"/>
    <w:multiLevelType w:val="hybridMultilevel"/>
    <w:tmpl w:val="EFFC3D50"/>
    <w:lvl w:ilvl="0" w:tplc="8FC2ADD8">
      <w:start w:val="1"/>
      <w:numFmt w:val="lowerRoman"/>
      <w:lvlText w:val="%1)"/>
      <w:lvlJc w:val="left"/>
      <w:pPr>
        <w:ind w:left="1800" w:hanging="360"/>
      </w:pPr>
      <w:rPr>
        <w:rFonts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2">
    <w:nsid w:val="3F571CE1"/>
    <w:multiLevelType w:val="hybridMultilevel"/>
    <w:tmpl w:val="09263F18"/>
    <w:lvl w:ilvl="0" w:tplc="8FC2ADD8">
      <w:start w:val="1"/>
      <w:numFmt w:val="lowerRoman"/>
      <w:lvlText w:val="%1)"/>
      <w:lvlJc w:val="left"/>
      <w:pPr>
        <w:ind w:left="1800" w:hanging="360"/>
      </w:pPr>
      <w:rPr>
        <w:rFonts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3">
    <w:nsid w:val="41C73A2A"/>
    <w:multiLevelType w:val="hybridMultilevel"/>
    <w:tmpl w:val="D5885BB6"/>
    <w:lvl w:ilvl="0" w:tplc="8FC2ADD8">
      <w:start w:val="1"/>
      <w:numFmt w:val="lowerRoman"/>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nsid w:val="4A015E45"/>
    <w:multiLevelType w:val="hybridMultilevel"/>
    <w:tmpl w:val="C02ABDE8"/>
    <w:lvl w:ilvl="0" w:tplc="8FC2ADD8">
      <w:start w:val="1"/>
      <w:numFmt w:val="lowerRoman"/>
      <w:lvlText w:val="%1)"/>
      <w:lvlJc w:val="left"/>
      <w:pPr>
        <w:ind w:left="2040" w:hanging="36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8">
    <w:nsid w:val="4E084860"/>
    <w:multiLevelType w:val="hybridMultilevel"/>
    <w:tmpl w:val="936E5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nsid w:val="55AB4FB3"/>
    <w:multiLevelType w:val="hybridMultilevel"/>
    <w:tmpl w:val="1278DEDA"/>
    <w:lvl w:ilvl="0" w:tplc="042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5EC0B81"/>
    <w:multiLevelType w:val="hybridMultilevel"/>
    <w:tmpl w:val="A74C8C38"/>
    <w:lvl w:ilvl="0" w:tplc="042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B3017AD"/>
    <w:multiLevelType w:val="hybridMultilevel"/>
    <w:tmpl w:val="FD88CE88"/>
    <w:lvl w:ilvl="0" w:tplc="042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04201A"/>
    <w:multiLevelType w:val="hybridMultilevel"/>
    <w:tmpl w:val="801AF7D4"/>
    <w:lvl w:ilvl="0" w:tplc="042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1733A1F"/>
    <w:multiLevelType w:val="hybridMultilevel"/>
    <w:tmpl w:val="C0E6D15E"/>
    <w:lvl w:ilvl="0" w:tplc="8FC2ADD8">
      <w:start w:val="1"/>
      <w:numFmt w:val="lowerRoman"/>
      <w:lvlText w:val="%1)"/>
      <w:lvlJc w:val="left"/>
      <w:pPr>
        <w:ind w:left="1800" w:hanging="360"/>
      </w:pPr>
      <w:rPr>
        <w:rFonts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48">
    <w:nsid w:val="617347A9"/>
    <w:multiLevelType w:val="hybridMultilevel"/>
    <w:tmpl w:val="D5D00E78"/>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FC2ADD8">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1B809A4"/>
    <w:multiLevelType w:val="hybridMultilevel"/>
    <w:tmpl w:val="7BD2BFF6"/>
    <w:lvl w:ilvl="0" w:tplc="0426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63741A9C"/>
    <w:multiLevelType w:val="hybridMultilevel"/>
    <w:tmpl w:val="31B8C58C"/>
    <w:lvl w:ilvl="0" w:tplc="8FC2ADD8">
      <w:start w:val="1"/>
      <w:numFmt w:val="lowerRoman"/>
      <w:lvlText w:val="%1)"/>
      <w:lvlJc w:val="left"/>
      <w:pPr>
        <w:ind w:left="192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5360A78"/>
    <w:multiLevelType w:val="multilevel"/>
    <w:tmpl w:val="0809001D"/>
    <w:name w:val="0.671989122"/>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61B623D"/>
    <w:multiLevelType w:val="hybridMultilevel"/>
    <w:tmpl w:val="767E4BC4"/>
    <w:lvl w:ilvl="0" w:tplc="042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7003C64"/>
    <w:multiLevelType w:val="hybridMultilevel"/>
    <w:tmpl w:val="17C8D126"/>
    <w:lvl w:ilvl="0" w:tplc="0426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6">
    <w:nsid w:val="73DE636E"/>
    <w:multiLevelType w:val="hybridMultilevel"/>
    <w:tmpl w:val="946EDD40"/>
    <w:lvl w:ilvl="0" w:tplc="042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8">
    <w:nsid w:val="7D527A18"/>
    <w:multiLevelType w:val="hybridMultilevel"/>
    <w:tmpl w:val="2F6EF0BA"/>
    <w:lvl w:ilvl="0" w:tplc="8FC2ADD8">
      <w:start w:val="1"/>
      <w:numFmt w:val="lowerRoman"/>
      <w:lvlText w:val="%1)"/>
      <w:lvlJc w:val="left"/>
      <w:pPr>
        <w:ind w:left="2040" w:hanging="36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52"/>
  </w:num>
  <w:num w:numId="10">
    <w:abstractNumId w:val="49"/>
  </w:num>
  <w:num w:numId="11">
    <w:abstractNumId w:val="53"/>
  </w:num>
  <w:num w:numId="12">
    <w:abstractNumId w:val="12"/>
  </w:num>
  <w:num w:numId="13">
    <w:abstractNumId w:val="48"/>
  </w:num>
  <w:num w:numId="14">
    <w:abstractNumId w:val="40"/>
  </w:num>
  <w:num w:numId="15">
    <w:abstractNumId w:val="47"/>
  </w:num>
  <w:num w:numId="16">
    <w:abstractNumId w:val="13"/>
  </w:num>
  <w:num w:numId="17">
    <w:abstractNumId w:val="14"/>
  </w:num>
  <w:num w:numId="18">
    <w:abstractNumId w:val="56"/>
  </w:num>
  <w:num w:numId="19">
    <w:abstractNumId w:val="30"/>
  </w:num>
  <w:num w:numId="20">
    <w:abstractNumId w:val="42"/>
  </w:num>
  <w:num w:numId="21">
    <w:abstractNumId w:val="16"/>
  </w:num>
  <w:num w:numId="22">
    <w:abstractNumId w:val="18"/>
  </w:num>
  <w:num w:numId="23">
    <w:abstractNumId w:val="46"/>
  </w:num>
  <w:num w:numId="24">
    <w:abstractNumId w:val="8"/>
  </w:num>
  <w:num w:numId="25">
    <w:abstractNumId w:val="50"/>
  </w:num>
  <w:num w:numId="26">
    <w:abstractNumId w:val="26"/>
  </w:num>
  <w:num w:numId="27">
    <w:abstractNumId w:val="58"/>
  </w:num>
  <w:num w:numId="28">
    <w:abstractNumId w:val="9"/>
  </w:num>
  <w:num w:numId="29">
    <w:abstractNumId w:val="37"/>
  </w:num>
  <w:num w:numId="30">
    <w:abstractNumId w:val="21"/>
  </w:num>
  <w:num w:numId="31">
    <w:abstractNumId w:val="15"/>
  </w:num>
  <w:num w:numId="32">
    <w:abstractNumId w:val="41"/>
  </w:num>
  <w:num w:numId="33">
    <w:abstractNumId w:val="17"/>
  </w:num>
  <w:num w:numId="34">
    <w:abstractNumId w:val="23"/>
  </w:num>
  <w:num w:numId="35">
    <w:abstractNumId w:val="31"/>
  </w:num>
  <w:num w:numId="36">
    <w:abstractNumId w:val="32"/>
  </w:num>
  <w:num w:numId="37">
    <w:abstractNumId w:val="54"/>
  </w:num>
  <w:num w:numId="38">
    <w:abstractNumId w:val="29"/>
  </w:num>
  <w:num w:numId="39">
    <w:abstractNumId w:val="25"/>
  </w:num>
  <w:num w:numId="40">
    <w:abstractNumId w:val="11"/>
  </w:num>
  <w:num w:numId="41">
    <w:abstractNumId w:val="1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0"/>
  </w:num>
  <w:num w:numId="51">
    <w:abstractNumId w:val="38"/>
  </w:num>
  <w:num w:numId="52">
    <w:abstractNumId w:val="33"/>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34"/>
  </w:num>
  <w:num w:numId="64">
    <w:abstractNumId w:val="55"/>
  </w:num>
  <w:num w:numId="65">
    <w:abstractNumId w:val="28"/>
  </w:num>
  <w:num w:numId="66">
    <w:abstractNumId w:val="35"/>
  </w:num>
  <w:num w:numId="67">
    <w:abstractNumId w:val="22"/>
  </w:num>
  <w:num w:numId="68">
    <w:abstractNumId w:val="51"/>
  </w:num>
  <w:num w:numId="69">
    <w:abstractNumId w:val="20"/>
  </w:num>
  <w:num w:numId="70">
    <w:abstractNumId w:val="36"/>
  </w:num>
  <w:num w:numId="71">
    <w:abstractNumId w:val="43"/>
  </w:num>
  <w:num w:numId="72">
    <w:abstractNumId w:val="44"/>
  </w:num>
  <w:num w:numId="73">
    <w:abstractNumId w:val="27"/>
  </w:num>
  <w:num w:numId="74">
    <w:abstractNumId w:val="39"/>
  </w:num>
  <w:num w:numId="75">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1:49: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53"/>
    <w:docVar w:name="DQCResult_UnknownFonts" w:val="0;0"/>
    <w:docVar w:name="DQCResult_UnknownStyles" w:val="0;0"/>
    <w:docVar w:name="DQCStatus" w:val="Green"/>
    <w:docVar w:name="DQCVersion" w:val="3"/>
    <w:docVar w:name="DQCWithWarnings" w:val="0"/>
    <w:docVar w:name="LW_ACCOMPAGNANT.CP" w:val="dokumentam"/>
    <w:docVar w:name="LW_ANNEX_NBR_FIRST" w:val="1"/>
    <w:docVar w:name="LW_ANNEX_NBR_LAST" w:val="1"/>
    <w:docVar w:name="LW_CONFIDENCE" w:val=" "/>
    <w:docVar w:name="LW_CONST_RESTREINT_UE" w:val="RESTREINT UE"/>
    <w:docVar w:name="LW_CORRIGENDUM" w:val="&lt;UNUSED&gt;"/>
    <w:docVar w:name="LW_COVERPAGE_GUID" w:val="5E4CB1DB10374A10B22D13CBE7E39FCE"/>
    <w:docVar w:name="LW_CROSSREFERENCE" w:val="{SWD(2015) 264 final}_x000b_{SWD(2015) 265 final}_x000b_{SWD(2015) 266 final}"/>
    <w:docVar w:name="LW_DocType" w:val="ANNEX"/>
    <w:docVar w:name="LW_EMISSION" w:val="2.12.2015"/>
    <w:docVar w:name="LW_EMISSION_ISODATE" w:val="2015-12-02"/>
    <w:docVar w:name="LW_EMISSION_LOCATION" w:val="BRX"/>
    <w:docVar w:name="LW_EMISSION_PREFIX" w:val="Brisel\u275?, "/>
    <w:docVar w:name="LW_EMISSION_SUFFIX" w:val="."/>
    <w:docVar w:name="LW_ID_DOCSTRUCTURE" w:val="COM/ANNEX"/>
    <w:docVar w:name="LW_ID_DOCTYPE" w:val="SG-017"/>
    <w:docVar w:name="LW_LANGUE" w:val="LV"/>
    <w:docVar w:name="LW_MARKING" w:val="&lt;UNUSED&gt;"/>
    <w:docVar w:name="LW_NOM.INST" w:val="EIROPAS KOMISIJA"/>
    <w:docVar w:name="LW_NOM.INST_JOINTDOC" w:val="&lt;EMPTY&gt;"/>
    <w:docVar w:name="LW_OBJETACTEPRINCIPAL.CP" w:val="par dal\u299?bvalstu normat\u299?vo un administrat\u299?vo aktu tuvin\u257?\u353?anu attiec\u299?b\u257? uz produktu un pakalpojumu pieejam\u299?bas pras\u299?b\u257?m"/>
    <w:docVar w:name="LW_PART_NBR" w:val="1"/>
    <w:docVar w:name="LW_PART_NBR_TOTAL" w:val="1"/>
    <w:docVar w:name="LW_REF.INST.NEW" w:val="COM"/>
    <w:docVar w:name="LW_REF.INST.NEW_ADOPTED" w:val="final"/>
    <w:docVar w:name="LW_REF.INST.NEW_TEXT" w:val="(2015) 615"/>
    <w:docVar w:name="LW_REF.INTERNE" w:val="&lt;UNUSED&gt;"/>
    <w:docVar w:name="LW_SUPERTITRE" w:val="&lt;UNUSED&gt;"/>
    <w:docVar w:name="LW_TITRE.OBJ.CP" w:val="&lt;UNUSED&gt;"/>
    <w:docVar w:name="LW_TYPE.DOC.CP" w:val="PIELIKUMS"/>
    <w:docVar w:name="LW_TYPEACTEPRINCIPAL.CP" w:val="Priek\u353?likums Eiropas Parlamenta un Padomes direkt\u299?va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numbering" w:customStyle="1" w:styleId="Style1">
    <w:name w:val="Style1"/>
    <w:basedOn w:val="NoList"/>
    <w:uiPriority w:val="99"/>
    <w:pPr>
      <w:numPr>
        <w:numId w:val="9"/>
      </w:numPr>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numbering" w:customStyle="1" w:styleId="Style1">
    <w:name w:val="Style1"/>
    <w:basedOn w:val="NoList"/>
    <w:uiPriority w:val="99"/>
    <w:pPr>
      <w:numPr>
        <w:numId w:val="9"/>
      </w:numPr>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08CD-B9FC-4732-9370-9832E51D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20</Pages>
  <Words>4095</Words>
  <Characters>29076</Characters>
  <Application>Microsoft Office Word</Application>
  <DocSecurity>0</DocSecurity>
  <Lines>807</Lines>
  <Paragraphs>368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KOECKX Catherine (JUST)</dc:creator>
  <cp:lastModifiedBy>DIGIT/A3</cp:lastModifiedBy>
  <cp:revision>8</cp:revision>
  <cp:lastPrinted>2015-11-03T16:39:00Z</cp:lastPrinted>
  <dcterms:created xsi:type="dcterms:W3CDTF">2015-12-04T08:19:00Z</dcterms:created>
  <dcterms:modified xsi:type="dcterms:W3CDTF">2015-12-07T10:49:00Z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_NewReviewCycle">
    <vt:lpwstr/>
  </property>
  <property fmtid="{D5CDD505-2E9C-101B-9397-08002B2CF9AE}" pid="13" name="DQCStatus">
    <vt:lpwstr>Green (DQC version 03)</vt:lpwstr>
  </property>
</Properties>
</file>