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13F1F6C8CCF340BBB5558B055D7440D0" style="width:450.75pt;height:438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shd w:val="clear" w:color="auto" w:fill="FFFFFF"/>
        <w:spacing w:line="270" w:lineRule="atLeast"/>
        <w:ind w:left="720" w:hanging="720"/>
        <w:jc w:val="center"/>
        <w:rPr>
          <w:b/>
          <w:noProof/>
          <w:u w:val="single"/>
        </w:rPr>
      </w:pPr>
      <w:bookmarkStart w:id="0" w:name="_GoBack"/>
      <w:bookmarkEnd w:id="0"/>
      <w:r>
        <w:rPr>
          <w:b/>
          <w:noProof/>
          <w:u w:val="single"/>
        </w:rPr>
        <w:t>ANEXO II</w:t>
      </w:r>
    </w:p>
    <w:p>
      <w:pPr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 xml:space="preserve">PROCEDIMIENTO DE EVALUACIÓN DE LA CONFORMIDAD DE LOS PRODUCTOS </w:t>
      </w:r>
    </w:p>
    <w:p>
      <w:pPr>
        <w:jc w:val="center"/>
        <w:rPr>
          <w:b/>
          <w:noProof/>
        </w:rPr>
      </w:pPr>
      <w:r>
        <w:rPr>
          <w:b/>
          <w:noProof/>
        </w:rPr>
        <w:t>Control interno de la producción</w:t>
      </w:r>
    </w:p>
    <w:p>
      <w:pPr>
        <w:pStyle w:val="NumPar1"/>
        <w:numPr>
          <w:ilvl w:val="0"/>
          <w:numId w:val="10"/>
        </w:numPr>
        <w:tabs>
          <w:tab w:val="clear" w:pos="850"/>
          <w:tab w:val="num" w:pos="567"/>
        </w:tabs>
        <w:ind w:left="567" w:hanging="567"/>
        <w:rPr>
          <w:noProof/>
        </w:rPr>
      </w:pPr>
      <w:r>
        <w:rPr>
          <w:noProof/>
        </w:rPr>
        <w:t>El control interno de la producción es el procedimiento de evaluación de la conformidad mediante el cual el fabricante cumple las obligaciones establecidas en los puntos 2, 3 y 4, y garantiza y declara, bajo su exclusiva responsabilidad, que los productos o servicios en cuestión satisfacen los requisitos pertinentes de la presente Directiva.</w:t>
      </w:r>
    </w:p>
    <w:p>
      <w:pPr>
        <w:pStyle w:val="NumPar1"/>
        <w:tabs>
          <w:tab w:val="clear" w:pos="850"/>
          <w:tab w:val="num" w:pos="567"/>
        </w:tabs>
        <w:rPr>
          <w:noProof/>
        </w:rPr>
      </w:pPr>
      <w:r>
        <w:rPr>
          <w:b/>
          <w:noProof/>
        </w:rPr>
        <w:t>Documentación técnica</w:t>
      </w:r>
    </w:p>
    <w:p>
      <w:pPr>
        <w:pStyle w:val="Text1"/>
        <w:tabs>
          <w:tab w:val="center" w:pos="-993"/>
          <w:tab w:val="center" w:pos="-709"/>
        </w:tabs>
        <w:ind w:left="567"/>
        <w:rPr>
          <w:noProof/>
        </w:rPr>
      </w:pPr>
      <w:r>
        <w:rPr>
          <w:noProof/>
        </w:rPr>
        <w:t xml:space="preserve">El fabricante elaborará la documentación técnica. La documentación permitirá evaluar si el producto cumple los requisitos de accesibilidad pertinentes contemplados en el artículo 3 y, en caso de que el fabricante utilice la excepción prevista en el artículo 12, demostrar que los requisitos de accesibilidad pertinentes impondrían un cambio significativo o una carga desproporcionada. La documentación técnica especificará únicamente los requisitos aplicables y contemplará, en la medida en que sea pertinente para la evaluación, el diseño, la fabricación y el funcionamiento del producto. </w:t>
      </w:r>
    </w:p>
    <w:p>
      <w:pPr>
        <w:pStyle w:val="Text1"/>
        <w:tabs>
          <w:tab w:val="center" w:pos="-993"/>
          <w:tab w:val="center" w:pos="-709"/>
        </w:tabs>
        <w:ind w:left="567"/>
        <w:rPr>
          <w:noProof/>
        </w:rPr>
      </w:pPr>
      <w:r>
        <w:rPr>
          <w:noProof/>
        </w:rPr>
        <w:t>La documentación técnica incluirá, cuando proceda, al menos los siguientes elementos:</w:t>
      </w:r>
    </w:p>
    <w:p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una descripción general del producto;</w:t>
      </w:r>
    </w:p>
    <w:p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 xml:space="preserve">una lista de las normas armonizadas u otras especificaciones técnicas pertinentes cuyas referencias se hayan publicado en el </w:t>
      </w:r>
      <w:r>
        <w:rPr>
          <w:i/>
          <w:noProof/>
        </w:rPr>
        <w:t>Diario Oficial de la Unión Europea</w:t>
      </w:r>
      <w:r>
        <w:rPr>
          <w:noProof/>
        </w:rPr>
        <w:t>, aplicadas íntegramente o en parte, así como descripciones de las soluciones adoptadas para cumplir los requisitos pertinentes de accesibilidad contemplados en el artículo 3, en caso de que no se hayan aplicado dichas normas armonizadas; en caso de normas armonizadas que se apliquen parcialmente, se especificarán en la documentación técnica las partes que se hayan aplicado.</w:t>
      </w:r>
    </w:p>
    <w:p>
      <w:pPr>
        <w:pStyle w:val="NumPar1"/>
        <w:tabs>
          <w:tab w:val="clear" w:pos="850"/>
          <w:tab w:val="num" w:pos="567"/>
        </w:tabs>
        <w:ind w:left="567" w:hanging="567"/>
        <w:rPr>
          <w:b/>
          <w:noProof/>
        </w:rPr>
      </w:pPr>
      <w:r>
        <w:rPr>
          <w:b/>
          <w:noProof/>
        </w:rPr>
        <w:t>Fabricación</w:t>
      </w:r>
    </w:p>
    <w:p>
      <w:pPr>
        <w:ind w:left="567"/>
        <w:rPr>
          <w:noProof/>
        </w:rPr>
      </w:pPr>
      <w:r>
        <w:rPr>
          <w:noProof/>
        </w:rPr>
        <w:t>El fabricante tomará todas las medidas necesarias para que el proceso de fabricación y su supervisión garanticen la conformidad de los productos con la documentación técnica mencionada en el punto 2 y con los requisitos de accesibilidad de la presente Directiva.</w:t>
      </w:r>
    </w:p>
    <w:p>
      <w:pPr>
        <w:pStyle w:val="NumPar1"/>
        <w:ind w:left="567" w:hanging="567"/>
        <w:rPr>
          <w:b/>
          <w:noProof/>
        </w:rPr>
      </w:pPr>
      <w:r>
        <w:rPr>
          <w:b/>
          <w:noProof/>
        </w:rPr>
        <w:t>Marcado de conformidad y declaración de conformidad</w:t>
      </w:r>
    </w:p>
    <w:p>
      <w:pPr>
        <w:pStyle w:val="NumPar2"/>
        <w:rPr>
          <w:noProof/>
        </w:rPr>
      </w:pPr>
      <w:r>
        <w:rPr>
          <w:noProof/>
        </w:rPr>
        <w:t>El fabricante colocará el marcado CE contemplado en la presente Directiva en cada producto individual que satisfaga los requisitos aplicables de la presente Directiva.</w:t>
      </w:r>
    </w:p>
    <w:p>
      <w:pPr>
        <w:pStyle w:val="NumPar2"/>
        <w:rPr>
          <w:noProof/>
        </w:rPr>
      </w:pPr>
      <w:r>
        <w:rPr>
          <w:noProof/>
        </w:rPr>
        <w:t>El fabricante redactará una declaración de conformidad para cada modelo de producto. En la declaración de conformidad se identificará el producto para el cual ha sido elaborada.</w:t>
      </w:r>
    </w:p>
    <w:p>
      <w:pPr>
        <w:rPr>
          <w:noProof/>
        </w:rPr>
      </w:pPr>
      <w:r>
        <w:rPr>
          <w:noProof/>
        </w:rPr>
        <w:t>Se facilitará una copia de la declaración de conformidad a las autoridades competentes que lo soliciten.</w:t>
      </w:r>
    </w:p>
    <w:p>
      <w:pPr>
        <w:pStyle w:val="NumPar1"/>
        <w:tabs>
          <w:tab w:val="clear" w:pos="850"/>
          <w:tab w:val="num" w:pos="567"/>
        </w:tabs>
        <w:rPr>
          <w:b/>
          <w:noProof/>
        </w:rPr>
      </w:pPr>
      <w:r>
        <w:rPr>
          <w:b/>
          <w:noProof/>
        </w:rPr>
        <w:t>Representante autorizado</w:t>
      </w:r>
    </w:p>
    <w:p>
      <w:pPr>
        <w:rPr>
          <w:noProof/>
        </w:rPr>
      </w:pPr>
      <w:r>
        <w:rPr>
          <w:noProof/>
        </w:rPr>
        <w:t>Las obligaciones del fabricante mencionadas en el punto 4 podrá cumplirlas su representante autorizado, en su nombre y bajo su responsabilidad, siempre que estén especificadas en su mandato.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ES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6616E4A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B5BA20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7DDCFA5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1980B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FA6A3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9F6E59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7BA27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D12A2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5360A78"/>
    <w:multiLevelType w:val="multilevel"/>
    <w:tmpl w:val="0809001D"/>
    <w:name w:val="0.671989122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2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</w:num>
  <w:num w:numId="13">
    <w:abstractNumId w:val="21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2"/>
  </w:num>
  <w:num w:numId="25">
    <w:abstractNumId w:val="18"/>
  </w:num>
  <w:num w:numId="26">
    <w:abstractNumId w:val="12"/>
  </w:num>
  <w:num w:numId="27">
    <w:abstractNumId w:val="21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01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12-07 11:49:5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7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FigNum" w:val="1"/>
    <w:docVar w:name="LW_ACCOMPAGNANT.CP" w:val="de la"/>
    <w:docVar w:name="LW_ANNEX_NBR_FIRST" w:val="2"/>
    <w:docVar w:name="LW_ANNEX_NBR_LAST" w:val="2"/>
    <w:docVar w:name="LW_CONFIDENCE" w:val=" "/>
    <w:docVar w:name="LW_CONST_RESTREINT_UE" w:val="RESTREINT UE"/>
    <w:docVar w:name="LW_CORRIGENDUM" w:val="&lt;UNUSED&gt;"/>
    <w:docVar w:name="LW_COVERPAGE_GUID" w:val="13F1F6C8CCF340BBB5558B055D7440D0"/>
    <w:docVar w:name="LW_CROSSREFERENCE" w:val="{SWD(2015) 264 final}_x000b_{SWD(2015) 265 final}_x000b_{SWD(2015) 266 final}"/>
    <w:docVar w:name="LW_DocType" w:val="ANNEX"/>
    <w:docVar w:name="LW_EMISSION" w:val="2.12.2015"/>
    <w:docVar w:name="LW_EMISSION_ISODATE" w:val="2015-12-02"/>
    <w:docVar w:name="LW_EMISSION_LOCATION" w:val="BRX"/>
    <w:docVar w:name="LW_EMISSION_PREFIX" w:val="Bruselas, "/>
    <w:docVar w:name="LW_EMISSION_SUFFIX" w:val=" "/>
    <w:docVar w:name="LW_ID_DOCSTRUCTURE" w:val="COM/ANNEX"/>
    <w:docVar w:name="LW_ID_DOCTYPE" w:val="SG-017"/>
    <w:docVar w:name="LW_LANGUE" w:val="ES"/>
    <w:docVar w:name="LW_MARKING" w:val="&lt;UNUSED&gt;"/>
    <w:docVar w:name="LW_NOM.INST" w:val="COMISIÓN EUROPEA"/>
    <w:docVar w:name="LW_NOM.INST_JOINTDOC" w:val="&lt;EMPTY&gt;"/>
    <w:docVar w:name="LW_OBJETACTEPRINCIPAL.CP" w:val="relativa a la aproximación de las disposiciones legales, reglamentarias y administrativas de los Estados miembros por lo que se refiere a los requisitos de accesibilidad de los productos y los servicios"/>
    <w:docVar w:name="LW_PART_NBR" w:val="1"/>
    <w:docVar w:name="LW_PART_NBR_TOTAL" w:val="1"/>
    <w:docVar w:name="LW_REF.INST.NEW" w:val="COM"/>
    <w:docVar w:name="LW_REF.INST.NEW_ADOPTED" w:val="final"/>
    <w:docVar w:name="LW_REF.INST.NEW_TEXT" w:val="(2015) 615"/>
    <w:docVar w:name="LW_REF.INTERNE" w:val="&lt;UNUSED&gt;"/>
    <w:docVar w:name="LW_SUPERTITRE" w:val="&lt;UNUSED&gt;"/>
    <w:docVar w:name="LW_TITRE.OBJ.CP" w:val="&lt;UNUSED&gt;"/>
    <w:docVar w:name="LW_TYPE.DOC.CP" w:val="ANEXO"/>
    <w:docVar w:name="LW_TYPEACTEPRINCIPAL.CP" w:val="propuesta de Directiva del Parlamento Europeo y del Consej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s-ES_tradn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s-E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s-ES"/>
    </w:rPr>
  </w:style>
  <w:style w:type="numbering" w:customStyle="1" w:styleId="Style1">
    <w:name w:val="Style1"/>
    <w:basedOn w:val="NoList"/>
    <w:uiPriority w:val="99"/>
    <w:pPr>
      <w:numPr>
        <w:numId w:val="9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s-ES_tradnl"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s-ES_tradn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s-E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s-ES"/>
    </w:rPr>
  </w:style>
  <w:style w:type="numbering" w:customStyle="1" w:styleId="Style1">
    <w:name w:val="Style1"/>
    <w:basedOn w:val="NoList"/>
    <w:uiPriority w:val="99"/>
    <w:pPr>
      <w:numPr>
        <w:numId w:val="9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s-ES_tradnl"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2</Pages>
  <Words>402</Words>
  <Characters>2325</Characters>
  <Application>Microsoft Office Word</Application>
  <DocSecurity>0</DocSecurity>
  <Lines>43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KOECKX Catherine (JUST)</dc:creator>
  <cp:lastModifiedBy>DIGIT/A3</cp:lastModifiedBy>
  <cp:revision>8</cp:revision>
  <cp:lastPrinted>2015-11-19T15:45:00Z</cp:lastPrinted>
  <dcterms:created xsi:type="dcterms:W3CDTF">2015-12-04T08:28:00Z</dcterms:created>
  <dcterms:modified xsi:type="dcterms:W3CDTF">2015-12-07T10:49:00Z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20141001</vt:lpwstr>
  </property>
  <property fmtid="{D5CDD505-2E9C-101B-9397-08002B2CF9AE}" pid="6" name="Created using">
    <vt:lpwstr>LW 5.8.4, Build 20141001</vt:lpwstr>
  </property>
  <property fmtid="{D5CDD505-2E9C-101B-9397-08002B2CF9AE}" pid="7" name="First annex">
    <vt:lpwstr>2</vt:lpwstr>
  </property>
  <property fmtid="{D5CDD505-2E9C-101B-9397-08002B2CF9AE}" pid="8" name="Last annex">
    <vt:lpwstr>2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_NewReviewCycle">
    <vt:lpwstr/>
  </property>
  <property fmtid="{D5CDD505-2E9C-101B-9397-08002B2CF9AE}" pid="13" name="DQCStatus">
    <vt:lpwstr>Green (DQC version 03)</vt:lpwstr>
  </property>
</Properties>
</file>