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D7" w:rsidRDefault="008B4168" w:rsidP="008B416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0DDC38AB4574B898BAF716DAC3F30DD" style="width:450.7pt;height:547.95pt">
            <v:imagedata r:id="rId9" o:title=""/>
          </v:shape>
        </w:pict>
      </w:r>
    </w:p>
    <w:p w:rsidR="000748D7" w:rsidRDefault="000748D7">
      <w:pPr>
        <w:rPr>
          <w:noProof/>
        </w:rPr>
        <w:sectPr w:rsidR="000748D7" w:rsidSect="008B4168">
          <w:footerReference w:type="default" r:id="rId10"/>
          <w:pgSz w:w="11907" w:h="16839"/>
          <w:pgMar w:top="1134" w:right="1417" w:bottom="1134" w:left="1417" w:header="709" w:footer="709" w:gutter="0"/>
          <w:pgNumType w:start="1"/>
          <w:cols w:space="720"/>
          <w:docGrid w:linePitch="360"/>
        </w:sectPr>
      </w:pPr>
    </w:p>
    <w:p w:rsidR="000748D7" w:rsidRDefault="008B4168">
      <w:pPr>
        <w:pStyle w:val="Annexetitre"/>
        <w:spacing w:line="480" w:lineRule="auto"/>
        <w:rPr>
          <w:noProof/>
        </w:rPr>
      </w:pPr>
      <w:r>
        <w:rPr>
          <w:noProof/>
        </w:rPr>
        <w:lastRenderedPageBreak/>
        <w:t>BIJLAGE I</w:t>
      </w:r>
      <w:r>
        <w:rPr>
          <w:noProof/>
        </w:rPr>
        <w:br/>
      </w:r>
      <w:r>
        <w:rPr>
          <w:noProof/>
          <w:u w:val="none"/>
        </w:rPr>
        <w:t>Lijst van internationale organisaties bedoeld in artikel 38, lid 2</w:t>
      </w:r>
    </w:p>
    <w:p w:rsidR="000748D7" w:rsidRDefault="008B4168">
      <w:pPr>
        <w:rPr>
          <w:noProof/>
        </w:rPr>
      </w:pPr>
      <w:r>
        <w:rPr>
          <w:noProof/>
        </w:rPr>
        <w:t>1.</w:t>
      </w:r>
      <w:r>
        <w:rPr>
          <w:noProof/>
        </w:rPr>
        <w:tab/>
        <w:t xml:space="preserve">VN-organisaties </w:t>
      </w:r>
      <w:r>
        <w:rPr>
          <w:noProof/>
        </w:rPr>
        <w:t>(zoals het UNHCR);</w:t>
      </w:r>
    </w:p>
    <w:p w:rsidR="000748D7" w:rsidRDefault="008B4168">
      <w:pPr>
        <w:rPr>
          <w:noProof/>
        </w:rPr>
      </w:pPr>
      <w:r>
        <w:rPr>
          <w:noProof/>
        </w:rPr>
        <w:t>2.</w:t>
      </w:r>
      <w:r>
        <w:rPr>
          <w:noProof/>
        </w:rPr>
        <w:tab/>
        <w:t>Internationale Organisatie voor Migratie (IOM);</w:t>
      </w:r>
    </w:p>
    <w:p w:rsidR="000748D7" w:rsidRDefault="008B4168">
      <w:pPr>
        <w:rPr>
          <w:rStyle w:val="CommentReference"/>
          <w:noProof/>
          <w:szCs w:val="20"/>
        </w:rPr>
      </w:pPr>
      <w:r>
        <w:rPr>
          <w:noProof/>
        </w:rPr>
        <w:t>3.</w:t>
      </w:r>
      <w:r>
        <w:rPr>
          <w:noProof/>
        </w:rPr>
        <w:tab/>
        <w:t>Het Internationale Comité van het Rode Kruis.</w:t>
      </w:r>
      <w:r>
        <w:rPr>
          <w:rStyle w:val="CommentReference"/>
          <w:noProof/>
        </w:rPr>
        <w:t xml:space="preserve"> </w:t>
      </w:r>
    </w:p>
    <w:p w:rsidR="000748D7" w:rsidRDefault="000748D7">
      <w:pPr>
        <w:rPr>
          <w:rStyle w:val="CommentReference"/>
          <w:noProof/>
          <w:szCs w:val="20"/>
        </w:rPr>
        <w:sectPr w:rsidR="000748D7" w:rsidSect="008B4168">
          <w:footerReference w:type="default" r:id="rId11"/>
          <w:footerReference w:type="first" r:id="rId12"/>
          <w:pgSz w:w="11907" w:h="16839"/>
          <w:pgMar w:top="1134" w:right="1417" w:bottom="1134" w:left="1417" w:header="709" w:footer="709" w:gutter="0"/>
          <w:cols w:space="720"/>
          <w:docGrid w:linePitch="360"/>
        </w:sectPr>
      </w:pPr>
      <w:bookmarkStart w:id="0" w:name="_GoBack"/>
      <w:bookmarkEnd w:id="0"/>
    </w:p>
    <w:p w:rsidR="000748D7" w:rsidRDefault="008B4168">
      <w:pPr>
        <w:pStyle w:val="Annexetitrefichefinancire"/>
        <w:rPr>
          <w:noProof/>
        </w:rPr>
      </w:pPr>
      <w:r>
        <w:rPr>
          <w:noProof/>
        </w:rPr>
        <w:t>BIJLAGE II</w:t>
      </w:r>
    </w:p>
    <w:p w:rsidR="000748D7" w:rsidRDefault="008B4168">
      <w:pPr>
        <w:pStyle w:val="Fichefinanciretitre"/>
        <w:rPr>
          <w:noProof/>
          <w:u w:val="none"/>
        </w:rPr>
      </w:pPr>
      <w:r>
        <w:rPr>
          <w:noProof/>
          <w:u w:val="none"/>
        </w:rPr>
        <w:t xml:space="preserve">Financieel memorandum </w:t>
      </w:r>
    </w:p>
    <w:p w:rsidR="000748D7" w:rsidRDefault="008B4168">
      <w:pPr>
        <w:pStyle w:val="Fichefinanciretitre"/>
        <w:rPr>
          <w:noProof/>
          <w:u w:val="none"/>
        </w:rPr>
      </w:pPr>
      <w:r>
        <w:rPr>
          <w:noProof/>
          <w:u w:val="none"/>
        </w:rPr>
        <w:t>bi</w:t>
      </w:r>
      <w:r>
        <w:rPr>
          <w:noProof/>
          <w:u w:val="none"/>
        </w:rPr>
        <w:t xml:space="preserve">j het voorstel voor een </w:t>
      </w:r>
    </w:p>
    <w:p w:rsidR="000748D7" w:rsidRDefault="008B4168">
      <w:pPr>
        <w:pStyle w:val="Fichefinanciretitre"/>
        <w:rPr>
          <w:noProof/>
          <w:u w:val="none"/>
        </w:rPr>
      </w:pPr>
      <w:r>
        <w:rPr>
          <w:noProof/>
          <w:u w:val="none"/>
        </w:rPr>
        <w:t>verordening tot instelling van een inreis-uitreissysteem</w:t>
      </w:r>
    </w:p>
    <w:p w:rsidR="000748D7" w:rsidRDefault="008B4168">
      <w:pPr>
        <w:pStyle w:val="ManualHeading1"/>
        <w:rPr>
          <w:noProof/>
        </w:rPr>
      </w:pPr>
      <w:r>
        <w:rPr>
          <w:noProof/>
        </w:rPr>
        <w:t>1.</w:t>
      </w:r>
      <w:r>
        <w:rPr>
          <w:noProof/>
        </w:rPr>
        <w:tab/>
        <w:t xml:space="preserve">KADER VAN HET VOORSTEL/INITIATIEF </w:t>
      </w:r>
    </w:p>
    <w:p w:rsidR="000748D7" w:rsidRDefault="008B4168">
      <w:pPr>
        <w:pStyle w:val="ManualHeading2"/>
        <w:rPr>
          <w:noProof/>
        </w:rPr>
      </w:pPr>
      <w:r>
        <w:rPr>
          <w:noProof/>
        </w:rPr>
        <w:tab/>
        <w:t>1.1.</w:t>
      </w:r>
      <w:r>
        <w:rPr>
          <w:noProof/>
        </w:rPr>
        <w:tab/>
        <w:t xml:space="preserve">Benaming van het voorstel/initiatief </w:t>
      </w:r>
    </w:p>
    <w:p w:rsidR="000748D7" w:rsidRDefault="008B4168">
      <w:pPr>
        <w:pStyle w:val="ManualHeading2"/>
        <w:rPr>
          <w:noProof/>
        </w:rPr>
      </w:pPr>
      <w:r>
        <w:rPr>
          <w:noProof/>
        </w:rPr>
        <w:tab/>
        <w:t>1.2.</w:t>
      </w:r>
      <w:r>
        <w:rPr>
          <w:noProof/>
        </w:rPr>
        <w:tab/>
        <w:t>Betrokken beleidsterrein(en) in de ABM/ABB-structuur</w:t>
      </w:r>
    </w:p>
    <w:p w:rsidR="000748D7" w:rsidRDefault="008B4168">
      <w:pPr>
        <w:pStyle w:val="ManualHeading2"/>
        <w:rPr>
          <w:noProof/>
        </w:rPr>
      </w:pPr>
      <w:r>
        <w:rPr>
          <w:noProof/>
        </w:rPr>
        <w:tab/>
        <w:t>1.3.</w:t>
      </w:r>
      <w:r>
        <w:rPr>
          <w:noProof/>
        </w:rPr>
        <w:tab/>
      </w:r>
      <w:r>
        <w:rPr>
          <w:noProof/>
        </w:rPr>
        <w:t xml:space="preserve">Aard van het voorstel/initiatief </w:t>
      </w:r>
    </w:p>
    <w:p w:rsidR="000748D7" w:rsidRDefault="008B4168">
      <w:pPr>
        <w:pStyle w:val="ManualHeading2"/>
        <w:rPr>
          <w:noProof/>
        </w:rPr>
      </w:pPr>
      <w:r>
        <w:rPr>
          <w:noProof/>
        </w:rPr>
        <w:tab/>
        <w:t>1.4.</w:t>
      </w:r>
      <w:r>
        <w:rPr>
          <w:noProof/>
        </w:rPr>
        <w:tab/>
        <w:t xml:space="preserve">Doelstelling(en) </w:t>
      </w:r>
    </w:p>
    <w:p w:rsidR="000748D7" w:rsidRDefault="008B4168">
      <w:pPr>
        <w:pStyle w:val="ManualHeading2"/>
        <w:rPr>
          <w:noProof/>
        </w:rPr>
      </w:pPr>
      <w:r>
        <w:rPr>
          <w:noProof/>
        </w:rPr>
        <w:tab/>
        <w:t>1.5.</w:t>
      </w:r>
      <w:r>
        <w:rPr>
          <w:noProof/>
        </w:rPr>
        <w:tab/>
        <w:t xml:space="preserve">Motivering van het voorstel/initiatief </w:t>
      </w:r>
    </w:p>
    <w:p w:rsidR="000748D7" w:rsidRDefault="008B4168">
      <w:pPr>
        <w:pStyle w:val="ManualHeading2"/>
        <w:rPr>
          <w:noProof/>
        </w:rPr>
      </w:pPr>
      <w:r>
        <w:rPr>
          <w:noProof/>
        </w:rPr>
        <w:tab/>
        <w:t>1.6.</w:t>
      </w:r>
      <w:r>
        <w:rPr>
          <w:noProof/>
        </w:rPr>
        <w:tab/>
        <w:t xml:space="preserve">Duur en financiële gevolgen </w:t>
      </w:r>
    </w:p>
    <w:p w:rsidR="000748D7" w:rsidRDefault="008B4168">
      <w:pPr>
        <w:pStyle w:val="ManualHeading2"/>
        <w:rPr>
          <w:noProof/>
        </w:rPr>
      </w:pPr>
      <w:r>
        <w:rPr>
          <w:noProof/>
        </w:rPr>
        <w:tab/>
        <w:t>1.7.</w:t>
      </w:r>
      <w:r>
        <w:rPr>
          <w:noProof/>
        </w:rPr>
        <w:tab/>
        <w:t xml:space="preserve">Beheersvorm(en) </w:t>
      </w:r>
    </w:p>
    <w:p w:rsidR="000748D7" w:rsidRDefault="008B4168">
      <w:pPr>
        <w:pStyle w:val="ManualHeading1"/>
        <w:rPr>
          <w:noProof/>
        </w:rPr>
      </w:pPr>
      <w:r>
        <w:rPr>
          <w:noProof/>
        </w:rPr>
        <w:t>2.</w:t>
      </w:r>
      <w:r>
        <w:rPr>
          <w:noProof/>
        </w:rPr>
        <w:tab/>
        <w:t xml:space="preserve">BEHEERSMAATREGELEN </w:t>
      </w:r>
    </w:p>
    <w:p w:rsidR="000748D7" w:rsidRDefault="008B4168">
      <w:pPr>
        <w:pStyle w:val="ManualHeading2"/>
        <w:rPr>
          <w:noProof/>
        </w:rPr>
      </w:pPr>
      <w:r>
        <w:rPr>
          <w:noProof/>
        </w:rPr>
        <w:tab/>
        <w:t>2.1.</w:t>
      </w:r>
      <w:r>
        <w:rPr>
          <w:noProof/>
        </w:rPr>
        <w:tab/>
        <w:t xml:space="preserve">Regels inzake het toezicht en de verslagen </w:t>
      </w:r>
    </w:p>
    <w:p w:rsidR="000748D7" w:rsidRDefault="008B4168">
      <w:pPr>
        <w:pStyle w:val="ManualHeading2"/>
        <w:rPr>
          <w:noProof/>
        </w:rPr>
      </w:pPr>
      <w:r>
        <w:rPr>
          <w:noProof/>
        </w:rPr>
        <w:tab/>
        <w:t>2.2.</w:t>
      </w:r>
      <w:r>
        <w:rPr>
          <w:noProof/>
        </w:rPr>
        <w:tab/>
        <w:t>Beheers- en con</w:t>
      </w:r>
      <w:r>
        <w:rPr>
          <w:noProof/>
        </w:rPr>
        <w:t xml:space="preserve">trolesysteem </w:t>
      </w:r>
    </w:p>
    <w:p w:rsidR="000748D7" w:rsidRDefault="008B4168">
      <w:pPr>
        <w:pStyle w:val="ManualHeading2"/>
        <w:rPr>
          <w:noProof/>
        </w:rPr>
      </w:pPr>
      <w:r>
        <w:rPr>
          <w:noProof/>
        </w:rPr>
        <w:tab/>
        <w:t>2.3.</w:t>
      </w:r>
      <w:r>
        <w:rPr>
          <w:noProof/>
        </w:rPr>
        <w:tab/>
        <w:t xml:space="preserve">Maatregelen ter voorkoming van fraude en onregelmatigheden </w:t>
      </w:r>
    </w:p>
    <w:p w:rsidR="000748D7" w:rsidRDefault="008B4168">
      <w:pPr>
        <w:pStyle w:val="ManualHeading1"/>
        <w:rPr>
          <w:noProof/>
        </w:rPr>
      </w:pPr>
      <w:r>
        <w:rPr>
          <w:noProof/>
        </w:rPr>
        <w:t>3.</w:t>
      </w:r>
      <w:r>
        <w:rPr>
          <w:noProof/>
        </w:rPr>
        <w:tab/>
        <w:t xml:space="preserve">GERAAMDE FINANCIËLE GEVOLGEN VAN HET VOORSTEL/INITIATIEF </w:t>
      </w:r>
    </w:p>
    <w:p w:rsidR="000748D7" w:rsidRDefault="008B4168">
      <w:pPr>
        <w:pStyle w:val="ManualHeading2"/>
        <w:rPr>
          <w:noProof/>
        </w:rPr>
      </w:pPr>
      <w:r>
        <w:rPr>
          <w:noProof/>
        </w:rPr>
        <w:tab/>
        <w:t>3.1.</w:t>
      </w:r>
      <w:r>
        <w:rPr>
          <w:noProof/>
        </w:rPr>
        <w:tab/>
        <w:t xml:space="preserve">Rubriek(en) van het meerjarig financieel kader en betrokken begrotingsonderde(e)l(en) voor uitgaven </w:t>
      </w:r>
    </w:p>
    <w:p w:rsidR="000748D7" w:rsidRDefault="008B4168">
      <w:pPr>
        <w:pStyle w:val="ManualHeading2"/>
        <w:rPr>
          <w:noProof/>
        </w:rPr>
      </w:pPr>
      <w:r>
        <w:rPr>
          <w:noProof/>
        </w:rPr>
        <w:tab/>
        <w:t>3.2.</w:t>
      </w:r>
      <w:r>
        <w:rPr>
          <w:noProof/>
        </w:rPr>
        <w:tab/>
      </w:r>
      <w:r>
        <w:rPr>
          <w:noProof/>
        </w:rPr>
        <w:t xml:space="preserve">Geraamde gevolgen voor de uitgaven </w:t>
      </w:r>
    </w:p>
    <w:p w:rsidR="000748D7" w:rsidRDefault="008B4168">
      <w:pPr>
        <w:pStyle w:val="ManualHeading2"/>
        <w:rPr>
          <w:i/>
          <w:noProof/>
        </w:rPr>
      </w:pPr>
      <w:r>
        <w:rPr>
          <w:noProof/>
        </w:rPr>
        <w:tab/>
      </w:r>
      <w:r>
        <w:rPr>
          <w:i/>
          <w:noProof/>
        </w:rPr>
        <w:t>3.2.1.</w:t>
      </w:r>
      <w:r>
        <w:rPr>
          <w:noProof/>
        </w:rPr>
        <w:tab/>
      </w:r>
      <w:r>
        <w:rPr>
          <w:i/>
          <w:noProof/>
        </w:rPr>
        <w:t xml:space="preserve">Samenvatting van de geraamde gevolgen voor de uitgaven </w:t>
      </w:r>
    </w:p>
    <w:p w:rsidR="000748D7" w:rsidRDefault="008B4168">
      <w:pPr>
        <w:pStyle w:val="ManualHeading2"/>
        <w:rPr>
          <w:i/>
          <w:noProof/>
        </w:rPr>
      </w:pPr>
      <w:r>
        <w:rPr>
          <w:noProof/>
        </w:rPr>
        <w:tab/>
      </w:r>
      <w:r>
        <w:rPr>
          <w:i/>
          <w:noProof/>
        </w:rPr>
        <w:t>3.2.2.</w:t>
      </w:r>
      <w:r>
        <w:rPr>
          <w:noProof/>
        </w:rPr>
        <w:tab/>
      </w:r>
      <w:r>
        <w:rPr>
          <w:i/>
          <w:noProof/>
        </w:rPr>
        <w:t xml:space="preserve">Geraamde gevolgen voor de beleidskredieten </w:t>
      </w:r>
    </w:p>
    <w:p w:rsidR="000748D7" w:rsidRDefault="008B4168">
      <w:pPr>
        <w:pStyle w:val="ManualHeading2"/>
        <w:rPr>
          <w:i/>
          <w:noProof/>
        </w:rPr>
      </w:pPr>
      <w:r>
        <w:rPr>
          <w:noProof/>
        </w:rPr>
        <w:tab/>
      </w:r>
      <w:r>
        <w:rPr>
          <w:i/>
          <w:noProof/>
        </w:rPr>
        <w:t>3.2.3.</w:t>
      </w:r>
      <w:r>
        <w:rPr>
          <w:noProof/>
        </w:rPr>
        <w:tab/>
      </w:r>
      <w:r>
        <w:rPr>
          <w:i/>
          <w:noProof/>
        </w:rPr>
        <w:t>Geraamde gevolgen voor de administratieve kredieten</w:t>
      </w:r>
    </w:p>
    <w:p w:rsidR="000748D7" w:rsidRDefault="008B4168">
      <w:pPr>
        <w:pStyle w:val="ManualHeading2"/>
        <w:rPr>
          <w:i/>
          <w:noProof/>
        </w:rPr>
      </w:pPr>
      <w:r>
        <w:rPr>
          <w:noProof/>
        </w:rPr>
        <w:tab/>
      </w:r>
      <w:r>
        <w:rPr>
          <w:i/>
          <w:noProof/>
        </w:rPr>
        <w:t>3.2.4.</w:t>
      </w:r>
      <w:r>
        <w:rPr>
          <w:noProof/>
        </w:rPr>
        <w:tab/>
      </w:r>
      <w:r>
        <w:rPr>
          <w:i/>
          <w:noProof/>
        </w:rPr>
        <w:t>Verenigbaarheid met het huidige meer</w:t>
      </w:r>
      <w:r>
        <w:rPr>
          <w:i/>
          <w:noProof/>
        </w:rPr>
        <w:t>jarig financieel kader</w:t>
      </w:r>
    </w:p>
    <w:p w:rsidR="000748D7" w:rsidRDefault="008B4168">
      <w:pPr>
        <w:pStyle w:val="ManualHeading2"/>
        <w:rPr>
          <w:i/>
          <w:noProof/>
        </w:rPr>
      </w:pPr>
      <w:r>
        <w:rPr>
          <w:noProof/>
        </w:rPr>
        <w:tab/>
      </w:r>
      <w:r>
        <w:rPr>
          <w:i/>
          <w:noProof/>
        </w:rPr>
        <w:t>3.2.5.</w:t>
      </w:r>
      <w:r>
        <w:rPr>
          <w:noProof/>
        </w:rPr>
        <w:tab/>
      </w:r>
      <w:r>
        <w:rPr>
          <w:i/>
          <w:noProof/>
        </w:rPr>
        <w:t xml:space="preserve">Bijdragen van derden </w:t>
      </w:r>
    </w:p>
    <w:p w:rsidR="000748D7" w:rsidRDefault="008B4168">
      <w:pPr>
        <w:pStyle w:val="ManualHeading2"/>
        <w:jc w:val="left"/>
        <w:rPr>
          <w:noProof/>
        </w:rPr>
        <w:sectPr w:rsidR="000748D7" w:rsidSect="008B4168">
          <w:pgSz w:w="11907" w:h="16840" w:code="9"/>
          <w:pgMar w:top="1134" w:right="1418" w:bottom="1134" w:left="1418" w:header="709" w:footer="709" w:gutter="0"/>
          <w:cols w:space="708"/>
          <w:docGrid w:linePitch="360"/>
        </w:sectPr>
      </w:pPr>
      <w:r>
        <w:rPr>
          <w:noProof/>
        </w:rPr>
        <w:tab/>
        <w:t>3.3.</w:t>
      </w:r>
      <w:r>
        <w:rPr>
          <w:noProof/>
        </w:rPr>
        <w:tab/>
        <w:t>Geraamde gevolgen voor de ontvangsten</w:t>
      </w:r>
    </w:p>
    <w:p w:rsidR="000748D7" w:rsidRDefault="008B4168">
      <w:pPr>
        <w:jc w:val="center"/>
        <w:rPr>
          <w:rFonts w:eastAsia="Times New Roman"/>
          <w:b/>
          <w:noProof/>
          <w:szCs w:val="24"/>
          <w:u w:val="single"/>
        </w:rPr>
      </w:pPr>
      <w:r>
        <w:rPr>
          <w:b/>
          <w:noProof/>
          <w:u w:val="single"/>
        </w:rPr>
        <w:t>FINANCIEEL MEMORANDUM</w:t>
      </w:r>
    </w:p>
    <w:p w:rsidR="000748D7" w:rsidRDefault="008B4168">
      <w:pPr>
        <w:pStyle w:val="Heading1"/>
        <w:numPr>
          <w:ilvl w:val="0"/>
          <w:numId w:val="20"/>
        </w:numPr>
        <w:rPr>
          <w:noProof/>
        </w:rPr>
      </w:pPr>
      <w:bookmarkStart w:id="1" w:name="DQPStarAt1DQPStarAt169089F4794E4424AAAA3"/>
      <w:r>
        <w:rPr>
          <w:noProof/>
        </w:rPr>
        <w:t xml:space="preserve">KADER VAN HET VOORSTEL/INITIATIEF </w:t>
      </w:r>
    </w:p>
    <w:bookmarkEnd w:id="1"/>
    <w:p w:rsidR="000748D7" w:rsidRDefault="008B4168">
      <w:pPr>
        <w:pStyle w:val="Heading2"/>
        <w:rPr>
          <w:noProof/>
        </w:rPr>
      </w:pPr>
      <w:r>
        <w:rPr>
          <w:noProof/>
        </w:rPr>
        <w:t xml:space="preserve">Benaming van het voorstel/initiatief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Herzien voorstel voor een </w:t>
      </w:r>
      <w:r>
        <w:rPr>
          <w:noProof/>
        </w:rPr>
        <w:t>verordening van het Europees Parlement en de Raad tot instelling van een inreis-uitreissysteem (EES) voor de registratie van inreis- en uitreisgegevens en gegevens over weigering van toegang ten aanzien van derdelanders die de buitengrenzen van de Europese</w:t>
      </w:r>
      <w:r>
        <w:rPr>
          <w:noProof/>
        </w:rPr>
        <w:t xml:space="preserve"> Unie overschrijden en tot vaststelling van de voorwaarden voor toegang tot het EES voor rechtshandhavingsdoeleinden, en tot wijziging van Verordening (EU) nr. 1077/2011 tot oprichting van een Europees Agentschap voor het operationeel beheer van grootschal</w:t>
      </w:r>
      <w:r>
        <w:rPr>
          <w:noProof/>
        </w:rPr>
        <w:t>ige IT-systemen op het gebied van vrijheid, veiligheid en recht en Verordening (EG) nr. 767/2008 betreffende het Visuminformatiesysteem</w:t>
      </w:r>
    </w:p>
    <w:p w:rsidR="000748D7" w:rsidRDefault="008B4168">
      <w:pPr>
        <w:pStyle w:val="Heading2"/>
        <w:rPr>
          <w:iCs/>
          <w:noProof/>
          <w:szCs w:val="24"/>
        </w:rPr>
      </w:pPr>
      <w:r>
        <w:rPr>
          <w:rStyle w:val="Heading2Char"/>
          <w:b/>
          <w:noProof/>
          <w:lang w:val="nl-NL"/>
        </w:rPr>
        <w:t>Betrokken beleidsterrein(en) in de ABM/ABB-structuur</w:t>
      </w:r>
      <w:r>
        <w:rPr>
          <w:rStyle w:val="Heading2Char"/>
          <w:b/>
          <w:noProof/>
          <w:vertAlign w:val="superscript"/>
        </w:rPr>
        <w:footnoteReference w:id="1"/>
      </w:r>
      <w:r>
        <w:rPr>
          <w:b w:val="0"/>
          <w:i/>
          <w:noProof/>
        </w:rPr>
        <w:t xml:space="preserve">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Beleidsterrein: Binnenlandse zaken (titel 18)</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2"/>
        <w:rPr>
          <w:noProof/>
          <w:szCs w:val="24"/>
        </w:rPr>
      </w:pPr>
      <w:r>
        <w:rPr>
          <w:noProof/>
        </w:rPr>
        <w:t>Aard van het voors</w:t>
      </w:r>
      <w:r>
        <w:rPr>
          <w:noProof/>
        </w:rPr>
        <w:t xml:space="preserve">tel/initiatief </w:t>
      </w:r>
    </w:p>
    <w:p w:rsidR="000748D7" w:rsidRDefault="008B4168">
      <w:pPr>
        <w:ind w:left="850"/>
        <w:rPr>
          <w:rFonts w:eastAsia="Times New Roman"/>
          <w:b/>
          <w:noProof/>
          <w:sz w:val="22"/>
          <w:szCs w:val="24"/>
        </w:rPr>
      </w:pPr>
      <w:r>
        <w:rPr>
          <w:rFonts w:eastAsia="Times New Roman"/>
          <w:noProof/>
          <w:szCs w:val="24"/>
        </w:rPr>
        <w:sym w:font="Wingdings" w:char="F078"/>
      </w:r>
      <w:r>
        <w:rPr>
          <w:noProof/>
        </w:rPr>
        <w:t xml:space="preserve"> Het voorstel/initiatief betreft </w:t>
      </w:r>
      <w:r>
        <w:rPr>
          <w:b/>
          <w:noProof/>
        </w:rPr>
        <w:t>een nieuwe actie</w:t>
      </w:r>
      <w:r>
        <w:rPr>
          <w:b/>
          <w:noProof/>
          <w:sz w:val="22"/>
        </w:rPr>
        <w:t xml:space="preserve"> </w:t>
      </w:r>
    </w:p>
    <w:p w:rsidR="000748D7" w:rsidRDefault="008B4168">
      <w:pPr>
        <w:ind w:left="850"/>
        <w:rPr>
          <w:rFonts w:eastAsia="Times New Roman"/>
          <w:noProof/>
          <w:sz w:val="22"/>
          <w:szCs w:val="24"/>
        </w:rPr>
      </w:pPr>
      <w:r>
        <w:rPr>
          <w:rFonts w:eastAsia="Times New Roman"/>
          <w:noProof/>
          <w:sz w:val="22"/>
          <w:szCs w:val="24"/>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noProof/>
        </w:rPr>
        <w:footnoteReference w:id="2"/>
      </w:r>
      <w:r>
        <w:rPr>
          <w:noProof/>
          <w:sz w:val="22"/>
        </w:rPr>
        <w:t xml:space="preserve"> </w:t>
      </w:r>
    </w:p>
    <w:p w:rsidR="000748D7" w:rsidRDefault="008B4168">
      <w:pPr>
        <w:ind w:left="850"/>
        <w:rPr>
          <w:rFonts w:eastAsia="Times New Roman"/>
          <w:noProof/>
          <w:sz w:val="22"/>
          <w:szCs w:val="24"/>
        </w:rPr>
      </w:pPr>
      <w:r>
        <w:rPr>
          <w:rFonts w:eastAsia="Times New Roman"/>
          <w:noProof/>
          <w:sz w:val="22"/>
          <w:szCs w:val="24"/>
        </w:rPr>
        <w:sym w:font="Wingdings" w:char="F0A8"/>
      </w:r>
      <w:r>
        <w:rPr>
          <w:noProof/>
        </w:rPr>
        <w:t xml:space="preserve"> Het voorstel/initiatief betreft </w:t>
      </w:r>
      <w:r>
        <w:rPr>
          <w:b/>
          <w:noProof/>
        </w:rPr>
        <w:t>de verlenging van een bestaande actie</w:t>
      </w:r>
      <w:r>
        <w:rPr>
          <w:noProof/>
          <w:sz w:val="22"/>
        </w:rPr>
        <w:t xml:space="preserve"> </w:t>
      </w:r>
    </w:p>
    <w:p w:rsidR="000748D7" w:rsidRDefault="008B4168">
      <w:pPr>
        <w:ind w:left="850"/>
        <w:rPr>
          <w:rFonts w:eastAsia="Times New Roman"/>
          <w:noProof/>
          <w:szCs w:val="24"/>
        </w:rPr>
      </w:pPr>
      <w:r>
        <w:rPr>
          <w:rFonts w:eastAsia="Times New Roman"/>
          <w:noProof/>
          <w:sz w:val="22"/>
          <w:szCs w:val="24"/>
        </w:rPr>
        <w:sym w:font="Wingdings" w:char="F0A8"/>
      </w:r>
      <w:r>
        <w:rPr>
          <w:noProof/>
        </w:rPr>
        <w:t xml:space="preserve"> Het voorstel/initiatief betreft </w:t>
      </w:r>
      <w:r>
        <w:rPr>
          <w:b/>
          <w:noProof/>
        </w:rPr>
        <w:t>een actie die wordt omgebogen naar een nieuwe actie</w:t>
      </w:r>
      <w:r>
        <w:rPr>
          <w:noProof/>
        </w:rPr>
        <w:t xml:space="preserve"> </w:t>
      </w:r>
    </w:p>
    <w:p w:rsidR="000748D7" w:rsidRDefault="008B4168">
      <w:pPr>
        <w:pStyle w:val="Heading2"/>
        <w:rPr>
          <w:noProof/>
          <w:szCs w:val="24"/>
        </w:rPr>
      </w:pPr>
      <w:r>
        <w:rPr>
          <w:noProof/>
        </w:rPr>
        <w:t>Doelstelling(en)</w:t>
      </w:r>
    </w:p>
    <w:p w:rsidR="000748D7" w:rsidRDefault="008B4168">
      <w:pPr>
        <w:pStyle w:val="Heading3"/>
        <w:rPr>
          <w:rFonts w:eastAsia="Times New Roman"/>
          <w:noProof/>
        </w:rPr>
      </w:pPr>
      <w:r>
        <w:rPr>
          <w:noProof/>
        </w:rPr>
        <w:t xml:space="preserve">De met het voorstel/initiatief beoogde strategische meerjarendoelstelling(en) van de Commissie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Grensbeheer – levens redden en de buitengrenzen beveili</w:t>
      </w:r>
      <w:r>
        <w:rPr>
          <w:noProof/>
        </w:rPr>
        <w:t>gen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Efficiënter beheer van de EU-grenzen houdt ook in dat beter gebruik wordt gemaakt van de mogelijkheden die IT-systemen en technologieën bieden. Het initiatief inzake slimme grenzen zal de grensdoorlaatposten efficiënter maken en grensoverschrijding voo</w:t>
      </w:r>
      <w:r>
        <w:rPr>
          <w:noProof/>
        </w:rPr>
        <w:t xml:space="preserve">r de overgrote meerderheid van bonafide reizigers uit derde landen vergemakkelijken, terwijl tegelijkertijd irreguliere migratie wordt bestreden door alle grensoverschrijdingen van onderdanen van derde landen te registreren, met inachtneming van de nodige </w:t>
      </w:r>
      <w:r>
        <w:rPr>
          <w:noProof/>
        </w:rPr>
        <w:t xml:space="preserve">evenredigheid.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Betere informatie-uitwisseling</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Gemeenschappelijke strenge normen voor grensbeheer, met volledige eerbiediging van de rechtsstaat en van de grondrechten, zijn van groot belang voor het voorkomen van grensoverschrijdende criminaliteit en te</w:t>
      </w:r>
      <w:r>
        <w:rPr>
          <w:noProof/>
        </w:rPr>
        <w:t xml:space="preserve">rrorisme.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voorstel maakt deel uit van de voortgaande ontwikkeling van de geïntegreerde strategie voor grensbeheer van de Europese Unie.</w:t>
      </w:r>
    </w:p>
    <w:p w:rsidR="000748D7" w:rsidRDefault="008B4168">
      <w:pPr>
        <w:pStyle w:val="Heading3"/>
        <w:rPr>
          <w:rFonts w:eastAsia="Times New Roman"/>
          <w:noProof/>
          <w:szCs w:val="24"/>
        </w:rPr>
      </w:pPr>
      <w:r>
        <w:rPr>
          <w:noProof/>
        </w:rPr>
        <w:t xml:space="preserve">Specifieke doelstelling(en) en betrokken ABM/ABB-activiteit(en)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Specifieke doelstelling nr. 2</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ondersteunen van</w:t>
      </w:r>
      <w:r>
        <w:rPr>
          <w:noProof/>
        </w:rPr>
        <w:t xml:space="preserve"> een geïntegreerd grensbeheer, met inbegrip van de bevordering van verdere harmonisatie van maatregelen betreffende het grensbeheer overeenkomstig de gemeenschappelijke normen van de Unie en door middel van het delen van informatie tussen de lidstaten onde</w:t>
      </w:r>
      <w:r>
        <w:rPr>
          <w:noProof/>
        </w:rPr>
        <w:t>rling en tussen de lidstaten en Frontex, om ervoor te zorgen dat enerzijds de buitengrenzen zo goed mogelijk en op uniform en hoog niveau worden gecontroleerd en beschermd, onder meer door het tegengaan van irreguliere migratie, en dat anderzijds de oversc</w:t>
      </w:r>
      <w:r>
        <w:rPr>
          <w:noProof/>
        </w:rPr>
        <w:t>hrijdingen van de buitengrenzen vlot verlopen overeenkomstig het Schengenacquis, waarbij tegelijkertijd wordt gewaarborgd dat personen die deze nodig hebben toegang krijgen tot internationale bescherming, in overeenstemming met de verplichtingen van de lid</w:t>
      </w:r>
      <w:r>
        <w:rPr>
          <w:noProof/>
        </w:rPr>
        <w:t>staten op het gebied van mensenrechten, inclusief het beginsel van "non-refoulement".</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Betrokken ABM/ABB-activiteit(en)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Veiligheid en bescherming van de vrijheden: Interne veiligheid</w:t>
      </w:r>
    </w:p>
    <w:p w:rsidR="000748D7" w:rsidRDefault="008B4168">
      <w:pPr>
        <w:pStyle w:val="Heading3"/>
        <w:rPr>
          <w:rFonts w:eastAsia="Times New Roman"/>
          <w:noProof/>
          <w:szCs w:val="24"/>
        </w:rPr>
      </w:pPr>
      <w:r>
        <w:rPr>
          <w:noProof/>
        </w:rPr>
        <w:br w:type="page"/>
        <w:t>Verwacht(e) resulta(a)t(en) en gevolg(en)</w:t>
      </w:r>
    </w:p>
    <w:p w:rsidR="000748D7" w:rsidRDefault="008B4168">
      <w:pPr>
        <w:ind w:left="850"/>
        <w:rPr>
          <w:rFonts w:eastAsia="Times New Roman"/>
          <w:i/>
          <w:noProof/>
          <w:sz w:val="20"/>
          <w:szCs w:val="24"/>
        </w:rPr>
      </w:pPr>
      <w:r>
        <w:rPr>
          <w:i/>
          <w:noProof/>
          <w:sz w:val="20"/>
        </w:rPr>
        <w:t xml:space="preserve">Vermeld de gevolgen die het </w:t>
      </w:r>
      <w:r>
        <w:rPr>
          <w:i/>
          <w:noProof/>
          <w:sz w:val="20"/>
        </w:rPr>
        <w:t>voorstel/initiatief zou moeten hebben op de begunstigden/doelgroepen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w:t>
      </w:r>
      <w:r>
        <w:rPr>
          <w:noProof/>
          <w:u w:val="single"/>
        </w:rPr>
        <w:t>algemene beleidsdoelstellingen</w:t>
      </w:r>
      <w:r>
        <w:rPr>
          <w:noProof/>
        </w:rPr>
        <w:t xml:space="preserve"> zijn: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t xml:space="preserve">verbeteren van het beheer van de buitengrenzen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r>
      <w:r>
        <w:rPr>
          <w:noProof/>
        </w:rPr>
        <w:t xml:space="preserve">irreguliere migratie terugdringen door ervoor te zorgen dat minder mensen langer blijven dan is toegestaan.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 xml:space="preserve">bijdragen tot de strijd tegen terrorisme en andere ernstige criminaliteit en een hoog niveau van interne veiligheid garanderen.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Beter grensbeh</w:t>
      </w:r>
      <w:r>
        <w:rPr>
          <w:noProof/>
        </w:rPr>
        <w:t>eer kan worden gemeten met behulp van de doeltreffendheid en efficiëntie ervan. Er is sprake van doeltreffendheid bij het grensbeheer wanneer het de grensovergang voor bonafide reizigers vergemakkelijkt en tegelijkertijd voorkomt dat reizigers die niet aan</w:t>
      </w:r>
      <w:r>
        <w:rPr>
          <w:noProof/>
        </w:rPr>
        <w:t xml:space="preserve"> de inreisvoorwaarden voldoen, het Schengengebied binnenkomen of ervoor zorgt dat zij worden aangehouden bij uitreis. Er is sprake van efficiëntie bij het grensbeheer wanneer de toename van het aantal grensoverschrijdingen geen vergelijkbare toename van gr</w:t>
      </w:r>
      <w:r>
        <w:rPr>
          <w:noProof/>
        </w:rPr>
        <w:t xml:space="preserve">enswachten vereist.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verwezenlijking van de tweede doelstelling is afhankelijk van de eerste, maar vereist ook het gebruik van het inreis-uitreissysteem door de betrokken autoriteiten binnen het Schengengebied. Het EES zal bijdragen tot de uitvoering va</w:t>
      </w:r>
      <w:r>
        <w:rPr>
          <w:noProof/>
        </w:rPr>
        <w:t xml:space="preserve">n het EU-beleid inzake de terugkeer van illegaal verblijvende onderdanen van derde landen.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Door de uitvoering van het EES zullen onderdanen van derde landen gemakkelijker kunnen worden geïdentificeerd en zullen personen die verschillende identiteiten gebr</w:t>
      </w:r>
      <w:r>
        <w:rPr>
          <w:noProof/>
        </w:rPr>
        <w:t>uiken, kunnen worden opgemerkt. Dit zal in zekere mate bijdragen aan de verwezenlijking van de derde beleidsdoelstelling. Deze doelstelling kan echter alleen ten volle worden gerealiseerd wanneer aan rechtshandhavingsinstanties toegang wordt verleend tot h</w:t>
      </w:r>
      <w:r>
        <w:rPr>
          <w:noProof/>
        </w:rPr>
        <w:t>et inreis-uitreissysteem.</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Er zal geen nieuw beleid op nieuwe gebieden worden ontwikkeld. Het voorstel maakt deel uit van de voortgaande ontwikkeling van de geïntegreerde strategie voor grensbeheer van de Europese Unie.</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Specifieke beleidsdoelstellingen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b</w:t>
      </w:r>
      <w:r>
        <w:rPr>
          <w:noProof/>
        </w:rPr>
        <w:t>elangrijkste beleidsdoelstellingen van het inreis-uitreissysteem en de wijzigingen van Verordening (EU) 2016/399 (de Schengengrenscode) zijn: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t>grenscontroles doeltreffender maken door bij de in- en uitreis de toegestane verblijfsduur te controleren;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t>personen die de toegestane verblijfsduur hebben overschreden, identificeren en opsporen (ook op het grondgebied) en de nationale autoriteiten van de lidstaten in staat stellen passende maatregelen te treffen, ook om de mogelijkheden voor terugkeer te verg</w:t>
      </w:r>
      <w:r>
        <w:rPr>
          <w:noProof/>
        </w:rPr>
        <w:t xml:space="preserve">roten;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middelen voor grenstoezicht vrijmaken door bepaalde controles te automatiseren, waardoor die middelen gerichter kunnen worden ingezet om reizigers te beoordelen;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w:t>
      </w:r>
      <w:r>
        <w:rPr>
          <w:noProof/>
        </w:rPr>
        <w:tab/>
        <w:t>het overschrijden van de buitengrenzen van de EU gemakkelijker maken voor onde</w:t>
      </w:r>
      <w:r>
        <w:rPr>
          <w:noProof/>
        </w:rPr>
        <w:t xml:space="preserve">rdanen van derde landen door middel van zelfbedieningssystemen en geautomatiseerde of gedeeltelijk geautomatiseerde systemen, waarbij het huidige veiligheidsniveau wordt gehandhaafd;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(5)</w:t>
      </w:r>
      <w:r>
        <w:rPr>
          <w:noProof/>
        </w:rPr>
        <w:tab/>
        <w:t>de consulaten in staat stellen toegang te krijgen tot informatie ove</w:t>
      </w:r>
      <w:r>
        <w:rPr>
          <w:noProof/>
        </w:rPr>
        <w:t>r rechtmatig gebruik van eerdere visa;</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(6)</w:t>
      </w:r>
      <w:r>
        <w:rPr>
          <w:noProof/>
        </w:rPr>
        <w:tab/>
        <w:t>reizigers nauwkeurige informatie bieden over de duur van het hun toegestane verblijf;</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(7)</w:t>
      </w:r>
      <w:r>
        <w:rPr>
          <w:noProof/>
        </w:rPr>
        <w:tab/>
        <w:t>zorgen voor een betere beoordeling van het risico van overschrijding van de toegestane verblijfsduur;</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(8)</w:t>
      </w:r>
      <w:r>
        <w:rPr>
          <w:noProof/>
        </w:rPr>
        <w:tab/>
        <w:t>empirisch onderbo</w:t>
      </w:r>
      <w:r>
        <w:rPr>
          <w:noProof/>
        </w:rPr>
        <w:t>uwd migratiebeleid van de EU ondersteunen;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(9)</w:t>
      </w:r>
      <w:r>
        <w:rPr>
          <w:noProof/>
        </w:rPr>
        <w:tab/>
        <w:t>identiteitsfraude bestrijden;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(10)</w:t>
      </w:r>
      <w:r>
        <w:rPr>
          <w:noProof/>
        </w:rPr>
        <w:tab/>
        <w:t>bijdragen aan de bestrijding van terrorisme en zware criminaliteit.</w:t>
      </w:r>
    </w:p>
    <w:p w:rsidR="000748D7" w:rsidRDefault="008B4168">
      <w:pPr>
        <w:pStyle w:val="Heading3"/>
        <w:rPr>
          <w:rFonts w:eastAsia="Times New Roman"/>
          <w:noProof/>
          <w:szCs w:val="24"/>
        </w:rPr>
      </w:pPr>
      <w:r>
        <w:rPr>
          <w:noProof/>
        </w:rPr>
        <w:t xml:space="preserve">Resultaat- en effectindicatoren </w:t>
      </w:r>
    </w:p>
    <w:p w:rsidR="000748D7" w:rsidRDefault="008B4168">
      <w:pPr>
        <w:ind w:left="850"/>
        <w:rPr>
          <w:rFonts w:eastAsia="Times New Roman"/>
          <w:i/>
          <w:noProof/>
          <w:sz w:val="20"/>
          <w:szCs w:val="24"/>
        </w:rPr>
      </w:pPr>
      <w:r>
        <w:rPr>
          <w:i/>
          <w:noProof/>
          <w:sz w:val="20"/>
        </w:rPr>
        <w:t>Vermeld de indicatoren aan de hand waarvan kan worden nagegaan in hoeverr</w:t>
      </w:r>
      <w:r>
        <w:rPr>
          <w:i/>
          <w:noProof/>
          <w:sz w:val="20"/>
        </w:rPr>
        <w:t>e het voorstel/initiatief is uitgevoerd.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Tijdens de ontwikkeling</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Na de goedkeuring van het ontwerpvoorstel en de vaststelling van de technische specificaties zal het inreis-uitreissysteem (EES), samen met een gemeenschappelijke uniforme nationale interface</w:t>
      </w:r>
      <w:r>
        <w:rPr>
          <w:noProof/>
        </w:rPr>
        <w:t xml:space="preserve"> (NUI) (ter facilitering van de integratie van nationale infrastructuur van de lidstaten in het EES) door eu-LISA worden ontwikkeld.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eu-LISA zal ook de integratie van de NUI coördineren die op nationaal niveau door de lidstaten wordt uitgevoerd. Er is een </w:t>
      </w:r>
      <w:r>
        <w:rPr>
          <w:noProof/>
        </w:rPr>
        <w:t>gedetailleerde algemene governance gedefinieerd voor de ontwikkelingsfase en alsook vereisten voor verslaglegging aan het Europees Parlement, de Raad en de Commissie.</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Specifieke doelstelling: Klaar voor operaties tegen eind 2019</w:t>
      </w:r>
      <w:r>
        <w:rPr>
          <w:rStyle w:val="FootnoteReference"/>
          <w:noProof/>
        </w:rPr>
        <w:footnoteReference w:id="3"/>
      </w:r>
      <w:r>
        <w:rPr>
          <w:noProof/>
        </w:rPr>
        <w:t>.</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Indicator: om het systeem</w:t>
      </w:r>
      <w:r>
        <w:rPr>
          <w:noProof/>
        </w:rPr>
        <w:t xml:space="preserve"> te laten werken, moet eu-LISA verklaren dat een uitgebreide test van het EES, die zij samen met de lidstaten zal uitvoeren, succesvol is afgerond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Wanneer het systeem operationeel is</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strike/>
          <w:noProof/>
          <w:szCs w:val="24"/>
        </w:rPr>
      </w:pPr>
      <w:r>
        <w:rPr>
          <w:noProof/>
        </w:rPr>
        <w:t xml:space="preserve">eu-LISA zorgt ervoor dat er systemen beschikbaar zijn om de werking van </w:t>
      </w:r>
      <w:r>
        <w:rPr>
          <w:noProof/>
        </w:rPr>
        <w:t>het inreis-uitreissysteem te toetsen aan de doelstellingen. Twee jaar na de ingebruikneming van het systeem, en vervolgens om de twee jaar, moet eu-LISA aan het Europees Parlement, de Raad en de Commissie een verslag voorleggen over de technische werking v</w:t>
      </w:r>
      <w:r>
        <w:rPr>
          <w:noProof/>
        </w:rPr>
        <w:t>an het systeem, onder meer over de veiligheid ervan. Voorts maakt de Commissie twee jaar na de ingebruikneming van het inreis-uitreissysteem, en vervolgens om de vier jaar, een algemene evaluatie van het systeem. In deze algemene evaluatie worden de bereik</w:t>
      </w:r>
      <w:r>
        <w:rPr>
          <w:noProof/>
        </w:rPr>
        <w:t>te resultaten afgezet tegen de doelstellingen en de gevolgen voor de grondrechten, wordt nagegaan of de uitgangspunten nog gelden, hoe de verordening is toegepast, hoe het staat met de beveiliging van het EES en welke de mogelijke gevolgen zijn voor toekom</w:t>
      </w:r>
      <w:r>
        <w:rPr>
          <w:noProof/>
        </w:rPr>
        <w:t xml:space="preserve">stige werkzaamheden, en worden eventuele noodzakelijke aanbevelingen opgenomen. De Commissie legt het evaluatieverslag voor aan het Europees Parlement en de Raad.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Bij de evaluatie gaat het vooral om de indicatoren betreffende het aantal personen dat de to</w:t>
      </w:r>
      <w:r>
        <w:rPr>
          <w:noProof/>
        </w:rPr>
        <w:t>egestane verblijfsduur overschrijdt en de gegevens over het tijdstip van de grensoverschrijding, en daarvoor wordt naar de ervaringen met het VIS gekeken. Daarnaast wordt grondig geanalyseerd welke de gevolgen zijn van het verlenen van toegang tot de gegev</w:t>
      </w:r>
      <w:r>
        <w:rPr>
          <w:noProof/>
        </w:rPr>
        <w:t>ens voor rechtshandhavingsdoeleinden. De Commissie legt het evaluatieverslag voor aan het Europees Parlement en de Raad.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Specifieke doelstelling</w:t>
      </w:r>
      <w:r>
        <w:rPr>
          <w:noProof/>
        </w:rPr>
        <w:t xml:space="preserve">: grenscontroles doeltreffender maken door bij de in- en uitreis de toegestane verblijfsduur te controleren, en </w:t>
      </w:r>
      <w:r>
        <w:rPr>
          <w:noProof/>
        </w:rPr>
        <w:t>de beoordeling van het risico van overschrijding van de toegestane verblijfsduur verbeteren;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Indicator</w:t>
      </w:r>
      <w:r>
        <w:rPr>
          <w:noProof/>
        </w:rPr>
        <w:t xml:space="preserve">: behandelingstijd bij grensdoorlaatposten + Alle onderdanen van derde landen worden op de hoogte gebracht van de toegestane verblijfsduur  De </w:t>
      </w:r>
      <w:r>
        <w:rPr>
          <w:noProof/>
        </w:rPr>
        <w:t xml:space="preserve">behandelingstijd bij grensdoorlaatposten wordt gemeten als de tijd die verloopt tussen het begin van het lezen van de gegevens van het reisdocument, zoals dat in het EES wordt geregistreerd, en het moment van registratie van de autorisatie voor inreis. De </w:t>
      </w:r>
      <w:r>
        <w:rPr>
          <w:noProof/>
        </w:rPr>
        <w:t>duur wordt permanent en automatisch geregistreerd en statistieken kunnen op verzoek worden overgelegd. Er zal worden vergeleken met een referentiescenario dat wordt vastgesteld vóór de ingebruikneming.</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indicator dat alle onderdanen van derde landen op d</w:t>
      </w:r>
      <w:r>
        <w:rPr>
          <w:noProof/>
        </w:rPr>
        <w:t>e hoogte worden gebracht van de toegestane verblijfsduur kan jaarlijks worden beoordeeld door te kijken naar de voor handen zijnde processen en hulpmiddelen. Er zullen vergelijkingen worden gemaakt tussen opeenvolgende jaren.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Specifieke doelstelling:</w:t>
      </w:r>
      <w:r>
        <w:rPr>
          <w:noProof/>
        </w:rPr>
        <w:t xml:space="preserve"> perso</w:t>
      </w:r>
      <w:r>
        <w:rPr>
          <w:noProof/>
        </w:rPr>
        <w:t>nen die de toegestane verblijfsduur hebben overschreden, identificeren en opsporen (ook op het grondgebied) en de nationale autoriteiten van de lidstaten in staat stellen passende maatregelen te treffen, ook om de mogelijkheden voor terugkeer te vergroten;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Indicator:</w:t>
      </w:r>
      <w:r>
        <w:rPr>
          <w:noProof/>
        </w:rPr>
        <w:t xml:space="preserve"> aantal geïdentificeerde personen die de toegestane verblijfsduur overschrijden, per categorie (visumplichtig/niet-visumplichtig), per soort grens (land/zee/lucht), per lidstaat en per land van herkomst/nationaliteit,  Aantal signaleringen die l</w:t>
      </w:r>
      <w:r>
        <w:rPr>
          <w:noProof/>
        </w:rPr>
        <w:t>eiden tot de aanhouding van personen die de toegestane verblijfsduur hebben overschreden  Aantal geïdentificeerde personen die de toegestane verblijfsduur overschrijden, voortvloeiend uit de analyse van gegevens die in het EES zijn geregistreerd. Statistie</w:t>
      </w:r>
      <w:r>
        <w:rPr>
          <w:noProof/>
        </w:rPr>
        <w:t>ken kunnen te allen tijde worden overgelegd, maar met het oog op de evaluatie zou dat jaarlijks gebeuren. Over opeenvolgende jaren kunnen tendensen worden geanalyseerd.</w:t>
      </w:r>
      <w:r>
        <w:rPr>
          <w:noProof/>
        </w:rPr>
        <w:tab/>
      </w:r>
      <w:r>
        <w:rPr>
          <w:noProof/>
        </w:rPr>
        <w:br/>
        <w:t>Het aantal signaleringen die leiden tot de aanhouding van personen die de toegestane v</w:t>
      </w:r>
      <w:r>
        <w:rPr>
          <w:noProof/>
        </w:rPr>
        <w:t>erblijfsduur hebben overschreden, kan worden verkregen door samenvoeging van gegevens van de lidstaten. Het EES kan echter als eerste indicator het aantal verzoeken om biometrische verificatie en identificatie verstrekken die zijn gedaan door handhavingsdi</w:t>
      </w:r>
      <w:r>
        <w:rPr>
          <w:noProof/>
        </w:rPr>
        <w:t>ensten op het gebeid van immigratie, aangezien deze kunnen worden onderscheiden van die welke voor andere doeleinden zijn gedaan. Over opeenvolgende jaren kunnen tendensen worden geanalyseerd.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Specifieke doelstelling:</w:t>
      </w:r>
      <w:r>
        <w:rPr>
          <w:noProof/>
        </w:rPr>
        <w:t xml:space="preserve"> het voor onderdanen van derde landen g</w:t>
      </w:r>
      <w:r>
        <w:rPr>
          <w:noProof/>
        </w:rPr>
        <w:t>emakkelijker maken om de buitengrenzen van de EU te overschrijden, door middel van een geautomatiseerd of gedeeltelijk geautomatiseerd systeem.</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Indicator:</w:t>
      </w:r>
      <w:r>
        <w:rPr>
          <w:noProof/>
        </w:rPr>
        <w:t xml:space="preserve"> gemiddelde duur van grensoverschrijdingen door onderdanen van derde landen aan de buitengrenzen van d</w:t>
      </w:r>
      <w:r>
        <w:rPr>
          <w:noProof/>
        </w:rPr>
        <w:t>e EU met gebruikmaking van geautomatiseerde of gedeeltelijk geautomatiseerde systemen en procesversnellers - die in de desbetreffende grensdoorlaatposten zijn geïmplementeerd.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Specifieke doelstelling:</w:t>
      </w:r>
      <w:r>
        <w:rPr>
          <w:noProof/>
        </w:rPr>
        <w:t xml:space="preserve"> ondersteuning van empirisch onderbouwd migratiebeleid v</w:t>
      </w:r>
      <w:r>
        <w:rPr>
          <w:noProof/>
        </w:rPr>
        <w:t>an de EU.</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Indicator:</w:t>
      </w:r>
      <w:r>
        <w:rPr>
          <w:noProof/>
        </w:rPr>
        <w:t xml:space="preserve"> statistieken inzake grensoverschrijding en overschrijding van de toegestane verblijfsduur zijn beschikbaar en zijn op te splitsen per nationaliteit en andere kenmerken (bijvoorbeeld leeftijd, geslacht en grensdoorlaatpost).   Op verzoe</w:t>
      </w:r>
      <w:r>
        <w:rPr>
          <w:noProof/>
        </w:rPr>
        <w:t>k kunnen statistieken worden overgelegd, maar met het oog op de evaluatie zullen jaarlijkse statistieken worden gebruikt. Er zullen vergelijkingen worden gemaakt tussen opeenvolgende jaren.</w:t>
      </w:r>
    </w:p>
    <w:p w:rsidR="000748D7" w:rsidRDefault="008B4168">
      <w:pPr>
        <w:pStyle w:val="Heading2"/>
        <w:rPr>
          <w:noProof/>
          <w:szCs w:val="24"/>
        </w:rPr>
      </w:pPr>
      <w:r>
        <w:rPr>
          <w:noProof/>
        </w:rPr>
        <w:t xml:space="preserve">Motivering van het voorstel/initiatief </w:t>
      </w:r>
    </w:p>
    <w:p w:rsidR="000748D7" w:rsidRDefault="008B4168">
      <w:pPr>
        <w:pStyle w:val="Heading3"/>
        <w:rPr>
          <w:rFonts w:eastAsia="Times New Roman"/>
          <w:noProof/>
        </w:rPr>
      </w:pPr>
      <w:r>
        <w:rPr>
          <w:noProof/>
        </w:rPr>
        <w:t>Behoefte(n) waarin op kort</w:t>
      </w:r>
      <w:r>
        <w:rPr>
          <w:noProof/>
        </w:rPr>
        <w:t xml:space="preserve">e of lange termijn moet worden voorzien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De procedures voor grensoverschrijding door onderdanen van derde landen moeten verder worden geautomatiseerd, teneinde het hoofd te kunnen bieden aan een stijging van 57 % van de reizigersstroom in 2025.</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(2) De </w:t>
      </w:r>
      <w:r>
        <w:rPr>
          <w:noProof/>
        </w:rPr>
        <w:t>controle van de toegestane verblijfsduur van onderdanen van derde landen moet betrouwbaar, snel, eenvoudig en systematisch kunnen gebeuren.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 Grenscontroleprocedures moeten systematisch, gemakkelijk en op betrouwbare wijze melding kunnen maken van person</w:t>
      </w:r>
      <w:r>
        <w:rPr>
          <w:noProof/>
        </w:rPr>
        <w:t>en die de toegestane verblijfsduur hebben overschreden, en deze identificeren; er wordt betrouwbare informatie over irreguliere immigratie geproduceerd, die helpt bij terugkeer.</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 De strijd tegen internationale criminaliteit, terrorisme en andere bedreig</w:t>
      </w:r>
      <w:r>
        <w:rPr>
          <w:noProof/>
        </w:rPr>
        <w:t>ingen voor de veiligheid, wordt opgevoerd.</w:t>
      </w:r>
    </w:p>
    <w:p w:rsidR="000748D7" w:rsidRDefault="008B4168">
      <w:pPr>
        <w:pStyle w:val="Heading3"/>
        <w:rPr>
          <w:rFonts w:eastAsia="Times New Roman"/>
          <w:noProof/>
          <w:szCs w:val="24"/>
        </w:rPr>
      </w:pPr>
      <w:r>
        <w:rPr>
          <w:noProof/>
        </w:rPr>
        <w:t>Toegevoegde waarde van de deelname van de EU</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lidstaten kunnen irreguliere migratie niet alleen aanpakken. Een persoon kan het Schengengebied binnenkomen aan een grensdoorlaatpost in een lidstaat die over een na</w:t>
      </w:r>
      <w:r>
        <w:rPr>
          <w:noProof/>
        </w:rPr>
        <w:t>tionaal register van inreis-uitreisgegevens beschikt, en het gebied verlaten via een grensdoorlaatpost waar er geen dergelijk systeem wordt gebruikt. Als de lidstaten individueel werken, is het dan ook niet mogelijk te controleren of een persoon de EU-rege</w:t>
      </w:r>
      <w:r>
        <w:rPr>
          <w:noProof/>
        </w:rPr>
        <w:t>ls inzake toegestaan verblijf naleeft. Onderdanen van derde landen die het Schengengebied binnenkomen, kunnen binnen dat gebied vrij reizen. In een ruimte zonder binnengrenzen moet gezamenlijk actie worden ondernomen tegen irreguliere migratie. Gelet op he</w:t>
      </w:r>
      <w:r>
        <w:rPr>
          <w:noProof/>
        </w:rPr>
        <w:t>t bovenstaande is de EU beter dan de lidstaten in staat passende maatregelen te nemen.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In de Europese migratieagenda is "grensbeheer" aangewezen als een van de "vier pijlers voor beter migratiebeheer". Om de buitengrenzen te beveiligen en efficiënter te be</w:t>
      </w:r>
      <w:r>
        <w:rPr>
          <w:noProof/>
        </w:rPr>
        <w:t>heren, moet beter gebruik worden gemaakt van de mogelijkheden die IT-systemen en -technologieën kunnen bieden. Het gebruik van de drie bestaande grootschalige IT-systemen van de EU (SIS, VIS en Eurodac) levert het grensbeheer voordelen op. De implementatie</w:t>
      </w:r>
      <w:r>
        <w:rPr>
          <w:noProof/>
        </w:rPr>
        <w:t xml:space="preserve"> van het inreis-uitreissysteem zal een nieuwe fase inluiden en is bedoeld om de grensdoorlaatposten efficiënter te maken en het overschrijden van de grens voor de overgrote meerderheid van bonafide reizigers uit derde landen te vergemakkelijken, terwijl te</w:t>
      </w:r>
      <w:r>
        <w:rPr>
          <w:noProof/>
        </w:rPr>
        <w:t>gelijkertijd irreguliere migratie wordt bestreden door alle grensoverschrijdingen van onderdanen van derde landen te registreren, met inachtneming van het evenredigheidsbeginsel.</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implementatie van een EU-breed inreis-uitreissysteem zal onder meer leiden</w:t>
      </w:r>
      <w:r>
        <w:rPr>
          <w:noProof/>
        </w:rPr>
        <w:t xml:space="preserve"> tot de automatisering van bepaalde taken en activiteiten in verband met grenscontroles. Dit proces zal zorgen voor een homogene en systematische controle van de toegestane verblijfsduur van onderdanen van derde landen.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gebruik van het EES in combinati</w:t>
      </w:r>
      <w:r>
        <w:rPr>
          <w:noProof/>
        </w:rPr>
        <w:t>e met nieuwe mogelijkheden voor het gebruik van zelfbedieningssystemen en geautomatiseerde of gedeeltelijk geautomatiseerde oplossingen voor grenscontrole zal het werk van grenswachten vergemakkelijken en hen helpen het hoofd te bieden aan de verwachte toe</w:t>
      </w:r>
      <w:r>
        <w:rPr>
          <w:noProof/>
        </w:rPr>
        <w:t>name van grensoverschrijdingen. Vanuit het oogpunt van de reiziger zal dit leiden tot een gemakkelijkere grensoverschrijding, aangezien de wachttijd korter zal worden en de grenscontroles sneller zullen verlopen.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lidstaten mogen weliswaar hun nationale </w:t>
      </w:r>
      <w:r>
        <w:rPr>
          <w:noProof/>
        </w:rPr>
        <w:t>systemen overeenkomstig hun nationale wetgeving inzake veiligheid handhaven, maar een EU-inreis-uitreissysteem zou de autoriteiten van de lidstaten toegang bieden tot gegevens over onderdanen van derde landen die de buitengrenzen van de EU overschreden heb</w:t>
      </w:r>
      <w:r>
        <w:rPr>
          <w:noProof/>
        </w:rPr>
        <w:t>ben in het ene land en via een ander Schengenland zijn uitgereisd.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Betere informatie over grensoverschrijdingen van onderdanen van derde landen op EU-niveau zou het mogelijk maken het EU-migratiebeleid, met inbegrip van het visumbeleid, op basis van feitel</w:t>
      </w:r>
      <w:r>
        <w:rPr>
          <w:noProof/>
        </w:rPr>
        <w:t>ijke informatie te ontwikkelen en aan te passen. Dit zou helpen om prioriteiten te bepalen voor overnameovereenkomsten en visumversoepelingsovereenkomsten met derde landen. Het zou bijdragen tot een gemeenschappelijk begrip van immigratieproblemen en -prio</w:t>
      </w:r>
      <w:r>
        <w:rPr>
          <w:noProof/>
        </w:rPr>
        <w:t>riteiten in beleidsdialogen met landen van herkomst en doorreis.</w:t>
      </w:r>
    </w:p>
    <w:p w:rsidR="000748D7" w:rsidRDefault="008B4168">
      <w:pPr>
        <w:pStyle w:val="Heading3"/>
        <w:rPr>
          <w:rFonts w:eastAsia="Times New Roman"/>
          <w:noProof/>
          <w:szCs w:val="24"/>
        </w:rPr>
      </w:pPr>
      <w:r>
        <w:rPr>
          <w:noProof/>
        </w:rPr>
        <w:t>Nuttige ervaring die bij soortgelijke activiteiten in het verleden is opgedaan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Uit de ervaring die is opgedaan bij de ontwikkeling van het Schengeninformatiesysteem van de tweede generatie (S</w:t>
      </w:r>
      <w:r>
        <w:rPr>
          <w:noProof/>
        </w:rPr>
        <w:t>IS II) en het visuminformatiesysteem (VIS) zijn de navolgende lessen getrokken.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Als mogelijke waarborg tegen kostenoverschrijdingen en vertragingen ten gevolge van veranderende eisen, mogen geen nieuwe informatiesystemen op het gebied van vrijheid, veil</w:t>
      </w:r>
      <w:r>
        <w:rPr>
          <w:noProof/>
        </w:rPr>
        <w:t>igheid en recht worden ontwikkeld, zeker niet als het gaat om een grootschalig IT-systeem, voordat de desbetreffende rechtsinstrumenten waarin het doel, het toepassingsgebied, de functies en de technische details worden beschreven, definitief zijn vastgest</w:t>
      </w:r>
      <w:r>
        <w:rPr>
          <w:noProof/>
        </w:rPr>
        <w:t>eld.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Voor SIS II en VIS konden de nationale ontwikkelingen van de lidstaten medegefinancierd worden uit het Buitengrenzenfonds (EBF), maar dit was niet verplicht. Daarom was het niet mogelijk om een overzicht te hebben van de voortgang in de lidstaten d</w:t>
      </w:r>
      <w:r>
        <w:rPr>
          <w:noProof/>
        </w:rPr>
        <w:t>ie de betrokken activiteiten niet in hun meerjarige programmering hadden opgenomen of die onvoldoende precies in hun programmering hadden opgenomen. Daarom wordt nu voorgesteld dat de Commissie alle door de lidstaten opgelopen integratiekosten terugbetaalt</w:t>
      </w:r>
      <w:r>
        <w:rPr>
          <w:noProof/>
        </w:rPr>
        <w:t xml:space="preserve">, zodat zij in staat is toe te zien op de voortgang van deze ontwikkelingen.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 Met het oog op de bevordering van de algemene coördinatie van de uitvoering, zal eu-LISA niet alleen het centrale systeem ontwikkelen, maar ook een gemeenschappelijke uniforme</w:t>
      </w:r>
      <w:r>
        <w:rPr>
          <w:noProof/>
        </w:rPr>
        <w:t xml:space="preserve"> nationale interface (NUI) die door alle lidstaten kan worden gebruikt om hun bestaande nationale IT-infrastructuur inzake grenzen te verbinden.  </w:t>
      </w:r>
    </w:p>
    <w:p w:rsidR="000748D7" w:rsidRDefault="008B4168">
      <w:pPr>
        <w:pStyle w:val="Heading3"/>
        <w:rPr>
          <w:rFonts w:eastAsia="Times New Roman"/>
          <w:noProof/>
        </w:rPr>
      </w:pPr>
      <w:r>
        <w:rPr>
          <w:noProof/>
        </w:rPr>
        <w:t>Samenhang en eventuele synergie met andere relevante instrumenten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Dit voorstel moet worden gezien in het kade</w:t>
      </w:r>
      <w:r>
        <w:rPr>
          <w:noProof/>
        </w:rPr>
        <w:t>r van de voortgaande ontwikkeling van de geïntegreerde strategie voor grensbeheer van de Europese Unie, en in het bijzonder in dat van de mededeling inzake slimme grenzen</w:t>
      </w:r>
      <w:r>
        <w:rPr>
          <w:rStyle w:val="FootnoteReference"/>
          <w:noProof/>
        </w:rPr>
        <w:footnoteReference w:id="4"/>
      </w:r>
      <w:r>
        <w:rPr>
          <w:noProof/>
        </w:rPr>
        <w:t>, en in samenhang met de ISF-grenzen</w:t>
      </w:r>
      <w:r>
        <w:rPr>
          <w:rStyle w:val="FootnoteReference"/>
          <w:noProof/>
        </w:rPr>
        <w:footnoteReference w:id="5"/>
      </w:r>
      <w:r>
        <w:rPr>
          <w:noProof/>
        </w:rPr>
        <w:t>, als onderdeel van het MFK en de oprichtingsver</w:t>
      </w:r>
      <w:r>
        <w:rPr>
          <w:noProof/>
        </w:rPr>
        <w:t>ordening van eu-LISA</w:t>
      </w:r>
      <w:r>
        <w:rPr>
          <w:rStyle w:val="FootnoteReference"/>
          <w:noProof/>
        </w:rPr>
        <w:footnoteReference w:id="6"/>
      </w:r>
      <w:r>
        <w:rPr>
          <w:noProof/>
        </w:rPr>
        <w:t>. Het financieel memorandum bij het Commissievoorstel voor het Agentschap</w:t>
      </w:r>
      <w:r>
        <w:rPr>
          <w:rStyle w:val="FootnoteReference"/>
          <w:noProof/>
        </w:rPr>
        <w:footnoteReference w:id="7"/>
      </w:r>
      <w:r>
        <w:rPr>
          <w:noProof/>
        </w:rPr>
        <w:t xml:space="preserve"> dekt de kosten voor de bestaande IT-systemen Eurodac, SIS II en VIS, maar niet die voor de toekomstige grensbeheersystemen, waar het Agentschap nog niet wetteli</w:t>
      </w:r>
      <w:r>
        <w:rPr>
          <w:noProof/>
        </w:rPr>
        <w:t>jk voor verantwoordelijk is. Daarom voorziet artikel 5 van de ISF-grenzenverordening in een bedrag van 791 miljoen EUR voor de ontwikkeling van IT-systemen gebaseerd op bestaande en/of nieuwe IT-systemen ter beheersing van de migratiestromen langs de buite</w:t>
      </w:r>
      <w:r>
        <w:rPr>
          <w:noProof/>
        </w:rPr>
        <w:t>ngrenzen. Binnen de Commissie is DG HOME verantwoordelijk voor de totstandbrenging van een ruimte van vrij verkeer waarin personen de binnengrenzen kunnen overschrijden zonder aan grenscontroles te worden onderworpen en waarvan de buitengrenzen op consiste</w:t>
      </w:r>
      <w:r>
        <w:rPr>
          <w:noProof/>
        </w:rPr>
        <w:t>nte wijze worden bewaakt en beheerd op EU-niveau. Er is sprake van synergie met het visuminformatiesysteem op de volgende punten: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 voor visumhouders wordt het biometrisch matchingsysteem ook gebruikt voor inreis-uitreisdoeleinden;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 het inreis-uitreissy</w:t>
      </w:r>
      <w:r>
        <w:rPr>
          <w:noProof/>
        </w:rPr>
        <w:t>steem is een aanvulling op het VIS</w:t>
      </w:r>
      <w:r>
        <w:rPr>
          <w:rStyle w:val="FootnoteReference"/>
          <w:noProof/>
        </w:rPr>
        <w:footnoteReference w:id="8"/>
      </w:r>
      <w:r>
        <w:rPr>
          <w:noProof/>
        </w:rPr>
        <w:t>. Het VIS bevat alleen gegevens over visumaanvragen en afgegeven visa, terwijl in het EES ook de concrete inreis- en uitreisgegevens die verband houden met de afgegeven visa, worden opgeslagen.</w:t>
      </w:r>
    </w:p>
    <w:p w:rsidR="000748D7" w:rsidRDefault="008B4168">
      <w:pPr>
        <w:pStyle w:val="Heading2"/>
        <w:rPr>
          <w:noProof/>
          <w:szCs w:val="24"/>
        </w:rPr>
      </w:pPr>
      <w:r>
        <w:rPr>
          <w:noProof/>
        </w:rPr>
        <w:br w:type="page"/>
        <w:t>Duur en financiële gevolge</w:t>
      </w:r>
      <w:r>
        <w:rPr>
          <w:noProof/>
        </w:rPr>
        <w:t xml:space="preserve">n </w:t>
      </w:r>
    </w:p>
    <w:p w:rsidR="000748D7" w:rsidRDefault="008B4168">
      <w:pPr>
        <w:ind w:left="850"/>
        <w:rPr>
          <w:rFonts w:eastAsia="Times New Roman"/>
          <w:noProof/>
          <w:szCs w:val="24"/>
        </w:rPr>
      </w:pPr>
      <w:r>
        <w:rPr>
          <w:rFonts w:eastAsia="Times New Roman"/>
          <w:noProof/>
          <w:szCs w:val="24"/>
        </w:rPr>
        <w:sym w:font="Wingdings" w:char="F0A8"/>
      </w:r>
      <w:r>
        <w:rPr>
          <w:b/>
          <w:i/>
          <w:noProof/>
        </w:rPr>
        <w:t xml:space="preserve"> </w:t>
      </w:r>
      <w:r>
        <w:rPr>
          <w:noProof/>
        </w:rPr>
        <w:t xml:space="preserve">Voorstel/initiatief met een </w:t>
      </w:r>
      <w:r>
        <w:rPr>
          <w:b/>
          <w:noProof/>
        </w:rPr>
        <w:t xml:space="preserve">beperkte geldigheidsduur </w:t>
      </w:r>
    </w:p>
    <w:p w:rsidR="000748D7" w:rsidRDefault="008B4168">
      <w:pPr>
        <w:pStyle w:val="Tiret1"/>
        <w:numPr>
          <w:ilvl w:val="0"/>
          <w:numId w:val="18"/>
        </w:numPr>
        <w:tabs>
          <w:tab w:val="clear" w:pos="1417"/>
          <w:tab w:val="num" w:pos="1134"/>
        </w:tabs>
        <w:rPr>
          <w:noProof/>
        </w:rPr>
      </w:pPr>
      <w:bookmarkStart w:id="2" w:name="DQPStarAt1DQPStarAt8830F9799549451ABA840"/>
      <w:r>
        <w:rPr>
          <w:noProof/>
        </w:rPr>
        <w:sym w:font="Wingdings" w:char="F0A8"/>
      </w:r>
      <w:r>
        <w:rPr>
          <w:noProof/>
        </w:rPr>
        <w:tab/>
        <w:t xml:space="preserve">Voorstel/initiatief is van kracht vanaf [DD/MM]JJJJ tot en met [DD/MM]JJJJ </w:t>
      </w:r>
    </w:p>
    <w:bookmarkEnd w:id="2"/>
    <w:p w:rsidR="000748D7" w:rsidRDefault="008B4168">
      <w:pPr>
        <w:pStyle w:val="Tiret1"/>
        <w:tabs>
          <w:tab w:val="clear" w:pos="1417"/>
          <w:tab w:val="num" w:pos="1134"/>
        </w:tabs>
        <w:rPr>
          <w:noProof/>
        </w:rPr>
      </w:pPr>
      <w:r>
        <w:rPr>
          <w:noProof/>
        </w:rPr>
        <w:sym w:font="Wingdings" w:char="F0A8"/>
      </w:r>
      <w:r>
        <w:rPr>
          <w:noProof/>
        </w:rPr>
        <w:tab/>
        <w:t xml:space="preserve">Financiële gevolgen vanaf JJJJ tot en met JJJJ </w:t>
      </w:r>
    </w:p>
    <w:p w:rsidR="000748D7" w:rsidRDefault="008B4168">
      <w:pPr>
        <w:ind w:left="850"/>
        <w:rPr>
          <w:rFonts w:eastAsia="Times New Roman"/>
          <w:noProof/>
          <w:szCs w:val="24"/>
        </w:rPr>
      </w:pPr>
      <w:r>
        <w:rPr>
          <w:rFonts w:eastAsia="Times New Roman"/>
          <w:noProof/>
          <w:szCs w:val="24"/>
        </w:rPr>
        <w:sym w:font="Wingdings" w:char="F078"/>
      </w:r>
      <w:r>
        <w:rPr>
          <w:b/>
          <w:i/>
          <w:noProof/>
        </w:rPr>
        <w:t xml:space="preserve"> </w:t>
      </w:r>
      <w:r>
        <w:rPr>
          <w:noProof/>
        </w:rPr>
        <w:t xml:space="preserve">Voorstel/initiatief met een </w:t>
      </w:r>
      <w:r>
        <w:rPr>
          <w:b/>
          <w:noProof/>
        </w:rPr>
        <w:t>onbeperkte geldigheidsduur</w:t>
      </w:r>
    </w:p>
    <w:p w:rsidR="000748D7" w:rsidRDefault="008B4168">
      <w:pPr>
        <w:pStyle w:val="Tiret1"/>
        <w:tabs>
          <w:tab w:val="clear" w:pos="1417"/>
          <w:tab w:val="num" w:pos="1134"/>
        </w:tabs>
        <w:rPr>
          <w:noProof/>
        </w:rPr>
      </w:pPr>
      <w:bookmarkStart w:id="3" w:name="DQPStarAt1DQPStarAt2ED6E57A27A748A4BC55B"/>
      <w:r>
        <w:rPr>
          <w:noProof/>
        </w:rPr>
        <w:t>Voorbereidingsperiode 2016</w:t>
      </w:r>
    </w:p>
    <w:bookmarkEnd w:id="3"/>
    <w:p w:rsidR="000748D7" w:rsidRDefault="008B4168">
      <w:pPr>
        <w:pStyle w:val="Tiret1"/>
        <w:tabs>
          <w:tab w:val="clear" w:pos="1417"/>
          <w:tab w:val="num" w:pos="1134"/>
        </w:tabs>
        <w:rPr>
          <w:noProof/>
        </w:rPr>
      </w:pPr>
      <w:r>
        <w:rPr>
          <w:noProof/>
        </w:rPr>
        <w:t>Uitvoering met een opstartperiode vanaf 2017 tot en met 2019,</w:t>
      </w:r>
    </w:p>
    <w:p w:rsidR="000748D7" w:rsidRDefault="008B4168">
      <w:pPr>
        <w:pStyle w:val="Tiret1"/>
        <w:tabs>
          <w:tab w:val="clear" w:pos="1417"/>
          <w:tab w:val="num" w:pos="1134"/>
        </w:tabs>
        <w:rPr>
          <w:noProof/>
        </w:rPr>
      </w:pPr>
      <w:r>
        <w:rPr>
          <w:noProof/>
        </w:rPr>
        <w:t>gevolgd door een volledige ingebruikneming in 2020.</w:t>
      </w:r>
    </w:p>
    <w:p w:rsidR="000748D7" w:rsidRDefault="008B4168">
      <w:pPr>
        <w:pStyle w:val="Heading2"/>
        <w:rPr>
          <w:noProof/>
          <w:szCs w:val="24"/>
        </w:rPr>
      </w:pPr>
      <w:r>
        <w:rPr>
          <w:noProof/>
        </w:rPr>
        <w:t>Beheersvorm(en)</w:t>
      </w:r>
      <w:r>
        <w:rPr>
          <w:rStyle w:val="FootnoteReference"/>
          <w:noProof/>
        </w:rPr>
        <w:footnoteReference w:id="9"/>
      </w:r>
      <w:r>
        <w:rPr>
          <w:noProof/>
          <w:vertAlign w:val="superscript"/>
        </w:rPr>
        <w:t xml:space="preserve"> </w:t>
      </w:r>
    </w:p>
    <w:p w:rsidR="000748D7" w:rsidRDefault="008B4168">
      <w:pPr>
        <w:ind w:left="850"/>
        <w:rPr>
          <w:rFonts w:eastAsia="Times New Roman"/>
          <w:noProof/>
          <w:szCs w:val="24"/>
        </w:rPr>
      </w:pPr>
      <w:r>
        <w:rPr>
          <w:rFonts w:eastAsia="Times New Roman"/>
          <w:noProof/>
          <w:szCs w:val="24"/>
        </w:rPr>
        <w:sym w:font="Wingdings" w:char="F078"/>
      </w:r>
      <w:r>
        <w:rPr>
          <w:i/>
          <w:noProof/>
        </w:rPr>
        <w:t xml:space="preserve"> </w:t>
      </w:r>
      <w:r>
        <w:rPr>
          <w:b/>
          <w:noProof/>
        </w:rPr>
        <w:t>Direct beheer</w:t>
      </w:r>
      <w:r>
        <w:rPr>
          <w:noProof/>
        </w:rPr>
        <w:t xml:space="preserve"> door de Commissie</w:t>
      </w:r>
    </w:p>
    <w:p w:rsidR="000748D7" w:rsidRDefault="008B4168">
      <w:pPr>
        <w:pStyle w:val="Tiret1"/>
        <w:tabs>
          <w:tab w:val="clear" w:pos="1417"/>
          <w:tab w:val="num" w:pos="1134"/>
        </w:tabs>
        <w:rPr>
          <w:rFonts w:cs="EUAlbertina"/>
          <w:noProof/>
        </w:rPr>
      </w:pPr>
      <w:r>
        <w:rPr>
          <w:noProof/>
        </w:rPr>
        <w:sym w:font="Wingdings" w:char="F078"/>
      </w:r>
      <w:r>
        <w:rPr>
          <w:noProof/>
        </w:rPr>
        <w:t xml:space="preserve"> door haar diensten, waaronder het personeel in de delegaties van de Unie; </w:t>
      </w:r>
    </w:p>
    <w:p w:rsidR="000748D7" w:rsidRDefault="008B4168">
      <w:pPr>
        <w:pStyle w:val="Tiret1"/>
        <w:tabs>
          <w:tab w:val="clear" w:pos="1417"/>
          <w:tab w:val="num" w:pos="1134"/>
        </w:tabs>
        <w:rPr>
          <w:noProof/>
        </w:rPr>
      </w:pPr>
      <w:r>
        <w:rPr>
          <w:noProof/>
        </w:rPr>
        <w:sym w:font="Wingdings" w:char="F0A8"/>
      </w:r>
      <w:r>
        <w:rPr>
          <w:noProof/>
        </w:rPr>
        <w:tab/>
        <w:t xml:space="preserve">door de uitvoerende agentschappen </w:t>
      </w:r>
    </w:p>
    <w:p w:rsidR="000748D7" w:rsidRDefault="008B4168">
      <w:pPr>
        <w:ind w:left="850"/>
        <w:rPr>
          <w:rFonts w:eastAsia="Times New Roman"/>
          <w:noProof/>
          <w:szCs w:val="24"/>
        </w:rPr>
      </w:pPr>
      <w:r>
        <w:rPr>
          <w:rFonts w:eastAsia="Times New Roman"/>
          <w:noProof/>
          <w:szCs w:val="24"/>
        </w:rPr>
        <w:sym w:font="Wingdings" w:char="F078"/>
      </w:r>
      <w:r>
        <w:rPr>
          <w:b/>
          <w:i/>
          <w:noProof/>
        </w:rPr>
        <w:t xml:space="preserve"> </w:t>
      </w:r>
      <w:r>
        <w:rPr>
          <w:b/>
          <w:noProof/>
        </w:rPr>
        <w:t>Gedeeld beheer</w:t>
      </w:r>
      <w:r>
        <w:rPr>
          <w:noProof/>
        </w:rPr>
        <w:t xml:space="preserve"> met lidstaten </w:t>
      </w:r>
    </w:p>
    <w:p w:rsidR="000748D7" w:rsidRDefault="008B4168">
      <w:pPr>
        <w:ind w:left="850"/>
        <w:rPr>
          <w:rFonts w:eastAsia="Times New Roman"/>
          <w:noProof/>
          <w:szCs w:val="24"/>
        </w:rPr>
      </w:pPr>
      <w:r>
        <w:rPr>
          <w:rFonts w:eastAsia="Times New Roman"/>
          <w:noProof/>
          <w:szCs w:val="24"/>
        </w:rPr>
        <w:sym w:font="Wingdings" w:char="F078"/>
      </w:r>
      <w:r>
        <w:rPr>
          <w:i/>
          <w:noProof/>
        </w:rPr>
        <w:t xml:space="preserve"> </w:t>
      </w:r>
      <w:r>
        <w:rPr>
          <w:b/>
          <w:noProof/>
        </w:rPr>
        <w:t>Indirect beheer</w:t>
      </w:r>
      <w:r>
        <w:rPr>
          <w:noProof/>
        </w:rPr>
        <w:t xml:space="preserve"> door begrotingsuitvoeringstaken te delegeren aan:</w:t>
      </w:r>
    </w:p>
    <w:p w:rsidR="000748D7" w:rsidRDefault="008B4168">
      <w:pPr>
        <w:pStyle w:val="Tiret1"/>
        <w:tabs>
          <w:tab w:val="clear" w:pos="1417"/>
          <w:tab w:val="num" w:pos="1134"/>
        </w:tabs>
        <w:rPr>
          <w:noProof/>
        </w:rPr>
      </w:pPr>
      <w:r>
        <w:rPr>
          <w:noProof/>
        </w:rPr>
        <w:sym w:font="Wingdings" w:char="F0A8"/>
      </w:r>
      <w:r>
        <w:rPr>
          <w:noProof/>
        </w:rPr>
        <w:t xml:space="preserve"> derde landen of de door hen aangewezen or</w:t>
      </w:r>
      <w:r>
        <w:rPr>
          <w:noProof/>
        </w:rPr>
        <w:t>ganen;</w:t>
      </w:r>
    </w:p>
    <w:p w:rsidR="000748D7" w:rsidRDefault="008B4168">
      <w:pPr>
        <w:pStyle w:val="Tiret1"/>
        <w:tabs>
          <w:tab w:val="clear" w:pos="1417"/>
          <w:tab w:val="num" w:pos="1134"/>
        </w:tabs>
        <w:rPr>
          <w:noProof/>
        </w:rPr>
      </w:pPr>
      <w:r>
        <w:rPr>
          <w:noProof/>
        </w:rPr>
        <w:sym w:font="Wingdings" w:char="F0A8"/>
      </w:r>
      <w:r>
        <w:rPr>
          <w:noProof/>
        </w:rPr>
        <w:t xml:space="preserve"> internationale organisaties en hun agentschappen (geef aan welke);</w:t>
      </w:r>
    </w:p>
    <w:p w:rsidR="000748D7" w:rsidRDefault="008B4168">
      <w:pPr>
        <w:pStyle w:val="Tiret1"/>
        <w:tabs>
          <w:tab w:val="clear" w:pos="1417"/>
          <w:tab w:val="num" w:pos="1134"/>
        </w:tabs>
        <w:rPr>
          <w:noProof/>
        </w:rPr>
      </w:pPr>
      <w:r>
        <w:rPr>
          <w:noProof/>
        </w:rPr>
        <w:sym w:font="Wingdings" w:char="F0A8"/>
      </w:r>
      <w:r>
        <w:rPr>
          <w:noProof/>
        </w:rPr>
        <w:t>de EIB en het Europees Investeringsfonds;</w:t>
      </w:r>
    </w:p>
    <w:p w:rsidR="000748D7" w:rsidRDefault="008B4168">
      <w:pPr>
        <w:pStyle w:val="Tiret1"/>
        <w:tabs>
          <w:tab w:val="clear" w:pos="1417"/>
          <w:tab w:val="num" w:pos="1134"/>
        </w:tabs>
        <w:rPr>
          <w:noProof/>
        </w:rPr>
      </w:pPr>
      <w:r>
        <w:rPr>
          <w:noProof/>
        </w:rPr>
        <w:sym w:font="Wingdings" w:char="F078"/>
      </w:r>
      <w:r>
        <w:rPr>
          <w:noProof/>
        </w:rPr>
        <w:t xml:space="preserve"> de in de artikelen 208 en 209 van het Financieel Reglement bedoelde organen;</w:t>
      </w:r>
    </w:p>
    <w:p w:rsidR="000748D7" w:rsidRDefault="008B4168">
      <w:pPr>
        <w:pStyle w:val="Tiret1"/>
        <w:tabs>
          <w:tab w:val="clear" w:pos="1417"/>
          <w:tab w:val="num" w:pos="1134"/>
        </w:tabs>
        <w:rPr>
          <w:noProof/>
        </w:rPr>
      </w:pPr>
      <w:r>
        <w:rPr>
          <w:noProof/>
        </w:rPr>
        <w:sym w:font="Wingdings" w:char="F0A8"/>
      </w:r>
      <w:r>
        <w:rPr>
          <w:noProof/>
        </w:rPr>
        <w:t xml:space="preserve"> publiekrechtelijke lichamen;</w:t>
      </w:r>
    </w:p>
    <w:p w:rsidR="000748D7" w:rsidRDefault="008B4168">
      <w:pPr>
        <w:pStyle w:val="Tiret1"/>
        <w:tabs>
          <w:tab w:val="clear" w:pos="1417"/>
          <w:tab w:val="num" w:pos="1134"/>
        </w:tabs>
        <w:rPr>
          <w:noProof/>
        </w:rPr>
      </w:pPr>
      <w:r>
        <w:rPr>
          <w:noProof/>
        </w:rPr>
        <w:sym w:font="Wingdings" w:char="F0A8"/>
      </w:r>
      <w:r>
        <w:rPr>
          <w:noProof/>
        </w:rPr>
        <w:t xml:space="preserve"> privaatrechtelijke organen met een openbaredienstverleningstaak, voor zover zij voldoende financiële garanties bieden;</w:t>
      </w:r>
    </w:p>
    <w:p w:rsidR="000748D7" w:rsidRDefault="008B4168">
      <w:pPr>
        <w:pStyle w:val="Tiret1"/>
        <w:tabs>
          <w:tab w:val="clear" w:pos="1417"/>
          <w:tab w:val="num" w:pos="1134"/>
        </w:tabs>
        <w:rPr>
          <w:noProof/>
        </w:rPr>
      </w:pPr>
      <w:r>
        <w:rPr>
          <w:noProof/>
        </w:rPr>
        <w:sym w:font="Wingdings" w:char="F0A8"/>
      </w:r>
      <w:r>
        <w:rPr>
          <w:noProof/>
        </w:rPr>
        <w:t xml:space="preserve"> privaatrechtelijke organen van een lidstaat, waaraan de uitvoering van een publiek-privaat partnerschap is toevertrouwd en die voldoen</w:t>
      </w:r>
      <w:r>
        <w:rPr>
          <w:noProof/>
        </w:rPr>
        <w:t>de financiële garanties bieden;</w:t>
      </w:r>
    </w:p>
    <w:p w:rsidR="000748D7" w:rsidRDefault="008B4168">
      <w:pPr>
        <w:pStyle w:val="Tiret1"/>
        <w:tabs>
          <w:tab w:val="clear" w:pos="1417"/>
          <w:tab w:val="num" w:pos="1134"/>
        </w:tabs>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0748D7" w:rsidRDefault="008B4168">
      <w:pPr>
        <w:pStyle w:val="Tiret1"/>
        <w:tabs>
          <w:tab w:val="clear" w:pos="1417"/>
          <w:tab w:val="num" w:pos="1134"/>
        </w:tabs>
        <w:rPr>
          <w:i/>
          <w:noProof/>
          <w:sz w:val="18"/>
          <w:u w:val="single"/>
        </w:rPr>
      </w:pPr>
      <w:r>
        <w:rPr>
          <w:i/>
          <w:noProof/>
          <w:sz w:val="18"/>
        </w:rPr>
        <w:t xml:space="preserve">Verstrek, indien meer dan een </w:t>
      </w:r>
      <w:r>
        <w:rPr>
          <w:i/>
          <w:noProof/>
          <w:sz w:val="18"/>
        </w:rPr>
        <w:t>beheersvorm is aangekruist, extra informatie onder "Opmerkingen".</w:t>
      </w:r>
    </w:p>
    <w:p w:rsidR="000748D7" w:rsidRDefault="008B4168">
      <w:pPr>
        <w:rPr>
          <w:rFonts w:eastAsia="Times New Roman"/>
          <w:noProof/>
          <w:szCs w:val="24"/>
        </w:rPr>
      </w:pPr>
      <w:r>
        <w:rPr>
          <w:noProof/>
        </w:rPr>
        <w:t xml:space="preserve">Opmerkingen </w:t>
      </w:r>
    </w:p>
    <w:p w:rsidR="000748D7" w:rsidRDefault="008B4168">
      <w:pPr>
        <w:rPr>
          <w:rFonts w:eastAsia="Times New Roman"/>
          <w:noProof/>
          <w:szCs w:val="24"/>
        </w:rPr>
      </w:pPr>
      <w:r>
        <w:rPr>
          <w:noProof/>
        </w:rPr>
        <w:t xml:space="preserve">De ISF-grenzenverordening is het financiële instrument waarin het budget voor de tenuitvoerlegging van het slimmegrenzenpakket is opgenomen. </w:t>
      </w:r>
    </w:p>
    <w:p w:rsidR="000748D7" w:rsidRDefault="008B4168">
      <w:pPr>
        <w:rPr>
          <w:rFonts w:eastAsia="Times New Roman"/>
          <w:noProof/>
          <w:szCs w:val="24"/>
        </w:rPr>
      </w:pPr>
      <w:r>
        <w:rPr>
          <w:noProof/>
        </w:rPr>
        <w:t>Artikel 5 van de verordening bepaal</w:t>
      </w:r>
      <w:r>
        <w:rPr>
          <w:noProof/>
        </w:rPr>
        <w:t xml:space="preserve">t dat 791 miljoen EUR wordt aangewend door middel van een programma voor het opzetten van IT-systemen ter beheersing van de migratiestromen over de buitengrenzen onder de voorwaarden als bepaald in artikel 15. </w:t>
      </w:r>
    </w:p>
    <w:p w:rsidR="000748D7" w:rsidRDefault="008B4168">
      <w:pPr>
        <w:rPr>
          <w:rFonts w:eastAsia="Times New Roman"/>
          <w:noProof/>
          <w:szCs w:val="24"/>
        </w:rPr>
      </w:pPr>
      <w:r>
        <w:rPr>
          <w:noProof/>
        </w:rPr>
        <w:t>Ten aanzien van de methoden voor uitvoering b</w:t>
      </w:r>
      <w:r>
        <w:rPr>
          <w:noProof/>
        </w:rPr>
        <w:t xml:space="preserve">epaalt de ISF-grenzenverordening het volgende. </w:t>
      </w:r>
    </w:p>
    <w:p w:rsidR="000748D7" w:rsidRDefault="008B4168">
      <w:pPr>
        <w:rPr>
          <w:rFonts w:eastAsia="Times New Roman"/>
          <w:i/>
          <w:noProof/>
          <w:szCs w:val="24"/>
        </w:rPr>
      </w:pPr>
      <w:r>
        <w:rPr>
          <w:noProof/>
        </w:rPr>
        <w:t>Artikel 5, lid 4, laatste alinea, bepaalt: "</w:t>
      </w:r>
      <w:r>
        <w:rPr>
          <w:i/>
          <w:noProof/>
        </w:rPr>
        <w:t>De methode(n) voor uitvoering van het budget voor het programma voor de ontwikkeling van IT-systemen die gebaseerd zijn op bestaande en/of nieuwe IT-systemen worden</w:t>
      </w:r>
      <w:r>
        <w:rPr>
          <w:i/>
          <w:noProof/>
        </w:rPr>
        <w:t xml:space="preserve"> vastgesteld in de desbetreffende wetgevingshandelingen van de Unie, onder voorbehoud van vaststelling ervan</w:t>
      </w:r>
      <w:r>
        <w:rPr>
          <w:noProof/>
        </w:rPr>
        <w:t>".</w:t>
      </w:r>
    </w:p>
    <w:p w:rsidR="000748D7" w:rsidRDefault="008B4168">
      <w:pPr>
        <w:rPr>
          <w:rFonts w:eastAsia="Times New Roman"/>
          <w:i/>
          <w:noProof/>
          <w:szCs w:val="24"/>
        </w:rPr>
      </w:pPr>
      <w:r>
        <w:rPr>
          <w:noProof/>
        </w:rPr>
        <w:t>Artikel 15 bepaalt:</w:t>
      </w:r>
      <w:r>
        <w:rPr>
          <w:i/>
          <w:noProof/>
        </w:rPr>
        <w:t xml:space="preserve"> "Het programma voor de ontwikkeling van de IT-systemen die zijn gebaseerd op bestaande en/of nieuwe IT-systemen wordt uitgevo</w:t>
      </w:r>
      <w:r>
        <w:rPr>
          <w:i/>
          <w:noProof/>
        </w:rPr>
        <w:t>erd onder voorbehoud van vaststelling van de wetgevingshandelingen van de Unie tot bepaling van deze IT-systemen en de bijbehorende communicatie-infrastructuur, in het bijzonder om het beheer en de beheersing van de reizigersstromen aan de buitengrenzen te</w:t>
      </w:r>
      <w:r>
        <w:rPr>
          <w:i/>
          <w:noProof/>
        </w:rPr>
        <w:t xml:space="preserve"> verbeteren door de controles te versterken en tegelijkertijd het overschrijden van de grens voor regelmatige reizigers te versnellen. In voorkomend geval dient te worden gestreefd naar synergieën met bestaande IT-systemen teneinde dubbele uitgaven te voor</w:t>
      </w:r>
      <w:r>
        <w:rPr>
          <w:i/>
          <w:noProof/>
        </w:rPr>
        <w:t xml:space="preserve">komen. </w:t>
      </w:r>
    </w:p>
    <w:p w:rsidR="000748D7" w:rsidRDefault="008B4168">
      <w:pPr>
        <w:rPr>
          <w:rFonts w:eastAsia="Times New Roman"/>
          <w:i/>
          <w:noProof/>
          <w:szCs w:val="24"/>
        </w:rPr>
      </w:pPr>
      <w:r>
        <w:rPr>
          <w:i/>
          <w:noProof/>
        </w:rPr>
        <w:t>De uitsplitsing van het in artikel 5, lid 5, onder b), bedoelde bedrag vindt ofwel plaats op grond van de relevante wetgevingshandelingen van de Unie, ofwel, na vaststelling van de desbetreffende wetgevingshandelingen, door middel van een gedelegee</w:t>
      </w:r>
      <w:r>
        <w:rPr>
          <w:i/>
          <w:noProof/>
        </w:rPr>
        <w:t xml:space="preserve">rde handeling overeenkomstig artikel 17." </w:t>
      </w:r>
    </w:p>
    <w:p w:rsidR="000748D7" w:rsidRDefault="008B4168">
      <w:pPr>
        <w:rPr>
          <w:rFonts w:eastAsia="Times New Roman"/>
          <w:noProof/>
          <w:szCs w:val="24"/>
        </w:rPr>
      </w:pPr>
      <w:r>
        <w:rPr>
          <w:noProof/>
        </w:rPr>
        <w:t>De wetgever heeft duidelijk bepaald dat de methode voor uitvoering van het budget voor de "slimme grenzen" niet wordt vastgelegd in de ISF-grenzenverordening en moet worden vastgesteld in de "desbetreffende wetgev</w:t>
      </w:r>
      <w:r>
        <w:rPr>
          <w:noProof/>
        </w:rPr>
        <w:t>ingshandelingen van de Unie", d.w.z. de verordeningen inzake EES en RTP. Met betrekking tot de uitsplitsing van de 791 miljoen EUR heeft de wetgever dezelfde redenering gevolgd (vast te stellen in de "desbetreffende wetgevingshandelingen van de Unie"), maa</w:t>
      </w:r>
      <w:r>
        <w:rPr>
          <w:noProof/>
        </w:rPr>
        <w:t>r ook de mogelijkheid opengelaten om deze uitsplitsing vast te stellen door middel van een gedelegeerde handeling na de vaststelling van de verordeningen inzake slimme grenzen. Dit betekent dat de methode voor uitvoering in de relevante wetgevingshandeling</w:t>
      </w:r>
      <w:r>
        <w:rPr>
          <w:noProof/>
        </w:rPr>
        <w:t>en van de Unie moet worden vastgesteld, maar dat de uitsplitsing van de kosten achteraf kan worden vastgesteld door middel van een gedelegeerde handeling, waardoor enige flexibiliteit mogelijk is in geval van wijziging van deze uitsplitsing.</w:t>
      </w:r>
    </w:p>
    <w:p w:rsidR="000748D7" w:rsidRDefault="008B4168">
      <w:pPr>
        <w:rPr>
          <w:rFonts w:eastAsia="Times New Roman"/>
          <w:noProof/>
          <w:szCs w:val="24"/>
        </w:rPr>
      </w:pPr>
      <w:r>
        <w:rPr>
          <w:noProof/>
        </w:rPr>
        <w:t>De in het voor</w:t>
      </w:r>
      <w:r>
        <w:rPr>
          <w:noProof/>
        </w:rPr>
        <w:t>stel opgenomen methoden voor uitvoering zijn:</w:t>
      </w:r>
    </w:p>
    <w:p w:rsidR="000748D7" w:rsidRDefault="008B4168">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1) Indirect beheer: In de periode 2017-2019 zal de ontwikkeling van het EES door eu-LISA gebeuren. Het gaat onder meer om de ontwikkeling van alle componenten van het project: het centrale systeem, de uniforme </w:t>
      </w:r>
      <w:r>
        <w:rPr>
          <w:noProof/>
        </w:rPr>
        <w:t>nationale interface (NUI) en de infrastructuur voor communicatie tussen het centrale systeem en de NUI. In de periode na 2020 zal eu-LISA alle operationele activiteiten die verband houden met het onderhoud van het centrale systeem en de communicatie-infras</w:t>
      </w:r>
      <w:r>
        <w:rPr>
          <w:noProof/>
        </w:rPr>
        <w:t>tructuur uitvoeren.</w:t>
      </w:r>
    </w:p>
    <w:p w:rsidR="000748D7" w:rsidRDefault="008B4168">
      <w:pPr>
        <w:pBdr>
          <w:top w:val="single" w:sz="4" w:space="1" w:color="auto"/>
          <w:left w:val="single" w:sz="4" w:space="4" w:color="auto"/>
          <w:bottom w:val="single" w:sz="4" w:space="1" w:color="auto"/>
          <w:right w:val="single" w:sz="4" w:space="4" w:color="auto"/>
        </w:pBdr>
        <w:rPr>
          <w:rFonts w:eastAsia="Times New Roman"/>
          <w:noProof/>
          <w:szCs w:val="24"/>
        </w:rPr>
      </w:pPr>
      <w:r>
        <w:rPr>
          <w:noProof/>
        </w:rPr>
        <w:t>Vanaf 2017 is het de bedoeling een totaalbedrag van 288 miljoen EUR van het ISF over te dragen naar het begrotingsonderdeel eu-LISA ter dekking van deze activiteiten.</w:t>
      </w:r>
    </w:p>
    <w:p w:rsidR="000748D7" w:rsidRDefault="008B4168">
      <w:pPr>
        <w:pBdr>
          <w:top w:val="single" w:sz="4" w:space="1" w:color="auto"/>
          <w:left w:val="single" w:sz="4" w:space="4" w:color="auto"/>
          <w:bottom w:val="single" w:sz="4" w:space="1" w:color="auto"/>
          <w:right w:val="single" w:sz="4" w:space="4" w:color="auto"/>
        </w:pBdr>
        <w:rPr>
          <w:rFonts w:eastAsia="Times New Roman"/>
          <w:noProof/>
          <w:szCs w:val="24"/>
        </w:rPr>
      </w:pPr>
      <w:r>
        <w:rPr>
          <w:noProof/>
        </w:rPr>
        <w:t>2) Direct beheer: In de ontwikkelingsfase (2017–2019) zal de Commissi</w:t>
      </w:r>
      <w:r>
        <w:rPr>
          <w:noProof/>
        </w:rPr>
        <w:t>e in totaal 120 miljoen EUR uittrekken voor het beheer van subsidies voor lidstaten voor de integratie van de NUI.</w:t>
      </w:r>
    </w:p>
    <w:p w:rsidR="000748D7" w:rsidRDefault="008B4168">
      <w:pPr>
        <w:pBdr>
          <w:top w:val="single" w:sz="4" w:space="1" w:color="auto"/>
          <w:left w:val="single" w:sz="4" w:space="4" w:color="auto"/>
          <w:bottom w:val="single" w:sz="4" w:space="1" w:color="auto"/>
          <w:right w:val="single" w:sz="4" w:space="4" w:color="auto"/>
        </w:pBdr>
        <w:rPr>
          <w:rFonts w:eastAsia="Times New Roman"/>
          <w:noProof/>
          <w:szCs w:val="24"/>
        </w:rPr>
      </w:pPr>
      <w:r>
        <w:rPr>
          <w:noProof/>
        </w:rPr>
        <w:t>3) Gedeeld beheer: In de ontwikkelingsfase (2017–2019) zal de Commissie in totaal 52,7 miljoen EUR uittrekken voor uitgaven die verband houde</w:t>
      </w:r>
      <w:r>
        <w:rPr>
          <w:noProof/>
        </w:rPr>
        <w:t>n met de werkzaamheden in de lidstaten. Tijdens de werkzaamheden vanaf 2020 is een bedrag van 19,7 miljoen EUR gereserveerd om te zorgen voor het noodzakelijke personeel voor de 24u/24u-shift in de lidstaten. Dit zal een herziening van de nationale program</w:t>
      </w:r>
      <w:r>
        <w:rPr>
          <w:noProof/>
        </w:rPr>
        <w:t>ma’s in het kader van ISF-grenzen &amp; Visa vergen om nieuwe specifieke acties op te nemen. Een dergelijke aanvullende specifieke actie zal worden opgenomen door middel van een gedelegeerde handeling, zodra de verordening inzake slimme grenzen is aangenomen.</w:t>
      </w:r>
    </w:p>
    <w:p w:rsidR="000748D7" w:rsidRDefault="008B4168">
      <w:pPr>
        <w:pBdr>
          <w:top w:val="single" w:sz="4" w:space="1" w:color="auto"/>
          <w:left w:val="single" w:sz="4" w:space="4" w:color="auto"/>
          <w:bottom w:val="single" w:sz="4" w:space="1" w:color="auto"/>
          <w:right w:val="single" w:sz="4" w:space="4" w:color="auto"/>
        </w:pBdr>
        <w:rPr>
          <w:rFonts w:eastAsia="Times New Roman"/>
          <w:noProof/>
          <w:szCs w:val="24"/>
        </w:rPr>
      </w:pPr>
      <w:r>
        <w:rPr>
          <w:noProof/>
        </w:rPr>
        <w:t>Het resterende budget van het onderdeel slimme grenzen (791 miljoen EUR oorspronkelijke toewijzing min 480 miljoen EUR budget slimme grenzen = 311 miljoen EUR) zal worden gebruikt als omschreven in artikel 5, lid 5, onder b), van Verordening (EU) nr. 515/2</w:t>
      </w:r>
      <w:r>
        <w:rPr>
          <w:noProof/>
        </w:rPr>
        <w:t>014 (ISF-B).</w:t>
      </w:r>
    </w:p>
    <w:p w:rsidR="000748D7" w:rsidRDefault="000748D7">
      <w:pPr>
        <w:pBdr>
          <w:top w:val="single" w:sz="4" w:space="1" w:color="auto"/>
          <w:left w:val="single" w:sz="4" w:space="4" w:color="auto"/>
          <w:bottom w:val="single" w:sz="4" w:space="1" w:color="auto"/>
          <w:right w:val="single" w:sz="4" w:space="4" w:color="auto"/>
        </w:pBdr>
        <w:rPr>
          <w:rFonts w:eastAsia="Times New Roman"/>
          <w:noProof/>
          <w:szCs w:val="24"/>
        </w:rPr>
      </w:pPr>
    </w:p>
    <w:p w:rsidR="000748D7" w:rsidRDefault="008B4168">
      <w:pPr>
        <w:rPr>
          <w:rFonts w:eastAsia="Times New Roman"/>
          <w:noProof/>
          <w:szCs w:val="24"/>
        </w:rPr>
      </w:pPr>
      <w:r>
        <w:rPr>
          <w:noProof/>
        </w:rPr>
        <w:br w:type="page"/>
      </w:r>
    </w:p>
    <w:tbl>
      <w:tblPr>
        <w:tblW w:w="0" w:type="auto"/>
        <w:tblInd w:w="91" w:type="dxa"/>
        <w:tblLayout w:type="fixed"/>
        <w:tblLook w:val="04A0" w:firstRow="1" w:lastRow="0" w:firstColumn="1" w:lastColumn="0" w:noHBand="0" w:noVBand="1"/>
      </w:tblPr>
      <w:tblGrid>
        <w:gridCol w:w="2177"/>
        <w:gridCol w:w="1920"/>
        <w:gridCol w:w="1920"/>
        <w:gridCol w:w="1920"/>
        <w:gridCol w:w="1200"/>
      </w:tblGrid>
      <w:tr w:rsidR="000748D7">
        <w:trPr>
          <w:trHeight w:val="570"/>
        </w:trPr>
        <w:tc>
          <w:tcPr>
            <w:tcW w:w="2177" w:type="dxa"/>
            <w:tcBorders>
              <w:top w:val="single" w:sz="4" w:space="0" w:color="auto"/>
              <w:left w:val="single" w:sz="4" w:space="0" w:color="auto"/>
              <w:bottom w:val="single" w:sz="4" w:space="0" w:color="auto"/>
              <w:right w:val="single" w:sz="4" w:space="0" w:color="auto"/>
            </w:tcBorders>
            <w:vAlign w:val="center"/>
            <w:hideMark/>
          </w:tcPr>
          <w:p w:rsidR="000748D7" w:rsidRDefault="008B4168">
            <w:pPr>
              <w:spacing w:after="0"/>
              <w:jc w:val="center"/>
              <w:rPr>
                <w:rFonts w:ascii="Arial" w:eastAsia="Times New Roman" w:hAnsi="Arial" w:cs="Arial"/>
                <w:noProof/>
                <w:sz w:val="20"/>
                <w:szCs w:val="24"/>
              </w:rPr>
            </w:pPr>
            <w:r>
              <w:rPr>
                <w:rFonts w:ascii="Arial" w:hAnsi="Arial"/>
                <w:noProof/>
                <w:sz w:val="20"/>
              </w:rPr>
              <w:t>Blokken</w:t>
            </w:r>
          </w:p>
        </w:tc>
        <w:tc>
          <w:tcPr>
            <w:tcW w:w="1920" w:type="dxa"/>
            <w:tcBorders>
              <w:top w:val="single" w:sz="4" w:space="0" w:color="auto"/>
              <w:left w:val="single" w:sz="4" w:space="0" w:color="auto"/>
              <w:bottom w:val="single" w:sz="4" w:space="0" w:color="auto"/>
              <w:right w:val="single" w:sz="4" w:space="0" w:color="auto"/>
            </w:tcBorders>
            <w:vAlign w:val="center"/>
            <w:hideMark/>
          </w:tcPr>
          <w:p w:rsidR="000748D7" w:rsidRDefault="008B4168">
            <w:pPr>
              <w:spacing w:after="0"/>
              <w:jc w:val="center"/>
              <w:rPr>
                <w:rFonts w:ascii="Arial" w:eastAsia="Times New Roman" w:hAnsi="Arial" w:cs="Arial"/>
                <w:b/>
                <w:bCs/>
                <w:noProof/>
                <w:sz w:val="20"/>
                <w:szCs w:val="24"/>
              </w:rPr>
            </w:pPr>
            <w:r>
              <w:rPr>
                <w:rFonts w:ascii="Arial" w:hAnsi="Arial"/>
                <w:b/>
                <w:noProof/>
                <w:sz w:val="20"/>
              </w:rPr>
              <w:t>Ontwikkelingsfase</w:t>
            </w:r>
          </w:p>
          <w:p w:rsidR="000748D7" w:rsidRDefault="008B4168">
            <w:pPr>
              <w:spacing w:after="0"/>
              <w:jc w:val="center"/>
              <w:rPr>
                <w:rFonts w:ascii="Arial" w:eastAsia="Times New Roman" w:hAnsi="Arial" w:cs="Arial"/>
                <w:b/>
                <w:bCs/>
                <w:noProof/>
                <w:sz w:val="20"/>
                <w:szCs w:val="24"/>
              </w:rPr>
            </w:pPr>
            <w:r>
              <w:rPr>
                <w:rFonts w:ascii="Arial" w:hAnsi="Arial"/>
                <w:b/>
                <w:noProof/>
                <w:sz w:val="20"/>
              </w:rPr>
              <w:t>(2017-2019)</w:t>
            </w:r>
          </w:p>
          <w:p w:rsidR="000748D7" w:rsidRDefault="000748D7">
            <w:pPr>
              <w:spacing w:after="0"/>
              <w:jc w:val="center"/>
              <w:rPr>
                <w:rFonts w:ascii="Arial" w:eastAsia="Times New Roman" w:hAnsi="Arial" w:cs="Arial"/>
                <w:b/>
                <w:bCs/>
                <w:noProof/>
                <w:sz w:val="20"/>
                <w:szCs w:val="24"/>
              </w:rPr>
            </w:pPr>
          </w:p>
        </w:tc>
        <w:tc>
          <w:tcPr>
            <w:tcW w:w="1920" w:type="dxa"/>
            <w:tcBorders>
              <w:top w:val="single" w:sz="4" w:space="0" w:color="auto"/>
              <w:left w:val="nil"/>
              <w:bottom w:val="single" w:sz="4" w:space="0" w:color="auto"/>
              <w:right w:val="single" w:sz="4" w:space="0" w:color="auto"/>
            </w:tcBorders>
            <w:vAlign w:val="center"/>
            <w:hideMark/>
          </w:tcPr>
          <w:p w:rsidR="000748D7" w:rsidRDefault="008B4168">
            <w:pPr>
              <w:spacing w:after="0"/>
              <w:jc w:val="center"/>
              <w:rPr>
                <w:rFonts w:ascii="Arial" w:eastAsia="Times New Roman" w:hAnsi="Arial" w:cs="Arial"/>
                <w:b/>
                <w:bCs/>
                <w:noProof/>
                <w:sz w:val="20"/>
                <w:szCs w:val="24"/>
              </w:rPr>
            </w:pPr>
            <w:r>
              <w:rPr>
                <w:rFonts w:ascii="Arial" w:hAnsi="Arial"/>
                <w:b/>
                <w:noProof/>
                <w:sz w:val="20"/>
              </w:rPr>
              <w:t>Operaties</w:t>
            </w:r>
          </w:p>
          <w:p w:rsidR="000748D7" w:rsidRDefault="008B4168">
            <w:pPr>
              <w:spacing w:after="0"/>
              <w:jc w:val="center"/>
              <w:rPr>
                <w:rFonts w:ascii="Arial" w:eastAsia="Times New Roman" w:hAnsi="Arial" w:cs="Arial"/>
                <w:b/>
                <w:bCs/>
                <w:noProof/>
                <w:sz w:val="20"/>
                <w:szCs w:val="24"/>
              </w:rPr>
            </w:pPr>
            <w:r>
              <w:rPr>
                <w:rFonts w:ascii="Arial" w:hAnsi="Arial"/>
                <w:b/>
                <w:noProof/>
                <w:sz w:val="20"/>
              </w:rPr>
              <w:t>fase</w:t>
            </w:r>
          </w:p>
          <w:p w:rsidR="000748D7" w:rsidRDefault="008B4168">
            <w:pPr>
              <w:spacing w:after="0"/>
              <w:jc w:val="center"/>
              <w:rPr>
                <w:rFonts w:ascii="Arial" w:eastAsia="Times New Roman" w:hAnsi="Arial" w:cs="Arial"/>
                <w:b/>
                <w:bCs/>
                <w:noProof/>
                <w:sz w:val="20"/>
                <w:szCs w:val="24"/>
              </w:rPr>
            </w:pPr>
            <w:r>
              <w:rPr>
                <w:rFonts w:ascii="Arial" w:hAnsi="Arial"/>
                <w:b/>
                <w:noProof/>
                <w:sz w:val="20"/>
              </w:rPr>
              <w:t>(2020)</w:t>
            </w:r>
          </w:p>
          <w:p w:rsidR="000748D7" w:rsidRDefault="000748D7">
            <w:pPr>
              <w:spacing w:after="0"/>
              <w:jc w:val="center"/>
              <w:rPr>
                <w:rFonts w:ascii="Arial" w:eastAsia="Times New Roman" w:hAnsi="Arial" w:cs="Arial"/>
                <w:b/>
                <w:bCs/>
                <w:noProof/>
                <w:sz w:val="20"/>
                <w:szCs w:val="24"/>
              </w:rPr>
            </w:pPr>
          </w:p>
        </w:tc>
        <w:tc>
          <w:tcPr>
            <w:tcW w:w="1920" w:type="dxa"/>
            <w:tcBorders>
              <w:top w:val="single" w:sz="4" w:space="0" w:color="auto"/>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Wijze van beheer</w:t>
            </w:r>
          </w:p>
          <w:p w:rsidR="000748D7" w:rsidRDefault="000748D7">
            <w:pPr>
              <w:spacing w:after="0"/>
              <w:jc w:val="center"/>
              <w:rPr>
                <w:rFonts w:ascii="Arial" w:eastAsia="Times New Roman" w:hAnsi="Arial" w:cs="Arial"/>
                <w:b/>
                <w:bCs/>
                <w:noProof/>
                <w:sz w:val="20"/>
                <w:szCs w:val="24"/>
              </w:rPr>
            </w:pPr>
          </w:p>
        </w:tc>
        <w:tc>
          <w:tcPr>
            <w:tcW w:w="1200" w:type="dxa"/>
            <w:tcBorders>
              <w:top w:val="single" w:sz="4" w:space="0" w:color="auto"/>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Actor</w:t>
            </w:r>
          </w:p>
        </w:tc>
      </w:tr>
      <w:tr w:rsidR="000748D7">
        <w:trPr>
          <w:trHeight w:val="510"/>
        </w:trPr>
        <w:tc>
          <w:tcPr>
            <w:tcW w:w="2177" w:type="dxa"/>
            <w:tcBorders>
              <w:top w:val="nil"/>
              <w:left w:val="single" w:sz="4" w:space="0" w:color="auto"/>
              <w:bottom w:val="single" w:sz="4" w:space="0" w:color="auto"/>
              <w:right w:val="single" w:sz="4" w:space="0" w:color="auto"/>
            </w:tcBorders>
            <w:vAlign w:val="center"/>
          </w:tcPr>
          <w:p w:rsidR="000748D7" w:rsidRDefault="008B4168">
            <w:pPr>
              <w:spacing w:after="0"/>
              <w:jc w:val="left"/>
              <w:rPr>
                <w:rFonts w:ascii="Arial" w:eastAsia="Times New Roman" w:hAnsi="Arial" w:cs="Arial"/>
                <w:noProof/>
                <w:sz w:val="20"/>
                <w:szCs w:val="24"/>
              </w:rPr>
            </w:pPr>
            <w:r>
              <w:rPr>
                <w:rFonts w:ascii="Arial" w:hAnsi="Arial"/>
                <w:noProof/>
                <w:sz w:val="20"/>
              </w:rPr>
              <w:t>Netwerk</w:t>
            </w:r>
          </w:p>
        </w:tc>
        <w:tc>
          <w:tcPr>
            <w:tcW w:w="1920" w:type="dxa"/>
            <w:tcBorders>
              <w:top w:val="nil"/>
              <w:left w:val="single" w:sz="4" w:space="0" w:color="auto"/>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Indirect</w:t>
            </w:r>
          </w:p>
        </w:tc>
        <w:tc>
          <w:tcPr>
            <w:tcW w:w="1200" w:type="dxa"/>
            <w:tcBorders>
              <w:top w:val="nil"/>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eu-LISA</w:t>
            </w:r>
          </w:p>
        </w:tc>
      </w:tr>
      <w:tr w:rsidR="000748D7">
        <w:trPr>
          <w:trHeight w:val="510"/>
        </w:trPr>
        <w:tc>
          <w:tcPr>
            <w:tcW w:w="2177" w:type="dxa"/>
            <w:tcBorders>
              <w:top w:val="nil"/>
              <w:left w:val="single" w:sz="4" w:space="0" w:color="auto"/>
              <w:bottom w:val="single" w:sz="4" w:space="0" w:color="auto"/>
              <w:right w:val="single" w:sz="4" w:space="0" w:color="auto"/>
            </w:tcBorders>
            <w:vAlign w:val="center"/>
            <w:hideMark/>
          </w:tcPr>
          <w:p w:rsidR="000748D7" w:rsidRDefault="008B4168">
            <w:pPr>
              <w:spacing w:after="0"/>
              <w:jc w:val="left"/>
              <w:rPr>
                <w:rFonts w:ascii="Arial" w:eastAsia="Times New Roman" w:hAnsi="Arial" w:cs="Arial"/>
                <w:noProof/>
                <w:sz w:val="20"/>
                <w:szCs w:val="24"/>
              </w:rPr>
            </w:pPr>
            <w:r>
              <w:rPr>
                <w:rFonts w:ascii="Arial" w:hAnsi="Arial"/>
                <w:noProof/>
                <w:sz w:val="20"/>
              </w:rPr>
              <w:t>Ontwikkeling en onderhoud centraal systeem</w:t>
            </w:r>
          </w:p>
          <w:p w:rsidR="000748D7" w:rsidRDefault="000748D7">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hideMark/>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hideMark/>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Indirect</w:t>
            </w:r>
          </w:p>
        </w:tc>
        <w:tc>
          <w:tcPr>
            <w:tcW w:w="1200" w:type="dxa"/>
            <w:tcBorders>
              <w:top w:val="nil"/>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eu-LISA</w:t>
            </w:r>
          </w:p>
        </w:tc>
      </w:tr>
      <w:tr w:rsidR="000748D7">
        <w:trPr>
          <w:trHeight w:val="510"/>
        </w:trPr>
        <w:tc>
          <w:tcPr>
            <w:tcW w:w="2177" w:type="dxa"/>
            <w:tcBorders>
              <w:top w:val="nil"/>
              <w:left w:val="single" w:sz="4" w:space="0" w:color="auto"/>
              <w:bottom w:val="single" w:sz="4" w:space="0" w:color="auto"/>
              <w:right w:val="single" w:sz="4" w:space="0" w:color="auto"/>
            </w:tcBorders>
            <w:vAlign w:val="center"/>
            <w:hideMark/>
          </w:tcPr>
          <w:p w:rsidR="000748D7" w:rsidRDefault="008B4168">
            <w:pPr>
              <w:spacing w:after="0"/>
              <w:jc w:val="left"/>
              <w:rPr>
                <w:rFonts w:ascii="Arial" w:eastAsia="Times New Roman" w:hAnsi="Arial" w:cs="Arial"/>
                <w:noProof/>
                <w:sz w:val="20"/>
                <w:szCs w:val="24"/>
              </w:rPr>
            </w:pPr>
            <w:r>
              <w:rPr>
                <w:rFonts w:ascii="Arial" w:hAnsi="Arial"/>
                <w:noProof/>
                <w:sz w:val="20"/>
              </w:rPr>
              <w:t>Ontwikkeling nationale uniforme interface (NUI)</w:t>
            </w:r>
          </w:p>
          <w:p w:rsidR="000748D7" w:rsidRDefault="000748D7">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hideMark/>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hideMark/>
          </w:tcPr>
          <w:p w:rsidR="000748D7" w:rsidRDefault="000748D7">
            <w:pPr>
              <w:spacing w:after="0"/>
              <w:jc w:val="center"/>
              <w:rPr>
                <w:rFonts w:ascii="Arial" w:eastAsia="Times New Roman" w:hAnsi="Arial" w:cs="Arial"/>
                <w:b/>
                <w:bCs/>
                <w:noProof/>
                <w:sz w:val="20"/>
                <w:szCs w:val="24"/>
              </w:rPr>
            </w:pP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Indirect</w:t>
            </w:r>
          </w:p>
        </w:tc>
        <w:tc>
          <w:tcPr>
            <w:tcW w:w="1200" w:type="dxa"/>
            <w:tcBorders>
              <w:top w:val="nil"/>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noProof/>
                <w:sz w:val="20"/>
                <w:szCs w:val="24"/>
              </w:rPr>
            </w:pPr>
            <w:r>
              <w:rPr>
                <w:rFonts w:ascii="Arial" w:hAnsi="Arial"/>
                <w:noProof/>
                <w:sz w:val="20"/>
              </w:rPr>
              <w:t>eu-LISA</w:t>
            </w:r>
          </w:p>
        </w:tc>
      </w:tr>
      <w:tr w:rsidR="000748D7">
        <w:trPr>
          <w:trHeight w:val="510"/>
        </w:trPr>
        <w:tc>
          <w:tcPr>
            <w:tcW w:w="2177" w:type="dxa"/>
            <w:tcBorders>
              <w:top w:val="nil"/>
              <w:left w:val="single" w:sz="4" w:space="0" w:color="auto"/>
              <w:bottom w:val="single" w:sz="4" w:space="0" w:color="auto"/>
              <w:right w:val="single" w:sz="4" w:space="0" w:color="auto"/>
            </w:tcBorders>
            <w:vAlign w:val="center"/>
          </w:tcPr>
          <w:p w:rsidR="000748D7" w:rsidRDefault="008B4168">
            <w:pPr>
              <w:spacing w:after="0"/>
              <w:jc w:val="left"/>
              <w:rPr>
                <w:rFonts w:ascii="Arial" w:eastAsia="Times New Roman" w:hAnsi="Arial" w:cs="Arial"/>
                <w:noProof/>
                <w:sz w:val="20"/>
                <w:szCs w:val="24"/>
              </w:rPr>
            </w:pPr>
            <w:r>
              <w:rPr>
                <w:rFonts w:ascii="Arial" w:hAnsi="Arial"/>
                <w:noProof/>
                <w:sz w:val="20"/>
              </w:rPr>
              <w:t>Integratie NUI en desbetreffende administratie tijdens ontwikkeling</w:t>
            </w:r>
          </w:p>
          <w:p w:rsidR="000748D7" w:rsidRDefault="000748D7">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Cs/>
                <w:noProof/>
                <w:sz w:val="20"/>
                <w:szCs w:val="24"/>
              </w:rPr>
            </w:pPr>
            <w:r>
              <w:rPr>
                <w:rFonts w:ascii="Arial" w:hAnsi="Arial"/>
                <w:noProof/>
                <w:sz w:val="20"/>
              </w:rPr>
              <w:t>Direct / Gedeeld</w:t>
            </w:r>
          </w:p>
        </w:tc>
        <w:tc>
          <w:tcPr>
            <w:tcW w:w="1200" w:type="dxa"/>
            <w:tcBorders>
              <w:top w:val="single" w:sz="4" w:space="0" w:color="auto"/>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bCs/>
                <w:noProof/>
                <w:sz w:val="20"/>
                <w:szCs w:val="24"/>
              </w:rPr>
            </w:pPr>
            <w:r>
              <w:rPr>
                <w:rFonts w:ascii="Arial" w:hAnsi="Arial"/>
                <w:noProof/>
                <w:sz w:val="20"/>
              </w:rPr>
              <w:t>COM</w:t>
            </w:r>
          </w:p>
        </w:tc>
      </w:tr>
      <w:tr w:rsidR="000748D7">
        <w:trPr>
          <w:trHeight w:val="510"/>
        </w:trPr>
        <w:tc>
          <w:tcPr>
            <w:tcW w:w="2177" w:type="dxa"/>
            <w:tcBorders>
              <w:top w:val="nil"/>
              <w:left w:val="single" w:sz="4" w:space="0" w:color="auto"/>
              <w:bottom w:val="single" w:sz="4" w:space="0" w:color="auto"/>
              <w:right w:val="single" w:sz="4" w:space="0" w:color="auto"/>
            </w:tcBorders>
            <w:vAlign w:val="center"/>
          </w:tcPr>
          <w:p w:rsidR="000748D7" w:rsidRDefault="008B4168">
            <w:pPr>
              <w:spacing w:after="0"/>
              <w:jc w:val="left"/>
              <w:rPr>
                <w:rFonts w:ascii="Arial" w:eastAsia="Times New Roman" w:hAnsi="Arial" w:cs="Arial"/>
                <w:noProof/>
                <w:sz w:val="20"/>
                <w:szCs w:val="24"/>
              </w:rPr>
            </w:pPr>
            <w:r>
              <w:rPr>
                <w:rFonts w:ascii="Arial" w:hAnsi="Arial"/>
                <w:noProof/>
                <w:sz w:val="20"/>
              </w:rPr>
              <w:t>Onderhoud nationale systemen</w:t>
            </w:r>
          </w:p>
          <w:p w:rsidR="000748D7" w:rsidRDefault="000748D7">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tcPr>
          <w:p w:rsidR="000748D7" w:rsidRDefault="000748D7">
            <w:pPr>
              <w:spacing w:after="0"/>
              <w:jc w:val="center"/>
              <w:rPr>
                <w:rFonts w:ascii="Arial" w:eastAsia="Times New Roman" w:hAnsi="Arial" w:cs="Arial"/>
                <w:b/>
                <w:bCs/>
                <w:noProof/>
                <w:sz w:val="20"/>
                <w:szCs w:val="24"/>
              </w:rPr>
            </w:pP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0748D7" w:rsidRDefault="008B4168">
            <w:pPr>
              <w:spacing w:after="0"/>
              <w:jc w:val="center"/>
              <w:rPr>
                <w:rFonts w:ascii="Arial" w:eastAsia="Times New Roman" w:hAnsi="Arial" w:cs="Arial"/>
                <w:bCs/>
                <w:noProof/>
                <w:sz w:val="20"/>
                <w:szCs w:val="24"/>
              </w:rPr>
            </w:pPr>
            <w:r>
              <w:rPr>
                <w:rFonts w:ascii="Arial" w:hAnsi="Arial"/>
                <w:noProof/>
                <w:sz w:val="20"/>
              </w:rPr>
              <w:t>Gedeeld</w:t>
            </w:r>
          </w:p>
        </w:tc>
        <w:tc>
          <w:tcPr>
            <w:tcW w:w="1200" w:type="dxa"/>
            <w:tcBorders>
              <w:top w:val="single" w:sz="4" w:space="0" w:color="auto"/>
              <w:left w:val="nil"/>
              <w:bottom w:val="single" w:sz="4" w:space="0" w:color="auto"/>
              <w:right w:val="single" w:sz="4" w:space="0" w:color="auto"/>
            </w:tcBorders>
            <w:vAlign w:val="center"/>
          </w:tcPr>
          <w:p w:rsidR="000748D7" w:rsidRDefault="008B4168">
            <w:pPr>
              <w:spacing w:after="0"/>
              <w:jc w:val="center"/>
              <w:rPr>
                <w:rFonts w:ascii="Arial" w:eastAsia="Times New Roman" w:hAnsi="Arial" w:cs="Arial"/>
                <w:bCs/>
                <w:noProof/>
                <w:sz w:val="20"/>
                <w:szCs w:val="24"/>
              </w:rPr>
            </w:pPr>
            <w:r>
              <w:rPr>
                <w:rFonts w:ascii="Arial" w:hAnsi="Arial"/>
                <w:noProof/>
                <w:sz w:val="20"/>
              </w:rPr>
              <w:t>COM</w:t>
            </w:r>
          </w:p>
        </w:tc>
      </w:tr>
    </w:tbl>
    <w:p w:rsidR="000748D7" w:rsidRDefault="000748D7">
      <w:pPr>
        <w:rPr>
          <w:rFonts w:eastAsia="Times New Roman"/>
          <w:noProof/>
          <w:szCs w:val="24"/>
        </w:rPr>
      </w:pPr>
    </w:p>
    <w:p w:rsidR="000748D7" w:rsidRDefault="008B4168">
      <w:pPr>
        <w:pStyle w:val="Heading1"/>
        <w:rPr>
          <w:rFonts w:eastAsia="Times New Roman"/>
          <w:noProof/>
          <w:szCs w:val="24"/>
        </w:rPr>
      </w:pPr>
      <w:r>
        <w:rPr>
          <w:noProof/>
        </w:rPr>
        <w:br w:type="page"/>
        <w:t xml:space="preserve">BEHEERSMAATREGELEN </w:t>
      </w:r>
    </w:p>
    <w:p w:rsidR="000748D7" w:rsidRDefault="008B4168">
      <w:pPr>
        <w:pStyle w:val="Heading2"/>
        <w:rPr>
          <w:noProof/>
        </w:rPr>
      </w:pPr>
      <w:r>
        <w:rPr>
          <w:noProof/>
        </w:rPr>
        <w:t xml:space="preserve">Regels inzake het toezicht en de verslagen </w:t>
      </w:r>
    </w:p>
    <w:p w:rsidR="000748D7" w:rsidRDefault="008B4168">
      <w:pPr>
        <w:ind w:left="850"/>
        <w:rPr>
          <w:rFonts w:eastAsia="Times New Roman"/>
          <w:i/>
          <w:noProof/>
          <w:sz w:val="20"/>
          <w:szCs w:val="24"/>
          <w:u w:val="single"/>
        </w:rPr>
      </w:pPr>
      <w:r>
        <w:rPr>
          <w:i/>
          <w:noProof/>
          <w:sz w:val="20"/>
        </w:rPr>
        <w:t xml:space="preserve">Vermeld frequentie en </w:t>
      </w:r>
      <w:r>
        <w:rPr>
          <w:i/>
          <w:noProof/>
          <w:sz w:val="20"/>
        </w:rPr>
        <w:t>voorwaarden.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regels betreffende het toezicht op en de evaluatie van het inreis-uitreissysteem (EES) zijn opgenomen in artikel 64 van het voorstel:</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t>Eu-LISA zorgt ervoor dat er procedures zijn om de ontwikkeling van het EES te toetsen aan de doelstelli</w:t>
      </w:r>
      <w:r>
        <w:rPr>
          <w:noProof/>
        </w:rPr>
        <w:t xml:space="preserve">ngen op het gebied van planning en kosten, en om ook de technische resultaten, de kosteneffectiviteit, de beveiliging en de kwaliteit van de dienstverlening van het EES te toetsen aan de doelstellingen.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t>Zes maanden na de inwerkingtreding van deze veror</w:t>
      </w:r>
      <w:r>
        <w:rPr>
          <w:noProof/>
        </w:rPr>
        <w:t>dening en vervolgens om de zes maanden tijdens de ontwikkelingsfase van het EES, legt eu-LISA het Europees Parlement en de Raad een verslag voor over de stand van zaken van de ontwikkeling van het centrale systeem, de uniforme interfaces en de infrastructu</w:t>
      </w:r>
      <w:r>
        <w:rPr>
          <w:noProof/>
        </w:rPr>
        <w:t>ur voor communicatie tussen het centrale systeem en de uniforme interfaces. Eenmaal de ontwikkeling is afgerond, wordt bij het Europees Parlement en de Raad een verslag ingediend waarin uitvoerig wordt uiteengezet hoe de doelstellingen die met name betrekk</w:t>
      </w:r>
      <w:r>
        <w:rPr>
          <w:noProof/>
        </w:rPr>
        <w:t>ing hebben op de planning en kosten, zijn bereikt en eventuele afwijkingen worden gerechtvaardigd.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Met het oog op het technisch onderhoud heeft eu-LISA toegang tot de vereiste informatie over de in het EES verrichte gegevensverwerkingsactiviteiten.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w:t>
      </w:r>
      <w:r>
        <w:rPr>
          <w:noProof/>
        </w:rPr>
        <w:tab/>
        <w:t>T</w:t>
      </w:r>
      <w:r>
        <w:rPr>
          <w:noProof/>
        </w:rPr>
        <w:t>wee jaar na de ingebruikneming van het EES en vervolgens om de twee jaar, legt eu-LISA aan het Europees Parlement, de Raad en de Commissie een verslag voor over de technische werking en de beveiliging van het EES.</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5.</w:t>
      </w:r>
      <w:r>
        <w:rPr>
          <w:noProof/>
        </w:rPr>
        <w:tab/>
        <w:t>Drie jaar na de ingebruikneming van het</w:t>
      </w:r>
      <w:r>
        <w:rPr>
          <w:noProof/>
        </w:rPr>
        <w:t xml:space="preserve"> EES, en vervolgens om de vier jaar, verricht de Commissie een algemene evaluatie van het EES. In deze algemene evaluatie worden de bereikte resultaten afgezet tegen de doelstellingen en de gevolgen voor de grondrechten, wordt nagegaan of de uitgangspunten</w:t>
      </w:r>
      <w:r>
        <w:rPr>
          <w:noProof/>
        </w:rPr>
        <w:t xml:space="preserve"> nog gelden, hoe de verordening is toegepast, hoe het staat met de beveiliging van het EES en welke de mogelijke gevolgen zijn voor toekomstige werkzaamheden, en worden eventuele noodzakelijke aanbevelingen opgenomen. De Commissie legt het evaluatieverslag</w:t>
      </w:r>
      <w:r>
        <w:rPr>
          <w:noProof/>
        </w:rPr>
        <w:t xml:space="preserve"> voor aan het Europees Parlement en de Raad.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6.</w:t>
      </w:r>
      <w:r>
        <w:rPr>
          <w:noProof/>
        </w:rPr>
        <w:tab/>
        <w:t>De lidstaten en Europol verstrekken eu-LISA en de Commissie de informatie die nodig is om de in de leden 4 en 5 bedoelde verslagen op te stellen overeenkomstig de door de Commissie en/of eu-LISA te bepalen kw</w:t>
      </w:r>
      <w:r>
        <w:rPr>
          <w:noProof/>
        </w:rPr>
        <w:t>antitatieve indicatoren. Deze informatie mag de werkmethoden niet in gevaar brengen noch informatie bevatten waardoor bronnen, namen van personeelsleden of onderzoeken van de aangewezen autoriteiten worden onthuld.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7.</w:t>
      </w:r>
      <w:r>
        <w:rPr>
          <w:noProof/>
        </w:rPr>
        <w:tab/>
        <w:t>eu-LISA verstrekt de Commissie de info</w:t>
      </w:r>
      <w:r>
        <w:rPr>
          <w:noProof/>
        </w:rPr>
        <w:t>rmatie die nodig is om de in lid 5 bedoelde algemene evaluaties op te stellen.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8.</w:t>
      </w:r>
      <w:r>
        <w:rPr>
          <w:noProof/>
        </w:rPr>
        <w:tab/>
        <w:t>Elke lidstaat en Europol stellen met inachtneming van de bepalingen van nationaal recht inzake de bekendmaking van gevoelige informatie jaarlijkse verslagen op over de doeltr</w:t>
      </w:r>
      <w:r>
        <w:rPr>
          <w:noProof/>
        </w:rPr>
        <w:t>effendheid van de toegang tot EES-gegevens voor rechtshandhavingsdoeleinden, waarin gegevens en statistieken zijn opgenomen over:</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het exacte doel van de raadpleging (voor identificatie of voor inreis-uitreisnotities), met inbegrip van het soort terroris</w:t>
      </w:r>
      <w:r>
        <w:rPr>
          <w:noProof/>
        </w:rPr>
        <w:t>tisch of ander ernstig delict,</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gegronde redenen voor het gegronde vermoeden dat de verdachte, de overtreder of het slachtoffer onder deze verordening valt,</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de gegronde redenen om geen andere geautomatiseerde identificatiesystemen voor vingerafdrukken</w:t>
      </w:r>
      <w:r>
        <w:rPr>
          <w:noProof/>
        </w:rPr>
        <w:t xml:space="preserve"> van de lidstaten te raadplegen op grond van Besluit 2008/615/JBZ, overeenkomstig artikel 29, lid 2, onder b),</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het aantal verzoeken om toegang tot het EES voor rechtshandhavingsdoeleinden,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het aantal en het soort van gevallen die hebben geleid tot su</w:t>
      </w:r>
      <w:r>
        <w:rPr>
          <w:noProof/>
        </w:rPr>
        <w:t>ccesvolle identificaties, 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de noodzaak en het gebruik van het uitzonderlijk dringend geval, met inbegrip van de gevallen waarin dat dringend karakter niet werd aanvaard bij de verificatie achteraf door het centrale toegangspunt.</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jaarlijkse verslage</w:t>
      </w:r>
      <w:r>
        <w:rPr>
          <w:noProof/>
        </w:rPr>
        <w:t>n van de lidstaten en van Europol worden aan de Commissie toegezonden vóór 30 juni van het daaropvolgende jaar.</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2"/>
        <w:rPr>
          <w:noProof/>
          <w:szCs w:val="24"/>
        </w:rPr>
      </w:pPr>
      <w:r>
        <w:rPr>
          <w:noProof/>
        </w:rPr>
        <w:t xml:space="preserve">Beheers- en controlesysteem </w:t>
      </w:r>
    </w:p>
    <w:p w:rsidR="000748D7" w:rsidRDefault="008B4168">
      <w:pPr>
        <w:pStyle w:val="Heading3"/>
        <w:rPr>
          <w:rFonts w:eastAsia="Times New Roman"/>
          <w:noProof/>
        </w:rPr>
      </w:pPr>
      <w:r>
        <w:rPr>
          <w:noProof/>
        </w:rPr>
        <w:t xml:space="preserve">Mogelijke risico's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Problemen met de technische ontwikkeling van het systeem</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De lidstaten beschikken over </w:t>
      </w:r>
      <w:r>
        <w:rPr>
          <w:noProof/>
        </w:rPr>
        <w:t>nationale IT-systemen die in technisch opzicht van elkaar verschillen. Daarnaast kunnen de grenscontroleprocedures variëren naargelang van de plaatselijke omstandigheden (beschikbare ruimte bij de grensdoorlaatpost, reizigersstromen enz.). Het EES moet wor</w:t>
      </w:r>
      <w:r>
        <w:rPr>
          <w:noProof/>
        </w:rPr>
        <w:t>den geïntegreerd in de nationale IT-architectuur en de nationale grenscontroleprocedures. Daarbij komt dat de integratie van nationale uniforme interfaces (NUI's) volledig moet zijn afgestemd op de centrale vereisten. Er zijn op dit gebied twee belangrijke</w:t>
      </w:r>
      <w:r>
        <w:rPr>
          <w:noProof/>
        </w:rPr>
        <w:t xml:space="preserve"> risico’s vastgesteld: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a) het risico dat de lidstaten op verschillende wijze uitvoering geven aan technische en juridische aspecten van het EES, als gevolg van onvoldoende coördinatie tussen het centrale en nationale niveau. Het NUI-concept zou dat risico </w:t>
      </w:r>
      <w:r>
        <w:rPr>
          <w:noProof/>
        </w:rPr>
        <w:t>moeten beperken;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 het risico dat dit systeem op inconsistente wijze wordt gebruikt door de wijze waarop de lidstaten het EES in de bestaande grenscontroleprocedures integreren.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Moeilijkheden met de tijdige ontwikkeling van het systeem</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Op grond van de </w:t>
      </w:r>
      <w:r>
        <w:rPr>
          <w:noProof/>
        </w:rPr>
        <w:t>ervaringen met de ontwikkeling van het VIS en SIS II wordt verwacht dat het voor de tenuitvoerlegging van het EES van cruciaal belang zal zijn dat een externe contractant het systeem tijdig ontwikkelt. Als expertisecentrum voor ontwikkeling en beheer van g</w:t>
      </w:r>
      <w:r>
        <w:rPr>
          <w:noProof/>
        </w:rPr>
        <w:t>rootschalige IT-systemen wordt eu-LISA ook verantwoordelijk voor het toewijzen en beheren van contracten, met name voor het uitbesteden van de ontwikkeling van het systeem. Het werken met een externe contractant bij deze ontwikkelingstaak houdt verscheiden</w:t>
      </w:r>
      <w:r>
        <w:rPr>
          <w:noProof/>
        </w:rPr>
        <w:t>e risico's in: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 met name het risico dat de contractant onvoldoende middelen uittrekt voor het project of een systeem ontwerpt en ontwikkelt dat niet geavanceerd is;</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b) het risico dat de contractant de administratieve technieken en methoden voor </w:t>
      </w:r>
      <w:r>
        <w:rPr>
          <w:noProof/>
        </w:rPr>
        <w:t>grootschalige IT-projecten niet geheel in acht neemt om de kosten te drukken;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c) ten slotte het niet geheel denkbeeldige risico dat de contractant in financiële moeilijkheden komt door factoren die los staan van dit project.</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3"/>
        <w:rPr>
          <w:rFonts w:eastAsia="Times New Roman"/>
          <w:noProof/>
          <w:szCs w:val="24"/>
        </w:rPr>
      </w:pPr>
      <w:r>
        <w:rPr>
          <w:noProof/>
        </w:rPr>
        <w:t>Informatie over het ingestelde</w:t>
      </w:r>
      <w:r>
        <w:rPr>
          <w:noProof/>
        </w:rPr>
        <w:t xml:space="preserve"> systeem voor interne controle</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Het Agentschap moet een expertisecentrum worden op het gebied van de ontwikkeling en het beheer van grootschalige IT-systemen. Het voert de activiteiten uit in verband met de ontwikkeling en het beheer van het centrale deel v</w:t>
      </w:r>
      <w:r>
        <w:rPr>
          <w:noProof/>
        </w:rPr>
        <w:t>an het systeem, met inbegrip van de uniforme interfaces in de lidstaten en de netwerken. Op deze manier moeten de meeste problemen waarmee de Commissie bij de ontwikkeling van SIS II en VIS te maken kreeg, kunnen worden voorkomen.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Gedurende de ontwikkeling</w:t>
      </w:r>
      <w:r>
        <w:rPr>
          <w:noProof/>
        </w:rPr>
        <w:t>sfase (2017-2019) zullen alle ontwikkelingsactiviteiten door eu-LISA worden uitgevoerd. Dit dekt de ontwikkeling van alle componenten van het project, namelijk het centrale systeem, de nationale uniforme interface (NUI), netwerken en kantoorruimte in de li</w:t>
      </w:r>
      <w:r>
        <w:rPr>
          <w:noProof/>
        </w:rPr>
        <w:t>dstaten. De kosten voor de integratie van de NUI en die in verband met het beheer van de systemen in de lidstaten tijdens de ontwikkeling zullen door de Commissie worden beheerd via subsidies.</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Tijdens de operationele fase die in 2020 van start gaat, wordt </w:t>
      </w:r>
      <w:r>
        <w:rPr>
          <w:noProof/>
        </w:rPr>
        <w:t>eu-LISA verantwoordelijk voor het technisch en financieel beheer van het centrale systeem, met name voor het gunnen en het beheren van contracten, terwijl de Commissie zal instaan voor het beheer van de subsidies aan de lidstaten voor de kosten van het ond</w:t>
      </w:r>
      <w:r>
        <w:rPr>
          <w:noProof/>
        </w:rPr>
        <w:t>erhoud van nationale systemen via het ISF/grenzen (nationale programma’s).</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Om vertragingen op nationaal niveau te voorkomen, moet voor de start van de ontwikkeling worden gezorgd voor doeltreffende governance tussen alle belanghebbenden. De Commissie heeft</w:t>
      </w:r>
      <w:r>
        <w:rPr>
          <w:noProof/>
        </w:rPr>
        <w:t xml:space="preserve"> in de ontwerpverordening voorgesteld om het Agentschap door een adviesgroep met nationale deskundigen van de lidstaten te laten voorzien van expertise op het gebied van het EES. </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3"/>
        <w:rPr>
          <w:rFonts w:eastAsia="Times New Roman"/>
          <w:noProof/>
        </w:rPr>
      </w:pPr>
      <w:r>
        <w:rPr>
          <w:noProof/>
        </w:rPr>
        <w:t>Raming van de kosten en baten van de controles en beoordeling van het verwa</w:t>
      </w:r>
      <w:r>
        <w:rPr>
          <w:noProof/>
        </w:rPr>
        <w:t xml:space="preserve">chte foutenrisico </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n.v.t.</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2"/>
        <w:rPr>
          <w:noProof/>
          <w:szCs w:val="24"/>
        </w:rPr>
      </w:pPr>
      <w:r>
        <w:rPr>
          <w:noProof/>
        </w:rPr>
        <w:t xml:space="preserve">Maatregelen ter voorkoming van fraude en onregelmatigheden </w:t>
      </w:r>
    </w:p>
    <w:p w:rsidR="000748D7" w:rsidRDefault="008B4168">
      <w:pPr>
        <w:ind w:left="850"/>
        <w:rPr>
          <w:rFonts w:eastAsia="Times New Roman"/>
          <w:i/>
          <w:noProof/>
          <w:sz w:val="20"/>
          <w:szCs w:val="24"/>
        </w:rPr>
      </w:pPr>
      <w:r>
        <w:rPr>
          <w:i/>
          <w:noProof/>
          <w:sz w:val="20"/>
        </w:rPr>
        <w:t>Vermeld de bestaande en geplande preventie- en beschermingsmaatregelen.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fraudebestrijdingsmaatregelen staan in artikel 35 van Verordening (EU) nr. 1077/2011 en houden</w:t>
      </w:r>
      <w:r>
        <w:rPr>
          <w:noProof/>
        </w:rPr>
        <w:t xml:space="preserve"> het navolgende in.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Met het oog op de bestrijding van fraude, corruptie en andere onwettige activiteiten is Verordening (EG) nr. 1073/1999 van toepassing.</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Het Agentschap treedt toe tot het Interinstitutioneel Akkoord betreffende de interne onderzoeke</w:t>
      </w:r>
      <w:r>
        <w:rPr>
          <w:noProof/>
        </w:rPr>
        <w:t>n verricht door het Europees Bureau voor fraudebestrijding (OLAF) en stelt onverwijld de dienovereenkomstige voorschriften vast, die op alle personeelsleden van het Agentschap van toepassing zijn.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3. In de financieringsbesluiten en de </w:t>
      </w:r>
      <w:r>
        <w:rPr>
          <w:noProof/>
        </w:rPr>
        <w:t>uitvoeringsovereenkomsten en -instrumenten die uit die besluiten voortvloeien, wordt uitdrukkelijk bepaald dat de Rekenkamer en OLAF, indien nodig, tot controle ter plaatse kunnen overgaan bij de begunstigden van de middelen van het Agentschap en bij de tu</w:t>
      </w:r>
      <w:r>
        <w:rPr>
          <w:noProof/>
        </w:rPr>
        <w:t>ssenpersonen die deze middelen verdelen.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Overeenkomstig deze bepaling heeft de raad van bestuur van het Europees Agentschap voor het operationeel beheer van grootschalige IT-systemen op het gebied van vrijheid, veiligheid en recht op 28 juni 2012 een beslu</w:t>
      </w:r>
      <w:r>
        <w:rPr>
          <w:noProof/>
        </w:rPr>
        <w:t>it vastgesteld over de voorwaarden voor interne onderzoeken in verband met het voorkomen van fraude, corruptie en elke andere onwettige activiteit waardoor de financiële belangen van de Europese Unie worden geschaad.</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strategie voor fraudepreventie en -o</w:t>
      </w:r>
      <w:r>
        <w:rPr>
          <w:noProof/>
        </w:rPr>
        <w:t xml:space="preserve">psporing van DG HOME zal van toepassing zijn. </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0748D7">
      <w:pPr>
        <w:rPr>
          <w:rFonts w:eastAsia="Times New Roman"/>
          <w:noProof/>
          <w:szCs w:val="24"/>
        </w:rPr>
        <w:sectPr w:rsidR="000748D7" w:rsidSect="008B4168">
          <w:pgSz w:w="11907" w:h="16840" w:code="9"/>
          <w:pgMar w:top="1134" w:right="1418" w:bottom="1134" w:left="1418" w:header="709" w:footer="709" w:gutter="0"/>
          <w:cols w:space="708"/>
          <w:docGrid w:linePitch="360"/>
        </w:sectPr>
      </w:pPr>
    </w:p>
    <w:p w:rsidR="000748D7" w:rsidRDefault="008B4168">
      <w:pPr>
        <w:pStyle w:val="Heading1"/>
        <w:rPr>
          <w:rFonts w:eastAsia="Times New Roman"/>
          <w:noProof/>
          <w:szCs w:val="24"/>
        </w:rPr>
      </w:pPr>
      <w:r>
        <w:rPr>
          <w:noProof/>
        </w:rPr>
        <w:t xml:space="preserve">GERAAMDE FINANCIËLE GEVOLGEN VAN HET VOORSTEL/INITIATIEF </w:t>
      </w:r>
    </w:p>
    <w:p w:rsidR="000748D7" w:rsidRDefault="008B4168">
      <w:pPr>
        <w:pStyle w:val="Heading2"/>
        <w:rPr>
          <w:noProof/>
        </w:rPr>
      </w:pPr>
      <w:r>
        <w:rPr>
          <w:noProof/>
        </w:rPr>
        <w:t xml:space="preserve">Rubriek(en) van het meerjarig financieel kader en betrokken begrotingsonderde(e)l(en) voor uitgaven </w:t>
      </w:r>
    </w:p>
    <w:p w:rsidR="000748D7" w:rsidRDefault="008B4168">
      <w:pPr>
        <w:pStyle w:val="Bullet1"/>
        <w:numPr>
          <w:ilvl w:val="0"/>
          <w:numId w:val="21"/>
        </w:numPr>
        <w:rPr>
          <w:noProof/>
        </w:rPr>
      </w:pPr>
      <w:bookmarkStart w:id="4" w:name="DQPStarAt1DQPStarAtF6510C9C62B9473CA69BE"/>
      <w:r>
        <w:rPr>
          <w:noProof/>
        </w:rPr>
        <w:t>Bestaande begrotingsonder</w:t>
      </w:r>
      <w:r>
        <w:rPr>
          <w:noProof/>
        </w:rPr>
        <w:t xml:space="preserve">delen </w:t>
      </w:r>
    </w:p>
    <w:bookmarkEnd w:id="4"/>
    <w:p w:rsidR="000748D7" w:rsidRDefault="008B4168">
      <w:pPr>
        <w:ind w:left="850"/>
        <w:rPr>
          <w:rFonts w:eastAsia="Times New Roman"/>
          <w:noProof/>
          <w:szCs w:val="24"/>
        </w:rPr>
      </w:pPr>
      <w:r>
        <w:rPr>
          <w:noProof/>
          <w:u w:val="single"/>
        </w:rPr>
        <w:t>In volgorde</w:t>
      </w:r>
      <w:r>
        <w:rPr>
          <w:noProof/>
        </w:rPr>
        <w:t xml:space="preserve"> van de rubrieken van het meerjarig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748D7">
        <w:tc>
          <w:tcPr>
            <w:tcW w:w="1080" w:type="dxa"/>
            <w:vMerge w:val="restart"/>
            <w:vAlign w:val="center"/>
          </w:tcPr>
          <w:p w:rsidR="000748D7" w:rsidRDefault="008B4168">
            <w:pPr>
              <w:spacing w:before="60" w:after="60"/>
              <w:jc w:val="center"/>
              <w:rPr>
                <w:rFonts w:eastAsia="Times New Roman"/>
                <w:noProof/>
                <w:sz w:val="22"/>
                <w:szCs w:val="24"/>
              </w:rPr>
            </w:pPr>
            <w:r>
              <w:rPr>
                <w:noProof/>
                <w:sz w:val="18"/>
              </w:rPr>
              <w:t>Rubriek van het meerjarig financieel kader</w:t>
            </w:r>
          </w:p>
        </w:tc>
        <w:tc>
          <w:tcPr>
            <w:tcW w:w="3960" w:type="dxa"/>
            <w:vAlign w:val="center"/>
          </w:tcPr>
          <w:p w:rsidR="000748D7" w:rsidRDefault="008B4168">
            <w:pPr>
              <w:spacing w:before="60" w:after="60"/>
              <w:jc w:val="center"/>
              <w:rPr>
                <w:rFonts w:eastAsia="Times New Roman"/>
                <w:noProof/>
                <w:sz w:val="22"/>
                <w:szCs w:val="24"/>
              </w:rPr>
            </w:pPr>
            <w:r>
              <w:rPr>
                <w:noProof/>
                <w:sz w:val="20"/>
              </w:rPr>
              <w:t>Begrotingsonderdeel</w:t>
            </w:r>
          </w:p>
        </w:tc>
        <w:tc>
          <w:tcPr>
            <w:tcW w:w="1080" w:type="dxa"/>
            <w:vAlign w:val="center"/>
          </w:tcPr>
          <w:p w:rsidR="000748D7" w:rsidRDefault="008B4168">
            <w:pPr>
              <w:spacing w:before="60" w:after="60"/>
              <w:jc w:val="center"/>
              <w:rPr>
                <w:rFonts w:eastAsia="Times New Roman"/>
                <w:noProof/>
                <w:sz w:val="22"/>
                <w:szCs w:val="24"/>
              </w:rPr>
            </w:pPr>
            <w:r>
              <w:rPr>
                <w:noProof/>
              </w:rPr>
              <w:t>Soort uitgave</w:t>
            </w:r>
          </w:p>
        </w:tc>
        <w:tc>
          <w:tcPr>
            <w:tcW w:w="4440" w:type="dxa"/>
            <w:gridSpan w:val="4"/>
            <w:vAlign w:val="center"/>
          </w:tcPr>
          <w:p w:rsidR="000748D7" w:rsidRDefault="008B4168">
            <w:pPr>
              <w:spacing w:before="60" w:after="60"/>
              <w:jc w:val="center"/>
              <w:rPr>
                <w:rFonts w:eastAsia="Times New Roman"/>
                <w:noProof/>
                <w:sz w:val="22"/>
                <w:szCs w:val="24"/>
              </w:rPr>
            </w:pPr>
            <w:r>
              <w:rPr>
                <w:noProof/>
                <w:sz w:val="20"/>
              </w:rPr>
              <w:t xml:space="preserve">Bijdrage </w:t>
            </w:r>
          </w:p>
        </w:tc>
      </w:tr>
      <w:tr w:rsidR="000748D7">
        <w:tc>
          <w:tcPr>
            <w:tcW w:w="1080" w:type="dxa"/>
            <w:vMerge/>
            <w:vAlign w:val="center"/>
          </w:tcPr>
          <w:p w:rsidR="000748D7" w:rsidRDefault="000748D7">
            <w:pPr>
              <w:jc w:val="center"/>
              <w:rPr>
                <w:rFonts w:eastAsia="Times New Roman"/>
                <w:noProof/>
                <w:sz w:val="22"/>
                <w:szCs w:val="24"/>
              </w:rPr>
            </w:pPr>
          </w:p>
        </w:tc>
        <w:tc>
          <w:tcPr>
            <w:tcW w:w="3960" w:type="dxa"/>
            <w:vAlign w:val="center"/>
          </w:tcPr>
          <w:p w:rsidR="000748D7" w:rsidRDefault="008B4168">
            <w:pPr>
              <w:jc w:val="left"/>
              <w:rPr>
                <w:rFonts w:eastAsia="Times New Roman"/>
                <w:noProof/>
                <w:sz w:val="22"/>
                <w:szCs w:val="24"/>
              </w:rPr>
            </w:pPr>
            <w:r>
              <w:rPr>
                <w:noProof/>
                <w:sz w:val="22"/>
              </w:rPr>
              <w:t>Rubriek 3 - Veiligheid en burgerschap</w:t>
            </w:r>
          </w:p>
        </w:tc>
        <w:tc>
          <w:tcPr>
            <w:tcW w:w="1080" w:type="dxa"/>
            <w:vAlign w:val="center"/>
          </w:tcPr>
          <w:p w:rsidR="000748D7" w:rsidRDefault="008B4168">
            <w:pPr>
              <w:jc w:val="center"/>
              <w:rPr>
                <w:rFonts w:eastAsia="Times New Roman"/>
                <w:noProof/>
                <w:sz w:val="22"/>
                <w:szCs w:val="24"/>
              </w:rPr>
            </w:pPr>
            <w:r>
              <w:rPr>
                <w:noProof/>
              </w:rPr>
              <w:t>GK/ NGK</w:t>
            </w:r>
            <w:r>
              <w:rPr>
                <w:rStyle w:val="FootnoteReference"/>
                <w:noProof/>
              </w:rPr>
              <w:footnoteReference w:id="10"/>
            </w:r>
            <w:r>
              <w:rPr>
                <w:noProof/>
              </w:rPr>
              <w:t>.</w:t>
            </w:r>
          </w:p>
        </w:tc>
        <w:tc>
          <w:tcPr>
            <w:tcW w:w="956" w:type="dxa"/>
            <w:vAlign w:val="center"/>
          </w:tcPr>
          <w:p w:rsidR="000748D7" w:rsidRDefault="008B4168">
            <w:pPr>
              <w:jc w:val="center"/>
              <w:rPr>
                <w:rFonts w:eastAsia="Times New Roman"/>
                <w:noProof/>
                <w:sz w:val="22"/>
                <w:szCs w:val="24"/>
              </w:rPr>
            </w:pPr>
            <w:r>
              <w:rPr>
                <w:noProof/>
                <w:sz w:val="18"/>
              </w:rPr>
              <w:t>van EVA-landen</w:t>
            </w:r>
            <w:r>
              <w:rPr>
                <w:rStyle w:val="FootnoteReference"/>
                <w:noProof/>
              </w:rPr>
              <w:footnoteReference w:id="11"/>
            </w:r>
          </w:p>
          <w:p w:rsidR="000748D7" w:rsidRDefault="000748D7">
            <w:pPr>
              <w:spacing w:before="0" w:after="0"/>
              <w:jc w:val="center"/>
              <w:rPr>
                <w:rFonts w:eastAsia="Times New Roman"/>
                <w:b/>
                <w:noProof/>
                <w:sz w:val="18"/>
                <w:szCs w:val="24"/>
              </w:rPr>
            </w:pPr>
          </w:p>
        </w:tc>
        <w:tc>
          <w:tcPr>
            <w:tcW w:w="1080" w:type="dxa"/>
            <w:vAlign w:val="center"/>
          </w:tcPr>
          <w:p w:rsidR="000748D7" w:rsidRDefault="008B4168">
            <w:pPr>
              <w:jc w:val="center"/>
              <w:rPr>
                <w:rFonts w:eastAsia="Times New Roman"/>
                <w:noProof/>
                <w:sz w:val="22"/>
                <w:szCs w:val="24"/>
              </w:rPr>
            </w:pPr>
            <w:r>
              <w:rPr>
                <w:noProof/>
                <w:sz w:val="18"/>
              </w:rPr>
              <w:t>van</w:t>
            </w:r>
            <w:r>
              <w:rPr>
                <w:noProof/>
                <w:sz w:val="18"/>
              </w:rPr>
              <w:t xml:space="preserve"> kandidaat-lidstaten</w:t>
            </w:r>
            <w:r>
              <w:rPr>
                <w:rStyle w:val="FootnoteReference"/>
                <w:noProof/>
              </w:rPr>
              <w:footnoteReference w:id="12"/>
            </w:r>
          </w:p>
          <w:p w:rsidR="000748D7" w:rsidRDefault="000748D7">
            <w:pPr>
              <w:spacing w:before="0" w:after="0"/>
              <w:jc w:val="center"/>
              <w:rPr>
                <w:rFonts w:eastAsia="Times New Roman"/>
                <w:noProof/>
                <w:sz w:val="18"/>
                <w:szCs w:val="24"/>
              </w:rPr>
            </w:pPr>
          </w:p>
        </w:tc>
        <w:tc>
          <w:tcPr>
            <w:tcW w:w="956" w:type="dxa"/>
            <w:vAlign w:val="center"/>
          </w:tcPr>
          <w:p w:rsidR="000748D7" w:rsidRDefault="008B4168">
            <w:pPr>
              <w:jc w:val="center"/>
              <w:rPr>
                <w:rFonts w:eastAsia="Times New Roman"/>
                <w:noProof/>
                <w:sz w:val="18"/>
                <w:szCs w:val="24"/>
              </w:rPr>
            </w:pPr>
            <w:r>
              <w:rPr>
                <w:noProof/>
                <w:sz w:val="18"/>
              </w:rPr>
              <w:t>van derde landen</w:t>
            </w:r>
          </w:p>
        </w:tc>
        <w:tc>
          <w:tcPr>
            <w:tcW w:w="1448" w:type="dxa"/>
            <w:vAlign w:val="center"/>
          </w:tcPr>
          <w:p w:rsidR="000748D7" w:rsidRDefault="008B4168">
            <w:pPr>
              <w:jc w:val="center"/>
              <w:rPr>
                <w:rFonts w:eastAsia="Times New Roman"/>
                <w:noProof/>
                <w:sz w:val="22"/>
                <w:szCs w:val="24"/>
              </w:rPr>
            </w:pPr>
            <w:r>
              <w:rPr>
                <w:noProof/>
                <w:sz w:val="16"/>
              </w:rPr>
              <w:t xml:space="preserve">in de zin van artikel 21, lid 2, onder b), van het Financieel Reglement </w:t>
            </w:r>
          </w:p>
        </w:tc>
      </w:tr>
      <w:tr w:rsidR="000748D7">
        <w:tc>
          <w:tcPr>
            <w:tcW w:w="1080" w:type="dxa"/>
            <w:vAlign w:val="center"/>
          </w:tcPr>
          <w:p w:rsidR="000748D7" w:rsidRDefault="000748D7">
            <w:pPr>
              <w:jc w:val="center"/>
              <w:rPr>
                <w:rFonts w:eastAsia="Times New Roman"/>
                <w:noProof/>
                <w:sz w:val="22"/>
                <w:szCs w:val="24"/>
              </w:rPr>
            </w:pPr>
          </w:p>
        </w:tc>
        <w:tc>
          <w:tcPr>
            <w:tcW w:w="3960" w:type="dxa"/>
            <w:vAlign w:val="center"/>
          </w:tcPr>
          <w:p w:rsidR="000748D7" w:rsidRDefault="000748D7">
            <w:pPr>
              <w:spacing w:before="60"/>
              <w:rPr>
                <w:rFonts w:eastAsia="Times New Roman"/>
                <w:noProof/>
                <w:sz w:val="22"/>
                <w:szCs w:val="24"/>
              </w:rPr>
            </w:pPr>
          </w:p>
        </w:tc>
        <w:tc>
          <w:tcPr>
            <w:tcW w:w="1080" w:type="dxa"/>
            <w:vAlign w:val="center"/>
          </w:tcPr>
          <w:p w:rsidR="000748D7" w:rsidRDefault="008B4168">
            <w:pPr>
              <w:jc w:val="center"/>
              <w:rPr>
                <w:rFonts w:eastAsia="Times New Roman"/>
                <w:noProof/>
                <w:sz w:val="22"/>
                <w:szCs w:val="24"/>
              </w:rPr>
            </w:pPr>
            <w:r>
              <w:rPr>
                <w:noProof/>
                <w:sz w:val="22"/>
              </w:rPr>
              <w:t>GK.</w:t>
            </w:r>
          </w:p>
        </w:tc>
        <w:tc>
          <w:tcPr>
            <w:tcW w:w="956" w:type="dxa"/>
            <w:vAlign w:val="center"/>
          </w:tcPr>
          <w:p w:rsidR="000748D7" w:rsidRDefault="008B4168">
            <w:pPr>
              <w:jc w:val="center"/>
              <w:rPr>
                <w:rFonts w:eastAsia="Times New Roman"/>
                <w:noProof/>
                <w:sz w:val="22"/>
                <w:szCs w:val="24"/>
              </w:rPr>
            </w:pPr>
            <w:r>
              <w:rPr>
                <w:noProof/>
                <w:sz w:val="22"/>
              </w:rPr>
              <w:t>NEE</w:t>
            </w:r>
          </w:p>
        </w:tc>
        <w:tc>
          <w:tcPr>
            <w:tcW w:w="1080" w:type="dxa"/>
            <w:vAlign w:val="center"/>
          </w:tcPr>
          <w:p w:rsidR="000748D7" w:rsidRDefault="008B4168">
            <w:pPr>
              <w:jc w:val="center"/>
              <w:rPr>
                <w:rFonts w:eastAsia="Times New Roman"/>
                <w:noProof/>
                <w:sz w:val="22"/>
                <w:szCs w:val="24"/>
              </w:rPr>
            </w:pPr>
            <w:r>
              <w:rPr>
                <w:noProof/>
                <w:sz w:val="22"/>
              </w:rPr>
              <w:t>NEE</w:t>
            </w:r>
          </w:p>
        </w:tc>
        <w:tc>
          <w:tcPr>
            <w:tcW w:w="956" w:type="dxa"/>
            <w:vAlign w:val="center"/>
          </w:tcPr>
          <w:p w:rsidR="000748D7" w:rsidRDefault="008B4168">
            <w:pPr>
              <w:jc w:val="center"/>
              <w:rPr>
                <w:rFonts w:eastAsia="Times New Roman"/>
                <w:noProof/>
                <w:sz w:val="22"/>
                <w:szCs w:val="24"/>
              </w:rPr>
            </w:pPr>
            <w:r>
              <w:rPr>
                <w:noProof/>
                <w:sz w:val="22"/>
              </w:rPr>
              <w:t>JA</w:t>
            </w:r>
          </w:p>
        </w:tc>
        <w:tc>
          <w:tcPr>
            <w:tcW w:w="1448" w:type="dxa"/>
            <w:vAlign w:val="center"/>
          </w:tcPr>
          <w:p w:rsidR="000748D7" w:rsidRDefault="008B4168">
            <w:pPr>
              <w:jc w:val="center"/>
              <w:rPr>
                <w:rFonts w:eastAsia="Times New Roman"/>
                <w:noProof/>
                <w:sz w:val="22"/>
                <w:szCs w:val="24"/>
              </w:rPr>
            </w:pPr>
            <w:r>
              <w:rPr>
                <w:noProof/>
                <w:sz w:val="22"/>
              </w:rPr>
              <w:t>NEE</w:t>
            </w:r>
          </w:p>
        </w:tc>
      </w:tr>
      <w:tr w:rsidR="000748D7">
        <w:tc>
          <w:tcPr>
            <w:tcW w:w="1080" w:type="dxa"/>
            <w:vAlign w:val="center"/>
          </w:tcPr>
          <w:p w:rsidR="000748D7" w:rsidRDefault="008B4168">
            <w:pPr>
              <w:jc w:val="center"/>
              <w:rPr>
                <w:rFonts w:eastAsia="Times New Roman"/>
                <w:noProof/>
                <w:sz w:val="22"/>
                <w:szCs w:val="24"/>
              </w:rPr>
            </w:pPr>
            <w:r>
              <w:rPr>
                <w:noProof/>
                <w:sz w:val="22"/>
              </w:rPr>
              <w:t>3</w:t>
            </w:r>
          </w:p>
        </w:tc>
        <w:tc>
          <w:tcPr>
            <w:tcW w:w="3960" w:type="dxa"/>
            <w:vAlign w:val="center"/>
          </w:tcPr>
          <w:p w:rsidR="000748D7" w:rsidRDefault="008B4168">
            <w:pPr>
              <w:spacing w:before="60"/>
              <w:rPr>
                <w:rFonts w:eastAsia="Times New Roman"/>
                <w:noProof/>
                <w:sz w:val="22"/>
                <w:szCs w:val="24"/>
              </w:rPr>
            </w:pPr>
            <w:r>
              <w:rPr>
                <w:noProof/>
                <w:sz w:val="22"/>
              </w:rPr>
              <w:t xml:space="preserve">18.020101 – Steun voor grensbeheer en een gemeenschappelijk visumbeleid om legitiem reizen te vergemakkelijken </w:t>
            </w:r>
          </w:p>
        </w:tc>
        <w:tc>
          <w:tcPr>
            <w:tcW w:w="1080" w:type="dxa"/>
            <w:vAlign w:val="center"/>
          </w:tcPr>
          <w:p w:rsidR="000748D7" w:rsidRDefault="008B4168">
            <w:pPr>
              <w:jc w:val="center"/>
              <w:rPr>
                <w:rFonts w:eastAsia="Times New Roman"/>
                <w:noProof/>
                <w:sz w:val="22"/>
                <w:szCs w:val="24"/>
              </w:rPr>
            </w:pPr>
            <w:r>
              <w:rPr>
                <w:noProof/>
                <w:sz w:val="22"/>
              </w:rPr>
              <w:t>GK</w:t>
            </w:r>
          </w:p>
        </w:tc>
        <w:tc>
          <w:tcPr>
            <w:tcW w:w="956" w:type="dxa"/>
            <w:vAlign w:val="center"/>
          </w:tcPr>
          <w:p w:rsidR="000748D7" w:rsidRDefault="008B4168">
            <w:pPr>
              <w:jc w:val="center"/>
              <w:rPr>
                <w:rFonts w:eastAsia="Times New Roman"/>
                <w:noProof/>
                <w:sz w:val="22"/>
                <w:szCs w:val="24"/>
              </w:rPr>
            </w:pPr>
            <w:r>
              <w:rPr>
                <w:noProof/>
                <w:sz w:val="22"/>
              </w:rPr>
              <w:t>NEE</w:t>
            </w:r>
          </w:p>
        </w:tc>
        <w:tc>
          <w:tcPr>
            <w:tcW w:w="1080" w:type="dxa"/>
            <w:vAlign w:val="center"/>
          </w:tcPr>
          <w:p w:rsidR="000748D7" w:rsidRDefault="008B4168">
            <w:pPr>
              <w:jc w:val="center"/>
              <w:rPr>
                <w:rFonts w:eastAsia="Times New Roman"/>
                <w:noProof/>
                <w:sz w:val="22"/>
                <w:szCs w:val="24"/>
              </w:rPr>
            </w:pPr>
            <w:r>
              <w:rPr>
                <w:noProof/>
                <w:sz w:val="22"/>
              </w:rPr>
              <w:t>NEE</w:t>
            </w:r>
          </w:p>
        </w:tc>
        <w:tc>
          <w:tcPr>
            <w:tcW w:w="956" w:type="dxa"/>
            <w:vAlign w:val="center"/>
          </w:tcPr>
          <w:p w:rsidR="000748D7" w:rsidRDefault="008B4168">
            <w:pPr>
              <w:jc w:val="center"/>
              <w:rPr>
                <w:rFonts w:eastAsia="Times New Roman"/>
                <w:noProof/>
                <w:sz w:val="22"/>
                <w:szCs w:val="24"/>
              </w:rPr>
            </w:pPr>
            <w:r>
              <w:rPr>
                <w:noProof/>
                <w:sz w:val="22"/>
              </w:rPr>
              <w:t>JA</w:t>
            </w:r>
          </w:p>
        </w:tc>
        <w:tc>
          <w:tcPr>
            <w:tcW w:w="1448" w:type="dxa"/>
            <w:vAlign w:val="center"/>
          </w:tcPr>
          <w:p w:rsidR="000748D7" w:rsidRDefault="008B4168">
            <w:pPr>
              <w:jc w:val="center"/>
              <w:rPr>
                <w:rFonts w:eastAsia="Times New Roman"/>
                <w:noProof/>
                <w:sz w:val="22"/>
                <w:szCs w:val="24"/>
              </w:rPr>
            </w:pPr>
            <w:r>
              <w:rPr>
                <w:noProof/>
                <w:sz w:val="22"/>
              </w:rPr>
              <w:t>NEE</w:t>
            </w:r>
          </w:p>
        </w:tc>
      </w:tr>
      <w:tr w:rsidR="000748D7">
        <w:tc>
          <w:tcPr>
            <w:tcW w:w="1080" w:type="dxa"/>
            <w:vAlign w:val="center"/>
          </w:tcPr>
          <w:p w:rsidR="000748D7" w:rsidRDefault="008B4168">
            <w:pPr>
              <w:jc w:val="center"/>
              <w:rPr>
                <w:rFonts w:eastAsia="Times New Roman"/>
                <w:noProof/>
                <w:sz w:val="22"/>
                <w:szCs w:val="24"/>
              </w:rPr>
            </w:pPr>
            <w:r>
              <w:rPr>
                <w:noProof/>
                <w:sz w:val="22"/>
              </w:rPr>
              <w:t>3</w:t>
            </w:r>
          </w:p>
        </w:tc>
        <w:tc>
          <w:tcPr>
            <w:tcW w:w="3960" w:type="dxa"/>
            <w:vAlign w:val="center"/>
          </w:tcPr>
          <w:p w:rsidR="000748D7" w:rsidRDefault="008B4168">
            <w:pPr>
              <w:spacing w:before="60"/>
              <w:rPr>
                <w:rFonts w:eastAsia="Times New Roman"/>
                <w:noProof/>
                <w:sz w:val="22"/>
                <w:szCs w:val="24"/>
              </w:rPr>
            </w:pPr>
            <w:r>
              <w:rPr>
                <w:noProof/>
                <w:sz w:val="22"/>
              </w:rPr>
              <w:t>18.020103 – Opzetten van nieuwe IT-systemen ter ondersteuning van de beheersing van de migratiestromen over de buitengrenzen van de Unie</w:t>
            </w:r>
          </w:p>
        </w:tc>
        <w:tc>
          <w:tcPr>
            <w:tcW w:w="1080" w:type="dxa"/>
            <w:vAlign w:val="center"/>
          </w:tcPr>
          <w:p w:rsidR="000748D7" w:rsidRDefault="008B4168">
            <w:pPr>
              <w:jc w:val="center"/>
              <w:rPr>
                <w:rFonts w:eastAsia="Times New Roman"/>
                <w:noProof/>
                <w:sz w:val="22"/>
                <w:szCs w:val="24"/>
              </w:rPr>
            </w:pPr>
            <w:r>
              <w:rPr>
                <w:noProof/>
                <w:sz w:val="22"/>
              </w:rPr>
              <w:t>GK</w:t>
            </w:r>
          </w:p>
        </w:tc>
        <w:tc>
          <w:tcPr>
            <w:tcW w:w="956" w:type="dxa"/>
            <w:vAlign w:val="center"/>
          </w:tcPr>
          <w:p w:rsidR="000748D7" w:rsidRDefault="008B4168">
            <w:pPr>
              <w:jc w:val="center"/>
              <w:rPr>
                <w:rFonts w:eastAsia="Times New Roman"/>
                <w:noProof/>
                <w:sz w:val="22"/>
                <w:szCs w:val="24"/>
              </w:rPr>
            </w:pPr>
            <w:r>
              <w:rPr>
                <w:noProof/>
                <w:sz w:val="22"/>
              </w:rPr>
              <w:t>NEE</w:t>
            </w:r>
          </w:p>
        </w:tc>
        <w:tc>
          <w:tcPr>
            <w:tcW w:w="1080" w:type="dxa"/>
            <w:vAlign w:val="center"/>
          </w:tcPr>
          <w:p w:rsidR="000748D7" w:rsidRDefault="008B4168">
            <w:pPr>
              <w:jc w:val="center"/>
              <w:rPr>
                <w:rFonts w:eastAsia="Times New Roman"/>
                <w:noProof/>
                <w:sz w:val="22"/>
                <w:szCs w:val="24"/>
              </w:rPr>
            </w:pPr>
            <w:r>
              <w:rPr>
                <w:noProof/>
                <w:sz w:val="22"/>
              </w:rPr>
              <w:t>NEE</w:t>
            </w:r>
          </w:p>
        </w:tc>
        <w:tc>
          <w:tcPr>
            <w:tcW w:w="956" w:type="dxa"/>
            <w:vAlign w:val="center"/>
          </w:tcPr>
          <w:p w:rsidR="000748D7" w:rsidRDefault="008B4168">
            <w:pPr>
              <w:jc w:val="center"/>
              <w:rPr>
                <w:rFonts w:eastAsia="Times New Roman"/>
                <w:noProof/>
                <w:sz w:val="22"/>
                <w:szCs w:val="24"/>
              </w:rPr>
            </w:pPr>
            <w:r>
              <w:rPr>
                <w:noProof/>
                <w:sz w:val="22"/>
              </w:rPr>
              <w:t>JA</w:t>
            </w:r>
          </w:p>
        </w:tc>
        <w:tc>
          <w:tcPr>
            <w:tcW w:w="1448" w:type="dxa"/>
            <w:vAlign w:val="center"/>
          </w:tcPr>
          <w:p w:rsidR="000748D7" w:rsidRDefault="008B4168">
            <w:pPr>
              <w:jc w:val="center"/>
              <w:rPr>
                <w:rFonts w:eastAsia="Times New Roman"/>
                <w:noProof/>
                <w:sz w:val="22"/>
                <w:szCs w:val="24"/>
              </w:rPr>
            </w:pPr>
            <w:r>
              <w:rPr>
                <w:noProof/>
                <w:sz w:val="22"/>
              </w:rPr>
              <w:t>NEE</w:t>
            </w:r>
          </w:p>
        </w:tc>
      </w:tr>
      <w:tr w:rsidR="000748D7">
        <w:tc>
          <w:tcPr>
            <w:tcW w:w="1080" w:type="dxa"/>
            <w:vAlign w:val="center"/>
          </w:tcPr>
          <w:p w:rsidR="000748D7" w:rsidRDefault="008B4168">
            <w:pPr>
              <w:jc w:val="center"/>
              <w:rPr>
                <w:rFonts w:eastAsia="Times New Roman"/>
                <w:noProof/>
                <w:sz w:val="22"/>
                <w:szCs w:val="24"/>
              </w:rPr>
            </w:pPr>
            <w:r>
              <w:rPr>
                <w:noProof/>
                <w:sz w:val="22"/>
              </w:rPr>
              <w:t>3</w:t>
            </w:r>
          </w:p>
        </w:tc>
        <w:tc>
          <w:tcPr>
            <w:tcW w:w="3960" w:type="dxa"/>
            <w:vAlign w:val="center"/>
          </w:tcPr>
          <w:p w:rsidR="000748D7" w:rsidRDefault="008B4168">
            <w:pPr>
              <w:spacing w:before="60"/>
              <w:rPr>
                <w:rFonts w:eastAsia="Times New Roman"/>
                <w:noProof/>
                <w:sz w:val="22"/>
                <w:szCs w:val="24"/>
              </w:rPr>
            </w:pPr>
            <w:r>
              <w:rPr>
                <w:noProof/>
                <w:sz w:val="22"/>
              </w:rPr>
              <w:t xml:space="preserve">18.0207 – Europees Agentschap voor het operationeel beheer van grootschalige </w:t>
            </w:r>
            <w:r>
              <w:rPr>
                <w:noProof/>
                <w:sz w:val="22"/>
              </w:rPr>
              <w:t>IT-systemen op het gebied van vrijheid, veiligheid en recht (eu-LISA)</w:t>
            </w:r>
          </w:p>
          <w:p w:rsidR="000748D7" w:rsidRDefault="000748D7">
            <w:pPr>
              <w:spacing w:before="60"/>
              <w:rPr>
                <w:rFonts w:eastAsia="Times New Roman"/>
                <w:noProof/>
                <w:sz w:val="22"/>
                <w:szCs w:val="24"/>
              </w:rPr>
            </w:pPr>
          </w:p>
        </w:tc>
        <w:tc>
          <w:tcPr>
            <w:tcW w:w="1080" w:type="dxa"/>
            <w:vAlign w:val="center"/>
          </w:tcPr>
          <w:p w:rsidR="000748D7" w:rsidRDefault="008B4168">
            <w:pPr>
              <w:jc w:val="center"/>
              <w:rPr>
                <w:rFonts w:eastAsia="Times New Roman"/>
                <w:noProof/>
                <w:sz w:val="22"/>
                <w:szCs w:val="24"/>
              </w:rPr>
            </w:pPr>
            <w:r>
              <w:rPr>
                <w:noProof/>
                <w:sz w:val="22"/>
              </w:rPr>
              <w:t>GK</w:t>
            </w:r>
          </w:p>
        </w:tc>
        <w:tc>
          <w:tcPr>
            <w:tcW w:w="956" w:type="dxa"/>
            <w:vAlign w:val="center"/>
          </w:tcPr>
          <w:p w:rsidR="000748D7" w:rsidRDefault="008B4168">
            <w:pPr>
              <w:jc w:val="center"/>
              <w:rPr>
                <w:rFonts w:eastAsia="Times New Roman"/>
                <w:noProof/>
                <w:sz w:val="22"/>
                <w:szCs w:val="24"/>
              </w:rPr>
            </w:pPr>
            <w:r>
              <w:rPr>
                <w:noProof/>
                <w:sz w:val="22"/>
              </w:rPr>
              <w:t>NEE</w:t>
            </w:r>
          </w:p>
        </w:tc>
        <w:tc>
          <w:tcPr>
            <w:tcW w:w="1080" w:type="dxa"/>
            <w:vAlign w:val="center"/>
          </w:tcPr>
          <w:p w:rsidR="000748D7" w:rsidRDefault="008B4168">
            <w:pPr>
              <w:jc w:val="center"/>
              <w:rPr>
                <w:rFonts w:eastAsia="Times New Roman"/>
                <w:noProof/>
                <w:sz w:val="22"/>
                <w:szCs w:val="24"/>
              </w:rPr>
            </w:pPr>
            <w:r>
              <w:rPr>
                <w:noProof/>
                <w:sz w:val="22"/>
              </w:rPr>
              <w:t>NEE</w:t>
            </w:r>
          </w:p>
        </w:tc>
        <w:tc>
          <w:tcPr>
            <w:tcW w:w="956" w:type="dxa"/>
            <w:vAlign w:val="center"/>
          </w:tcPr>
          <w:p w:rsidR="000748D7" w:rsidRDefault="008B4168">
            <w:pPr>
              <w:jc w:val="center"/>
              <w:rPr>
                <w:rFonts w:eastAsia="Times New Roman"/>
                <w:noProof/>
                <w:sz w:val="22"/>
                <w:szCs w:val="24"/>
              </w:rPr>
            </w:pPr>
            <w:r>
              <w:rPr>
                <w:noProof/>
                <w:sz w:val="22"/>
              </w:rPr>
              <w:t>JA</w:t>
            </w:r>
          </w:p>
        </w:tc>
        <w:tc>
          <w:tcPr>
            <w:tcW w:w="1448" w:type="dxa"/>
            <w:vAlign w:val="center"/>
          </w:tcPr>
          <w:p w:rsidR="000748D7" w:rsidRDefault="008B4168">
            <w:pPr>
              <w:jc w:val="center"/>
              <w:rPr>
                <w:rFonts w:eastAsia="Times New Roman"/>
                <w:noProof/>
                <w:sz w:val="22"/>
                <w:szCs w:val="24"/>
              </w:rPr>
            </w:pPr>
            <w:r>
              <w:rPr>
                <w:noProof/>
                <w:sz w:val="22"/>
              </w:rPr>
              <w:t>NEE</w:t>
            </w:r>
          </w:p>
        </w:tc>
      </w:tr>
    </w:tbl>
    <w:p w:rsidR="000748D7" w:rsidRDefault="000748D7">
      <w:pPr>
        <w:ind w:left="850"/>
        <w:rPr>
          <w:rFonts w:eastAsia="Times New Roman"/>
          <w:i/>
          <w:noProof/>
          <w:sz w:val="20"/>
          <w:szCs w:val="24"/>
        </w:rPr>
      </w:pPr>
    </w:p>
    <w:p w:rsidR="000748D7" w:rsidRDefault="000748D7">
      <w:pPr>
        <w:ind w:left="1134"/>
        <w:rPr>
          <w:rFonts w:eastAsia="Times New Roman"/>
          <w:noProof/>
          <w:szCs w:val="24"/>
        </w:rPr>
      </w:pPr>
    </w:p>
    <w:p w:rsidR="000748D7" w:rsidRDefault="008B4168">
      <w:pPr>
        <w:ind w:left="1134"/>
        <w:rPr>
          <w:rFonts w:eastAsia="Times New Roman"/>
          <w:noProof/>
          <w:szCs w:val="24"/>
        </w:rPr>
      </w:pPr>
      <w:r>
        <w:rPr>
          <w:noProof/>
        </w:rPr>
        <w:t>Te creëren nieuwe begrotingsonderdelen</w:t>
      </w:r>
    </w:p>
    <w:p w:rsidR="000748D7" w:rsidRDefault="008B4168">
      <w:pPr>
        <w:ind w:left="850"/>
        <w:rPr>
          <w:rFonts w:eastAsia="Times New Roman"/>
          <w:i/>
          <w:noProof/>
          <w:sz w:val="20"/>
          <w:szCs w:val="24"/>
        </w:rPr>
      </w:pPr>
      <w:r>
        <w:rPr>
          <w:i/>
          <w:noProof/>
          <w:u w:val="single"/>
        </w:rPr>
        <w:t>In volgorde</w:t>
      </w:r>
      <w:r>
        <w:rPr>
          <w:i/>
          <w:noProof/>
        </w:rPr>
        <w:t xml:space="preserve"> van de rubrieken van het meerjarige financiële kader en de begrotingsonderdelen</w:t>
      </w:r>
    </w:p>
    <w:p w:rsidR="000748D7" w:rsidRDefault="000748D7">
      <w:pPr>
        <w:rPr>
          <w:rFonts w:eastAsia="Times New Roman"/>
          <w:noProof/>
          <w:szCs w:val="24"/>
        </w:rPr>
        <w:sectPr w:rsidR="000748D7" w:rsidSect="008B4168">
          <w:pgSz w:w="11907" w:h="16840" w:code="1"/>
          <w:pgMar w:top="1134" w:right="1418" w:bottom="1134" w:left="1418" w:header="709" w:footer="709" w:gutter="0"/>
          <w:cols w:space="708"/>
          <w:docGrid w:linePitch="360"/>
        </w:sectPr>
      </w:pPr>
    </w:p>
    <w:p w:rsidR="000748D7" w:rsidRDefault="008B4168">
      <w:pPr>
        <w:pStyle w:val="Heading2"/>
        <w:rPr>
          <w:noProof/>
          <w:szCs w:val="24"/>
        </w:rPr>
      </w:pPr>
      <w:r>
        <w:rPr>
          <w:noProof/>
        </w:rPr>
        <w:t xml:space="preserve">Geraamde gevolgen voor de uitgaven </w:t>
      </w:r>
    </w:p>
    <w:p w:rsidR="000748D7" w:rsidRDefault="008B4168">
      <w:pPr>
        <w:ind w:left="850"/>
        <w:rPr>
          <w:rFonts w:eastAsia="Times New Roman"/>
          <w:noProof/>
          <w:szCs w:val="24"/>
          <w:u w:val="single"/>
        </w:rPr>
      </w:pPr>
      <w:r>
        <w:rPr>
          <w:noProof/>
        </w:rPr>
        <w:t xml:space="preserve">[Samenvatting van de geraamde gevolgen voor de uitgaven </w:t>
      </w:r>
    </w:p>
    <w:p w:rsidR="000748D7" w:rsidRDefault="008B4168">
      <w:pPr>
        <w:jc w:val="right"/>
        <w:rPr>
          <w:rFonts w:eastAsia="Times New Roman"/>
          <w:noProof/>
          <w:sz w:val="20"/>
          <w:szCs w:val="24"/>
        </w:rPr>
      </w:pPr>
      <w:r>
        <w:rPr>
          <w:noProof/>
          <w:sz w:val="20"/>
        </w:rPr>
        <w:t>in miljoen EUR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748D7">
        <w:trPr>
          <w:jc w:val="center"/>
        </w:trPr>
        <w:tc>
          <w:tcPr>
            <w:tcW w:w="4744" w:type="dxa"/>
            <w:shd w:val="thinDiagStripe" w:color="C0C0C0" w:fill="auto"/>
            <w:vAlign w:val="center"/>
          </w:tcPr>
          <w:p w:rsidR="000748D7" w:rsidRDefault="008B4168">
            <w:pPr>
              <w:spacing w:before="60" w:after="60"/>
              <w:jc w:val="center"/>
              <w:rPr>
                <w:rFonts w:eastAsia="Times New Roman"/>
                <w:b/>
                <w:noProof/>
                <w:sz w:val="22"/>
                <w:szCs w:val="24"/>
              </w:rPr>
            </w:pPr>
            <w:r>
              <w:rPr>
                <w:b/>
                <w:noProof/>
              </w:rPr>
              <w:t>Rubriek van het meerjarige financiële</w:t>
            </w:r>
            <w:r>
              <w:rPr>
                <w:rFonts w:eastAsia="Times New Roman"/>
                <w:noProof/>
                <w:sz w:val="22"/>
                <w:szCs w:val="24"/>
              </w:rPr>
              <w:br/>
            </w:r>
            <w:r>
              <w:rPr>
                <w:b/>
                <w:noProof/>
                <w:sz w:val="22"/>
              </w:rPr>
              <w:t xml:space="preserve">kader </w:t>
            </w:r>
          </w:p>
        </w:tc>
        <w:tc>
          <w:tcPr>
            <w:tcW w:w="1080" w:type="dxa"/>
            <w:vAlign w:val="center"/>
          </w:tcPr>
          <w:p w:rsidR="000748D7" w:rsidRDefault="008B4168">
            <w:pPr>
              <w:spacing w:before="60" w:after="60"/>
              <w:jc w:val="center"/>
              <w:rPr>
                <w:rFonts w:eastAsia="Times New Roman"/>
                <w:noProof/>
                <w:sz w:val="22"/>
                <w:szCs w:val="24"/>
              </w:rPr>
            </w:pPr>
            <w:r>
              <w:rPr>
                <w:noProof/>
                <w:sz w:val="22"/>
              </w:rPr>
              <w:t>3</w:t>
            </w:r>
          </w:p>
        </w:tc>
        <w:tc>
          <w:tcPr>
            <w:tcW w:w="7817" w:type="dxa"/>
            <w:vAlign w:val="center"/>
          </w:tcPr>
          <w:p w:rsidR="000748D7" w:rsidRDefault="008B4168">
            <w:pPr>
              <w:spacing w:before="60" w:after="60"/>
              <w:rPr>
                <w:rFonts w:eastAsia="Times New Roman"/>
                <w:noProof/>
                <w:sz w:val="22"/>
                <w:szCs w:val="24"/>
              </w:rPr>
            </w:pPr>
            <w:r>
              <w:rPr>
                <w:noProof/>
                <w:sz w:val="22"/>
              </w:rPr>
              <w:t>Veiligheid en burgerschap</w:t>
            </w:r>
          </w:p>
        </w:tc>
      </w:tr>
    </w:tbl>
    <w:p w:rsidR="000748D7" w:rsidRDefault="000748D7">
      <w:pPr>
        <w:rPr>
          <w:rFonts w:eastAsia="Times New Roman"/>
          <w:noProof/>
          <w:sz w:val="16"/>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906"/>
        <w:gridCol w:w="960"/>
        <w:gridCol w:w="960"/>
        <w:gridCol w:w="840"/>
        <w:gridCol w:w="840"/>
        <w:gridCol w:w="720"/>
        <w:gridCol w:w="850"/>
        <w:gridCol w:w="1777"/>
      </w:tblGrid>
      <w:tr w:rsidR="000748D7">
        <w:tc>
          <w:tcPr>
            <w:tcW w:w="3960" w:type="dxa"/>
            <w:vAlign w:val="center"/>
          </w:tcPr>
          <w:p w:rsidR="000748D7" w:rsidRDefault="008B4168">
            <w:pPr>
              <w:jc w:val="center"/>
              <w:rPr>
                <w:rFonts w:eastAsia="Times New Roman"/>
                <w:noProof/>
                <w:sz w:val="22"/>
                <w:szCs w:val="24"/>
              </w:rPr>
            </w:pPr>
            <w:r>
              <w:rPr>
                <w:noProof/>
                <w:sz w:val="22"/>
              </w:rPr>
              <w:t>DG: HOME</w:t>
            </w:r>
          </w:p>
        </w:tc>
        <w:tc>
          <w:tcPr>
            <w:tcW w:w="1560" w:type="dxa"/>
            <w:gridSpan w:val="2"/>
          </w:tcPr>
          <w:p w:rsidR="000748D7" w:rsidRDefault="000748D7">
            <w:pPr>
              <w:rPr>
                <w:rFonts w:eastAsia="Times New Roman"/>
                <w:noProof/>
                <w:sz w:val="20"/>
                <w:szCs w:val="24"/>
              </w:rPr>
            </w:pPr>
          </w:p>
        </w:tc>
        <w:tc>
          <w:tcPr>
            <w:tcW w:w="534" w:type="dxa"/>
          </w:tcPr>
          <w:p w:rsidR="000748D7" w:rsidRDefault="000748D7">
            <w:pPr>
              <w:jc w:val="center"/>
              <w:rPr>
                <w:rFonts w:eastAsia="Times New Roman"/>
                <w:noProof/>
                <w:sz w:val="20"/>
                <w:szCs w:val="24"/>
              </w:rPr>
            </w:pPr>
          </w:p>
        </w:tc>
        <w:tc>
          <w:tcPr>
            <w:tcW w:w="906"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2017</w:t>
            </w:r>
          </w:p>
        </w:tc>
        <w:tc>
          <w:tcPr>
            <w:tcW w:w="960"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2018</w:t>
            </w:r>
          </w:p>
        </w:tc>
        <w:tc>
          <w:tcPr>
            <w:tcW w:w="960"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2019</w:t>
            </w:r>
          </w:p>
        </w:tc>
        <w:tc>
          <w:tcPr>
            <w:tcW w:w="840" w:type="dxa"/>
            <w:vAlign w:val="center"/>
          </w:tcPr>
          <w:p w:rsidR="000748D7" w:rsidRDefault="008B4168">
            <w:pPr>
              <w:jc w:val="center"/>
              <w:rPr>
                <w:rFonts w:eastAsia="Times New Roman"/>
                <w:noProof/>
                <w:sz w:val="20"/>
                <w:szCs w:val="24"/>
              </w:rPr>
            </w:pPr>
            <w:r>
              <w:rPr>
                <w:noProof/>
              </w:rPr>
              <w:t>Jaar</w:t>
            </w:r>
            <w:r>
              <w:rPr>
                <w:noProof/>
              </w:rPr>
              <w:br/>
            </w:r>
            <w:r>
              <w:rPr>
                <w:b/>
                <w:noProof/>
                <w:sz w:val="20"/>
              </w:rPr>
              <w:t>2020</w:t>
            </w:r>
          </w:p>
        </w:tc>
        <w:tc>
          <w:tcPr>
            <w:tcW w:w="840" w:type="dxa"/>
            <w:vAlign w:val="center"/>
          </w:tcPr>
          <w:p w:rsidR="000748D7" w:rsidRDefault="008B4168">
            <w:pPr>
              <w:jc w:val="center"/>
              <w:rPr>
                <w:rFonts w:eastAsia="Times New Roman"/>
                <w:b/>
                <w:noProof/>
                <w:sz w:val="18"/>
                <w:szCs w:val="24"/>
              </w:rPr>
            </w:pPr>
            <w:r>
              <w:rPr>
                <w:noProof/>
              </w:rPr>
              <w:t>Jaar</w:t>
            </w:r>
            <w:r>
              <w:rPr>
                <w:noProof/>
              </w:rPr>
              <w:br/>
            </w:r>
            <w:r>
              <w:rPr>
                <w:b/>
                <w:noProof/>
                <w:sz w:val="20"/>
              </w:rPr>
              <w:t>2021</w:t>
            </w:r>
          </w:p>
        </w:tc>
        <w:tc>
          <w:tcPr>
            <w:tcW w:w="720" w:type="dxa"/>
            <w:vAlign w:val="center"/>
          </w:tcPr>
          <w:p w:rsidR="000748D7" w:rsidRDefault="000748D7">
            <w:pPr>
              <w:jc w:val="center"/>
              <w:rPr>
                <w:rFonts w:eastAsia="Times New Roman"/>
                <w:b/>
                <w:noProof/>
                <w:sz w:val="18"/>
                <w:szCs w:val="24"/>
              </w:rPr>
            </w:pPr>
          </w:p>
        </w:tc>
        <w:tc>
          <w:tcPr>
            <w:tcW w:w="850" w:type="dxa"/>
            <w:vAlign w:val="center"/>
          </w:tcPr>
          <w:p w:rsidR="000748D7" w:rsidRDefault="000748D7">
            <w:pPr>
              <w:jc w:val="center"/>
              <w:rPr>
                <w:rFonts w:eastAsia="Times New Roman"/>
                <w:b/>
                <w:noProof/>
                <w:sz w:val="18"/>
                <w:szCs w:val="24"/>
              </w:rPr>
            </w:pPr>
          </w:p>
        </w:tc>
        <w:tc>
          <w:tcPr>
            <w:tcW w:w="1777" w:type="dxa"/>
            <w:vAlign w:val="center"/>
          </w:tcPr>
          <w:p w:rsidR="000748D7" w:rsidRDefault="008B4168">
            <w:pPr>
              <w:jc w:val="center"/>
              <w:rPr>
                <w:rFonts w:eastAsia="Times New Roman"/>
                <w:b/>
                <w:noProof/>
                <w:sz w:val="20"/>
                <w:szCs w:val="24"/>
              </w:rPr>
            </w:pPr>
            <w:r>
              <w:rPr>
                <w:b/>
                <w:noProof/>
                <w:sz w:val="20"/>
              </w:rPr>
              <w:t>TOTAAL</w:t>
            </w:r>
          </w:p>
        </w:tc>
      </w:tr>
      <w:tr w:rsidR="000748D7">
        <w:trPr>
          <w:trHeight w:val="213"/>
        </w:trPr>
        <w:tc>
          <w:tcPr>
            <w:tcW w:w="6054" w:type="dxa"/>
            <w:gridSpan w:val="4"/>
            <w:vAlign w:val="center"/>
          </w:tcPr>
          <w:p w:rsidR="000748D7" w:rsidRDefault="008B4168">
            <w:pPr>
              <w:spacing w:before="20" w:after="20"/>
              <w:rPr>
                <w:rFonts w:eastAsia="Times New Roman"/>
                <w:noProof/>
                <w:sz w:val="21"/>
                <w:szCs w:val="24"/>
              </w:rPr>
            </w:pPr>
            <w:r>
              <w:rPr>
                <w:rFonts w:eastAsia="Times New Roman"/>
                <w:noProof/>
                <w:sz w:val="21"/>
                <w:szCs w:val="24"/>
              </w:rPr>
              <w:sym w:font="Wingdings" w:char="F09F"/>
            </w:r>
            <w:r>
              <w:rPr>
                <w:noProof/>
              </w:rPr>
              <w:t>Beleidskredieten</w:t>
            </w:r>
          </w:p>
        </w:tc>
        <w:tc>
          <w:tcPr>
            <w:tcW w:w="906" w:type="dxa"/>
            <w:vAlign w:val="center"/>
          </w:tcPr>
          <w:p w:rsidR="000748D7" w:rsidRDefault="000748D7">
            <w:pPr>
              <w:rPr>
                <w:rFonts w:eastAsia="Times New Roman"/>
                <w:noProof/>
                <w:sz w:val="20"/>
                <w:szCs w:val="24"/>
              </w:rPr>
            </w:pPr>
          </w:p>
        </w:tc>
        <w:tc>
          <w:tcPr>
            <w:tcW w:w="960" w:type="dxa"/>
            <w:vAlign w:val="center"/>
          </w:tcPr>
          <w:p w:rsidR="000748D7" w:rsidRDefault="000748D7">
            <w:pPr>
              <w:rPr>
                <w:rFonts w:eastAsia="Times New Roman"/>
                <w:noProof/>
                <w:sz w:val="20"/>
                <w:szCs w:val="24"/>
              </w:rPr>
            </w:pPr>
          </w:p>
        </w:tc>
        <w:tc>
          <w:tcPr>
            <w:tcW w:w="960" w:type="dxa"/>
            <w:vAlign w:val="center"/>
          </w:tcPr>
          <w:p w:rsidR="000748D7" w:rsidRDefault="000748D7">
            <w:pPr>
              <w:rPr>
                <w:rFonts w:eastAsia="Times New Roman"/>
                <w:noProof/>
                <w:sz w:val="20"/>
                <w:szCs w:val="24"/>
              </w:rPr>
            </w:pPr>
          </w:p>
        </w:tc>
        <w:tc>
          <w:tcPr>
            <w:tcW w:w="840" w:type="dxa"/>
            <w:vAlign w:val="center"/>
          </w:tcPr>
          <w:p w:rsidR="000748D7" w:rsidRDefault="000748D7">
            <w:pPr>
              <w:rPr>
                <w:rFonts w:eastAsia="Times New Roman"/>
                <w:noProof/>
                <w:sz w:val="20"/>
                <w:szCs w:val="24"/>
              </w:rPr>
            </w:pPr>
          </w:p>
        </w:tc>
        <w:tc>
          <w:tcPr>
            <w:tcW w:w="840" w:type="dxa"/>
            <w:vAlign w:val="center"/>
          </w:tcPr>
          <w:p w:rsidR="000748D7" w:rsidRDefault="000748D7">
            <w:pPr>
              <w:rPr>
                <w:rFonts w:eastAsia="Times New Roman"/>
                <w:noProof/>
                <w:sz w:val="20"/>
                <w:szCs w:val="24"/>
              </w:rPr>
            </w:pPr>
          </w:p>
        </w:tc>
        <w:tc>
          <w:tcPr>
            <w:tcW w:w="720" w:type="dxa"/>
            <w:vAlign w:val="center"/>
          </w:tcPr>
          <w:p w:rsidR="000748D7" w:rsidRDefault="000748D7">
            <w:pPr>
              <w:rPr>
                <w:rFonts w:eastAsia="Times New Roman"/>
                <w:noProof/>
                <w:sz w:val="20"/>
                <w:szCs w:val="24"/>
              </w:rPr>
            </w:pPr>
          </w:p>
        </w:tc>
        <w:tc>
          <w:tcPr>
            <w:tcW w:w="850" w:type="dxa"/>
            <w:vAlign w:val="center"/>
          </w:tcPr>
          <w:p w:rsidR="000748D7" w:rsidRDefault="000748D7">
            <w:pPr>
              <w:rPr>
                <w:rFonts w:eastAsia="Times New Roman"/>
                <w:b/>
                <w:noProof/>
                <w:sz w:val="20"/>
                <w:szCs w:val="24"/>
              </w:rPr>
            </w:pPr>
          </w:p>
        </w:tc>
        <w:tc>
          <w:tcPr>
            <w:tcW w:w="1777" w:type="dxa"/>
            <w:vAlign w:val="center"/>
          </w:tcPr>
          <w:p w:rsidR="000748D7" w:rsidRDefault="000748D7">
            <w:pPr>
              <w:rPr>
                <w:rFonts w:eastAsia="Times New Roman"/>
                <w:b/>
                <w:noProof/>
                <w:sz w:val="20"/>
                <w:szCs w:val="24"/>
              </w:rPr>
            </w:pPr>
          </w:p>
        </w:tc>
      </w:tr>
      <w:tr w:rsidR="000748D7">
        <w:trPr>
          <w:trHeight w:val="277"/>
        </w:trPr>
        <w:tc>
          <w:tcPr>
            <w:tcW w:w="3960" w:type="dxa"/>
            <w:vMerge w:val="restart"/>
            <w:vAlign w:val="center"/>
          </w:tcPr>
          <w:p w:rsidR="000748D7" w:rsidRDefault="008B4168">
            <w:pPr>
              <w:rPr>
                <w:rFonts w:eastAsia="Times New Roman"/>
                <w:noProof/>
                <w:sz w:val="22"/>
                <w:szCs w:val="24"/>
              </w:rPr>
            </w:pPr>
            <w:r>
              <w:rPr>
                <w:noProof/>
                <w:sz w:val="20"/>
              </w:rPr>
              <w:t>18.02.01.03 (Slimme grenzen)</w:t>
            </w:r>
          </w:p>
        </w:tc>
        <w:tc>
          <w:tcPr>
            <w:tcW w:w="1440" w:type="dxa"/>
            <w:vAlign w:val="center"/>
          </w:tcPr>
          <w:p w:rsidR="000748D7" w:rsidRDefault="008B4168">
            <w:pPr>
              <w:spacing w:before="20" w:after="20"/>
              <w:rPr>
                <w:rFonts w:eastAsia="Times New Roman"/>
                <w:noProof/>
                <w:sz w:val="18"/>
                <w:szCs w:val="24"/>
              </w:rPr>
            </w:pPr>
            <w:r>
              <w:rPr>
                <w:noProof/>
                <w:sz w:val="18"/>
              </w:rPr>
              <w:t>Vastleggingen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(1)</w:t>
            </w:r>
          </w:p>
        </w:tc>
        <w:tc>
          <w:tcPr>
            <w:tcW w:w="906" w:type="dxa"/>
            <w:vAlign w:val="center"/>
          </w:tcPr>
          <w:p w:rsidR="000748D7" w:rsidRDefault="008B4168">
            <w:pPr>
              <w:spacing w:before="20" w:after="20"/>
              <w:jc w:val="right"/>
              <w:rPr>
                <w:rFonts w:eastAsia="Times New Roman"/>
                <w:noProof/>
                <w:sz w:val="20"/>
                <w:szCs w:val="24"/>
              </w:rPr>
            </w:pPr>
            <w:r>
              <w:rPr>
                <w:noProof/>
                <w:sz w:val="20"/>
              </w:rPr>
              <w:t>40,000</w:t>
            </w:r>
          </w:p>
        </w:tc>
        <w:tc>
          <w:tcPr>
            <w:tcW w:w="960" w:type="dxa"/>
            <w:vAlign w:val="center"/>
          </w:tcPr>
          <w:p w:rsidR="000748D7" w:rsidRDefault="008B4168">
            <w:pPr>
              <w:spacing w:before="20" w:after="20"/>
              <w:jc w:val="right"/>
              <w:rPr>
                <w:rFonts w:eastAsia="Times New Roman"/>
                <w:noProof/>
                <w:sz w:val="20"/>
                <w:szCs w:val="24"/>
              </w:rPr>
            </w:pPr>
            <w:r>
              <w:rPr>
                <w:noProof/>
                <w:sz w:val="20"/>
              </w:rPr>
              <w:t>40,000</w:t>
            </w:r>
          </w:p>
        </w:tc>
        <w:tc>
          <w:tcPr>
            <w:tcW w:w="960" w:type="dxa"/>
            <w:vAlign w:val="center"/>
          </w:tcPr>
          <w:p w:rsidR="000748D7" w:rsidRDefault="008B4168">
            <w:pPr>
              <w:spacing w:before="20" w:after="20"/>
              <w:jc w:val="right"/>
              <w:rPr>
                <w:rFonts w:eastAsia="Times New Roman"/>
                <w:noProof/>
                <w:sz w:val="20"/>
                <w:szCs w:val="24"/>
              </w:rPr>
            </w:pPr>
            <w:r>
              <w:rPr>
                <w:noProof/>
                <w:sz w:val="20"/>
              </w:rPr>
              <w:t>40,000</w:t>
            </w:r>
          </w:p>
        </w:tc>
        <w:tc>
          <w:tcPr>
            <w:tcW w:w="840" w:type="dxa"/>
            <w:vAlign w:val="center"/>
          </w:tcPr>
          <w:p w:rsidR="000748D7" w:rsidRDefault="000748D7">
            <w:pPr>
              <w:spacing w:before="20" w:after="20"/>
              <w:jc w:val="right"/>
              <w:rPr>
                <w:rFonts w:eastAsia="Times New Roman"/>
                <w:noProof/>
                <w:sz w:val="20"/>
                <w:szCs w:val="24"/>
              </w:rPr>
            </w:pP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120,000</w:t>
            </w:r>
          </w:p>
        </w:tc>
      </w:tr>
      <w:tr w:rsidR="000748D7">
        <w:tc>
          <w:tcPr>
            <w:tcW w:w="3960" w:type="dxa"/>
            <w:vMerge/>
          </w:tcPr>
          <w:p w:rsidR="000748D7" w:rsidRDefault="000748D7">
            <w:pPr>
              <w:jc w:val="center"/>
              <w:rPr>
                <w:rFonts w:eastAsia="Times New Roman"/>
                <w:noProof/>
                <w:sz w:val="20"/>
                <w:szCs w:val="24"/>
              </w:rPr>
            </w:pPr>
          </w:p>
        </w:tc>
        <w:tc>
          <w:tcPr>
            <w:tcW w:w="1440" w:type="dxa"/>
            <w:vAlign w:val="center"/>
          </w:tcPr>
          <w:p w:rsidR="000748D7" w:rsidRDefault="008B4168">
            <w:pPr>
              <w:spacing w:before="20" w:after="20"/>
              <w:rPr>
                <w:rFonts w:eastAsia="Times New Roman"/>
                <w:noProof/>
                <w:sz w:val="18"/>
                <w:szCs w:val="24"/>
                <w:highlight w:val="yellow"/>
              </w:rPr>
            </w:pPr>
            <w:r>
              <w:rPr>
                <w:noProof/>
                <w:sz w:val="18"/>
              </w:rPr>
              <w:t>Betalingen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(2)</w:t>
            </w:r>
          </w:p>
        </w:tc>
        <w:tc>
          <w:tcPr>
            <w:tcW w:w="906" w:type="dxa"/>
            <w:vAlign w:val="center"/>
          </w:tcPr>
          <w:p w:rsidR="000748D7" w:rsidRDefault="008B4168">
            <w:pPr>
              <w:spacing w:before="20" w:after="20"/>
              <w:jc w:val="right"/>
              <w:rPr>
                <w:rFonts w:eastAsia="Times New Roman"/>
                <w:noProof/>
                <w:sz w:val="20"/>
                <w:szCs w:val="24"/>
              </w:rPr>
            </w:pPr>
            <w:r>
              <w:rPr>
                <w:noProof/>
                <w:sz w:val="20"/>
              </w:rPr>
              <w:t>28,000</w:t>
            </w:r>
          </w:p>
        </w:tc>
        <w:tc>
          <w:tcPr>
            <w:tcW w:w="960" w:type="dxa"/>
            <w:vAlign w:val="center"/>
          </w:tcPr>
          <w:p w:rsidR="000748D7" w:rsidRDefault="008B4168">
            <w:pPr>
              <w:spacing w:before="20" w:after="20"/>
              <w:jc w:val="right"/>
              <w:rPr>
                <w:rFonts w:eastAsia="Times New Roman"/>
                <w:noProof/>
                <w:sz w:val="20"/>
                <w:szCs w:val="24"/>
              </w:rPr>
            </w:pPr>
            <w:r>
              <w:rPr>
                <w:noProof/>
                <w:sz w:val="20"/>
              </w:rPr>
              <w:t>28,000</w:t>
            </w:r>
          </w:p>
        </w:tc>
        <w:tc>
          <w:tcPr>
            <w:tcW w:w="960" w:type="dxa"/>
            <w:vAlign w:val="center"/>
          </w:tcPr>
          <w:p w:rsidR="000748D7" w:rsidRDefault="008B4168">
            <w:pPr>
              <w:spacing w:before="20" w:after="20"/>
              <w:jc w:val="right"/>
              <w:rPr>
                <w:rFonts w:eastAsia="Times New Roman"/>
                <w:noProof/>
                <w:sz w:val="20"/>
                <w:szCs w:val="24"/>
              </w:rPr>
            </w:pPr>
            <w:r>
              <w:rPr>
                <w:noProof/>
                <w:sz w:val="20"/>
              </w:rPr>
              <w:t>28,000</w:t>
            </w:r>
          </w:p>
        </w:tc>
        <w:tc>
          <w:tcPr>
            <w:tcW w:w="840" w:type="dxa"/>
            <w:vAlign w:val="center"/>
          </w:tcPr>
          <w:p w:rsidR="000748D7" w:rsidRDefault="008B4168">
            <w:pPr>
              <w:spacing w:before="20" w:after="20"/>
              <w:jc w:val="right"/>
              <w:rPr>
                <w:rFonts w:eastAsia="Times New Roman"/>
                <w:noProof/>
                <w:sz w:val="20"/>
                <w:szCs w:val="24"/>
              </w:rPr>
            </w:pPr>
            <w:r>
              <w:rPr>
                <w:noProof/>
                <w:sz w:val="20"/>
              </w:rPr>
              <w:t>36,000</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120,000</w:t>
            </w:r>
          </w:p>
        </w:tc>
      </w:tr>
      <w:tr w:rsidR="000748D7">
        <w:tc>
          <w:tcPr>
            <w:tcW w:w="3960" w:type="dxa"/>
            <w:vMerge w:val="restart"/>
            <w:vAlign w:val="center"/>
          </w:tcPr>
          <w:p w:rsidR="000748D7" w:rsidRDefault="008B4168">
            <w:pPr>
              <w:rPr>
                <w:rFonts w:eastAsia="Times New Roman"/>
                <w:noProof/>
                <w:sz w:val="22"/>
                <w:szCs w:val="24"/>
              </w:rPr>
            </w:pPr>
            <w:r>
              <w:rPr>
                <w:noProof/>
                <w:sz w:val="22"/>
              </w:rPr>
              <w:t>18.020101 (Grenzen &amp; Visum)</w:t>
            </w:r>
          </w:p>
        </w:tc>
        <w:tc>
          <w:tcPr>
            <w:tcW w:w="1440" w:type="dxa"/>
            <w:vAlign w:val="center"/>
          </w:tcPr>
          <w:p w:rsidR="000748D7" w:rsidRDefault="008B4168">
            <w:pPr>
              <w:spacing w:before="20" w:after="20"/>
              <w:rPr>
                <w:rFonts w:eastAsia="Times New Roman"/>
                <w:noProof/>
                <w:sz w:val="18"/>
                <w:szCs w:val="24"/>
              </w:rPr>
            </w:pPr>
            <w:r>
              <w:rPr>
                <w:noProof/>
                <w:sz w:val="18"/>
              </w:rPr>
              <w:t>Vastleggingen</w:t>
            </w:r>
          </w:p>
        </w:tc>
        <w:tc>
          <w:tcPr>
            <w:tcW w:w="654" w:type="dxa"/>
            <w:gridSpan w:val="2"/>
            <w:vAlign w:val="center"/>
          </w:tcPr>
          <w:p w:rsidR="000748D7" w:rsidRDefault="000748D7">
            <w:pPr>
              <w:spacing w:before="20" w:after="20"/>
              <w:jc w:val="center"/>
              <w:rPr>
                <w:rFonts w:eastAsia="Times New Roman"/>
                <w:noProof/>
                <w:sz w:val="14"/>
                <w:szCs w:val="24"/>
              </w:rPr>
            </w:pPr>
          </w:p>
        </w:tc>
        <w:tc>
          <w:tcPr>
            <w:tcW w:w="906" w:type="dxa"/>
            <w:vAlign w:val="center"/>
          </w:tcPr>
          <w:p w:rsidR="000748D7" w:rsidRDefault="008B4168">
            <w:pPr>
              <w:spacing w:before="20" w:after="20"/>
              <w:jc w:val="right"/>
              <w:rPr>
                <w:rFonts w:eastAsia="Times New Roman"/>
                <w:noProof/>
                <w:sz w:val="20"/>
                <w:szCs w:val="24"/>
              </w:rPr>
            </w:pPr>
            <w:r>
              <w:rPr>
                <w:noProof/>
                <w:sz w:val="20"/>
              </w:rPr>
              <w:t>16,236</w:t>
            </w:r>
          </w:p>
        </w:tc>
        <w:tc>
          <w:tcPr>
            <w:tcW w:w="960" w:type="dxa"/>
            <w:vAlign w:val="center"/>
          </w:tcPr>
          <w:p w:rsidR="000748D7" w:rsidRDefault="008B4168">
            <w:pPr>
              <w:spacing w:before="20" w:after="20"/>
              <w:jc w:val="right"/>
              <w:rPr>
                <w:rFonts w:eastAsia="Times New Roman"/>
                <w:noProof/>
                <w:sz w:val="20"/>
                <w:szCs w:val="24"/>
              </w:rPr>
            </w:pPr>
            <w:r>
              <w:rPr>
                <w:noProof/>
                <w:sz w:val="20"/>
              </w:rPr>
              <w:t>16,236</w:t>
            </w:r>
          </w:p>
        </w:tc>
        <w:tc>
          <w:tcPr>
            <w:tcW w:w="960" w:type="dxa"/>
            <w:vAlign w:val="center"/>
          </w:tcPr>
          <w:p w:rsidR="000748D7" w:rsidRDefault="008B4168">
            <w:pPr>
              <w:spacing w:before="20" w:after="20"/>
              <w:jc w:val="right"/>
              <w:rPr>
                <w:rFonts w:eastAsia="Times New Roman"/>
                <w:noProof/>
                <w:sz w:val="20"/>
                <w:szCs w:val="24"/>
              </w:rPr>
            </w:pPr>
            <w:r>
              <w:rPr>
                <w:noProof/>
                <w:sz w:val="20"/>
              </w:rPr>
              <w:t>20,196</w:t>
            </w:r>
          </w:p>
        </w:tc>
        <w:tc>
          <w:tcPr>
            <w:tcW w:w="840" w:type="dxa"/>
            <w:vAlign w:val="center"/>
          </w:tcPr>
          <w:p w:rsidR="000748D7" w:rsidRDefault="008B4168">
            <w:pPr>
              <w:spacing w:before="20" w:after="20"/>
              <w:jc w:val="right"/>
              <w:rPr>
                <w:rFonts w:eastAsia="Times New Roman"/>
                <w:noProof/>
                <w:sz w:val="20"/>
                <w:szCs w:val="24"/>
              </w:rPr>
            </w:pPr>
            <w:r>
              <w:rPr>
                <w:noProof/>
                <w:sz w:val="20"/>
              </w:rPr>
              <w:t>19,710</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72,378</w:t>
            </w:r>
          </w:p>
        </w:tc>
      </w:tr>
      <w:tr w:rsidR="000748D7">
        <w:tc>
          <w:tcPr>
            <w:tcW w:w="3960" w:type="dxa"/>
            <w:vMerge/>
          </w:tcPr>
          <w:p w:rsidR="000748D7" w:rsidRDefault="000748D7">
            <w:pPr>
              <w:jc w:val="center"/>
              <w:rPr>
                <w:rFonts w:eastAsia="Times New Roman"/>
                <w:noProof/>
                <w:sz w:val="20"/>
                <w:szCs w:val="24"/>
              </w:rPr>
            </w:pPr>
          </w:p>
        </w:tc>
        <w:tc>
          <w:tcPr>
            <w:tcW w:w="1440" w:type="dxa"/>
            <w:vAlign w:val="center"/>
          </w:tcPr>
          <w:p w:rsidR="000748D7" w:rsidRDefault="008B4168">
            <w:pPr>
              <w:spacing w:before="20" w:after="20"/>
              <w:rPr>
                <w:rFonts w:eastAsia="Times New Roman"/>
                <w:noProof/>
                <w:sz w:val="18"/>
                <w:szCs w:val="24"/>
              </w:rPr>
            </w:pPr>
            <w:r>
              <w:rPr>
                <w:noProof/>
                <w:sz w:val="18"/>
              </w:rPr>
              <w:t>Betalingen</w:t>
            </w:r>
          </w:p>
        </w:tc>
        <w:tc>
          <w:tcPr>
            <w:tcW w:w="654" w:type="dxa"/>
            <w:gridSpan w:val="2"/>
            <w:vAlign w:val="center"/>
          </w:tcPr>
          <w:p w:rsidR="000748D7" w:rsidRDefault="000748D7">
            <w:pPr>
              <w:spacing w:before="20" w:after="20"/>
              <w:jc w:val="center"/>
              <w:rPr>
                <w:rFonts w:eastAsia="Times New Roman"/>
                <w:noProof/>
                <w:sz w:val="14"/>
                <w:szCs w:val="24"/>
              </w:rPr>
            </w:pPr>
          </w:p>
        </w:tc>
        <w:tc>
          <w:tcPr>
            <w:tcW w:w="906" w:type="dxa"/>
            <w:vAlign w:val="center"/>
          </w:tcPr>
          <w:p w:rsidR="000748D7" w:rsidRDefault="008B4168">
            <w:pPr>
              <w:spacing w:before="20" w:after="20"/>
              <w:jc w:val="right"/>
              <w:rPr>
                <w:rFonts w:eastAsia="Times New Roman"/>
                <w:noProof/>
                <w:sz w:val="20"/>
                <w:szCs w:val="24"/>
              </w:rPr>
            </w:pPr>
            <w:r>
              <w:rPr>
                <w:noProof/>
                <w:sz w:val="20"/>
              </w:rPr>
              <w:t>11,365</w:t>
            </w:r>
          </w:p>
        </w:tc>
        <w:tc>
          <w:tcPr>
            <w:tcW w:w="960" w:type="dxa"/>
            <w:vAlign w:val="center"/>
          </w:tcPr>
          <w:p w:rsidR="000748D7" w:rsidRDefault="008B4168">
            <w:pPr>
              <w:spacing w:before="20" w:after="20"/>
              <w:jc w:val="right"/>
              <w:rPr>
                <w:rFonts w:eastAsia="Times New Roman"/>
                <w:noProof/>
                <w:sz w:val="20"/>
                <w:szCs w:val="24"/>
              </w:rPr>
            </w:pPr>
            <w:r>
              <w:rPr>
                <w:noProof/>
                <w:sz w:val="20"/>
              </w:rPr>
              <w:t>11,365</w:t>
            </w:r>
          </w:p>
        </w:tc>
        <w:tc>
          <w:tcPr>
            <w:tcW w:w="960" w:type="dxa"/>
            <w:vAlign w:val="center"/>
          </w:tcPr>
          <w:p w:rsidR="000748D7" w:rsidRDefault="008B4168">
            <w:pPr>
              <w:spacing w:before="20" w:after="20"/>
              <w:jc w:val="right"/>
              <w:rPr>
                <w:rFonts w:eastAsia="Times New Roman"/>
                <w:noProof/>
                <w:sz w:val="20"/>
                <w:szCs w:val="24"/>
              </w:rPr>
            </w:pPr>
            <w:r>
              <w:rPr>
                <w:noProof/>
                <w:sz w:val="20"/>
              </w:rPr>
              <w:t>14,137</w:t>
            </w:r>
          </w:p>
        </w:tc>
        <w:tc>
          <w:tcPr>
            <w:tcW w:w="840" w:type="dxa"/>
            <w:vAlign w:val="center"/>
          </w:tcPr>
          <w:p w:rsidR="000748D7" w:rsidRDefault="008B4168">
            <w:pPr>
              <w:spacing w:before="20" w:after="20"/>
              <w:jc w:val="right"/>
              <w:rPr>
                <w:rFonts w:eastAsia="Times New Roman"/>
                <w:noProof/>
                <w:sz w:val="20"/>
                <w:szCs w:val="24"/>
              </w:rPr>
            </w:pPr>
            <w:r>
              <w:rPr>
                <w:noProof/>
                <w:sz w:val="20"/>
              </w:rPr>
              <w:t>13,797</w:t>
            </w:r>
          </w:p>
        </w:tc>
        <w:tc>
          <w:tcPr>
            <w:tcW w:w="840" w:type="dxa"/>
            <w:vAlign w:val="center"/>
          </w:tcPr>
          <w:p w:rsidR="000748D7" w:rsidRDefault="008B4168">
            <w:pPr>
              <w:spacing w:before="20" w:after="20"/>
              <w:jc w:val="right"/>
              <w:rPr>
                <w:rFonts w:eastAsia="Times New Roman"/>
                <w:noProof/>
                <w:sz w:val="20"/>
                <w:szCs w:val="24"/>
              </w:rPr>
            </w:pPr>
            <w:r>
              <w:rPr>
                <w:noProof/>
                <w:sz w:val="20"/>
              </w:rPr>
              <w:t>21,713</w:t>
            </w: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72,378</w:t>
            </w:r>
          </w:p>
        </w:tc>
      </w:tr>
      <w:tr w:rsidR="000748D7">
        <w:trPr>
          <w:trHeight w:val="231"/>
        </w:trPr>
        <w:tc>
          <w:tcPr>
            <w:tcW w:w="6054" w:type="dxa"/>
            <w:gridSpan w:val="4"/>
            <w:vAlign w:val="center"/>
          </w:tcPr>
          <w:p w:rsidR="000748D7" w:rsidRDefault="008B4168">
            <w:pPr>
              <w:spacing w:before="20" w:after="20"/>
              <w:rPr>
                <w:rFonts w:eastAsia="Times New Roman"/>
                <w:noProof/>
                <w:sz w:val="22"/>
                <w:szCs w:val="24"/>
              </w:rPr>
            </w:pPr>
            <w:r>
              <w:rPr>
                <w:noProof/>
                <w:sz w:val="21"/>
              </w:rPr>
              <w:t>Uit het budget van specifieke programma's gefinancierde administratieve kredieten</w:t>
            </w:r>
            <w:r>
              <w:rPr>
                <w:rStyle w:val="FootnoteReference"/>
                <w:noProof/>
              </w:rPr>
              <w:footnoteReference w:id="13"/>
            </w:r>
            <w:r>
              <w:rPr>
                <w:noProof/>
                <w:sz w:val="21"/>
              </w:rPr>
              <w:t xml:space="preserve"> </w:t>
            </w:r>
          </w:p>
          <w:p w:rsidR="000748D7" w:rsidRDefault="000748D7">
            <w:pPr>
              <w:spacing w:before="0" w:after="0"/>
              <w:rPr>
                <w:rFonts w:eastAsia="Times New Roman"/>
                <w:noProof/>
                <w:sz w:val="22"/>
                <w:szCs w:val="24"/>
              </w:rPr>
            </w:pPr>
          </w:p>
        </w:tc>
        <w:tc>
          <w:tcPr>
            <w:tcW w:w="906" w:type="dxa"/>
            <w:vAlign w:val="center"/>
          </w:tcPr>
          <w:p w:rsidR="000748D7" w:rsidRDefault="000748D7">
            <w:pPr>
              <w:rPr>
                <w:rFonts w:eastAsia="Times New Roman"/>
                <w:b/>
                <w:noProof/>
                <w:sz w:val="20"/>
                <w:szCs w:val="24"/>
              </w:rPr>
            </w:pPr>
          </w:p>
        </w:tc>
        <w:tc>
          <w:tcPr>
            <w:tcW w:w="960" w:type="dxa"/>
            <w:vAlign w:val="center"/>
          </w:tcPr>
          <w:p w:rsidR="000748D7" w:rsidRDefault="000748D7">
            <w:pPr>
              <w:rPr>
                <w:rFonts w:eastAsia="Times New Roman"/>
                <w:b/>
                <w:noProof/>
                <w:sz w:val="20"/>
                <w:szCs w:val="24"/>
              </w:rPr>
            </w:pPr>
          </w:p>
        </w:tc>
        <w:tc>
          <w:tcPr>
            <w:tcW w:w="960" w:type="dxa"/>
            <w:vAlign w:val="center"/>
          </w:tcPr>
          <w:p w:rsidR="000748D7" w:rsidRDefault="000748D7">
            <w:pPr>
              <w:rPr>
                <w:rFonts w:eastAsia="Times New Roman"/>
                <w:b/>
                <w:noProof/>
                <w:sz w:val="20"/>
                <w:szCs w:val="24"/>
              </w:rPr>
            </w:pPr>
          </w:p>
        </w:tc>
        <w:tc>
          <w:tcPr>
            <w:tcW w:w="840" w:type="dxa"/>
            <w:vAlign w:val="center"/>
          </w:tcPr>
          <w:p w:rsidR="000748D7" w:rsidRDefault="000748D7">
            <w:pPr>
              <w:rPr>
                <w:rFonts w:eastAsia="Times New Roman"/>
                <w:b/>
                <w:noProof/>
                <w:sz w:val="20"/>
                <w:szCs w:val="24"/>
              </w:rPr>
            </w:pPr>
          </w:p>
        </w:tc>
        <w:tc>
          <w:tcPr>
            <w:tcW w:w="840" w:type="dxa"/>
            <w:vAlign w:val="center"/>
          </w:tcPr>
          <w:p w:rsidR="000748D7" w:rsidRDefault="000748D7">
            <w:pPr>
              <w:rPr>
                <w:rFonts w:eastAsia="Times New Roman"/>
                <w:b/>
                <w:noProof/>
                <w:sz w:val="20"/>
                <w:szCs w:val="24"/>
              </w:rPr>
            </w:pPr>
          </w:p>
        </w:tc>
        <w:tc>
          <w:tcPr>
            <w:tcW w:w="720" w:type="dxa"/>
            <w:vAlign w:val="center"/>
          </w:tcPr>
          <w:p w:rsidR="000748D7" w:rsidRDefault="000748D7">
            <w:pPr>
              <w:rPr>
                <w:rFonts w:eastAsia="Times New Roman"/>
                <w:b/>
                <w:noProof/>
                <w:sz w:val="20"/>
                <w:szCs w:val="24"/>
              </w:rPr>
            </w:pPr>
          </w:p>
        </w:tc>
        <w:tc>
          <w:tcPr>
            <w:tcW w:w="850" w:type="dxa"/>
            <w:vAlign w:val="center"/>
          </w:tcPr>
          <w:p w:rsidR="000748D7" w:rsidRDefault="000748D7">
            <w:pPr>
              <w:rPr>
                <w:rFonts w:eastAsia="Times New Roman"/>
                <w:b/>
                <w:noProof/>
                <w:sz w:val="20"/>
                <w:szCs w:val="24"/>
              </w:rPr>
            </w:pPr>
          </w:p>
        </w:tc>
        <w:tc>
          <w:tcPr>
            <w:tcW w:w="1777" w:type="dxa"/>
            <w:vAlign w:val="center"/>
          </w:tcPr>
          <w:p w:rsidR="000748D7" w:rsidRDefault="000748D7">
            <w:pPr>
              <w:rPr>
                <w:rFonts w:eastAsia="Times New Roman"/>
                <w:b/>
                <w:noProof/>
                <w:sz w:val="20"/>
                <w:szCs w:val="24"/>
              </w:rPr>
            </w:pPr>
          </w:p>
        </w:tc>
      </w:tr>
      <w:tr w:rsidR="000748D7">
        <w:trPr>
          <w:trHeight w:val="319"/>
        </w:trPr>
        <w:tc>
          <w:tcPr>
            <w:tcW w:w="3960" w:type="dxa"/>
            <w:vAlign w:val="center"/>
          </w:tcPr>
          <w:p w:rsidR="000748D7" w:rsidRDefault="008B4168">
            <w:pPr>
              <w:spacing w:before="60" w:after="60"/>
              <w:rPr>
                <w:rFonts w:eastAsia="Times New Roman"/>
                <w:noProof/>
                <w:sz w:val="22"/>
                <w:szCs w:val="24"/>
              </w:rPr>
            </w:pPr>
            <w:r>
              <w:rPr>
                <w:noProof/>
                <w:sz w:val="20"/>
              </w:rPr>
              <w:t>Nummer begrotingsonderdeel</w:t>
            </w:r>
          </w:p>
        </w:tc>
        <w:tc>
          <w:tcPr>
            <w:tcW w:w="1440" w:type="dxa"/>
            <w:vAlign w:val="center"/>
          </w:tcPr>
          <w:p w:rsidR="000748D7" w:rsidRDefault="000748D7">
            <w:pPr>
              <w:spacing w:before="40" w:after="40"/>
              <w:jc w:val="right"/>
              <w:rPr>
                <w:rFonts w:eastAsia="Times New Roman"/>
                <w:noProof/>
                <w:sz w:val="18"/>
                <w:szCs w:val="24"/>
              </w:rPr>
            </w:pPr>
          </w:p>
        </w:tc>
        <w:tc>
          <w:tcPr>
            <w:tcW w:w="654" w:type="dxa"/>
            <w:gridSpan w:val="2"/>
            <w:vAlign w:val="center"/>
          </w:tcPr>
          <w:p w:rsidR="000748D7" w:rsidRDefault="008B4168">
            <w:pPr>
              <w:spacing w:before="40" w:after="40"/>
              <w:jc w:val="center"/>
              <w:rPr>
                <w:rFonts w:eastAsia="Times New Roman"/>
                <w:noProof/>
                <w:sz w:val="14"/>
                <w:szCs w:val="24"/>
              </w:rPr>
            </w:pPr>
            <w:r>
              <w:rPr>
                <w:noProof/>
                <w:sz w:val="14"/>
              </w:rPr>
              <w:t>(3)</w:t>
            </w:r>
          </w:p>
        </w:tc>
        <w:tc>
          <w:tcPr>
            <w:tcW w:w="906" w:type="dxa"/>
            <w:vAlign w:val="center"/>
          </w:tcPr>
          <w:p w:rsidR="000748D7" w:rsidRDefault="000748D7">
            <w:pPr>
              <w:spacing w:before="40" w:after="40"/>
              <w:jc w:val="right"/>
              <w:rPr>
                <w:rFonts w:eastAsia="Times New Roman"/>
                <w:b/>
                <w:noProof/>
                <w:sz w:val="20"/>
                <w:szCs w:val="24"/>
              </w:rPr>
            </w:pPr>
          </w:p>
        </w:tc>
        <w:tc>
          <w:tcPr>
            <w:tcW w:w="960" w:type="dxa"/>
            <w:vAlign w:val="center"/>
          </w:tcPr>
          <w:p w:rsidR="000748D7" w:rsidRDefault="000748D7">
            <w:pPr>
              <w:spacing w:before="40" w:after="40"/>
              <w:jc w:val="right"/>
              <w:rPr>
                <w:rFonts w:eastAsia="Times New Roman"/>
                <w:b/>
                <w:noProof/>
                <w:sz w:val="20"/>
                <w:szCs w:val="24"/>
              </w:rPr>
            </w:pPr>
          </w:p>
        </w:tc>
        <w:tc>
          <w:tcPr>
            <w:tcW w:w="960" w:type="dxa"/>
            <w:vAlign w:val="center"/>
          </w:tcPr>
          <w:p w:rsidR="000748D7" w:rsidRDefault="000748D7">
            <w:pPr>
              <w:spacing w:before="40" w:after="40"/>
              <w:jc w:val="right"/>
              <w:rPr>
                <w:rFonts w:eastAsia="Times New Roman"/>
                <w:b/>
                <w:noProof/>
                <w:sz w:val="20"/>
                <w:szCs w:val="24"/>
              </w:rPr>
            </w:pPr>
          </w:p>
        </w:tc>
        <w:tc>
          <w:tcPr>
            <w:tcW w:w="840" w:type="dxa"/>
            <w:vAlign w:val="center"/>
          </w:tcPr>
          <w:p w:rsidR="000748D7" w:rsidRDefault="000748D7">
            <w:pPr>
              <w:spacing w:before="40" w:after="40"/>
              <w:jc w:val="right"/>
              <w:rPr>
                <w:rFonts w:eastAsia="Times New Roman"/>
                <w:b/>
                <w:noProof/>
                <w:sz w:val="20"/>
                <w:szCs w:val="24"/>
              </w:rPr>
            </w:pPr>
          </w:p>
        </w:tc>
        <w:tc>
          <w:tcPr>
            <w:tcW w:w="840" w:type="dxa"/>
            <w:vAlign w:val="center"/>
          </w:tcPr>
          <w:p w:rsidR="000748D7" w:rsidRDefault="000748D7">
            <w:pPr>
              <w:spacing w:before="40" w:after="40"/>
              <w:jc w:val="right"/>
              <w:rPr>
                <w:rFonts w:eastAsia="Times New Roman"/>
                <w:b/>
                <w:noProof/>
                <w:sz w:val="20"/>
                <w:szCs w:val="24"/>
              </w:rPr>
            </w:pPr>
          </w:p>
        </w:tc>
        <w:tc>
          <w:tcPr>
            <w:tcW w:w="720" w:type="dxa"/>
            <w:vAlign w:val="center"/>
          </w:tcPr>
          <w:p w:rsidR="000748D7" w:rsidRDefault="000748D7">
            <w:pPr>
              <w:spacing w:before="40" w:after="40"/>
              <w:jc w:val="right"/>
              <w:rPr>
                <w:rFonts w:eastAsia="Times New Roman"/>
                <w:b/>
                <w:noProof/>
                <w:sz w:val="20"/>
                <w:szCs w:val="24"/>
              </w:rPr>
            </w:pPr>
          </w:p>
        </w:tc>
        <w:tc>
          <w:tcPr>
            <w:tcW w:w="850" w:type="dxa"/>
            <w:vAlign w:val="center"/>
          </w:tcPr>
          <w:p w:rsidR="000748D7" w:rsidRDefault="000748D7">
            <w:pPr>
              <w:spacing w:before="40" w:after="40"/>
              <w:jc w:val="right"/>
              <w:rPr>
                <w:rFonts w:eastAsia="Times New Roman"/>
                <w:b/>
                <w:noProof/>
                <w:sz w:val="20"/>
                <w:szCs w:val="24"/>
              </w:rPr>
            </w:pPr>
          </w:p>
        </w:tc>
        <w:tc>
          <w:tcPr>
            <w:tcW w:w="1777" w:type="dxa"/>
            <w:vAlign w:val="center"/>
          </w:tcPr>
          <w:p w:rsidR="000748D7" w:rsidRDefault="000748D7">
            <w:pPr>
              <w:spacing w:before="40" w:after="40"/>
              <w:jc w:val="right"/>
              <w:rPr>
                <w:rFonts w:eastAsia="Times New Roman"/>
                <w:b/>
                <w:noProof/>
                <w:sz w:val="20"/>
                <w:szCs w:val="24"/>
              </w:rPr>
            </w:pPr>
          </w:p>
        </w:tc>
      </w:tr>
      <w:tr w:rsidR="000748D7">
        <w:tc>
          <w:tcPr>
            <w:tcW w:w="3960" w:type="dxa"/>
            <w:vMerge w:val="restart"/>
            <w:vAlign w:val="center"/>
          </w:tcPr>
          <w:p w:rsidR="000748D7" w:rsidRDefault="008B4168">
            <w:pPr>
              <w:jc w:val="center"/>
              <w:rPr>
                <w:rFonts w:eastAsia="Times New Roman"/>
                <w:b/>
                <w:noProof/>
                <w:sz w:val="22"/>
                <w:szCs w:val="24"/>
              </w:rPr>
            </w:pPr>
            <w:r>
              <w:rPr>
                <w:b/>
                <w:noProof/>
              </w:rPr>
              <w:t>TOTAAL kredieten</w:t>
            </w:r>
            <w:r>
              <w:rPr>
                <w:rFonts w:eastAsia="Times New Roman"/>
                <w:noProof/>
                <w:sz w:val="22"/>
                <w:szCs w:val="24"/>
              </w:rPr>
              <w:br/>
            </w:r>
            <w:r>
              <w:rPr>
                <w:b/>
                <w:noProof/>
                <w:sz w:val="22"/>
              </w:rPr>
              <w:t>voor DG</w:t>
            </w:r>
            <w:r>
              <w:rPr>
                <w:noProof/>
                <w:sz w:val="22"/>
              </w:rPr>
              <w:t xml:space="preserve"> HOME</w:t>
            </w:r>
          </w:p>
        </w:tc>
        <w:tc>
          <w:tcPr>
            <w:tcW w:w="1440" w:type="dxa"/>
            <w:vAlign w:val="center"/>
          </w:tcPr>
          <w:p w:rsidR="000748D7" w:rsidRDefault="008B4168">
            <w:pPr>
              <w:rPr>
                <w:rFonts w:eastAsia="Times New Roman"/>
                <w:noProof/>
                <w:sz w:val="18"/>
                <w:szCs w:val="24"/>
              </w:rPr>
            </w:pPr>
            <w:r>
              <w:rPr>
                <w:noProof/>
                <w:sz w:val="18"/>
              </w:rPr>
              <w:t>Vastleggingen</w:t>
            </w:r>
          </w:p>
        </w:tc>
        <w:tc>
          <w:tcPr>
            <w:tcW w:w="654" w:type="dxa"/>
            <w:gridSpan w:val="2"/>
            <w:vAlign w:val="center"/>
          </w:tcPr>
          <w:p w:rsidR="000748D7" w:rsidRDefault="008B4168">
            <w:pPr>
              <w:jc w:val="center"/>
              <w:rPr>
                <w:rFonts w:eastAsia="Times New Roman"/>
                <w:noProof/>
                <w:sz w:val="14"/>
                <w:szCs w:val="24"/>
              </w:rPr>
            </w:pPr>
            <w:r>
              <w:rPr>
                <w:noProof/>
                <w:sz w:val="14"/>
              </w:rPr>
              <w:t>=1+1a +3</w:t>
            </w:r>
          </w:p>
        </w:tc>
        <w:tc>
          <w:tcPr>
            <w:tcW w:w="906" w:type="dxa"/>
            <w:vAlign w:val="center"/>
          </w:tcPr>
          <w:p w:rsidR="000748D7" w:rsidRDefault="008B4168">
            <w:pPr>
              <w:spacing w:before="20" w:after="20"/>
              <w:jc w:val="right"/>
              <w:rPr>
                <w:rFonts w:eastAsia="Times New Roman"/>
                <w:noProof/>
                <w:sz w:val="20"/>
                <w:szCs w:val="24"/>
              </w:rPr>
            </w:pPr>
            <w:r>
              <w:rPr>
                <w:noProof/>
                <w:sz w:val="20"/>
              </w:rPr>
              <w:t>56,236</w:t>
            </w:r>
          </w:p>
        </w:tc>
        <w:tc>
          <w:tcPr>
            <w:tcW w:w="960" w:type="dxa"/>
            <w:vAlign w:val="center"/>
          </w:tcPr>
          <w:p w:rsidR="000748D7" w:rsidRDefault="008B4168">
            <w:pPr>
              <w:spacing w:before="20" w:after="20"/>
              <w:jc w:val="right"/>
              <w:rPr>
                <w:rFonts w:eastAsia="Times New Roman"/>
                <w:noProof/>
                <w:sz w:val="20"/>
                <w:szCs w:val="24"/>
              </w:rPr>
            </w:pPr>
            <w:r>
              <w:rPr>
                <w:noProof/>
                <w:sz w:val="20"/>
              </w:rPr>
              <w:t>56,236</w:t>
            </w:r>
          </w:p>
        </w:tc>
        <w:tc>
          <w:tcPr>
            <w:tcW w:w="960" w:type="dxa"/>
            <w:vAlign w:val="center"/>
          </w:tcPr>
          <w:p w:rsidR="000748D7" w:rsidRDefault="008B4168">
            <w:pPr>
              <w:spacing w:before="20" w:after="20"/>
              <w:jc w:val="right"/>
              <w:rPr>
                <w:rFonts w:eastAsia="Times New Roman"/>
                <w:noProof/>
                <w:sz w:val="20"/>
                <w:szCs w:val="24"/>
              </w:rPr>
            </w:pPr>
            <w:r>
              <w:rPr>
                <w:noProof/>
                <w:sz w:val="20"/>
              </w:rPr>
              <w:t>60,196</w:t>
            </w:r>
          </w:p>
        </w:tc>
        <w:tc>
          <w:tcPr>
            <w:tcW w:w="840" w:type="dxa"/>
            <w:vAlign w:val="center"/>
          </w:tcPr>
          <w:p w:rsidR="000748D7" w:rsidRDefault="008B4168">
            <w:pPr>
              <w:spacing w:before="20" w:after="20"/>
              <w:jc w:val="right"/>
              <w:rPr>
                <w:rFonts w:eastAsia="Times New Roman"/>
                <w:noProof/>
                <w:sz w:val="20"/>
                <w:szCs w:val="24"/>
              </w:rPr>
            </w:pPr>
            <w:r>
              <w:rPr>
                <w:noProof/>
                <w:sz w:val="20"/>
              </w:rPr>
              <w:t>19,710</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192,378</w:t>
            </w:r>
          </w:p>
          <w:p w:rsidR="000748D7" w:rsidRDefault="000748D7">
            <w:pPr>
              <w:spacing w:before="20" w:after="20"/>
              <w:jc w:val="right"/>
              <w:rPr>
                <w:rFonts w:eastAsia="Times New Roman"/>
                <w:b/>
                <w:noProof/>
                <w:sz w:val="20"/>
                <w:szCs w:val="24"/>
              </w:rPr>
            </w:pPr>
          </w:p>
        </w:tc>
      </w:tr>
      <w:tr w:rsidR="000748D7">
        <w:tc>
          <w:tcPr>
            <w:tcW w:w="3960" w:type="dxa"/>
            <w:vMerge/>
          </w:tcPr>
          <w:p w:rsidR="000748D7" w:rsidRDefault="000748D7">
            <w:pPr>
              <w:rPr>
                <w:rFonts w:eastAsia="Times New Roman"/>
                <w:noProof/>
                <w:sz w:val="20"/>
                <w:szCs w:val="24"/>
              </w:rPr>
            </w:pPr>
          </w:p>
        </w:tc>
        <w:tc>
          <w:tcPr>
            <w:tcW w:w="1440" w:type="dxa"/>
            <w:vAlign w:val="center"/>
          </w:tcPr>
          <w:p w:rsidR="000748D7" w:rsidRDefault="008B4168">
            <w:pPr>
              <w:rPr>
                <w:rFonts w:eastAsia="Times New Roman"/>
                <w:noProof/>
                <w:sz w:val="18"/>
                <w:szCs w:val="24"/>
              </w:rPr>
            </w:pPr>
            <w:r>
              <w:rPr>
                <w:noProof/>
                <w:sz w:val="18"/>
              </w:rPr>
              <w:t>Betalingen</w:t>
            </w:r>
          </w:p>
        </w:tc>
        <w:tc>
          <w:tcPr>
            <w:tcW w:w="654" w:type="dxa"/>
            <w:gridSpan w:val="2"/>
            <w:vAlign w:val="center"/>
          </w:tcPr>
          <w:p w:rsidR="000748D7" w:rsidRDefault="008B4168">
            <w:pPr>
              <w:jc w:val="center"/>
              <w:rPr>
                <w:rFonts w:eastAsia="Times New Roman"/>
                <w:noProof/>
                <w:sz w:val="14"/>
                <w:szCs w:val="24"/>
              </w:rPr>
            </w:pPr>
            <w:r>
              <w:rPr>
                <w:noProof/>
                <w:sz w:val="14"/>
              </w:rPr>
              <w:t>=2+2a</w:t>
            </w:r>
          </w:p>
          <w:p w:rsidR="000748D7" w:rsidRDefault="008B4168">
            <w:pPr>
              <w:jc w:val="center"/>
              <w:rPr>
                <w:rFonts w:eastAsia="Times New Roman"/>
                <w:noProof/>
                <w:sz w:val="14"/>
                <w:szCs w:val="24"/>
              </w:rPr>
            </w:pPr>
            <w:r>
              <w:rPr>
                <w:noProof/>
                <w:sz w:val="14"/>
              </w:rPr>
              <w:t>+3</w:t>
            </w:r>
          </w:p>
        </w:tc>
        <w:tc>
          <w:tcPr>
            <w:tcW w:w="906" w:type="dxa"/>
            <w:vAlign w:val="center"/>
          </w:tcPr>
          <w:p w:rsidR="000748D7" w:rsidRDefault="008B4168">
            <w:pPr>
              <w:spacing w:before="20" w:after="20"/>
              <w:jc w:val="center"/>
              <w:rPr>
                <w:rFonts w:eastAsia="Times New Roman"/>
                <w:noProof/>
                <w:sz w:val="20"/>
                <w:szCs w:val="24"/>
              </w:rPr>
            </w:pPr>
            <w:r>
              <w:rPr>
                <w:noProof/>
                <w:sz w:val="20"/>
              </w:rPr>
              <w:t>39,365</w:t>
            </w:r>
          </w:p>
        </w:tc>
        <w:tc>
          <w:tcPr>
            <w:tcW w:w="960" w:type="dxa"/>
            <w:vAlign w:val="center"/>
          </w:tcPr>
          <w:p w:rsidR="000748D7" w:rsidRDefault="008B4168">
            <w:pPr>
              <w:spacing w:before="20" w:after="20"/>
              <w:jc w:val="right"/>
              <w:rPr>
                <w:rFonts w:eastAsia="Times New Roman"/>
                <w:noProof/>
                <w:sz w:val="20"/>
                <w:szCs w:val="24"/>
              </w:rPr>
            </w:pPr>
            <w:r>
              <w:rPr>
                <w:noProof/>
                <w:sz w:val="20"/>
              </w:rPr>
              <w:t>39,365</w:t>
            </w:r>
          </w:p>
        </w:tc>
        <w:tc>
          <w:tcPr>
            <w:tcW w:w="960" w:type="dxa"/>
            <w:vAlign w:val="center"/>
          </w:tcPr>
          <w:p w:rsidR="000748D7" w:rsidRDefault="008B4168">
            <w:pPr>
              <w:spacing w:before="20" w:after="20"/>
              <w:jc w:val="right"/>
              <w:rPr>
                <w:rFonts w:eastAsia="Times New Roman"/>
                <w:noProof/>
                <w:sz w:val="20"/>
                <w:szCs w:val="24"/>
              </w:rPr>
            </w:pPr>
            <w:r>
              <w:rPr>
                <w:noProof/>
                <w:sz w:val="20"/>
              </w:rPr>
              <w:t>42,137</w:t>
            </w:r>
          </w:p>
        </w:tc>
        <w:tc>
          <w:tcPr>
            <w:tcW w:w="840" w:type="dxa"/>
            <w:vAlign w:val="center"/>
          </w:tcPr>
          <w:p w:rsidR="000748D7" w:rsidRDefault="008B4168">
            <w:pPr>
              <w:spacing w:before="20" w:after="20"/>
              <w:jc w:val="right"/>
              <w:rPr>
                <w:rFonts w:eastAsia="Times New Roman"/>
                <w:noProof/>
                <w:sz w:val="20"/>
                <w:szCs w:val="24"/>
              </w:rPr>
            </w:pPr>
            <w:r>
              <w:rPr>
                <w:noProof/>
                <w:sz w:val="20"/>
              </w:rPr>
              <w:t>49,797</w:t>
            </w:r>
          </w:p>
        </w:tc>
        <w:tc>
          <w:tcPr>
            <w:tcW w:w="840" w:type="dxa"/>
            <w:vAlign w:val="center"/>
          </w:tcPr>
          <w:p w:rsidR="000748D7" w:rsidRDefault="008B4168">
            <w:pPr>
              <w:spacing w:before="20" w:after="20"/>
              <w:jc w:val="right"/>
              <w:rPr>
                <w:rFonts w:eastAsia="Times New Roman"/>
                <w:noProof/>
                <w:sz w:val="20"/>
                <w:szCs w:val="24"/>
              </w:rPr>
            </w:pPr>
            <w:r>
              <w:rPr>
                <w:noProof/>
                <w:sz w:val="20"/>
              </w:rPr>
              <w:t>21,713</w:t>
            </w: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192,378</w:t>
            </w:r>
          </w:p>
        </w:tc>
      </w:tr>
    </w:tbl>
    <w:p w:rsidR="000748D7" w:rsidRDefault="008B4168">
      <w:pPr>
        <w:rPr>
          <w:rFonts w:eastAsia="Times New Roman"/>
          <w:noProof/>
          <w:szCs w:val="24"/>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70"/>
        <w:gridCol w:w="960"/>
        <w:gridCol w:w="840"/>
        <w:gridCol w:w="720"/>
        <w:gridCol w:w="850"/>
        <w:gridCol w:w="1777"/>
      </w:tblGrid>
      <w:tr w:rsidR="000748D7">
        <w:tc>
          <w:tcPr>
            <w:tcW w:w="3960" w:type="dxa"/>
            <w:vAlign w:val="center"/>
          </w:tcPr>
          <w:p w:rsidR="000748D7" w:rsidRDefault="008B4168">
            <w:pPr>
              <w:jc w:val="center"/>
              <w:rPr>
                <w:rFonts w:eastAsia="Times New Roman"/>
                <w:noProof/>
                <w:szCs w:val="24"/>
              </w:rPr>
            </w:pPr>
            <w:r>
              <w:rPr>
                <w:noProof/>
                <w:sz w:val="22"/>
              </w:rPr>
              <w:t>Eu-LISA</w:t>
            </w:r>
          </w:p>
        </w:tc>
        <w:tc>
          <w:tcPr>
            <w:tcW w:w="1560" w:type="dxa"/>
            <w:gridSpan w:val="2"/>
          </w:tcPr>
          <w:p w:rsidR="000748D7" w:rsidRDefault="000748D7">
            <w:pPr>
              <w:rPr>
                <w:rFonts w:eastAsia="Times New Roman"/>
                <w:noProof/>
                <w:sz w:val="20"/>
                <w:szCs w:val="24"/>
              </w:rPr>
            </w:pPr>
          </w:p>
        </w:tc>
        <w:tc>
          <w:tcPr>
            <w:tcW w:w="534" w:type="dxa"/>
          </w:tcPr>
          <w:p w:rsidR="000748D7" w:rsidRDefault="000748D7">
            <w:pPr>
              <w:jc w:val="center"/>
              <w:rPr>
                <w:rFonts w:eastAsia="Times New Roman"/>
                <w:noProof/>
                <w:sz w:val="20"/>
                <w:szCs w:val="24"/>
              </w:rPr>
            </w:pPr>
          </w:p>
        </w:tc>
        <w:tc>
          <w:tcPr>
            <w:tcW w:w="868"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2017</w:t>
            </w:r>
          </w:p>
        </w:tc>
        <w:tc>
          <w:tcPr>
            <w:tcW w:w="868"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2018</w:t>
            </w:r>
          </w:p>
        </w:tc>
        <w:tc>
          <w:tcPr>
            <w:tcW w:w="970"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2019</w:t>
            </w:r>
          </w:p>
        </w:tc>
        <w:tc>
          <w:tcPr>
            <w:tcW w:w="960" w:type="dxa"/>
            <w:vAlign w:val="center"/>
          </w:tcPr>
          <w:p w:rsidR="000748D7" w:rsidRDefault="008B4168">
            <w:pPr>
              <w:jc w:val="center"/>
              <w:rPr>
                <w:rFonts w:eastAsia="Times New Roman"/>
                <w:noProof/>
                <w:sz w:val="20"/>
                <w:szCs w:val="24"/>
              </w:rPr>
            </w:pPr>
            <w:r>
              <w:rPr>
                <w:noProof/>
              </w:rPr>
              <w:t>Jaar</w:t>
            </w:r>
            <w:r>
              <w:rPr>
                <w:noProof/>
              </w:rPr>
              <w:br/>
            </w:r>
            <w:r>
              <w:rPr>
                <w:b/>
                <w:noProof/>
                <w:sz w:val="20"/>
              </w:rPr>
              <w:t>2020</w:t>
            </w:r>
          </w:p>
        </w:tc>
        <w:tc>
          <w:tcPr>
            <w:tcW w:w="840" w:type="dxa"/>
            <w:shd w:val="clear" w:color="auto" w:fill="auto"/>
            <w:vAlign w:val="center"/>
          </w:tcPr>
          <w:p w:rsidR="000748D7" w:rsidRDefault="008B4168">
            <w:pPr>
              <w:jc w:val="center"/>
              <w:rPr>
                <w:rFonts w:eastAsia="Times New Roman"/>
                <w:b/>
                <w:noProof/>
                <w:sz w:val="18"/>
                <w:szCs w:val="24"/>
              </w:rPr>
            </w:pPr>
            <w:r>
              <w:rPr>
                <w:noProof/>
              </w:rPr>
              <w:t>Jaar</w:t>
            </w:r>
            <w:r>
              <w:rPr>
                <w:noProof/>
              </w:rPr>
              <w:br/>
            </w:r>
            <w:r>
              <w:rPr>
                <w:b/>
                <w:noProof/>
                <w:sz w:val="20"/>
              </w:rPr>
              <w:t>2021</w:t>
            </w:r>
          </w:p>
        </w:tc>
        <w:tc>
          <w:tcPr>
            <w:tcW w:w="720" w:type="dxa"/>
            <w:shd w:val="clear" w:color="auto" w:fill="auto"/>
            <w:vAlign w:val="center"/>
          </w:tcPr>
          <w:p w:rsidR="000748D7" w:rsidRDefault="000748D7">
            <w:pPr>
              <w:jc w:val="center"/>
              <w:rPr>
                <w:rFonts w:eastAsia="Times New Roman"/>
                <w:b/>
                <w:noProof/>
                <w:sz w:val="18"/>
                <w:szCs w:val="24"/>
              </w:rPr>
            </w:pPr>
          </w:p>
        </w:tc>
        <w:tc>
          <w:tcPr>
            <w:tcW w:w="850" w:type="dxa"/>
            <w:shd w:val="clear" w:color="auto" w:fill="auto"/>
            <w:vAlign w:val="center"/>
          </w:tcPr>
          <w:p w:rsidR="000748D7" w:rsidRDefault="000748D7">
            <w:pPr>
              <w:jc w:val="center"/>
              <w:rPr>
                <w:rFonts w:eastAsia="Times New Roman"/>
                <w:b/>
                <w:noProof/>
                <w:sz w:val="18"/>
                <w:szCs w:val="24"/>
              </w:rPr>
            </w:pPr>
          </w:p>
        </w:tc>
        <w:tc>
          <w:tcPr>
            <w:tcW w:w="1777" w:type="dxa"/>
            <w:vAlign w:val="center"/>
          </w:tcPr>
          <w:p w:rsidR="000748D7" w:rsidRDefault="008B4168">
            <w:pPr>
              <w:jc w:val="center"/>
              <w:rPr>
                <w:rFonts w:eastAsia="Times New Roman"/>
                <w:b/>
                <w:noProof/>
                <w:sz w:val="20"/>
                <w:szCs w:val="24"/>
              </w:rPr>
            </w:pPr>
            <w:r>
              <w:rPr>
                <w:b/>
                <w:noProof/>
                <w:sz w:val="20"/>
              </w:rPr>
              <w:t>TOTAAL</w:t>
            </w:r>
          </w:p>
        </w:tc>
      </w:tr>
      <w:tr w:rsidR="000748D7">
        <w:trPr>
          <w:trHeight w:val="277"/>
        </w:trPr>
        <w:tc>
          <w:tcPr>
            <w:tcW w:w="3960" w:type="dxa"/>
            <w:vMerge w:val="restart"/>
            <w:vAlign w:val="center"/>
          </w:tcPr>
          <w:p w:rsidR="000748D7" w:rsidRDefault="008B4168">
            <w:pPr>
              <w:rPr>
                <w:rFonts w:eastAsia="Times New Roman"/>
                <w:noProof/>
                <w:szCs w:val="24"/>
              </w:rPr>
            </w:pPr>
            <w:r>
              <w:rPr>
                <w:noProof/>
                <w:sz w:val="20"/>
              </w:rPr>
              <w:t>Titel 1:</w:t>
            </w:r>
          </w:p>
        </w:tc>
        <w:tc>
          <w:tcPr>
            <w:tcW w:w="1440" w:type="dxa"/>
            <w:vAlign w:val="center"/>
          </w:tcPr>
          <w:p w:rsidR="000748D7" w:rsidRDefault="008B4168">
            <w:pPr>
              <w:spacing w:before="20" w:after="20"/>
              <w:rPr>
                <w:rFonts w:eastAsia="Times New Roman"/>
                <w:noProof/>
                <w:szCs w:val="24"/>
              </w:rPr>
            </w:pPr>
            <w:r>
              <w:rPr>
                <w:noProof/>
                <w:sz w:val="18"/>
              </w:rPr>
              <w:t>Vastleggingen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(1)</w:t>
            </w:r>
          </w:p>
        </w:tc>
        <w:tc>
          <w:tcPr>
            <w:tcW w:w="868" w:type="dxa"/>
            <w:vAlign w:val="center"/>
          </w:tcPr>
          <w:p w:rsidR="000748D7" w:rsidRDefault="008B4168">
            <w:pPr>
              <w:spacing w:before="20" w:after="20"/>
              <w:jc w:val="right"/>
              <w:rPr>
                <w:rFonts w:eastAsia="Times New Roman"/>
                <w:noProof/>
                <w:sz w:val="20"/>
                <w:szCs w:val="24"/>
              </w:rPr>
            </w:pPr>
            <w:r>
              <w:rPr>
                <w:noProof/>
                <w:sz w:val="20"/>
              </w:rPr>
              <w:t>1,876</w:t>
            </w:r>
          </w:p>
        </w:tc>
        <w:tc>
          <w:tcPr>
            <w:tcW w:w="868" w:type="dxa"/>
            <w:vAlign w:val="center"/>
          </w:tcPr>
          <w:p w:rsidR="000748D7" w:rsidRDefault="008B4168">
            <w:pPr>
              <w:spacing w:before="20" w:after="20"/>
              <w:jc w:val="right"/>
              <w:rPr>
                <w:rFonts w:eastAsia="Times New Roman"/>
                <w:noProof/>
                <w:sz w:val="20"/>
                <w:szCs w:val="24"/>
              </w:rPr>
            </w:pPr>
            <w:r>
              <w:rPr>
                <w:noProof/>
                <w:sz w:val="20"/>
              </w:rPr>
              <w:t>1,876</w:t>
            </w:r>
          </w:p>
        </w:tc>
        <w:tc>
          <w:tcPr>
            <w:tcW w:w="970" w:type="dxa"/>
            <w:vAlign w:val="center"/>
          </w:tcPr>
          <w:p w:rsidR="000748D7" w:rsidRDefault="008B4168">
            <w:pPr>
              <w:spacing w:before="20" w:after="20"/>
              <w:jc w:val="right"/>
              <w:rPr>
                <w:rFonts w:eastAsia="Times New Roman"/>
                <w:noProof/>
                <w:sz w:val="20"/>
                <w:szCs w:val="24"/>
              </w:rPr>
            </w:pPr>
            <w:r>
              <w:rPr>
                <w:noProof/>
                <w:sz w:val="20"/>
              </w:rPr>
              <w:t>1,876</w:t>
            </w:r>
          </w:p>
        </w:tc>
        <w:tc>
          <w:tcPr>
            <w:tcW w:w="960" w:type="dxa"/>
            <w:vAlign w:val="center"/>
          </w:tcPr>
          <w:p w:rsidR="000748D7" w:rsidRDefault="008B4168">
            <w:pPr>
              <w:spacing w:before="20" w:after="20"/>
              <w:jc w:val="right"/>
              <w:rPr>
                <w:rFonts w:eastAsia="Times New Roman"/>
                <w:noProof/>
                <w:sz w:val="20"/>
                <w:szCs w:val="24"/>
              </w:rPr>
            </w:pPr>
            <w:r>
              <w:rPr>
                <w:noProof/>
                <w:sz w:val="20"/>
              </w:rPr>
              <w:t>4,221</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9,849</w:t>
            </w:r>
          </w:p>
        </w:tc>
      </w:tr>
      <w:tr w:rsidR="000748D7">
        <w:tc>
          <w:tcPr>
            <w:tcW w:w="3960" w:type="dxa"/>
            <w:vMerge/>
            <w:vAlign w:val="center"/>
          </w:tcPr>
          <w:p w:rsidR="000748D7" w:rsidRDefault="000748D7">
            <w:pPr>
              <w:rPr>
                <w:rFonts w:eastAsia="Times New Roman"/>
                <w:noProof/>
                <w:szCs w:val="24"/>
              </w:rPr>
            </w:pPr>
          </w:p>
        </w:tc>
        <w:tc>
          <w:tcPr>
            <w:tcW w:w="1440" w:type="dxa"/>
            <w:vAlign w:val="center"/>
          </w:tcPr>
          <w:p w:rsidR="000748D7" w:rsidRDefault="008B4168">
            <w:pPr>
              <w:spacing w:before="20" w:after="20"/>
              <w:rPr>
                <w:rFonts w:eastAsia="Times New Roman"/>
                <w:noProof/>
                <w:sz w:val="18"/>
                <w:szCs w:val="24"/>
              </w:rPr>
            </w:pPr>
            <w:r>
              <w:rPr>
                <w:noProof/>
                <w:sz w:val="18"/>
              </w:rPr>
              <w:t>Betalingen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(2)</w:t>
            </w:r>
          </w:p>
        </w:tc>
        <w:tc>
          <w:tcPr>
            <w:tcW w:w="868" w:type="dxa"/>
            <w:vAlign w:val="center"/>
          </w:tcPr>
          <w:p w:rsidR="000748D7" w:rsidRDefault="008B4168">
            <w:pPr>
              <w:spacing w:before="20" w:after="20"/>
              <w:jc w:val="right"/>
              <w:rPr>
                <w:rFonts w:eastAsia="Times New Roman"/>
                <w:noProof/>
                <w:sz w:val="20"/>
                <w:szCs w:val="24"/>
              </w:rPr>
            </w:pPr>
            <w:r>
              <w:rPr>
                <w:noProof/>
                <w:sz w:val="20"/>
              </w:rPr>
              <w:t>1,876</w:t>
            </w:r>
          </w:p>
        </w:tc>
        <w:tc>
          <w:tcPr>
            <w:tcW w:w="868" w:type="dxa"/>
            <w:vAlign w:val="center"/>
          </w:tcPr>
          <w:p w:rsidR="000748D7" w:rsidRDefault="008B4168">
            <w:pPr>
              <w:spacing w:before="20" w:after="20"/>
              <w:jc w:val="right"/>
              <w:rPr>
                <w:rFonts w:eastAsia="Times New Roman"/>
                <w:noProof/>
                <w:sz w:val="20"/>
                <w:szCs w:val="24"/>
              </w:rPr>
            </w:pPr>
            <w:r>
              <w:rPr>
                <w:noProof/>
                <w:sz w:val="20"/>
              </w:rPr>
              <w:t>1,876</w:t>
            </w:r>
          </w:p>
        </w:tc>
        <w:tc>
          <w:tcPr>
            <w:tcW w:w="970" w:type="dxa"/>
            <w:vAlign w:val="center"/>
          </w:tcPr>
          <w:p w:rsidR="000748D7" w:rsidRDefault="008B4168">
            <w:pPr>
              <w:spacing w:before="20" w:after="20"/>
              <w:jc w:val="right"/>
              <w:rPr>
                <w:rFonts w:eastAsia="Times New Roman"/>
                <w:noProof/>
                <w:sz w:val="20"/>
                <w:szCs w:val="24"/>
              </w:rPr>
            </w:pPr>
            <w:r>
              <w:rPr>
                <w:noProof/>
                <w:sz w:val="20"/>
              </w:rPr>
              <w:t>1,876</w:t>
            </w:r>
          </w:p>
        </w:tc>
        <w:tc>
          <w:tcPr>
            <w:tcW w:w="960" w:type="dxa"/>
            <w:vAlign w:val="center"/>
          </w:tcPr>
          <w:p w:rsidR="000748D7" w:rsidRDefault="008B4168">
            <w:pPr>
              <w:spacing w:before="20" w:after="20"/>
              <w:jc w:val="right"/>
              <w:rPr>
                <w:rFonts w:eastAsia="Times New Roman"/>
                <w:noProof/>
                <w:sz w:val="20"/>
                <w:szCs w:val="24"/>
              </w:rPr>
            </w:pPr>
            <w:r>
              <w:rPr>
                <w:noProof/>
                <w:sz w:val="20"/>
              </w:rPr>
              <w:t>4,221</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9,849</w:t>
            </w:r>
          </w:p>
        </w:tc>
      </w:tr>
      <w:tr w:rsidR="000748D7">
        <w:tc>
          <w:tcPr>
            <w:tcW w:w="3960" w:type="dxa"/>
            <w:vMerge w:val="restart"/>
            <w:vAlign w:val="center"/>
          </w:tcPr>
          <w:p w:rsidR="000748D7" w:rsidRDefault="008B4168">
            <w:pPr>
              <w:rPr>
                <w:rFonts w:eastAsia="Times New Roman"/>
                <w:noProof/>
                <w:szCs w:val="24"/>
              </w:rPr>
            </w:pPr>
            <w:r>
              <w:rPr>
                <w:noProof/>
                <w:sz w:val="20"/>
              </w:rPr>
              <w:t>Titel 2:</w:t>
            </w:r>
          </w:p>
        </w:tc>
        <w:tc>
          <w:tcPr>
            <w:tcW w:w="1440" w:type="dxa"/>
            <w:vAlign w:val="center"/>
          </w:tcPr>
          <w:p w:rsidR="000748D7" w:rsidRDefault="008B4168">
            <w:pPr>
              <w:spacing w:before="20" w:after="20"/>
              <w:rPr>
                <w:rFonts w:eastAsia="Times New Roman"/>
                <w:noProof/>
                <w:sz w:val="18"/>
                <w:szCs w:val="24"/>
              </w:rPr>
            </w:pPr>
            <w:r>
              <w:rPr>
                <w:noProof/>
                <w:sz w:val="18"/>
              </w:rPr>
              <w:t>Vastleggingen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(1a)</w:t>
            </w:r>
          </w:p>
        </w:tc>
        <w:tc>
          <w:tcPr>
            <w:tcW w:w="868"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noProof/>
                <w:sz w:val="20"/>
                <w:szCs w:val="24"/>
              </w:rPr>
            </w:pPr>
          </w:p>
        </w:tc>
        <w:tc>
          <w:tcPr>
            <w:tcW w:w="970" w:type="dxa"/>
            <w:vAlign w:val="center"/>
          </w:tcPr>
          <w:p w:rsidR="000748D7" w:rsidRDefault="000748D7">
            <w:pPr>
              <w:spacing w:before="20" w:after="20"/>
              <w:jc w:val="right"/>
              <w:rPr>
                <w:rFonts w:eastAsia="Times New Roman"/>
                <w:noProof/>
                <w:sz w:val="20"/>
                <w:szCs w:val="24"/>
              </w:rPr>
            </w:pPr>
          </w:p>
        </w:tc>
        <w:tc>
          <w:tcPr>
            <w:tcW w:w="960" w:type="dxa"/>
            <w:vAlign w:val="center"/>
          </w:tcPr>
          <w:p w:rsidR="000748D7" w:rsidRDefault="000748D7">
            <w:pPr>
              <w:spacing w:before="20" w:after="20"/>
              <w:jc w:val="right"/>
              <w:rPr>
                <w:rFonts w:eastAsia="Times New Roman"/>
                <w:noProof/>
                <w:sz w:val="20"/>
                <w:szCs w:val="24"/>
              </w:rPr>
            </w:pP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0748D7">
            <w:pPr>
              <w:spacing w:before="20" w:after="20"/>
              <w:jc w:val="right"/>
              <w:rPr>
                <w:rFonts w:eastAsia="Times New Roman"/>
                <w:b/>
                <w:noProof/>
                <w:sz w:val="20"/>
                <w:szCs w:val="24"/>
              </w:rPr>
            </w:pPr>
          </w:p>
        </w:tc>
      </w:tr>
      <w:tr w:rsidR="000748D7">
        <w:tc>
          <w:tcPr>
            <w:tcW w:w="3960" w:type="dxa"/>
            <w:vMerge/>
            <w:vAlign w:val="center"/>
          </w:tcPr>
          <w:p w:rsidR="000748D7" w:rsidRDefault="000748D7">
            <w:pPr>
              <w:rPr>
                <w:rFonts w:eastAsia="Times New Roman"/>
                <w:noProof/>
                <w:szCs w:val="24"/>
              </w:rPr>
            </w:pPr>
          </w:p>
        </w:tc>
        <w:tc>
          <w:tcPr>
            <w:tcW w:w="1440" w:type="dxa"/>
            <w:vAlign w:val="center"/>
          </w:tcPr>
          <w:p w:rsidR="000748D7" w:rsidRDefault="008B4168">
            <w:pPr>
              <w:spacing w:before="20" w:after="20"/>
              <w:rPr>
                <w:rFonts w:eastAsia="Times New Roman"/>
                <w:noProof/>
                <w:sz w:val="18"/>
                <w:szCs w:val="24"/>
              </w:rPr>
            </w:pPr>
            <w:r>
              <w:rPr>
                <w:noProof/>
                <w:sz w:val="18"/>
              </w:rPr>
              <w:t>Betalingen</w:t>
            </w:r>
          </w:p>
        </w:tc>
        <w:tc>
          <w:tcPr>
            <w:tcW w:w="654" w:type="dxa"/>
            <w:gridSpan w:val="2"/>
            <w:vAlign w:val="center"/>
          </w:tcPr>
          <w:p w:rsidR="000748D7" w:rsidRDefault="008B4168">
            <w:pPr>
              <w:spacing w:before="20" w:after="20"/>
              <w:jc w:val="center"/>
              <w:rPr>
                <w:rFonts w:eastAsia="Times New Roman"/>
                <w:noProof/>
                <w:sz w:val="14"/>
                <w:szCs w:val="24"/>
              </w:rPr>
            </w:pPr>
            <w:r>
              <w:rPr>
                <w:noProof/>
                <w:sz w:val="14"/>
              </w:rPr>
              <w:t>(2a)</w:t>
            </w:r>
          </w:p>
        </w:tc>
        <w:tc>
          <w:tcPr>
            <w:tcW w:w="868"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noProof/>
                <w:sz w:val="20"/>
                <w:szCs w:val="24"/>
              </w:rPr>
            </w:pPr>
          </w:p>
        </w:tc>
        <w:tc>
          <w:tcPr>
            <w:tcW w:w="970" w:type="dxa"/>
            <w:vAlign w:val="center"/>
          </w:tcPr>
          <w:p w:rsidR="000748D7" w:rsidRDefault="000748D7">
            <w:pPr>
              <w:spacing w:before="20" w:after="20"/>
              <w:jc w:val="right"/>
              <w:rPr>
                <w:rFonts w:eastAsia="Times New Roman"/>
                <w:noProof/>
                <w:sz w:val="20"/>
                <w:szCs w:val="24"/>
              </w:rPr>
            </w:pPr>
          </w:p>
        </w:tc>
        <w:tc>
          <w:tcPr>
            <w:tcW w:w="960" w:type="dxa"/>
            <w:vAlign w:val="center"/>
          </w:tcPr>
          <w:p w:rsidR="000748D7" w:rsidRDefault="000748D7">
            <w:pPr>
              <w:spacing w:before="20" w:after="20"/>
              <w:jc w:val="right"/>
              <w:rPr>
                <w:rFonts w:eastAsia="Times New Roman"/>
                <w:noProof/>
                <w:sz w:val="20"/>
                <w:szCs w:val="24"/>
              </w:rPr>
            </w:pP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0748D7">
            <w:pPr>
              <w:spacing w:before="20" w:after="20"/>
              <w:jc w:val="right"/>
              <w:rPr>
                <w:rFonts w:eastAsia="Times New Roman"/>
                <w:b/>
                <w:noProof/>
                <w:sz w:val="20"/>
                <w:szCs w:val="24"/>
              </w:rPr>
            </w:pPr>
          </w:p>
        </w:tc>
      </w:tr>
      <w:tr w:rsidR="000748D7">
        <w:trPr>
          <w:trHeight w:val="319"/>
        </w:trPr>
        <w:tc>
          <w:tcPr>
            <w:tcW w:w="3960" w:type="dxa"/>
            <w:vAlign w:val="center"/>
          </w:tcPr>
          <w:p w:rsidR="000748D7" w:rsidRDefault="008B4168">
            <w:pPr>
              <w:spacing w:before="60" w:after="60"/>
              <w:rPr>
                <w:rFonts w:eastAsia="Times New Roman"/>
                <w:noProof/>
                <w:szCs w:val="24"/>
              </w:rPr>
            </w:pPr>
            <w:r>
              <w:rPr>
                <w:noProof/>
                <w:sz w:val="20"/>
              </w:rPr>
              <w:t>Titel 3:</w:t>
            </w:r>
          </w:p>
        </w:tc>
        <w:tc>
          <w:tcPr>
            <w:tcW w:w="1440" w:type="dxa"/>
            <w:vAlign w:val="center"/>
          </w:tcPr>
          <w:p w:rsidR="000748D7" w:rsidRDefault="008B4168">
            <w:pPr>
              <w:spacing w:before="40" w:after="40"/>
              <w:rPr>
                <w:rFonts w:eastAsia="Times New Roman"/>
                <w:noProof/>
                <w:sz w:val="18"/>
                <w:szCs w:val="24"/>
              </w:rPr>
            </w:pPr>
            <w:r>
              <w:rPr>
                <w:noProof/>
                <w:sz w:val="18"/>
              </w:rPr>
              <w:t>Vastleggingen</w:t>
            </w:r>
          </w:p>
        </w:tc>
        <w:tc>
          <w:tcPr>
            <w:tcW w:w="654" w:type="dxa"/>
            <w:gridSpan w:val="2"/>
            <w:vAlign w:val="center"/>
          </w:tcPr>
          <w:p w:rsidR="000748D7" w:rsidRDefault="008B4168">
            <w:pPr>
              <w:spacing w:before="40" w:after="40"/>
              <w:jc w:val="center"/>
              <w:rPr>
                <w:rFonts w:eastAsia="Times New Roman"/>
                <w:noProof/>
                <w:sz w:val="14"/>
                <w:szCs w:val="24"/>
              </w:rPr>
            </w:pPr>
            <w:r>
              <w:rPr>
                <w:noProof/>
                <w:sz w:val="14"/>
              </w:rPr>
              <w:t>(3a)</w:t>
            </w:r>
          </w:p>
        </w:tc>
        <w:tc>
          <w:tcPr>
            <w:tcW w:w="868" w:type="dxa"/>
            <w:vAlign w:val="center"/>
          </w:tcPr>
          <w:p w:rsidR="000748D7" w:rsidRDefault="008B4168">
            <w:pPr>
              <w:spacing w:before="40" w:after="40"/>
              <w:jc w:val="right"/>
              <w:rPr>
                <w:rFonts w:eastAsia="Times New Roman"/>
                <w:b/>
                <w:noProof/>
                <w:sz w:val="20"/>
                <w:szCs w:val="24"/>
              </w:rPr>
            </w:pPr>
            <w:r>
              <w:rPr>
                <w:noProof/>
                <w:sz w:val="20"/>
              </w:rPr>
              <w:t>54,569</w:t>
            </w:r>
          </w:p>
        </w:tc>
        <w:tc>
          <w:tcPr>
            <w:tcW w:w="868" w:type="dxa"/>
            <w:vAlign w:val="center"/>
          </w:tcPr>
          <w:p w:rsidR="000748D7" w:rsidRDefault="008B4168">
            <w:pPr>
              <w:spacing w:before="40" w:after="40"/>
              <w:jc w:val="right"/>
              <w:rPr>
                <w:rFonts w:eastAsia="Times New Roman"/>
                <w:b/>
                <w:noProof/>
                <w:sz w:val="20"/>
                <w:szCs w:val="24"/>
              </w:rPr>
            </w:pPr>
            <w:r>
              <w:rPr>
                <w:noProof/>
                <w:sz w:val="20"/>
              </w:rPr>
              <w:t>57,513</w:t>
            </w:r>
          </w:p>
        </w:tc>
        <w:tc>
          <w:tcPr>
            <w:tcW w:w="970" w:type="dxa"/>
            <w:vAlign w:val="center"/>
          </w:tcPr>
          <w:p w:rsidR="000748D7" w:rsidRDefault="008B4168">
            <w:pPr>
              <w:spacing w:before="40" w:after="40"/>
              <w:jc w:val="right"/>
              <w:rPr>
                <w:rFonts w:eastAsia="Times New Roman"/>
                <w:noProof/>
                <w:sz w:val="20"/>
                <w:szCs w:val="24"/>
              </w:rPr>
            </w:pPr>
            <w:r>
              <w:rPr>
                <w:noProof/>
                <w:sz w:val="20"/>
              </w:rPr>
              <w:t>144,326</w:t>
            </w:r>
          </w:p>
        </w:tc>
        <w:tc>
          <w:tcPr>
            <w:tcW w:w="960" w:type="dxa"/>
            <w:vAlign w:val="center"/>
          </w:tcPr>
          <w:p w:rsidR="000748D7" w:rsidRDefault="008B4168">
            <w:pPr>
              <w:spacing w:before="40" w:after="40"/>
              <w:jc w:val="right"/>
              <w:rPr>
                <w:rFonts w:eastAsia="Times New Roman"/>
                <w:noProof/>
                <w:sz w:val="20"/>
                <w:szCs w:val="24"/>
              </w:rPr>
            </w:pPr>
            <w:r>
              <w:rPr>
                <w:noProof/>
                <w:sz w:val="20"/>
              </w:rPr>
              <w:t>21,606</w:t>
            </w:r>
          </w:p>
        </w:tc>
        <w:tc>
          <w:tcPr>
            <w:tcW w:w="840" w:type="dxa"/>
            <w:vAlign w:val="center"/>
          </w:tcPr>
          <w:p w:rsidR="000748D7" w:rsidRDefault="000748D7">
            <w:pPr>
              <w:spacing w:before="40" w:after="40"/>
              <w:jc w:val="right"/>
              <w:rPr>
                <w:rFonts w:eastAsia="Times New Roman"/>
                <w:b/>
                <w:noProof/>
                <w:sz w:val="20"/>
                <w:szCs w:val="24"/>
              </w:rPr>
            </w:pPr>
          </w:p>
        </w:tc>
        <w:tc>
          <w:tcPr>
            <w:tcW w:w="720" w:type="dxa"/>
            <w:vAlign w:val="center"/>
          </w:tcPr>
          <w:p w:rsidR="000748D7" w:rsidRDefault="000748D7">
            <w:pPr>
              <w:spacing w:before="40" w:after="40"/>
              <w:jc w:val="right"/>
              <w:rPr>
                <w:rFonts w:eastAsia="Times New Roman"/>
                <w:b/>
                <w:noProof/>
                <w:sz w:val="20"/>
                <w:szCs w:val="24"/>
              </w:rPr>
            </w:pPr>
          </w:p>
        </w:tc>
        <w:tc>
          <w:tcPr>
            <w:tcW w:w="850" w:type="dxa"/>
            <w:vAlign w:val="center"/>
          </w:tcPr>
          <w:p w:rsidR="000748D7" w:rsidRDefault="000748D7">
            <w:pPr>
              <w:spacing w:before="40" w:after="40"/>
              <w:jc w:val="right"/>
              <w:rPr>
                <w:rFonts w:eastAsia="Times New Roman"/>
                <w:b/>
                <w:noProof/>
                <w:sz w:val="20"/>
                <w:szCs w:val="24"/>
              </w:rPr>
            </w:pPr>
          </w:p>
        </w:tc>
        <w:tc>
          <w:tcPr>
            <w:tcW w:w="1777" w:type="dxa"/>
            <w:vAlign w:val="center"/>
          </w:tcPr>
          <w:p w:rsidR="000748D7" w:rsidRDefault="008B4168">
            <w:pPr>
              <w:spacing w:before="40" w:after="40"/>
              <w:jc w:val="right"/>
              <w:rPr>
                <w:rFonts w:eastAsia="Times New Roman"/>
                <w:b/>
                <w:noProof/>
                <w:sz w:val="20"/>
                <w:szCs w:val="24"/>
              </w:rPr>
            </w:pPr>
            <w:r>
              <w:rPr>
                <w:b/>
                <w:noProof/>
                <w:sz w:val="20"/>
              </w:rPr>
              <w:t>278,014</w:t>
            </w:r>
          </w:p>
        </w:tc>
      </w:tr>
      <w:tr w:rsidR="000748D7">
        <w:trPr>
          <w:trHeight w:val="319"/>
        </w:trPr>
        <w:tc>
          <w:tcPr>
            <w:tcW w:w="3960" w:type="dxa"/>
            <w:vAlign w:val="center"/>
          </w:tcPr>
          <w:p w:rsidR="000748D7" w:rsidRDefault="000748D7">
            <w:pPr>
              <w:spacing w:before="60" w:after="60"/>
              <w:rPr>
                <w:rFonts w:eastAsia="Times New Roman"/>
                <w:b/>
                <w:noProof/>
                <w:sz w:val="20"/>
                <w:szCs w:val="24"/>
              </w:rPr>
            </w:pPr>
          </w:p>
        </w:tc>
        <w:tc>
          <w:tcPr>
            <w:tcW w:w="1440" w:type="dxa"/>
            <w:vAlign w:val="center"/>
          </w:tcPr>
          <w:p w:rsidR="000748D7" w:rsidRDefault="008B4168">
            <w:pPr>
              <w:spacing w:before="40" w:after="40"/>
              <w:rPr>
                <w:rFonts w:eastAsia="Times New Roman"/>
                <w:noProof/>
                <w:sz w:val="18"/>
                <w:szCs w:val="24"/>
              </w:rPr>
            </w:pPr>
            <w:r>
              <w:rPr>
                <w:noProof/>
                <w:sz w:val="18"/>
              </w:rPr>
              <w:t>Betalingen</w:t>
            </w:r>
          </w:p>
        </w:tc>
        <w:tc>
          <w:tcPr>
            <w:tcW w:w="654" w:type="dxa"/>
            <w:gridSpan w:val="2"/>
            <w:vAlign w:val="center"/>
          </w:tcPr>
          <w:p w:rsidR="000748D7" w:rsidRDefault="008B4168">
            <w:pPr>
              <w:spacing w:before="40" w:after="40"/>
              <w:jc w:val="center"/>
              <w:rPr>
                <w:rFonts w:eastAsia="Times New Roman"/>
                <w:noProof/>
                <w:sz w:val="14"/>
                <w:szCs w:val="24"/>
              </w:rPr>
            </w:pPr>
            <w:r>
              <w:rPr>
                <w:noProof/>
                <w:sz w:val="14"/>
              </w:rPr>
              <w:t>(3b)</w:t>
            </w:r>
          </w:p>
        </w:tc>
        <w:tc>
          <w:tcPr>
            <w:tcW w:w="868" w:type="dxa"/>
            <w:vAlign w:val="center"/>
          </w:tcPr>
          <w:p w:rsidR="000748D7" w:rsidRDefault="008B4168">
            <w:pPr>
              <w:spacing w:before="40" w:after="40"/>
              <w:jc w:val="right"/>
              <w:rPr>
                <w:rFonts w:eastAsia="Times New Roman"/>
                <w:noProof/>
                <w:sz w:val="20"/>
                <w:szCs w:val="24"/>
              </w:rPr>
            </w:pPr>
            <w:r>
              <w:rPr>
                <w:noProof/>
                <w:sz w:val="20"/>
              </w:rPr>
              <w:t>38,199</w:t>
            </w:r>
          </w:p>
        </w:tc>
        <w:tc>
          <w:tcPr>
            <w:tcW w:w="868" w:type="dxa"/>
            <w:vAlign w:val="center"/>
          </w:tcPr>
          <w:p w:rsidR="000748D7" w:rsidRDefault="008B4168">
            <w:pPr>
              <w:spacing w:before="40" w:after="40"/>
              <w:jc w:val="right"/>
              <w:rPr>
                <w:rFonts w:eastAsia="Times New Roman"/>
                <w:noProof/>
                <w:sz w:val="20"/>
                <w:szCs w:val="24"/>
              </w:rPr>
            </w:pPr>
            <w:r>
              <w:rPr>
                <w:noProof/>
                <w:sz w:val="20"/>
              </w:rPr>
              <w:t>40,259</w:t>
            </w:r>
          </w:p>
        </w:tc>
        <w:tc>
          <w:tcPr>
            <w:tcW w:w="970" w:type="dxa"/>
            <w:vAlign w:val="center"/>
          </w:tcPr>
          <w:p w:rsidR="000748D7" w:rsidRDefault="008B4168">
            <w:pPr>
              <w:spacing w:before="40" w:after="40"/>
              <w:jc w:val="right"/>
              <w:rPr>
                <w:rFonts w:eastAsia="Times New Roman"/>
                <w:noProof/>
                <w:sz w:val="20"/>
                <w:szCs w:val="24"/>
              </w:rPr>
            </w:pPr>
            <w:r>
              <w:rPr>
                <w:noProof/>
                <w:sz w:val="20"/>
              </w:rPr>
              <w:t>101,028</w:t>
            </w:r>
          </w:p>
        </w:tc>
        <w:tc>
          <w:tcPr>
            <w:tcW w:w="960" w:type="dxa"/>
            <w:vAlign w:val="center"/>
          </w:tcPr>
          <w:p w:rsidR="000748D7" w:rsidRDefault="008B4168">
            <w:pPr>
              <w:spacing w:before="40" w:after="40"/>
              <w:jc w:val="right"/>
              <w:rPr>
                <w:rFonts w:eastAsia="Times New Roman"/>
                <w:noProof/>
                <w:sz w:val="20"/>
                <w:szCs w:val="24"/>
              </w:rPr>
            </w:pPr>
            <w:r>
              <w:rPr>
                <w:noProof/>
                <w:sz w:val="20"/>
              </w:rPr>
              <w:t>15,124</w:t>
            </w:r>
          </w:p>
        </w:tc>
        <w:tc>
          <w:tcPr>
            <w:tcW w:w="840" w:type="dxa"/>
            <w:vAlign w:val="center"/>
          </w:tcPr>
          <w:p w:rsidR="000748D7" w:rsidRDefault="008B4168">
            <w:pPr>
              <w:spacing w:before="40" w:after="40"/>
              <w:jc w:val="right"/>
              <w:rPr>
                <w:rFonts w:eastAsia="Times New Roman"/>
                <w:noProof/>
                <w:sz w:val="20"/>
                <w:szCs w:val="24"/>
              </w:rPr>
            </w:pPr>
            <w:r>
              <w:rPr>
                <w:noProof/>
                <w:sz w:val="20"/>
              </w:rPr>
              <w:t>83,404</w:t>
            </w:r>
          </w:p>
        </w:tc>
        <w:tc>
          <w:tcPr>
            <w:tcW w:w="720" w:type="dxa"/>
            <w:vAlign w:val="center"/>
          </w:tcPr>
          <w:p w:rsidR="000748D7" w:rsidRDefault="000748D7">
            <w:pPr>
              <w:spacing w:before="40" w:after="40"/>
              <w:jc w:val="right"/>
              <w:rPr>
                <w:rFonts w:eastAsia="Times New Roman"/>
                <w:b/>
                <w:noProof/>
                <w:sz w:val="20"/>
                <w:szCs w:val="24"/>
              </w:rPr>
            </w:pPr>
          </w:p>
        </w:tc>
        <w:tc>
          <w:tcPr>
            <w:tcW w:w="850" w:type="dxa"/>
            <w:vAlign w:val="center"/>
          </w:tcPr>
          <w:p w:rsidR="000748D7" w:rsidRDefault="000748D7">
            <w:pPr>
              <w:spacing w:before="40" w:after="40"/>
              <w:jc w:val="right"/>
              <w:rPr>
                <w:rFonts w:eastAsia="Times New Roman"/>
                <w:b/>
                <w:noProof/>
                <w:sz w:val="20"/>
                <w:szCs w:val="24"/>
              </w:rPr>
            </w:pPr>
          </w:p>
        </w:tc>
        <w:tc>
          <w:tcPr>
            <w:tcW w:w="1777" w:type="dxa"/>
            <w:vAlign w:val="center"/>
          </w:tcPr>
          <w:p w:rsidR="000748D7" w:rsidRDefault="008B4168">
            <w:pPr>
              <w:spacing w:before="40" w:after="40"/>
              <w:jc w:val="right"/>
              <w:rPr>
                <w:rFonts w:eastAsia="Times New Roman"/>
                <w:b/>
                <w:noProof/>
                <w:sz w:val="20"/>
                <w:szCs w:val="24"/>
              </w:rPr>
            </w:pPr>
            <w:r>
              <w:rPr>
                <w:b/>
                <w:noProof/>
                <w:sz w:val="20"/>
              </w:rPr>
              <w:t>278,014</w:t>
            </w:r>
          </w:p>
        </w:tc>
      </w:tr>
      <w:tr w:rsidR="000748D7">
        <w:tc>
          <w:tcPr>
            <w:tcW w:w="3960" w:type="dxa"/>
            <w:vMerge w:val="restart"/>
            <w:vAlign w:val="center"/>
          </w:tcPr>
          <w:p w:rsidR="000748D7" w:rsidRDefault="008B4168">
            <w:pPr>
              <w:jc w:val="center"/>
              <w:rPr>
                <w:rFonts w:eastAsia="Times New Roman"/>
                <w:noProof/>
                <w:szCs w:val="24"/>
              </w:rPr>
            </w:pPr>
            <w:r>
              <w:rPr>
                <w:b/>
                <w:noProof/>
              </w:rPr>
              <w:t xml:space="preserve">TOTAAL </w:t>
            </w:r>
            <w:r>
              <w:rPr>
                <w:b/>
                <w:noProof/>
              </w:rPr>
              <w:t>kredieten</w:t>
            </w:r>
            <w:r>
              <w:rPr>
                <w:rFonts w:eastAsia="Times New Roman"/>
                <w:noProof/>
                <w:sz w:val="22"/>
                <w:szCs w:val="24"/>
              </w:rPr>
              <w:br/>
            </w:r>
            <w:r>
              <w:rPr>
                <w:b/>
                <w:noProof/>
                <w:sz w:val="22"/>
              </w:rPr>
              <w:t>voor eu-LISA</w:t>
            </w:r>
          </w:p>
        </w:tc>
        <w:tc>
          <w:tcPr>
            <w:tcW w:w="1440" w:type="dxa"/>
            <w:vAlign w:val="center"/>
          </w:tcPr>
          <w:p w:rsidR="000748D7" w:rsidRDefault="008B4168">
            <w:pPr>
              <w:rPr>
                <w:rFonts w:eastAsia="Times New Roman"/>
                <w:noProof/>
                <w:sz w:val="18"/>
                <w:szCs w:val="24"/>
              </w:rPr>
            </w:pPr>
            <w:r>
              <w:rPr>
                <w:noProof/>
                <w:sz w:val="18"/>
              </w:rPr>
              <w:t>Vastleggingen</w:t>
            </w:r>
          </w:p>
        </w:tc>
        <w:tc>
          <w:tcPr>
            <w:tcW w:w="654" w:type="dxa"/>
            <w:gridSpan w:val="2"/>
            <w:vAlign w:val="center"/>
          </w:tcPr>
          <w:p w:rsidR="000748D7" w:rsidRDefault="008B4168">
            <w:pPr>
              <w:jc w:val="center"/>
              <w:rPr>
                <w:rFonts w:eastAsia="Times New Roman"/>
                <w:noProof/>
                <w:sz w:val="14"/>
                <w:szCs w:val="24"/>
              </w:rPr>
            </w:pPr>
            <w:r>
              <w:rPr>
                <w:noProof/>
                <w:sz w:val="14"/>
              </w:rPr>
              <w:t>=1+1a +3a</w:t>
            </w:r>
          </w:p>
        </w:tc>
        <w:tc>
          <w:tcPr>
            <w:tcW w:w="868" w:type="dxa"/>
            <w:vAlign w:val="center"/>
          </w:tcPr>
          <w:p w:rsidR="000748D7" w:rsidRDefault="008B4168">
            <w:pPr>
              <w:spacing w:before="20" w:after="20"/>
              <w:jc w:val="right"/>
              <w:rPr>
                <w:rFonts w:eastAsia="Times New Roman"/>
                <w:noProof/>
                <w:sz w:val="20"/>
                <w:szCs w:val="24"/>
              </w:rPr>
            </w:pPr>
            <w:r>
              <w:rPr>
                <w:noProof/>
                <w:sz w:val="20"/>
              </w:rPr>
              <w:t>56,445</w:t>
            </w:r>
          </w:p>
        </w:tc>
        <w:tc>
          <w:tcPr>
            <w:tcW w:w="868" w:type="dxa"/>
            <w:vAlign w:val="center"/>
          </w:tcPr>
          <w:p w:rsidR="000748D7" w:rsidRDefault="008B4168">
            <w:pPr>
              <w:spacing w:before="20" w:after="20"/>
              <w:jc w:val="right"/>
              <w:rPr>
                <w:rFonts w:eastAsia="Times New Roman"/>
                <w:noProof/>
                <w:sz w:val="20"/>
                <w:szCs w:val="24"/>
              </w:rPr>
            </w:pPr>
            <w:r>
              <w:rPr>
                <w:noProof/>
                <w:sz w:val="20"/>
              </w:rPr>
              <w:t>59,389</w:t>
            </w:r>
          </w:p>
        </w:tc>
        <w:tc>
          <w:tcPr>
            <w:tcW w:w="970" w:type="dxa"/>
            <w:vAlign w:val="center"/>
          </w:tcPr>
          <w:p w:rsidR="000748D7" w:rsidRDefault="008B4168">
            <w:pPr>
              <w:spacing w:before="20" w:after="20"/>
              <w:jc w:val="right"/>
              <w:rPr>
                <w:rFonts w:eastAsia="Times New Roman"/>
                <w:noProof/>
                <w:sz w:val="20"/>
                <w:szCs w:val="24"/>
              </w:rPr>
            </w:pPr>
            <w:r>
              <w:rPr>
                <w:noProof/>
                <w:sz w:val="20"/>
              </w:rPr>
              <w:t>146,202</w:t>
            </w:r>
          </w:p>
        </w:tc>
        <w:tc>
          <w:tcPr>
            <w:tcW w:w="960" w:type="dxa"/>
            <w:vAlign w:val="center"/>
          </w:tcPr>
          <w:p w:rsidR="000748D7" w:rsidRDefault="008B4168">
            <w:pPr>
              <w:spacing w:before="20" w:after="20"/>
              <w:jc w:val="right"/>
              <w:rPr>
                <w:rFonts w:eastAsia="Times New Roman"/>
                <w:noProof/>
                <w:sz w:val="20"/>
                <w:szCs w:val="24"/>
              </w:rPr>
            </w:pPr>
            <w:r>
              <w:rPr>
                <w:noProof/>
                <w:sz w:val="20"/>
              </w:rPr>
              <w:t>25,827</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287,863</w:t>
            </w:r>
          </w:p>
        </w:tc>
      </w:tr>
      <w:tr w:rsidR="000748D7">
        <w:tc>
          <w:tcPr>
            <w:tcW w:w="3960" w:type="dxa"/>
            <w:vMerge/>
            <w:vAlign w:val="center"/>
          </w:tcPr>
          <w:p w:rsidR="000748D7" w:rsidRDefault="000748D7">
            <w:pPr>
              <w:rPr>
                <w:rFonts w:eastAsia="Times New Roman"/>
                <w:b/>
                <w:noProof/>
                <w:szCs w:val="24"/>
              </w:rPr>
            </w:pPr>
          </w:p>
        </w:tc>
        <w:tc>
          <w:tcPr>
            <w:tcW w:w="1440" w:type="dxa"/>
            <w:vAlign w:val="center"/>
          </w:tcPr>
          <w:p w:rsidR="000748D7" w:rsidRDefault="008B4168">
            <w:pPr>
              <w:rPr>
                <w:rFonts w:eastAsia="Times New Roman"/>
                <w:noProof/>
                <w:sz w:val="18"/>
                <w:szCs w:val="24"/>
              </w:rPr>
            </w:pPr>
            <w:r>
              <w:rPr>
                <w:noProof/>
                <w:sz w:val="18"/>
              </w:rPr>
              <w:t>Betalingen</w:t>
            </w:r>
          </w:p>
        </w:tc>
        <w:tc>
          <w:tcPr>
            <w:tcW w:w="654" w:type="dxa"/>
            <w:gridSpan w:val="2"/>
            <w:vAlign w:val="center"/>
          </w:tcPr>
          <w:p w:rsidR="000748D7" w:rsidRDefault="008B4168">
            <w:pPr>
              <w:jc w:val="center"/>
              <w:rPr>
                <w:rFonts w:eastAsia="Times New Roman"/>
                <w:noProof/>
                <w:sz w:val="14"/>
                <w:szCs w:val="24"/>
              </w:rPr>
            </w:pPr>
            <w:r>
              <w:rPr>
                <w:noProof/>
                <w:sz w:val="14"/>
              </w:rPr>
              <w:t>=2+2a</w:t>
            </w:r>
          </w:p>
          <w:p w:rsidR="000748D7" w:rsidRDefault="008B4168">
            <w:pPr>
              <w:jc w:val="center"/>
              <w:rPr>
                <w:rFonts w:eastAsia="Times New Roman"/>
                <w:noProof/>
                <w:sz w:val="14"/>
                <w:szCs w:val="24"/>
              </w:rPr>
            </w:pPr>
            <w:r>
              <w:rPr>
                <w:noProof/>
                <w:sz w:val="14"/>
              </w:rPr>
              <w:t>+3b</w:t>
            </w:r>
          </w:p>
        </w:tc>
        <w:tc>
          <w:tcPr>
            <w:tcW w:w="868" w:type="dxa"/>
            <w:vAlign w:val="center"/>
          </w:tcPr>
          <w:p w:rsidR="000748D7" w:rsidRDefault="008B4168">
            <w:pPr>
              <w:spacing w:before="20" w:after="20"/>
              <w:jc w:val="right"/>
              <w:rPr>
                <w:rFonts w:eastAsia="Times New Roman"/>
                <w:noProof/>
                <w:sz w:val="20"/>
                <w:szCs w:val="24"/>
              </w:rPr>
            </w:pPr>
            <w:r>
              <w:rPr>
                <w:noProof/>
                <w:sz w:val="20"/>
              </w:rPr>
              <w:t>40,074</w:t>
            </w:r>
          </w:p>
        </w:tc>
        <w:tc>
          <w:tcPr>
            <w:tcW w:w="868" w:type="dxa"/>
            <w:vAlign w:val="center"/>
          </w:tcPr>
          <w:p w:rsidR="000748D7" w:rsidRDefault="008B4168">
            <w:pPr>
              <w:spacing w:before="20" w:after="20"/>
              <w:jc w:val="right"/>
              <w:rPr>
                <w:rFonts w:eastAsia="Times New Roman"/>
                <w:noProof/>
                <w:sz w:val="20"/>
                <w:szCs w:val="24"/>
              </w:rPr>
            </w:pPr>
            <w:r>
              <w:rPr>
                <w:noProof/>
                <w:sz w:val="20"/>
              </w:rPr>
              <w:t>42,135</w:t>
            </w:r>
          </w:p>
        </w:tc>
        <w:tc>
          <w:tcPr>
            <w:tcW w:w="970" w:type="dxa"/>
            <w:vAlign w:val="center"/>
          </w:tcPr>
          <w:p w:rsidR="000748D7" w:rsidRDefault="008B4168">
            <w:pPr>
              <w:spacing w:before="20" w:after="20"/>
              <w:jc w:val="right"/>
              <w:rPr>
                <w:rFonts w:eastAsia="Times New Roman"/>
                <w:noProof/>
                <w:sz w:val="20"/>
                <w:szCs w:val="24"/>
              </w:rPr>
            </w:pPr>
            <w:r>
              <w:rPr>
                <w:noProof/>
                <w:sz w:val="20"/>
              </w:rPr>
              <w:t>102,904</w:t>
            </w:r>
          </w:p>
        </w:tc>
        <w:tc>
          <w:tcPr>
            <w:tcW w:w="960" w:type="dxa"/>
            <w:vAlign w:val="center"/>
          </w:tcPr>
          <w:p w:rsidR="000748D7" w:rsidRDefault="008B4168">
            <w:pPr>
              <w:spacing w:before="20" w:after="20"/>
              <w:jc w:val="right"/>
              <w:rPr>
                <w:rFonts w:eastAsia="Times New Roman"/>
                <w:noProof/>
                <w:sz w:val="20"/>
                <w:szCs w:val="24"/>
              </w:rPr>
            </w:pPr>
            <w:r>
              <w:rPr>
                <w:noProof/>
                <w:sz w:val="20"/>
              </w:rPr>
              <w:t>19,345</w:t>
            </w:r>
          </w:p>
        </w:tc>
        <w:tc>
          <w:tcPr>
            <w:tcW w:w="840" w:type="dxa"/>
            <w:vAlign w:val="center"/>
          </w:tcPr>
          <w:p w:rsidR="000748D7" w:rsidRDefault="000748D7">
            <w:pPr>
              <w:spacing w:before="20" w:after="20"/>
              <w:jc w:val="right"/>
              <w:rPr>
                <w:rFonts w:eastAsia="Times New Roman"/>
                <w:noProof/>
                <w:sz w:val="20"/>
                <w:szCs w:val="24"/>
              </w:rPr>
            </w:pPr>
          </w:p>
        </w:tc>
        <w:tc>
          <w:tcPr>
            <w:tcW w:w="720" w:type="dxa"/>
            <w:vAlign w:val="center"/>
          </w:tcPr>
          <w:p w:rsidR="000748D7" w:rsidRDefault="000748D7">
            <w:pPr>
              <w:spacing w:before="20" w:after="20"/>
              <w:jc w:val="right"/>
              <w:rPr>
                <w:rFonts w:eastAsia="Times New Roman"/>
                <w:noProof/>
                <w:sz w:val="20"/>
                <w:szCs w:val="24"/>
              </w:rPr>
            </w:pPr>
          </w:p>
        </w:tc>
        <w:tc>
          <w:tcPr>
            <w:tcW w:w="850"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287,863</w:t>
            </w:r>
          </w:p>
        </w:tc>
      </w:tr>
    </w:tbl>
    <w:p w:rsidR="000748D7" w:rsidRDefault="000748D7">
      <w:pPr>
        <w:rPr>
          <w:rFonts w:eastAsia="Times New Roman"/>
          <w:noProof/>
          <w:szCs w:val="24"/>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748D7">
        <w:trPr>
          <w:jc w:val="center"/>
        </w:trPr>
        <w:tc>
          <w:tcPr>
            <w:tcW w:w="4744" w:type="dxa"/>
            <w:shd w:val="thinDiagStripe" w:color="C0C0C0" w:fill="auto"/>
            <w:vAlign w:val="center"/>
          </w:tcPr>
          <w:p w:rsidR="000748D7" w:rsidRDefault="008B4168">
            <w:pPr>
              <w:spacing w:before="60" w:after="60"/>
              <w:jc w:val="center"/>
              <w:rPr>
                <w:rFonts w:eastAsia="Times New Roman"/>
                <w:b/>
                <w:noProof/>
                <w:sz w:val="22"/>
                <w:szCs w:val="24"/>
              </w:rPr>
            </w:pPr>
            <w:r>
              <w:rPr>
                <w:noProof/>
              </w:rPr>
              <w:br w:type="page"/>
            </w:r>
            <w:r>
              <w:rPr>
                <w:b/>
                <w:noProof/>
              </w:rPr>
              <w:t>Rubriek van het meerjarige financiële</w:t>
            </w:r>
            <w:r>
              <w:rPr>
                <w:rFonts w:eastAsia="Times New Roman"/>
                <w:noProof/>
                <w:sz w:val="22"/>
                <w:szCs w:val="24"/>
              </w:rPr>
              <w:br/>
            </w:r>
            <w:r>
              <w:rPr>
                <w:b/>
                <w:noProof/>
                <w:sz w:val="22"/>
              </w:rPr>
              <w:t xml:space="preserve">kader </w:t>
            </w:r>
          </w:p>
        </w:tc>
        <w:tc>
          <w:tcPr>
            <w:tcW w:w="1080" w:type="dxa"/>
            <w:shd w:val="thinDiagStripe" w:color="C0C0C0" w:fill="auto"/>
            <w:vAlign w:val="center"/>
          </w:tcPr>
          <w:p w:rsidR="000748D7" w:rsidRDefault="008B4168">
            <w:pPr>
              <w:spacing w:before="60" w:after="60"/>
              <w:jc w:val="center"/>
              <w:rPr>
                <w:rFonts w:eastAsia="Times New Roman"/>
                <w:noProof/>
                <w:sz w:val="22"/>
                <w:szCs w:val="24"/>
              </w:rPr>
            </w:pPr>
            <w:r>
              <w:rPr>
                <w:b/>
                <w:noProof/>
                <w:sz w:val="22"/>
              </w:rPr>
              <w:t>5</w:t>
            </w:r>
          </w:p>
        </w:tc>
        <w:tc>
          <w:tcPr>
            <w:tcW w:w="7817" w:type="dxa"/>
            <w:vAlign w:val="center"/>
          </w:tcPr>
          <w:p w:rsidR="000748D7" w:rsidRDefault="008B4168">
            <w:pPr>
              <w:spacing w:before="60" w:after="60"/>
              <w:rPr>
                <w:rFonts w:eastAsia="Times New Roman"/>
                <w:noProof/>
                <w:sz w:val="22"/>
                <w:szCs w:val="24"/>
              </w:rPr>
            </w:pPr>
            <w:r>
              <w:rPr>
                <w:noProof/>
                <w:sz w:val="22"/>
              </w:rPr>
              <w:t>"Administratieve uitgaven"</w:t>
            </w:r>
          </w:p>
        </w:tc>
      </w:tr>
    </w:tbl>
    <w:p w:rsidR="000748D7" w:rsidRDefault="008B4168">
      <w:pPr>
        <w:jc w:val="right"/>
        <w:rPr>
          <w:rFonts w:eastAsia="Times New Roman"/>
          <w:noProof/>
          <w:sz w:val="20"/>
          <w:szCs w:val="24"/>
        </w:rPr>
      </w:pPr>
      <w:r>
        <w:rPr>
          <w:noProof/>
          <w:sz w:val="20"/>
        </w:rPr>
        <w:t xml:space="preserve">in miljoen EUR (tot op drie </w:t>
      </w:r>
      <w:r>
        <w:rPr>
          <w:noProof/>
          <w:sz w:val="20"/>
        </w:rPr>
        <w:t>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38"/>
        <w:gridCol w:w="830"/>
        <w:gridCol w:w="868"/>
        <w:gridCol w:w="222"/>
        <w:gridCol w:w="646"/>
        <w:gridCol w:w="194"/>
        <w:gridCol w:w="674"/>
        <w:gridCol w:w="868"/>
        <w:gridCol w:w="868"/>
        <w:gridCol w:w="1777"/>
      </w:tblGrid>
      <w:tr w:rsidR="000748D7">
        <w:tc>
          <w:tcPr>
            <w:tcW w:w="3960" w:type="dxa"/>
            <w:tcBorders>
              <w:top w:val="nil"/>
              <w:left w:val="nil"/>
              <w:right w:val="nil"/>
            </w:tcBorders>
            <w:vAlign w:val="center"/>
          </w:tcPr>
          <w:p w:rsidR="000748D7" w:rsidRDefault="000748D7">
            <w:pPr>
              <w:jc w:val="center"/>
              <w:rPr>
                <w:rFonts w:eastAsia="Times New Roman"/>
                <w:noProof/>
                <w:sz w:val="22"/>
                <w:szCs w:val="24"/>
              </w:rPr>
            </w:pPr>
          </w:p>
        </w:tc>
        <w:tc>
          <w:tcPr>
            <w:tcW w:w="1560" w:type="dxa"/>
            <w:tcBorders>
              <w:top w:val="nil"/>
              <w:left w:val="nil"/>
              <w:right w:val="nil"/>
            </w:tcBorders>
          </w:tcPr>
          <w:p w:rsidR="000748D7" w:rsidRDefault="000748D7">
            <w:pPr>
              <w:rPr>
                <w:rFonts w:eastAsia="Times New Roman"/>
                <w:noProof/>
                <w:sz w:val="20"/>
                <w:szCs w:val="24"/>
              </w:rPr>
            </w:pPr>
          </w:p>
        </w:tc>
        <w:tc>
          <w:tcPr>
            <w:tcW w:w="534" w:type="dxa"/>
            <w:tcBorders>
              <w:top w:val="nil"/>
              <w:left w:val="nil"/>
            </w:tcBorders>
          </w:tcPr>
          <w:p w:rsidR="000748D7" w:rsidRDefault="000748D7">
            <w:pPr>
              <w:jc w:val="center"/>
              <w:rPr>
                <w:rFonts w:eastAsia="Times New Roman"/>
                <w:noProof/>
                <w:sz w:val="20"/>
                <w:szCs w:val="24"/>
              </w:rPr>
            </w:pPr>
          </w:p>
        </w:tc>
        <w:tc>
          <w:tcPr>
            <w:tcW w:w="868"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2017</w:t>
            </w:r>
          </w:p>
        </w:tc>
        <w:tc>
          <w:tcPr>
            <w:tcW w:w="868" w:type="dxa"/>
            <w:gridSpan w:val="2"/>
            <w:vAlign w:val="center"/>
          </w:tcPr>
          <w:p w:rsidR="000748D7" w:rsidRDefault="008B4168">
            <w:pPr>
              <w:jc w:val="center"/>
              <w:rPr>
                <w:rFonts w:eastAsia="Times New Roman"/>
                <w:noProof/>
                <w:sz w:val="20"/>
                <w:szCs w:val="24"/>
              </w:rPr>
            </w:pPr>
            <w:r>
              <w:rPr>
                <w:noProof/>
              </w:rPr>
              <w:t>Jaar</w:t>
            </w:r>
            <w:r>
              <w:rPr>
                <w:noProof/>
              </w:rPr>
              <w:br/>
            </w:r>
            <w:r>
              <w:rPr>
                <w:b/>
                <w:noProof/>
                <w:sz w:val="20"/>
              </w:rPr>
              <w:t>2018</w:t>
            </w:r>
          </w:p>
        </w:tc>
        <w:tc>
          <w:tcPr>
            <w:tcW w:w="868" w:type="dxa"/>
            <w:vAlign w:val="center"/>
          </w:tcPr>
          <w:p w:rsidR="000748D7" w:rsidRDefault="008B4168">
            <w:pPr>
              <w:jc w:val="center"/>
              <w:rPr>
                <w:rFonts w:eastAsia="Times New Roman"/>
                <w:noProof/>
                <w:sz w:val="20"/>
                <w:szCs w:val="24"/>
              </w:rPr>
            </w:pPr>
            <w:r>
              <w:rPr>
                <w:noProof/>
              </w:rPr>
              <w:t>Jaar</w:t>
            </w:r>
            <w:r>
              <w:rPr>
                <w:noProof/>
              </w:rPr>
              <w:br/>
            </w:r>
            <w:r>
              <w:rPr>
                <w:b/>
                <w:noProof/>
                <w:sz w:val="20"/>
              </w:rPr>
              <w:t>2019</w:t>
            </w:r>
          </w:p>
        </w:tc>
        <w:tc>
          <w:tcPr>
            <w:tcW w:w="868" w:type="dxa"/>
            <w:gridSpan w:val="2"/>
            <w:vAlign w:val="center"/>
          </w:tcPr>
          <w:p w:rsidR="000748D7" w:rsidRDefault="008B4168">
            <w:pPr>
              <w:jc w:val="center"/>
              <w:rPr>
                <w:rFonts w:eastAsia="Times New Roman"/>
                <w:noProof/>
                <w:sz w:val="20"/>
                <w:szCs w:val="24"/>
              </w:rPr>
            </w:pPr>
            <w:r>
              <w:rPr>
                <w:noProof/>
              </w:rPr>
              <w:t>Jaar</w:t>
            </w:r>
            <w:r>
              <w:rPr>
                <w:noProof/>
              </w:rPr>
              <w:br/>
            </w:r>
            <w:r>
              <w:rPr>
                <w:b/>
                <w:noProof/>
                <w:sz w:val="20"/>
              </w:rPr>
              <w:t>2020</w:t>
            </w:r>
          </w:p>
        </w:tc>
        <w:tc>
          <w:tcPr>
            <w:tcW w:w="2604" w:type="dxa"/>
            <w:gridSpan w:val="4"/>
            <w:vAlign w:val="center"/>
          </w:tcPr>
          <w:p w:rsidR="000748D7" w:rsidRDefault="008B4168">
            <w:pPr>
              <w:jc w:val="center"/>
              <w:rPr>
                <w:rFonts w:eastAsia="Times New Roman"/>
                <w:b/>
                <w:noProof/>
                <w:sz w:val="18"/>
                <w:szCs w:val="24"/>
              </w:rPr>
            </w:pPr>
            <w:r>
              <w:rPr>
                <w:noProof/>
                <w:sz w:val="18"/>
              </w:rPr>
              <w:t xml:space="preserve">Invullen: zoveel jaren als nodig om de duur van de gevolgen weer te geven (zie punt 1.6) </w:t>
            </w:r>
          </w:p>
        </w:tc>
        <w:tc>
          <w:tcPr>
            <w:tcW w:w="1777" w:type="dxa"/>
            <w:vAlign w:val="center"/>
          </w:tcPr>
          <w:p w:rsidR="000748D7" w:rsidRDefault="008B4168">
            <w:pPr>
              <w:jc w:val="center"/>
              <w:rPr>
                <w:rFonts w:eastAsia="Times New Roman"/>
                <w:b/>
                <w:noProof/>
                <w:sz w:val="20"/>
                <w:szCs w:val="24"/>
              </w:rPr>
            </w:pPr>
            <w:r>
              <w:rPr>
                <w:b/>
                <w:noProof/>
                <w:sz w:val="20"/>
              </w:rPr>
              <w:t>TOTAAL</w:t>
            </w:r>
          </w:p>
        </w:tc>
      </w:tr>
      <w:tr w:rsidR="000748D7">
        <w:trPr>
          <w:gridAfter w:val="13"/>
          <w:wAfter w:w="9947" w:type="dxa"/>
        </w:trPr>
        <w:tc>
          <w:tcPr>
            <w:tcW w:w="3960" w:type="dxa"/>
            <w:vAlign w:val="center"/>
          </w:tcPr>
          <w:p w:rsidR="000748D7" w:rsidRDefault="008B4168">
            <w:pPr>
              <w:spacing w:before="60" w:after="60"/>
              <w:jc w:val="center"/>
              <w:rPr>
                <w:rFonts w:eastAsia="Times New Roman"/>
                <w:noProof/>
                <w:sz w:val="22"/>
                <w:szCs w:val="24"/>
              </w:rPr>
            </w:pPr>
            <w:r>
              <w:rPr>
                <w:noProof/>
                <w:sz w:val="22"/>
              </w:rPr>
              <w:t>DG HOME</w:t>
            </w:r>
          </w:p>
        </w:tc>
      </w:tr>
      <w:tr w:rsidR="000748D7">
        <w:trPr>
          <w:trHeight w:val="313"/>
        </w:trPr>
        <w:tc>
          <w:tcPr>
            <w:tcW w:w="6054" w:type="dxa"/>
            <w:gridSpan w:val="3"/>
            <w:vAlign w:val="center"/>
          </w:tcPr>
          <w:p w:rsidR="000748D7" w:rsidRDefault="008B4168">
            <w:pPr>
              <w:spacing w:before="20" w:after="20"/>
              <w:rPr>
                <w:rFonts w:eastAsia="Times New Roman"/>
                <w:noProof/>
                <w:sz w:val="22"/>
                <w:szCs w:val="24"/>
              </w:rPr>
            </w:pPr>
            <w:r>
              <w:rPr>
                <w:rFonts w:eastAsia="Times New Roman"/>
                <w:noProof/>
                <w:sz w:val="22"/>
                <w:szCs w:val="24"/>
              </w:rPr>
              <w:sym w:font="Wingdings" w:char="F09F"/>
            </w:r>
            <w:r>
              <w:rPr>
                <w:noProof/>
                <w:sz w:val="22"/>
              </w:rPr>
              <w:t xml:space="preserve"> Personele middelen </w:t>
            </w:r>
          </w:p>
          <w:p w:rsidR="000748D7" w:rsidRDefault="008B4168">
            <w:pPr>
              <w:spacing w:before="20" w:after="20"/>
              <w:rPr>
                <w:rFonts w:eastAsia="Times New Roman"/>
                <w:noProof/>
                <w:sz w:val="22"/>
                <w:szCs w:val="24"/>
              </w:rPr>
            </w:pPr>
            <w:r>
              <w:rPr>
                <w:noProof/>
                <w:sz w:val="22"/>
              </w:rPr>
              <w:t>Nummer begrotingsonderdeel: 18.01</w:t>
            </w:r>
          </w:p>
        </w:tc>
        <w:tc>
          <w:tcPr>
            <w:tcW w:w="906" w:type="dxa"/>
            <w:gridSpan w:val="2"/>
            <w:vAlign w:val="center"/>
          </w:tcPr>
          <w:p w:rsidR="000748D7" w:rsidRDefault="008B4168">
            <w:pPr>
              <w:spacing w:before="20" w:after="20"/>
              <w:jc w:val="right"/>
              <w:rPr>
                <w:rFonts w:eastAsia="Times New Roman"/>
                <w:noProof/>
                <w:sz w:val="20"/>
                <w:szCs w:val="24"/>
              </w:rPr>
            </w:pPr>
            <w:r>
              <w:rPr>
                <w:noProof/>
                <w:sz w:val="20"/>
              </w:rPr>
              <w:t>0,402</w:t>
            </w:r>
          </w:p>
        </w:tc>
        <w:tc>
          <w:tcPr>
            <w:tcW w:w="830" w:type="dxa"/>
            <w:vAlign w:val="center"/>
          </w:tcPr>
          <w:p w:rsidR="000748D7" w:rsidRDefault="008B4168">
            <w:pPr>
              <w:spacing w:before="20" w:after="20"/>
              <w:jc w:val="right"/>
              <w:rPr>
                <w:rFonts w:eastAsia="Times New Roman"/>
                <w:noProof/>
                <w:sz w:val="20"/>
                <w:szCs w:val="24"/>
              </w:rPr>
            </w:pPr>
            <w:r>
              <w:rPr>
                <w:noProof/>
                <w:sz w:val="20"/>
              </w:rPr>
              <w:t>0,402</w:t>
            </w:r>
          </w:p>
        </w:tc>
        <w:tc>
          <w:tcPr>
            <w:tcW w:w="1090" w:type="dxa"/>
            <w:gridSpan w:val="2"/>
            <w:vAlign w:val="center"/>
          </w:tcPr>
          <w:p w:rsidR="000748D7" w:rsidRDefault="008B4168">
            <w:pPr>
              <w:spacing w:before="20" w:after="20"/>
              <w:jc w:val="right"/>
              <w:rPr>
                <w:rFonts w:eastAsia="Times New Roman"/>
                <w:noProof/>
                <w:sz w:val="20"/>
                <w:szCs w:val="24"/>
              </w:rPr>
            </w:pPr>
            <w:r>
              <w:rPr>
                <w:noProof/>
                <w:sz w:val="20"/>
              </w:rPr>
              <w:t>0,402</w:t>
            </w:r>
          </w:p>
        </w:tc>
        <w:tc>
          <w:tcPr>
            <w:tcW w:w="840" w:type="dxa"/>
            <w:gridSpan w:val="2"/>
            <w:vAlign w:val="center"/>
          </w:tcPr>
          <w:p w:rsidR="000748D7" w:rsidRDefault="008B4168">
            <w:pPr>
              <w:spacing w:before="20" w:after="20"/>
              <w:jc w:val="right"/>
              <w:rPr>
                <w:rFonts w:eastAsia="Times New Roman"/>
                <w:noProof/>
                <w:sz w:val="20"/>
                <w:szCs w:val="24"/>
              </w:rPr>
            </w:pPr>
            <w:r>
              <w:rPr>
                <w:noProof/>
                <w:sz w:val="20"/>
              </w:rPr>
              <w:t>0</w:t>
            </w:r>
          </w:p>
        </w:tc>
        <w:tc>
          <w:tcPr>
            <w:tcW w:w="674"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8B4168">
            <w:pPr>
              <w:spacing w:before="20" w:after="20"/>
              <w:jc w:val="right"/>
              <w:rPr>
                <w:rFonts w:eastAsia="Times New Roman"/>
                <w:b/>
                <w:noProof/>
                <w:sz w:val="20"/>
                <w:szCs w:val="24"/>
              </w:rPr>
            </w:pPr>
            <w:r>
              <w:rPr>
                <w:b/>
                <w:noProof/>
                <w:sz w:val="20"/>
              </w:rPr>
              <w:t>1,206</w:t>
            </w:r>
          </w:p>
        </w:tc>
      </w:tr>
      <w:tr w:rsidR="000748D7">
        <w:trPr>
          <w:trHeight w:val="313"/>
        </w:trPr>
        <w:tc>
          <w:tcPr>
            <w:tcW w:w="6054" w:type="dxa"/>
            <w:gridSpan w:val="3"/>
            <w:vAlign w:val="center"/>
          </w:tcPr>
          <w:p w:rsidR="000748D7" w:rsidRDefault="000748D7">
            <w:pPr>
              <w:spacing w:before="20" w:after="20"/>
              <w:rPr>
                <w:rFonts w:eastAsia="Times New Roman"/>
                <w:noProof/>
                <w:sz w:val="22"/>
                <w:szCs w:val="24"/>
              </w:rPr>
            </w:pPr>
          </w:p>
        </w:tc>
        <w:tc>
          <w:tcPr>
            <w:tcW w:w="906" w:type="dxa"/>
            <w:gridSpan w:val="2"/>
            <w:vAlign w:val="center"/>
          </w:tcPr>
          <w:p w:rsidR="000748D7" w:rsidRDefault="000748D7">
            <w:pPr>
              <w:spacing w:before="20" w:after="20"/>
              <w:jc w:val="right"/>
              <w:rPr>
                <w:rFonts w:eastAsia="Times New Roman"/>
                <w:noProof/>
                <w:sz w:val="20"/>
                <w:szCs w:val="24"/>
              </w:rPr>
            </w:pPr>
          </w:p>
        </w:tc>
        <w:tc>
          <w:tcPr>
            <w:tcW w:w="830" w:type="dxa"/>
            <w:vAlign w:val="center"/>
          </w:tcPr>
          <w:p w:rsidR="000748D7" w:rsidRDefault="000748D7">
            <w:pPr>
              <w:spacing w:before="20" w:after="20"/>
              <w:jc w:val="right"/>
              <w:rPr>
                <w:rFonts w:eastAsia="Times New Roman"/>
                <w:noProof/>
                <w:sz w:val="20"/>
                <w:szCs w:val="24"/>
              </w:rPr>
            </w:pPr>
          </w:p>
        </w:tc>
        <w:tc>
          <w:tcPr>
            <w:tcW w:w="1090" w:type="dxa"/>
            <w:gridSpan w:val="2"/>
            <w:vAlign w:val="center"/>
          </w:tcPr>
          <w:p w:rsidR="000748D7" w:rsidRDefault="000748D7">
            <w:pPr>
              <w:spacing w:before="20" w:after="20"/>
              <w:jc w:val="right"/>
              <w:rPr>
                <w:rFonts w:eastAsia="Times New Roman"/>
                <w:noProof/>
                <w:sz w:val="20"/>
                <w:szCs w:val="24"/>
              </w:rPr>
            </w:pPr>
          </w:p>
        </w:tc>
        <w:tc>
          <w:tcPr>
            <w:tcW w:w="840" w:type="dxa"/>
            <w:gridSpan w:val="2"/>
            <w:vAlign w:val="center"/>
          </w:tcPr>
          <w:p w:rsidR="000748D7" w:rsidRDefault="000748D7">
            <w:pPr>
              <w:spacing w:before="20" w:after="20"/>
              <w:jc w:val="right"/>
              <w:rPr>
                <w:rFonts w:eastAsia="Times New Roman"/>
                <w:noProof/>
                <w:sz w:val="20"/>
                <w:szCs w:val="24"/>
              </w:rPr>
            </w:pPr>
          </w:p>
        </w:tc>
        <w:tc>
          <w:tcPr>
            <w:tcW w:w="674"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0748D7">
            <w:pPr>
              <w:spacing w:before="20" w:after="20"/>
              <w:jc w:val="right"/>
              <w:rPr>
                <w:rFonts w:eastAsia="Times New Roman"/>
                <w:b/>
                <w:noProof/>
                <w:sz w:val="20"/>
                <w:szCs w:val="24"/>
              </w:rPr>
            </w:pPr>
          </w:p>
        </w:tc>
      </w:tr>
      <w:tr w:rsidR="000748D7">
        <w:trPr>
          <w:trHeight w:val="351"/>
        </w:trPr>
        <w:tc>
          <w:tcPr>
            <w:tcW w:w="6054" w:type="dxa"/>
            <w:gridSpan w:val="3"/>
            <w:vAlign w:val="center"/>
          </w:tcPr>
          <w:p w:rsidR="000748D7" w:rsidRDefault="008B4168">
            <w:pPr>
              <w:spacing w:before="20" w:after="20"/>
              <w:rPr>
                <w:rFonts w:eastAsia="Times New Roman"/>
                <w:noProof/>
                <w:sz w:val="22"/>
                <w:szCs w:val="24"/>
              </w:rPr>
            </w:pPr>
            <w:r>
              <w:rPr>
                <w:rFonts w:eastAsia="Times New Roman"/>
                <w:noProof/>
                <w:sz w:val="22"/>
                <w:szCs w:val="24"/>
              </w:rPr>
              <w:sym w:font="Wingdings" w:char="F09F"/>
            </w:r>
            <w:r>
              <w:rPr>
                <w:noProof/>
                <w:sz w:val="22"/>
              </w:rPr>
              <w:t xml:space="preserve"> Andere administratieve uitgaven</w:t>
            </w:r>
          </w:p>
        </w:tc>
        <w:tc>
          <w:tcPr>
            <w:tcW w:w="906" w:type="dxa"/>
            <w:gridSpan w:val="2"/>
            <w:vAlign w:val="center"/>
          </w:tcPr>
          <w:p w:rsidR="000748D7" w:rsidRDefault="000748D7">
            <w:pPr>
              <w:spacing w:before="20" w:after="20"/>
              <w:jc w:val="right"/>
              <w:rPr>
                <w:rFonts w:eastAsia="Times New Roman"/>
                <w:b/>
                <w:noProof/>
                <w:sz w:val="20"/>
                <w:szCs w:val="24"/>
              </w:rPr>
            </w:pPr>
          </w:p>
        </w:tc>
        <w:tc>
          <w:tcPr>
            <w:tcW w:w="830" w:type="dxa"/>
            <w:vAlign w:val="center"/>
          </w:tcPr>
          <w:p w:rsidR="000748D7" w:rsidRDefault="000748D7">
            <w:pPr>
              <w:spacing w:before="20" w:after="20"/>
              <w:jc w:val="right"/>
              <w:rPr>
                <w:rFonts w:eastAsia="Times New Roman"/>
                <w:b/>
                <w:noProof/>
                <w:sz w:val="20"/>
                <w:szCs w:val="24"/>
              </w:rPr>
            </w:pPr>
          </w:p>
        </w:tc>
        <w:tc>
          <w:tcPr>
            <w:tcW w:w="1090" w:type="dxa"/>
            <w:gridSpan w:val="2"/>
            <w:vAlign w:val="center"/>
          </w:tcPr>
          <w:p w:rsidR="000748D7" w:rsidRDefault="000748D7">
            <w:pPr>
              <w:spacing w:before="20" w:after="20"/>
              <w:jc w:val="right"/>
              <w:rPr>
                <w:rFonts w:eastAsia="Times New Roman"/>
                <w:b/>
                <w:noProof/>
                <w:sz w:val="20"/>
                <w:szCs w:val="24"/>
              </w:rPr>
            </w:pPr>
          </w:p>
        </w:tc>
        <w:tc>
          <w:tcPr>
            <w:tcW w:w="840" w:type="dxa"/>
            <w:gridSpan w:val="2"/>
            <w:vAlign w:val="center"/>
          </w:tcPr>
          <w:p w:rsidR="000748D7" w:rsidRDefault="000748D7">
            <w:pPr>
              <w:spacing w:before="20" w:after="20"/>
              <w:jc w:val="right"/>
              <w:rPr>
                <w:rFonts w:eastAsia="Times New Roman"/>
                <w:b/>
                <w:noProof/>
                <w:sz w:val="20"/>
                <w:szCs w:val="24"/>
              </w:rPr>
            </w:pPr>
          </w:p>
        </w:tc>
        <w:tc>
          <w:tcPr>
            <w:tcW w:w="674" w:type="dxa"/>
            <w:vAlign w:val="center"/>
          </w:tcPr>
          <w:p w:rsidR="000748D7" w:rsidRDefault="000748D7">
            <w:pPr>
              <w:spacing w:before="20" w:after="20"/>
              <w:jc w:val="right"/>
              <w:rPr>
                <w:rFonts w:eastAsia="Times New Roman"/>
                <w:b/>
                <w:noProof/>
                <w:sz w:val="20"/>
                <w:szCs w:val="24"/>
              </w:rPr>
            </w:pPr>
          </w:p>
        </w:tc>
        <w:tc>
          <w:tcPr>
            <w:tcW w:w="868" w:type="dxa"/>
            <w:vAlign w:val="center"/>
          </w:tcPr>
          <w:p w:rsidR="000748D7" w:rsidRDefault="000748D7">
            <w:pPr>
              <w:spacing w:before="20" w:after="20"/>
              <w:jc w:val="right"/>
              <w:rPr>
                <w:rFonts w:eastAsia="Times New Roman"/>
                <w:b/>
                <w:noProof/>
                <w:sz w:val="20"/>
                <w:szCs w:val="24"/>
              </w:rPr>
            </w:pPr>
          </w:p>
        </w:tc>
        <w:tc>
          <w:tcPr>
            <w:tcW w:w="868"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0748D7">
            <w:pPr>
              <w:spacing w:before="20" w:after="20"/>
              <w:jc w:val="right"/>
              <w:rPr>
                <w:rFonts w:eastAsia="Times New Roman"/>
                <w:b/>
                <w:noProof/>
                <w:sz w:val="20"/>
                <w:szCs w:val="24"/>
              </w:rPr>
            </w:pPr>
          </w:p>
        </w:tc>
      </w:tr>
      <w:tr w:rsidR="000748D7">
        <w:tc>
          <w:tcPr>
            <w:tcW w:w="3960" w:type="dxa"/>
            <w:vAlign w:val="center"/>
          </w:tcPr>
          <w:p w:rsidR="000748D7" w:rsidRDefault="008B4168">
            <w:pPr>
              <w:jc w:val="center"/>
              <w:rPr>
                <w:rFonts w:eastAsia="Times New Roman"/>
                <w:b/>
                <w:noProof/>
                <w:sz w:val="22"/>
                <w:szCs w:val="24"/>
              </w:rPr>
            </w:pPr>
            <w:r>
              <w:rPr>
                <w:b/>
                <w:noProof/>
                <w:sz w:val="22"/>
              </w:rPr>
              <w:t>TOTAAL DG HOME</w:t>
            </w:r>
          </w:p>
        </w:tc>
        <w:tc>
          <w:tcPr>
            <w:tcW w:w="2094" w:type="dxa"/>
            <w:gridSpan w:val="2"/>
            <w:vAlign w:val="center"/>
          </w:tcPr>
          <w:p w:rsidR="000748D7" w:rsidRDefault="008B4168">
            <w:pPr>
              <w:rPr>
                <w:rFonts w:eastAsia="Times New Roman"/>
                <w:noProof/>
                <w:sz w:val="14"/>
                <w:szCs w:val="24"/>
              </w:rPr>
            </w:pPr>
            <w:r>
              <w:rPr>
                <w:noProof/>
                <w:sz w:val="18"/>
              </w:rPr>
              <w:t xml:space="preserve">Kredieten </w:t>
            </w:r>
          </w:p>
        </w:tc>
        <w:tc>
          <w:tcPr>
            <w:tcW w:w="906" w:type="dxa"/>
            <w:gridSpan w:val="2"/>
            <w:vAlign w:val="center"/>
          </w:tcPr>
          <w:p w:rsidR="000748D7" w:rsidRDefault="000748D7">
            <w:pPr>
              <w:spacing w:before="20" w:after="20"/>
              <w:jc w:val="right"/>
              <w:rPr>
                <w:rFonts w:eastAsia="Times New Roman"/>
                <w:noProof/>
                <w:sz w:val="20"/>
                <w:szCs w:val="24"/>
              </w:rPr>
            </w:pPr>
          </w:p>
          <w:p w:rsidR="000748D7" w:rsidRDefault="008B4168">
            <w:pPr>
              <w:spacing w:before="20" w:after="20"/>
              <w:jc w:val="right"/>
              <w:rPr>
                <w:rFonts w:eastAsia="Times New Roman"/>
                <w:noProof/>
                <w:sz w:val="20"/>
                <w:szCs w:val="24"/>
              </w:rPr>
            </w:pPr>
            <w:r>
              <w:rPr>
                <w:noProof/>
                <w:sz w:val="20"/>
              </w:rPr>
              <w:t>0,402</w:t>
            </w:r>
          </w:p>
        </w:tc>
        <w:tc>
          <w:tcPr>
            <w:tcW w:w="830" w:type="dxa"/>
            <w:vAlign w:val="center"/>
          </w:tcPr>
          <w:p w:rsidR="000748D7" w:rsidRDefault="000748D7">
            <w:pPr>
              <w:spacing w:before="20" w:after="20"/>
              <w:jc w:val="right"/>
              <w:rPr>
                <w:rFonts w:eastAsia="Times New Roman"/>
                <w:noProof/>
                <w:sz w:val="20"/>
                <w:szCs w:val="24"/>
              </w:rPr>
            </w:pPr>
          </w:p>
          <w:p w:rsidR="000748D7" w:rsidRDefault="008B4168">
            <w:pPr>
              <w:spacing w:before="20" w:after="20"/>
              <w:jc w:val="right"/>
              <w:rPr>
                <w:rFonts w:eastAsia="Times New Roman"/>
                <w:noProof/>
                <w:sz w:val="20"/>
                <w:szCs w:val="24"/>
              </w:rPr>
            </w:pPr>
            <w:r>
              <w:rPr>
                <w:noProof/>
                <w:sz w:val="20"/>
              </w:rPr>
              <w:t>0,402</w:t>
            </w:r>
          </w:p>
        </w:tc>
        <w:tc>
          <w:tcPr>
            <w:tcW w:w="1090" w:type="dxa"/>
            <w:gridSpan w:val="2"/>
            <w:vAlign w:val="center"/>
          </w:tcPr>
          <w:p w:rsidR="000748D7" w:rsidRDefault="000748D7">
            <w:pPr>
              <w:spacing w:before="20" w:after="20"/>
              <w:jc w:val="right"/>
              <w:rPr>
                <w:rFonts w:eastAsia="Times New Roman"/>
                <w:noProof/>
                <w:sz w:val="20"/>
                <w:szCs w:val="24"/>
              </w:rPr>
            </w:pPr>
          </w:p>
          <w:p w:rsidR="000748D7" w:rsidRDefault="008B4168">
            <w:pPr>
              <w:spacing w:before="20" w:after="20"/>
              <w:jc w:val="right"/>
              <w:rPr>
                <w:rFonts w:eastAsia="Times New Roman"/>
                <w:noProof/>
                <w:sz w:val="20"/>
                <w:szCs w:val="24"/>
              </w:rPr>
            </w:pPr>
            <w:r>
              <w:rPr>
                <w:noProof/>
                <w:sz w:val="20"/>
              </w:rPr>
              <w:t>0,402</w:t>
            </w:r>
          </w:p>
        </w:tc>
        <w:tc>
          <w:tcPr>
            <w:tcW w:w="840" w:type="dxa"/>
            <w:gridSpan w:val="2"/>
            <w:vAlign w:val="center"/>
          </w:tcPr>
          <w:p w:rsidR="000748D7" w:rsidRDefault="000748D7">
            <w:pPr>
              <w:spacing w:before="20" w:after="20"/>
              <w:jc w:val="right"/>
              <w:rPr>
                <w:rFonts w:eastAsia="Times New Roman"/>
                <w:noProof/>
                <w:sz w:val="20"/>
                <w:szCs w:val="24"/>
              </w:rPr>
            </w:pPr>
          </w:p>
          <w:p w:rsidR="000748D7" w:rsidRDefault="008B4168">
            <w:pPr>
              <w:spacing w:before="20" w:after="20"/>
              <w:jc w:val="right"/>
              <w:rPr>
                <w:rFonts w:eastAsia="Times New Roman"/>
                <w:noProof/>
                <w:sz w:val="20"/>
                <w:szCs w:val="24"/>
              </w:rPr>
            </w:pPr>
            <w:r>
              <w:rPr>
                <w:noProof/>
                <w:sz w:val="20"/>
              </w:rPr>
              <w:t>0</w:t>
            </w:r>
          </w:p>
        </w:tc>
        <w:tc>
          <w:tcPr>
            <w:tcW w:w="674"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noProof/>
                <w:sz w:val="20"/>
                <w:szCs w:val="24"/>
              </w:rPr>
            </w:pPr>
          </w:p>
        </w:tc>
        <w:tc>
          <w:tcPr>
            <w:tcW w:w="868" w:type="dxa"/>
            <w:vAlign w:val="center"/>
          </w:tcPr>
          <w:p w:rsidR="000748D7" w:rsidRDefault="000748D7">
            <w:pPr>
              <w:spacing w:before="20" w:after="20"/>
              <w:jc w:val="right"/>
              <w:rPr>
                <w:rFonts w:eastAsia="Times New Roman"/>
                <w:b/>
                <w:noProof/>
                <w:sz w:val="20"/>
                <w:szCs w:val="24"/>
              </w:rPr>
            </w:pPr>
          </w:p>
        </w:tc>
        <w:tc>
          <w:tcPr>
            <w:tcW w:w="1777" w:type="dxa"/>
            <w:vAlign w:val="center"/>
          </w:tcPr>
          <w:p w:rsidR="000748D7" w:rsidRDefault="000748D7">
            <w:pPr>
              <w:spacing w:before="20" w:after="20"/>
              <w:jc w:val="right"/>
              <w:rPr>
                <w:rFonts w:eastAsia="Times New Roman"/>
                <w:b/>
                <w:noProof/>
                <w:sz w:val="20"/>
                <w:szCs w:val="24"/>
              </w:rPr>
            </w:pPr>
          </w:p>
          <w:p w:rsidR="000748D7" w:rsidRDefault="008B4168">
            <w:pPr>
              <w:spacing w:before="20" w:after="20"/>
              <w:jc w:val="right"/>
              <w:rPr>
                <w:rFonts w:eastAsia="Times New Roman"/>
                <w:b/>
                <w:noProof/>
                <w:sz w:val="20"/>
                <w:szCs w:val="24"/>
              </w:rPr>
            </w:pPr>
            <w:r>
              <w:rPr>
                <w:b/>
                <w:noProof/>
                <w:sz w:val="20"/>
              </w:rPr>
              <w:t>1,206</w:t>
            </w:r>
          </w:p>
        </w:tc>
      </w:tr>
    </w:tbl>
    <w:p w:rsidR="000748D7" w:rsidRDefault="000748D7">
      <w:pPr>
        <w:jc w:val="right"/>
        <w:rPr>
          <w:rFonts w:eastAsia="Times New Roman"/>
          <w:noProof/>
          <w:sz w:val="20"/>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748D7">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748D7" w:rsidRDefault="008B4168">
            <w:pPr>
              <w:jc w:val="center"/>
              <w:rPr>
                <w:rFonts w:eastAsia="Times New Roman"/>
                <w:b/>
                <w:noProof/>
              </w:rPr>
            </w:pPr>
            <w:r>
              <w:rPr>
                <w:b/>
                <w:noProof/>
              </w:rPr>
              <w:t>TOTAAL kredieten</w:t>
            </w:r>
            <w:r>
              <w:rPr>
                <w:rFonts w:eastAsia="Times New Roman"/>
                <w:noProof/>
                <w:sz w:val="22"/>
                <w:szCs w:val="24"/>
              </w:rPr>
              <w:br/>
            </w:r>
            <w:r>
              <w:rPr>
                <w:b/>
                <w:noProof/>
                <w:sz w:val="22"/>
              </w:rPr>
              <w:t>voor RUBRIEK 5</w:t>
            </w:r>
            <w:r>
              <w:rPr>
                <w:rFonts w:eastAsia="Times New Roman"/>
                <w:noProof/>
                <w:sz w:val="22"/>
                <w:szCs w:val="24"/>
              </w:rPr>
              <w:br/>
            </w:r>
            <w:r>
              <w:rPr>
                <w:noProof/>
                <w:sz w:val="22"/>
              </w:rPr>
              <w:t>van het meerjarige financiële kader</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0748D7" w:rsidRDefault="008B4168">
            <w:pPr>
              <w:spacing w:before="40" w:after="40"/>
              <w:rPr>
                <w:rFonts w:eastAsia="Times New Roman"/>
                <w:noProof/>
              </w:rPr>
            </w:pPr>
            <w:r>
              <w:rPr>
                <w:noProof/>
                <w:sz w:val="18"/>
              </w:rPr>
              <w:t>(totaal vastleggingen = totaal betalingen)</w:t>
            </w: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8B4168">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8B4168">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8B4168">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8B4168">
            <w:pPr>
              <w:spacing w:before="20" w:after="20"/>
              <w:jc w:val="right"/>
              <w:rPr>
                <w:rFonts w:eastAsia="Times New Roman"/>
                <w:noProof/>
                <w:sz w:val="20"/>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0748D7">
            <w:pPr>
              <w:spacing w:before="20" w:after="20"/>
              <w:jc w:val="right"/>
              <w:rPr>
                <w:rFonts w:eastAsia="Times New Roman"/>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0748D7">
            <w:pPr>
              <w:spacing w:before="20" w:after="20"/>
              <w:jc w:val="right"/>
              <w:rPr>
                <w:rFonts w:eastAsia="Times New Roman"/>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748D7" w:rsidRDefault="000748D7">
            <w:pPr>
              <w:spacing w:before="20" w:after="20"/>
              <w:jc w:val="right"/>
              <w:rPr>
                <w:rFonts w:eastAsia="Times New Roman"/>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748D7" w:rsidRDefault="008B4168">
            <w:pPr>
              <w:spacing w:before="20" w:after="20"/>
              <w:jc w:val="right"/>
              <w:rPr>
                <w:rFonts w:eastAsia="Times New Roman"/>
                <w:b/>
                <w:noProof/>
                <w:sz w:val="20"/>
              </w:rPr>
            </w:pPr>
            <w:r>
              <w:rPr>
                <w:b/>
                <w:noProof/>
                <w:sz w:val="20"/>
              </w:rPr>
              <w:t>1,206</w:t>
            </w:r>
          </w:p>
        </w:tc>
      </w:tr>
    </w:tbl>
    <w:p w:rsidR="000748D7" w:rsidRDefault="008B4168">
      <w:pPr>
        <w:jc w:val="right"/>
        <w:rPr>
          <w:rFonts w:eastAsia="Times New Roman"/>
          <w:noProof/>
          <w:sz w:val="20"/>
          <w:szCs w:val="24"/>
        </w:rPr>
      </w:pPr>
      <w:r>
        <w:rPr>
          <w:noProof/>
          <w:sz w:val="20"/>
        </w:rPr>
        <w:t xml:space="preserve">in </w:t>
      </w:r>
      <w:r>
        <w:rPr>
          <w:noProof/>
          <w:sz w:val="20"/>
        </w:rPr>
        <w:t>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960"/>
        <w:gridCol w:w="960"/>
        <w:gridCol w:w="840"/>
        <w:gridCol w:w="674"/>
        <w:gridCol w:w="868"/>
        <w:gridCol w:w="868"/>
        <w:gridCol w:w="1777"/>
      </w:tblGrid>
      <w:tr w:rsidR="000748D7">
        <w:tc>
          <w:tcPr>
            <w:tcW w:w="3960" w:type="dxa"/>
            <w:tcBorders>
              <w:top w:val="nil"/>
              <w:left w:val="nil"/>
              <w:right w:val="nil"/>
            </w:tcBorders>
            <w:vAlign w:val="center"/>
          </w:tcPr>
          <w:p w:rsidR="000748D7" w:rsidRDefault="000748D7">
            <w:pPr>
              <w:jc w:val="center"/>
              <w:rPr>
                <w:rFonts w:eastAsia="Times New Roman"/>
                <w:noProof/>
                <w:sz w:val="22"/>
                <w:szCs w:val="24"/>
              </w:rPr>
            </w:pPr>
          </w:p>
        </w:tc>
        <w:tc>
          <w:tcPr>
            <w:tcW w:w="1560" w:type="dxa"/>
            <w:tcBorders>
              <w:top w:val="nil"/>
              <w:left w:val="nil"/>
              <w:right w:val="nil"/>
            </w:tcBorders>
          </w:tcPr>
          <w:p w:rsidR="000748D7" w:rsidRDefault="000748D7">
            <w:pPr>
              <w:rPr>
                <w:rFonts w:eastAsia="Times New Roman"/>
                <w:noProof/>
                <w:sz w:val="20"/>
                <w:szCs w:val="24"/>
              </w:rPr>
            </w:pPr>
          </w:p>
        </w:tc>
        <w:tc>
          <w:tcPr>
            <w:tcW w:w="534" w:type="dxa"/>
            <w:tcBorders>
              <w:top w:val="nil"/>
              <w:left w:val="nil"/>
            </w:tcBorders>
          </w:tcPr>
          <w:p w:rsidR="000748D7" w:rsidRDefault="000748D7">
            <w:pPr>
              <w:jc w:val="center"/>
              <w:rPr>
                <w:rFonts w:eastAsia="Times New Roman"/>
                <w:noProof/>
                <w:sz w:val="20"/>
                <w:szCs w:val="24"/>
              </w:rPr>
            </w:pPr>
          </w:p>
        </w:tc>
        <w:tc>
          <w:tcPr>
            <w:tcW w:w="906" w:type="dxa"/>
            <w:vAlign w:val="center"/>
          </w:tcPr>
          <w:p w:rsidR="000748D7" w:rsidRDefault="008B4168">
            <w:pPr>
              <w:jc w:val="center"/>
              <w:rPr>
                <w:rFonts w:eastAsia="Times New Roman"/>
                <w:noProof/>
                <w:sz w:val="20"/>
                <w:szCs w:val="24"/>
              </w:rPr>
            </w:pPr>
            <w:r>
              <w:rPr>
                <w:noProof/>
              </w:rPr>
              <w:t>Jaar</w:t>
            </w:r>
            <w:r>
              <w:rPr>
                <w:noProof/>
              </w:rPr>
              <w:br/>
            </w:r>
            <w:r>
              <w:rPr>
                <w:b/>
                <w:noProof/>
                <w:sz w:val="20"/>
              </w:rPr>
              <w:t>N</w:t>
            </w:r>
            <w:r>
              <w:rPr>
                <w:rStyle w:val="FootnoteReference"/>
                <w:noProof/>
              </w:rPr>
              <w:footnoteReference w:id="14"/>
            </w:r>
          </w:p>
        </w:tc>
        <w:tc>
          <w:tcPr>
            <w:tcW w:w="960" w:type="dxa"/>
            <w:vAlign w:val="center"/>
          </w:tcPr>
          <w:p w:rsidR="000748D7" w:rsidRDefault="008B4168">
            <w:pPr>
              <w:jc w:val="center"/>
              <w:rPr>
                <w:rFonts w:eastAsia="Times New Roman"/>
                <w:noProof/>
                <w:sz w:val="20"/>
                <w:szCs w:val="24"/>
              </w:rPr>
            </w:pPr>
            <w:r>
              <w:rPr>
                <w:noProof/>
              </w:rPr>
              <w:t>Jaar</w:t>
            </w:r>
            <w:r>
              <w:rPr>
                <w:noProof/>
              </w:rPr>
              <w:br/>
            </w:r>
            <w:r>
              <w:rPr>
                <w:b/>
                <w:noProof/>
                <w:sz w:val="20"/>
              </w:rPr>
              <w:t>N+1</w:t>
            </w:r>
          </w:p>
        </w:tc>
        <w:tc>
          <w:tcPr>
            <w:tcW w:w="960" w:type="dxa"/>
            <w:vAlign w:val="center"/>
          </w:tcPr>
          <w:p w:rsidR="000748D7" w:rsidRDefault="008B4168">
            <w:pPr>
              <w:jc w:val="center"/>
              <w:rPr>
                <w:rFonts w:eastAsia="Times New Roman"/>
                <w:noProof/>
                <w:sz w:val="20"/>
                <w:szCs w:val="24"/>
              </w:rPr>
            </w:pPr>
            <w:r>
              <w:rPr>
                <w:noProof/>
              </w:rPr>
              <w:t>Jaar</w:t>
            </w:r>
            <w:r>
              <w:rPr>
                <w:noProof/>
              </w:rPr>
              <w:br/>
            </w:r>
            <w:r>
              <w:rPr>
                <w:b/>
                <w:noProof/>
                <w:sz w:val="20"/>
              </w:rPr>
              <w:t>N+2</w:t>
            </w:r>
          </w:p>
        </w:tc>
        <w:tc>
          <w:tcPr>
            <w:tcW w:w="840" w:type="dxa"/>
            <w:vAlign w:val="center"/>
          </w:tcPr>
          <w:p w:rsidR="000748D7" w:rsidRDefault="008B4168">
            <w:pPr>
              <w:jc w:val="center"/>
              <w:rPr>
                <w:rFonts w:eastAsia="Times New Roman"/>
                <w:noProof/>
                <w:sz w:val="20"/>
                <w:szCs w:val="24"/>
              </w:rPr>
            </w:pPr>
            <w:r>
              <w:rPr>
                <w:noProof/>
              </w:rPr>
              <w:t>Jaar</w:t>
            </w:r>
            <w:r>
              <w:rPr>
                <w:noProof/>
              </w:rPr>
              <w:br/>
            </w:r>
            <w:r>
              <w:rPr>
                <w:b/>
                <w:noProof/>
                <w:sz w:val="20"/>
              </w:rPr>
              <w:t>N+3</w:t>
            </w:r>
          </w:p>
        </w:tc>
        <w:tc>
          <w:tcPr>
            <w:tcW w:w="2410" w:type="dxa"/>
            <w:gridSpan w:val="3"/>
            <w:vAlign w:val="center"/>
          </w:tcPr>
          <w:p w:rsidR="000748D7" w:rsidRDefault="008B4168">
            <w:pPr>
              <w:jc w:val="center"/>
              <w:rPr>
                <w:rFonts w:eastAsia="Times New Roman"/>
                <w:b/>
                <w:noProof/>
                <w:sz w:val="18"/>
                <w:szCs w:val="24"/>
              </w:rPr>
            </w:pPr>
            <w:r>
              <w:rPr>
                <w:noProof/>
                <w:sz w:val="18"/>
              </w:rPr>
              <w:t>Invullen: zoveel jaren als nodig om de duur van de gevolgen weer te geven (zie punt 1.6)</w:t>
            </w:r>
          </w:p>
        </w:tc>
        <w:tc>
          <w:tcPr>
            <w:tcW w:w="1777" w:type="dxa"/>
            <w:vAlign w:val="center"/>
          </w:tcPr>
          <w:p w:rsidR="000748D7" w:rsidRDefault="008B4168">
            <w:pPr>
              <w:jc w:val="center"/>
              <w:rPr>
                <w:rFonts w:eastAsia="Times New Roman"/>
                <w:b/>
                <w:noProof/>
                <w:sz w:val="20"/>
                <w:szCs w:val="24"/>
              </w:rPr>
            </w:pPr>
            <w:r>
              <w:rPr>
                <w:b/>
                <w:noProof/>
                <w:sz w:val="20"/>
              </w:rPr>
              <w:t>TOTAAL</w:t>
            </w:r>
          </w:p>
        </w:tc>
      </w:tr>
      <w:tr w:rsidR="000748D7">
        <w:tc>
          <w:tcPr>
            <w:tcW w:w="3960" w:type="dxa"/>
            <w:vMerge w:val="restart"/>
            <w:shd w:val="clear" w:color="auto" w:fill="C0C0C0"/>
            <w:vAlign w:val="center"/>
          </w:tcPr>
          <w:p w:rsidR="000748D7" w:rsidRDefault="008B4168">
            <w:pPr>
              <w:jc w:val="center"/>
              <w:rPr>
                <w:rFonts w:eastAsia="Times New Roman"/>
                <w:b/>
                <w:noProof/>
                <w:sz w:val="22"/>
                <w:szCs w:val="24"/>
              </w:rPr>
            </w:pPr>
            <w:r>
              <w:rPr>
                <w:b/>
                <w:noProof/>
              </w:rPr>
              <w:t>TOTAAL kredieten</w:t>
            </w:r>
            <w:r>
              <w:rPr>
                <w:rFonts w:eastAsia="Times New Roman"/>
                <w:noProof/>
                <w:sz w:val="22"/>
                <w:szCs w:val="24"/>
              </w:rPr>
              <w:br/>
            </w:r>
            <w:r>
              <w:rPr>
                <w:b/>
                <w:noProof/>
                <w:sz w:val="22"/>
              </w:rPr>
              <w:t>onder de RUBRIEKEN 1 tot en met 5</w:t>
            </w:r>
            <w:r>
              <w:rPr>
                <w:rFonts w:eastAsia="Times New Roman"/>
                <w:noProof/>
                <w:sz w:val="22"/>
                <w:szCs w:val="24"/>
              </w:rPr>
              <w:br/>
            </w:r>
            <w:r>
              <w:rPr>
                <w:noProof/>
                <w:sz w:val="22"/>
              </w:rPr>
              <w:t xml:space="preserve">van het meerjarige financiële </w:t>
            </w:r>
            <w:r>
              <w:rPr>
                <w:noProof/>
                <w:sz w:val="22"/>
              </w:rPr>
              <w:t>kader</w:t>
            </w:r>
            <w:r>
              <w:rPr>
                <w:b/>
                <w:noProof/>
                <w:sz w:val="22"/>
              </w:rPr>
              <w:t xml:space="preserve"> </w:t>
            </w:r>
          </w:p>
        </w:tc>
        <w:tc>
          <w:tcPr>
            <w:tcW w:w="2094" w:type="dxa"/>
            <w:gridSpan w:val="2"/>
            <w:vAlign w:val="center"/>
          </w:tcPr>
          <w:p w:rsidR="000748D7" w:rsidRDefault="008B4168">
            <w:pPr>
              <w:rPr>
                <w:rFonts w:eastAsia="Times New Roman"/>
                <w:noProof/>
                <w:sz w:val="14"/>
                <w:szCs w:val="24"/>
              </w:rPr>
            </w:pPr>
            <w:r>
              <w:rPr>
                <w:noProof/>
                <w:sz w:val="18"/>
              </w:rPr>
              <w:t>Vastleggingen</w:t>
            </w:r>
          </w:p>
        </w:tc>
        <w:tc>
          <w:tcPr>
            <w:tcW w:w="906" w:type="dxa"/>
            <w:vAlign w:val="center"/>
          </w:tcPr>
          <w:p w:rsidR="000748D7" w:rsidRDefault="008B4168">
            <w:pPr>
              <w:spacing w:before="60" w:after="60"/>
              <w:jc w:val="right"/>
              <w:rPr>
                <w:rFonts w:eastAsia="Times New Roman"/>
                <w:noProof/>
                <w:sz w:val="20"/>
                <w:szCs w:val="24"/>
              </w:rPr>
            </w:pPr>
            <w:r>
              <w:rPr>
                <w:noProof/>
                <w:sz w:val="20"/>
              </w:rPr>
              <w:t>112,653</w:t>
            </w:r>
          </w:p>
        </w:tc>
        <w:tc>
          <w:tcPr>
            <w:tcW w:w="960" w:type="dxa"/>
            <w:vAlign w:val="center"/>
          </w:tcPr>
          <w:p w:rsidR="000748D7" w:rsidRDefault="008B4168">
            <w:pPr>
              <w:spacing w:before="60" w:after="60"/>
              <w:jc w:val="right"/>
              <w:rPr>
                <w:rFonts w:eastAsia="Times New Roman"/>
                <w:noProof/>
                <w:sz w:val="20"/>
                <w:szCs w:val="24"/>
              </w:rPr>
            </w:pPr>
            <w:r>
              <w:rPr>
                <w:noProof/>
                <w:sz w:val="20"/>
              </w:rPr>
              <w:t>115,597</w:t>
            </w:r>
          </w:p>
        </w:tc>
        <w:tc>
          <w:tcPr>
            <w:tcW w:w="960" w:type="dxa"/>
            <w:vAlign w:val="center"/>
          </w:tcPr>
          <w:p w:rsidR="000748D7" w:rsidRDefault="008B4168">
            <w:pPr>
              <w:spacing w:before="60" w:after="60"/>
              <w:jc w:val="right"/>
              <w:rPr>
                <w:rFonts w:eastAsia="Times New Roman"/>
                <w:noProof/>
                <w:sz w:val="20"/>
                <w:szCs w:val="24"/>
              </w:rPr>
            </w:pPr>
            <w:r>
              <w:rPr>
                <w:noProof/>
                <w:sz w:val="20"/>
              </w:rPr>
              <w:t>206,517</w:t>
            </w:r>
          </w:p>
        </w:tc>
        <w:tc>
          <w:tcPr>
            <w:tcW w:w="840" w:type="dxa"/>
            <w:vAlign w:val="center"/>
          </w:tcPr>
          <w:p w:rsidR="000748D7" w:rsidRDefault="008B4168">
            <w:pPr>
              <w:spacing w:before="60" w:after="60"/>
              <w:jc w:val="right"/>
              <w:rPr>
                <w:rFonts w:eastAsia="Times New Roman"/>
                <w:noProof/>
                <w:sz w:val="20"/>
                <w:szCs w:val="24"/>
              </w:rPr>
            </w:pPr>
            <w:r>
              <w:rPr>
                <w:noProof/>
                <w:sz w:val="20"/>
              </w:rPr>
              <w:t>45,474</w:t>
            </w:r>
          </w:p>
        </w:tc>
        <w:tc>
          <w:tcPr>
            <w:tcW w:w="674" w:type="dxa"/>
            <w:vAlign w:val="center"/>
          </w:tcPr>
          <w:p w:rsidR="000748D7" w:rsidRDefault="000748D7">
            <w:pPr>
              <w:spacing w:before="60" w:after="60"/>
              <w:jc w:val="right"/>
              <w:rPr>
                <w:rFonts w:eastAsia="Times New Roman"/>
                <w:noProof/>
                <w:sz w:val="20"/>
                <w:szCs w:val="24"/>
              </w:rPr>
            </w:pPr>
          </w:p>
        </w:tc>
        <w:tc>
          <w:tcPr>
            <w:tcW w:w="868" w:type="dxa"/>
            <w:vAlign w:val="center"/>
          </w:tcPr>
          <w:p w:rsidR="000748D7" w:rsidRDefault="000748D7">
            <w:pPr>
              <w:spacing w:before="60" w:after="60"/>
              <w:jc w:val="right"/>
              <w:rPr>
                <w:rFonts w:eastAsia="Times New Roman"/>
                <w:noProof/>
                <w:sz w:val="20"/>
                <w:szCs w:val="24"/>
              </w:rPr>
            </w:pPr>
          </w:p>
        </w:tc>
        <w:tc>
          <w:tcPr>
            <w:tcW w:w="868" w:type="dxa"/>
            <w:vAlign w:val="center"/>
          </w:tcPr>
          <w:p w:rsidR="000748D7" w:rsidRDefault="000748D7">
            <w:pPr>
              <w:spacing w:before="60" w:after="60"/>
              <w:jc w:val="right"/>
              <w:rPr>
                <w:rFonts w:eastAsia="Times New Roman"/>
                <w:b/>
                <w:noProof/>
                <w:sz w:val="20"/>
                <w:szCs w:val="24"/>
              </w:rPr>
            </w:pPr>
          </w:p>
        </w:tc>
        <w:tc>
          <w:tcPr>
            <w:tcW w:w="1777" w:type="dxa"/>
            <w:vAlign w:val="center"/>
          </w:tcPr>
          <w:p w:rsidR="000748D7" w:rsidRDefault="008B4168">
            <w:pPr>
              <w:spacing w:before="60" w:after="60"/>
              <w:jc w:val="right"/>
              <w:rPr>
                <w:rFonts w:eastAsia="Times New Roman"/>
                <w:b/>
                <w:noProof/>
                <w:sz w:val="20"/>
                <w:szCs w:val="24"/>
              </w:rPr>
            </w:pPr>
            <w:r>
              <w:rPr>
                <w:b/>
                <w:noProof/>
                <w:sz w:val="20"/>
              </w:rPr>
              <w:t>480,242</w:t>
            </w:r>
          </w:p>
        </w:tc>
      </w:tr>
      <w:tr w:rsidR="000748D7">
        <w:tc>
          <w:tcPr>
            <w:tcW w:w="3960" w:type="dxa"/>
            <w:vMerge/>
            <w:shd w:val="clear" w:color="auto" w:fill="C0C0C0"/>
          </w:tcPr>
          <w:p w:rsidR="000748D7" w:rsidRDefault="000748D7">
            <w:pPr>
              <w:rPr>
                <w:rFonts w:eastAsia="Times New Roman"/>
                <w:noProof/>
                <w:sz w:val="20"/>
                <w:szCs w:val="24"/>
              </w:rPr>
            </w:pPr>
          </w:p>
        </w:tc>
        <w:tc>
          <w:tcPr>
            <w:tcW w:w="2094" w:type="dxa"/>
            <w:gridSpan w:val="2"/>
            <w:vAlign w:val="center"/>
          </w:tcPr>
          <w:p w:rsidR="000748D7" w:rsidRDefault="008B4168">
            <w:pPr>
              <w:rPr>
                <w:rFonts w:eastAsia="Times New Roman"/>
                <w:noProof/>
                <w:sz w:val="14"/>
                <w:szCs w:val="24"/>
              </w:rPr>
            </w:pPr>
            <w:r>
              <w:rPr>
                <w:noProof/>
                <w:sz w:val="18"/>
              </w:rPr>
              <w:t>Betalingen</w:t>
            </w:r>
          </w:p>
        </w:tc>
        <w:tc>
          <w:tcPr>
            <w:tcW w:w="906" w:type="dxa"/>
            <w:vAlign w:val="center"/>
          </w:tcPr>
          <w:p w:rsidR="000748D7" w:rsidRDefault="008B4168">
            <w:pPr>
              <w:spacing w:before="60" w:after="60"/>
              <w:jc w:val="right"/>
              <w:rPr>
                <w:rFonts w:eastAsia="Times New Roman"/>
                <w:noProof/>
                <w:sz w:val="20"/>
                <w:szCs w:val="24"/>
              </w:rPr>
            </w:pPr>
            <w:r>
              <w:rPr>
                <w:noProof/>
                <w:sz w:val="20"/>
              </w:rPr>
              <w:t>112,653</w:t>
            </w:r>
          </w:p>
        </w:tc>
        <w:tc>
          <w:tcPr>
            <w:tcW w:w="960" w:type="dxa"/>
            <w:vAlign w:val="center"/>
          </w:tcPr>
          <w:p w:rsidR="000748D7" w:rsidRDefault="008B4168">
            <w:pPr>
              <w:spacing w:before="60" w:after="60"/>
              <w:jc w:val="right"/>
              <w:rPr>
                <w:rFonts w:eastAsia="Times New Roman"/>
                <w:noProof/>
                <w:sz w:val="20"/>
                <w:szCs w:val="24"/>
              </w:rPr>
            </w:pPr>
            <w:r>
              <w:rPr>
                <w:noProof/>
                <w:sz w:val="20"/>
              </w:rPr>
              <w:t>115,597</w:t>
            </w:r>
          </w:p>
        </w:tc>
        <w:tc>
          <w:tcPr>
            <w:tcW w:w="960" w:type="dxa"/>
            <w:vAlign w:val="center"/>
          </w:tcPr>
          <w:p w:rsidR="000748D7" w:rsidRDefault="008B4168">
            <w:pPr>
              <w:spacing w:before="60" w:after="60"/>
              <w:jc w:val="right"/>
              <w:rPr>
                <w:rFonts w:eastAsia="Times New Roman"/>
                <w:noProof/>
                <w:sz w:val="20"/>
                <w:szCs w:val="24"/>
              </w:rPr>
            </w:pPr>
            <w:r>
              <w:rPr>
                <w:noProof/>
                <w:sz w:val="20"/>
              </w:rPr>
              <w:t>206,517</w:t>
            </w:r>
          </w:p>
        </w:tc>
        <w:tc>
          <w:tcPr>
            <w:tcW w:w="840" w:type="dxa"/>
            <w:vAlign w:val="center"/>
          </w:tcPr>
          <w:p w:rsidR="000748D7" w:rsidRDefault="008B4168">
            <w:pPr>
              <w:spacing w:before="60" w:after="60"/>
              <w:jc w:val="right"/>
              <w:rPr>
                <w:rFonts w:eastAsia="Times New Roman"/>
                <w:noProof/>
                <w:sz w:val="20"/>
                <w:szCs w:val="24"/>
              </w:rPr>
            </w:pPr>
            <w:r>
              <w:rPr>
                <w:noProof/>
                <w:sz w:val="20"/>
              </w:rPr>
              <w:t>45,474</w:t>
            </w:r>
          </w:p>
        </w:tc>
        <w:tc>
          <w:tcPr>
            <w:tcW w:w="674" w:type="dxa"/>
            <w:vAlign w:val="center"/>
          </w:tcPr>
          <w:p w:rsidR="000748D7" w:rsidRDefault="000748D7">
            <w:pPr>
              <w:spacing w:before="60" w:after="60"/>
              <w:jc w:val="right"/>
              <w:rPr>
                <w:rFonts w:eastAsia="Times New Roman"/>
                <w:noProof/>
                <w:sz w:val="20"/>
                <w:szCs w:val="24"/>
              </w:rPr>
            </w:pPr>
          </w:p>
        </w:tc>
        <w:tc>
          <w:tcPr>
            <w:tcW w:w="868" w:type="dxa"/>
            <w:vAlign w:val="center"/>
          </w:tcPr>
          <w:p w:rsidR="000748D7" w:rsidRDefault="000748D7">
            <w:pPr>
              <w:spacing w:before="60" w:after="60"/>
              <w:jc w:val="right"/>
              <w:rPr>
                <w:rFonts w:eastAsia="Times New Roman"/>
                <w:noProof/>
                <w:sz w:val="20"/>
                <w:szCs w:val="24"/>
              </w:rPr>
            </w:pPr>
          </w:p>
        </w:tc>
        <w:tc>
          <w:tcPr>
            <w:tcW w:w="868" w:type="dxa"/>
            <w:vAlign w:val="center"/>
          </w:tcPr>
          <w:p w:rsidR="000748D7" w:rsidRDefault="000748D7">
            <w:pPr>
              <w:spacing w:before="60" w:after="60"/>
              <w:jc w:val="right"/>
              <w:rPr>
                <w:rFonts w:eastAsia="Times New Roman"/>
                <w:b/>
                <w:noProof/>
                <w:sz w:val="20"/>
                <w:szCs w:val="24"/>
              </w:rPr>
            </w:pPr>
          </w:p>
        </w:tc>
        <w:tc>
          <w:tcPr>
            <w:tcW w:w="1777" w:type="dxa"/>
            <w:vAlign w:val="center"/>
          </w:tcPr>
          <w:p w:rsidR="000748D7" w:rsidRDefault="008B4168">
            <w:pPr>
              <w:spacing w:before="60" w:after="60"/>
              <w:jc w:val="right"/>
              <w:rPr>
                <w:rFonts w:eastAsia="Times New Roman"/>
                <w:b/>
                <w:noProof/>
                <w:sz w:val="20"/>
                <w:szCs w:val="24"/>
              </w:rPr>
            </w:pPr>
            <w:r>
              <w:rPr>
                <w:b/>
                <w:noProof/>
                <w:sz w:val="20"/>
              </w:rPr>
              <w:t>480,242</w:t>
            </w:r>
          </w:p>
        </w:tc>
      </w:tr>
    </w:tbl>
    <w:p w:rsidR="000748D7" w:rsidRDefault="000748D7">
      <w:pPr>
        <w:rPr>
          <w:rFonts w:eastAsia="Times New Roman"/>
          <w:noProof/>
          <w:szCs w:val="24"/>
        </w:rPr>
        <w:sectPr w:rsidR="000748D7" w:rsidSect="008B4168">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0748D7" w:rsidRDefault="008B4168">
      <w:pPr>
        <w:pStyle w:val="Heading3"/>
        <w:rPr>
          <w:rFonts w:eastAsia="Times New Roman"/>
          <w:noProof/>
          <w:szCs w:val="24"/>
        </w:rPr>
      </w:pPr>
      <w:r>
        <w:rPr>
          <w:noProof/>
        </w:rPr>
        <w:t>Geraamde gevolgen voor de</w:t>
      </w:r>
      <w:r>
        <w:rPr>
          <w:noProof/>
        </w:rPr>
        <w:t xml:space="preserve"> beleidskredieten</w:t>
      </w:r>
    </w:p>
    <w:p w:rsidR="000748D7" w:rsidRDefault="008B4168">
      <w:pPr>
        <w:pStyle w:val="Heading4"/>
        <w:rPr>
          <w:rFonts w:eastAsia="Times New Roman"/>
          <w:noProof/>
          <w:szCs w:val="24"/>
        </w:rPr>
      </w:pPr>
      <w:r>
        <w:rPr>
          <w:noProof/>
        </w:rPr>
        <w:t xml:space="preserve">Geraamde gevolgen voor de kredieten van eu-LISA </w:t>
      </w:r>
    </w:p>
    <w:p w:rsidR="000748D7" w:rsidRDefault="008B4168">
      <w:pPr>
        <w:pStyle w:val="Tiret1"/>
        <w:tabs>
          <w:tab w:val="clear" w:pos="1417"/>
          <w:tab w:val="num" w:pos="1134"/>
        </w:tabs>
        <w:rPr>
          <w:noProof/>
        </w:rPr>
      </w:pPr>
      <w:r>
        <w:rPr>
          <w:noProof/>
        </w:rPr>
        <w:sym w:font="Wingdings" w:char="F0A8"/>
      </w:r>
      <w:r>
        <w:rPr>
          <w:noProof/>
        </w:rPr>
        <w:tab/>
        <w:t xml:space="preserve">Voor het voorstel/initiatief zijn geen beleidskredieten nodig </w:t>
      </w:r>
    </w:p>
    <w:p w:rsidR="000748D7" w:rsidRDefault="008B4168">
      <w:pPr>
        <w:pStyle w:val="Tiret1"/>
        <w:tabs>
          <w:tab w:val="clear" w:pos="1417"/>
          <w:tab w:val="num" w:pos="1134"/>
        </w:tabs>
        <w:rPr>
          <w:noProof/>
        </w:rPr>
      </w:pPr>
      <w:r>
        <w:rPr>
          <w:noProof/>
        </w:rPr>
        <w:sym w:font="Wingdings" w:char="F078"/>
      </w:r>
      <w:r>
        <w:rPr>
          <w:noProof/>
        </w:rPr>
        <w:tab/>
        <w:t>Voor het voorstel/initiatief zijn beleidskredieten nodig, zoals hieronder nader wordt beschreven:</w:t>
      </w:r>
    </w:p>
    <w:p w:rsidR="000748D7" w:rsidRDefault="008B4168">
      <w:pPr>
        <w:jc w:val="right"/>
        <w:rPr>
          <w:rFonts w:eastAsia="Times New Roman"/>
          <w:noProof/>
          <w:sz w:val="20"/>
          <w:szCs w:val="24"/>
        </w:rPr>
      </w:pPr>
      <w:r>
        <w:rPr>
          <w:noProof/>
          <w:sz w:val="20"/>
        </w:rPr>
        <w:t>Vastleggingskredieten, m</w:t>
      </w:r>
      <w:r>
        <w:rPr>
          <w:noProof/>
          <w:sz w:val="20"/>
        </w:rPr>
        <w:t>iljoen EUR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659"/>
        <w:gridCol w:w="546"/>
        <w:gridCol w:w="774"/>
        <w:gridCol w:w="486"/>
        <w:gridCol w:w="834"/>
        <w:gridCol w:w="606"/>
        <w:gridCol w:w="834"/>
        <w:gridCol w:w="720"/>
        <w:gridCol w:w="840"/>
        <w:gridCol w:w="486"/>
        <w:gridCol w:w="648"/>
        <w:gridCol w:w="432"/>
        <w:gridCol w:w="720"/>
        <w:gridCol w:w="540"/>
        <w:gridCol w:w="720"/>
        <w:gridCol w:w="720"/>
        <w:gridCol w:w="900"/>
      </w:tblGrid>
      <w:tr w:rsidR="000748D7">
        <w:trPr>
          <w:jc w:val="center"/>
        </w:trPr>
        <w:tc>
          <w:tcPr>
            <w:tcW w:w="1423" w:type="dxa"/>
            <w:vMerge w:val="restart"/>
            <w:vAlign w:val="center"/>
          </w:tcPr>
          <w:p w:rsidR="000748D7" w:rsidRDefault="008B4168">
            <w:pPr>
              <w:ind w:right="-29"/>
              <w:jc w:val="center"/>
              <w:rPr>
                <w:rFonts w:eastAsia="Times New Roman"/>
                <w:b/>
                <w:noProof/>
                <w:sz w:val="18"/>
                <w:szCs w:val="18"/>
              </w:rPr>
            </w:pPr>
            <w:r>
              <w:rPr>
                <w:b/>
                <w:noProof/>
                <w:sz w:val="18"/>
              </w:rPr>
              <w:t xml:space="preserve">Vermeld doelstellingen en outputs </w:t>
            </w:r>
          </w:p>
          <w:p w:rsidR="000748D7" w:rsidRDefault="008B4168">
            <w:pPr>
              <w:ind w:right="-29"/>
              <w:jc w:val="center"/>
              <w:rPr>
                <w:rFonts w:eastAsia="Times New Roman"/>
                <w:b/>
                <w:noProof/>
                <w:sz w:val="18"/>
                <w:szCs w:val="18"/>
              </w:rPr>
            </w:pPr>
            <w:r>
              <w:rPr>
                <w:b/>
                <w:noProof/>
                <w:sz w:val="18"/>
              </w:rPr>
              <w:t>eu-LISA</w:t>
            </w:r>
          </w:p>
          <w:p w:rsidR="000748D7" w:rsidRDefault="008B4168">
            <w:pPr>
              <w:ind w:right="-29"/>
              <w:jc w:val="center"/>
              <w:rPr>
                <w:rFonts w:eastAsia="Times New Roman"/>
                <w:noProof/>
                <w:sz w:val="18"/>
                <w:szCs w:val="18"/>
              </w:rPr>
            </w:pPr>
            <w:r>
              <w:rPr>
                <w:rFonts w:eastAsia="Times New Roman"/>
                <w:noProof/>
                <w:sz w:val="18"/>
                <w:szCs w:val="24"/>
              </w:rPr>
              <w:sym w:font="Wingdings" w:char="F0F2"/>
            </w:r>
          </w:p>
        </w:tc>
        <w:tc>
          <w:tcPr>
            <w:tcW w:w="720" w:type="dxa"/>
            <w:vAlign w:val="center"/>
          </w:tcPr>
          <w:p w:rsidR="000748D7" w:rsidRDefault="000748D7">
            <w:pPr>
              <w:ind w:right="-29"/>
              <w:jc w:val="center"/>
              <w:rPr>
                <w:rFonts w:eastAsia="Times New Roman"/>
                <w:noProof/>
                <w:sz w:val="18"/>
                <w:szCs w:val="18"/>
              </w:rPr>
            </w:pPr>
          </w:p>
        </w:tc>
        <w:tc>
          <w:tcPr>
            <w:tcW w:w="659" w:type="dxa"/>
            <w:vAlign w:val="center"/>
          </w:tcPr>
          <w:p w:rsidR="000748D7" w:rsidRDefault="000748D7">
            <w:pPr>
              <w:ind w:right="-29"/>
              <w:jc w:val="center"/>
              <w:rPr>
                <w:rFonts w:eastAsia="Times New Roman"/>
                <w:noProof/>
                <w:sz w:val="18"/>
                <w:szCs w:val="18"/>
              </w:rPr>
            </w:pPr>
          </w:p>
        </w:tc>
        <w:tc>
          <w:tcPr>
            <w:tcW w:w="1320" w:type="dxa"/>
            <w:gridSpan w:val="2"/>
            <w:tcBorders>
              <w:left w:val="nil"/>
            </w:tcBorders>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2017</w:t>
            </w:r>
          </w:p>
        </w:tc>
        <w:tc>
          <w:tcPr>
            <w:tcW w:w="132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2018</w:t>
            </w:r>
          </w:p>
        </w:tc>
        <w:tc>
          <w:tcPr>
            <w:tcW w:w="144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2019</w:t>
            </w:r>
          </w:p>
        </w:tc>
        <w:tc>
          <w:tcPr>
            <w:tcW w:w="156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2020</w:t>
            </w:r>
          </w:p>
        </w:tc>
        <w:tc>
          <w:tcPr>
            <w:tcW w:w="3546" w:type="dxa"/>
            <w:gridSpan w:val="6"/>
            <w:vAlign w:val="center"/>
          </w:tcPr>
          <w:p w:rsidR="000748D7" w:rsidRDefault="008B4168">
            <w:pPr>
              <w:jc w:val="center"/>
              <w:rPr>
                <w:rFonts w:eastAsia="Times New Roman"/>
                <w:noProof/>
                <w:sz w:val="18"/>
                <w:szCs w:val="18"/>
              </w:rPr>
            </w:pPr>
            <w:r>
              <w:rPr>
                <w:noProof/>
                <w:sz w:val="18"/>
              </w:rPr>
              <w:t>Invullen: zoveel jaren als nodig om de duur van de gevolgen weer te geven (zie punt 1.6)</w:t>
            </w:r>
          </w:p>
        </w:tc>
        <w:tc>
          <w:tcPr>
            <w:tcW w:w="1620" w:type="dxa"/>
            <w:gridSpan w:val="2"/>
            <w:tcBorders>
              <w:left w:val="nil"/>
              <w:bottom w:val="nil"/>
            </w:tcBorders>
            <w:vAlign w:val="center"/>
          </w:tcPr>
          <w:p w:rsidR="000748D7" w:rsidRDefault="008B4168">
            <w:pPr>
              <w:ind w:right="-29"/>
              <w:jc w:val="center"/>
              <w:rPr>
                <w:rFonts w:eastAsia="Times New Roman"/>
                <w:noProof/>
                <w:sz w:val="18"/>
                <w:szCs w:val="18"/>
              </w:rPr>
            </w:pPr>
            <w:r>
              <w:rPr>
                <w:b/>
                <w:noProof/>
                <w:sz w:val="18"/>
              </w:rPr>
              <w:t>TOTAAL</w:t>
            </w:r>
          </w:p>
        </w:tc>
      </w:tr>
      <w:tr w:rsidR="000748D7">
        <w:trPr>
          <w:jc w:val="center"/>
        </w:trPr>
        <w:tc>
          <w:tcPr>
            <w:tcW w:w="1423" w:type="dxa"/>
            <w:vMerge/>
            <w:vAlign w:val="center"/>
          </w:tcPr>
          <w:p w:rsidR="000748D7" w:rsidRDefault="000748D7">
            <w:pPr>
              <w:ind w:right="-29"/>
              <w:jc w:val="center"/>
              <w:rPr>
                <w:rFonts w:eastAsia="Times New Roman"/>
                <w:noProof/>
                <w:sz w:val="18"/>
                <w:szCs w:val="18"/>
              </w:rPr>
            </w:pPr>
          </w:p>
        </w:tc>
        <w:tc>
          <w:tcPr>
            <w:tcW w:w="12185" w:type="dxa"/>
            <w:gridSpan w:val="18"/>
            <w:vAlign w:val="center"/>
          </w:tcPr>
          <w:p w:rsidR="000748D7" w:rsidRDefault="008B4168">
            <w:pPr>
              <w:spacing w:before="60" w:after="60"/>
              <w:ind w:right="-29"/>
              <w:jc w:val="center"/>
              <w:rPr>
                <w:rFonts w:eastAsia="Times New Roman"/>
                <w:noProof/>
                <w:sz w:val="18"/>
                <w:szCs w:val="18"/>
              </w:rPr>
            </w:pPr>
            <w:r>
              <w:rPr>
                <w:b/>
                <w:noProof/>
                <w:sz w:val="18"/>
              </w:rPr>
              <w:t>OUTPUTS</w:t>
            </w:r>
          </w:p>
        </w:tc>
      </w:tr>
      <w:tr w:rsidR="000748D7">
        <w:trPr>
          <w:cantSplit/>
          <w:trHeight w:val="1134"/>
          <w:jc w:val="center"/>
        </w:trPr>
        <w:tc>
          <w:tcPr>
            <w:tcW w:w="1423" w:type="dxa"/>
            <w:vMerge/>
            <w:vAlign w:val="center"/>
          </w:tcPr>
          <w:p w:rsidR="000748D7" w:rsidRDefault="000748D7">
            <w:pPr>
              <w:rPr>
                <w:rFonts w:eastAsia="Times New Roman"/>
                <w:noProof/>
                <w:sz w:val="18"/>
                <w:szCs w:val="18"/>
              </w:rPr>
            </w:pPr>
          </w:p>
        </w:tc>
        <w:tc>
          <w:tcPr>
            <w:tcW w:w="720" w:type="dxa"/>
            <w:vAlign w:val="center"/>
          </w:tcPr>
          <w:p w:rsidR="000748D7" w:rsidRDefault="008B4168">
            <w:pPr>
              <w:jc w:val="center"/>
              <w:rPr>
                <w:rFonts w:eastAsia="Times New Roman"/>
                <w:noProof/>
                <w:sz w:val="18"/>
                <w:szCs w:val="18"/>
              </w:rPr>
            </w:pPr>
            <w:r>
              <w:rPr>
                <w:noProof/>
                <w:sz w:val="18"/>
              </w:rPr>
              <w:t>Soort</w:t>
            </w:r>
            <w:r>
              <w:rPr>
                <w:rStyle w:val="FootnoteReference"/>
                <w:noProof/>
              </w:rPr>
              <w:footnoteReference w:id="15"/>
            </w:r>
          </w:p>
          <w:p w:rsidR="000748D7" w:rsidRDefault="000748D7">
            <w:pPr>
              <w:spacing w:before="0" w:after="0"/>
              <w:jc w:val="center"/>
              <w:rPr>
                <w:rFonts w:eastAsia="Times New Roman"/>
                <w:noProof/>
                <w:sz w:val="18"/>
                <w:szCs w:val="18"/>
              </w:rPr>
            </w:pPr>
          </w:p>
        </w:tc>
        <w:tc>
          <w:tcPr>
            <w:tcW w:w="659" w:type="dxa"/>
            <w:vAlign w:val="center"/>
          </w:tcPr>
          <w:p w:rsidR="000748D7" w:rsidRDefault="008B4168">
            <w:pPr>
              <w:jc w:val="center"/>
              <w:rPr>
                <w:rFonts w:eastAsia="Times New Roman"/>
                <w:noProof/>
                <w:sz w:val="18"/>
                <w:szCs w:val="18"/>
              </w:rPr>
            </w:pPr>
            <w:r>
              <w:rPr>
                <w:noProof/>
                <w:sz w:val="18"/>
              </w:rPr>
              <w:t>Gem. kosten</w:t>
            </w:r>
          </w:p>
        </w:tc>
        <w:tc>
          <w:tcPr>
            <w:tcW w:w="546" w:type="dxa"/>
            <w:tcBorders>
              <w:left w:val="nil"/>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7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48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3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60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3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4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48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648"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2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2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720" w:type="dxa"/>
            <w:tcBorders>
              <w:righ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Totaal aantal</w:t>
            </w:r>
          </w:p>
        </w:tc>
        <w:tc>
          <w:tcPr>
            <w:tcW w:w="90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Totale kosten</w:t>
            </w:r>
          </w:p>
        </w:tc>
      </w:tr>
      <w:tr w:rsidR="000748D7">
        <w:trPr>
          <w:jc w:val="center"/>
        </w:trPr>
        <w:tc>
          <w:tcPr>
            <w:tcW w:w="2802" w:type="dxa"/>
            <w:gridSpan w:val="3"/>
            <w:vAlign w:val="center"/>
          </w:tcPr>
          <w:p w:rsidR="000748D7" w:rsidRDefault="008B4168">
            <w:pPr>
              <w:spacing w:before="60" w:after="60"/>
              <w:ind w:right="-29"/>
              <w:jc w:val="center"/>
              <w:rPr>
                <w:rFonts w:eastAsia="Times New Roman"/>
                <w:noProof/>
                <w:sz w:val="18"/>
                <w:szCs w:val="24"/>
              </w:rPr>
            </w:pPr>
            <w:r>
              <w:rPr>
                <w:noProof/>
                <w:sz w:val="18"/>
              </w:rPr>
              <w:t>SPECIFIEKE DOELSTELLING NR. 1</w:t>
            </w:r>
            <w:r>
              <w:rPr>
                <w:rStyle w:val="FootnoteReference"/>
                <w:noProof/>
              </w:rPr>
              <w:footnoteReference w:id="16"/>
            </w:r>
          </w:p>
          <w:p w:rsidR="000748D7" w:rsidRDefault="008B4168">
            <w:pPr>
              <w:spacing w:before="60" w:after="60"/>
              <w:ind w:right="-29"/>
              <w:jc w:val="center"/>
              <w:rPr>
                <w:rFonts w:eastAsia="Times New Roman"/>
                <w:noProof/>
                <w:sz w:val="18"/>
                <w:szCs w:val="18"/>
              </w:rPr>
            </w:pPr>
            <w:r>
              <w:rPr>
                <w:noProof/>
                <w:sz w:val="18"/>
              </w:rPr>
              <w:t>Ontwikkeling centraal systeem</w:t>
            </w:r>
          </w:p>
        </w:tc>
        <w:tc>
          <w:tcPr>
            <w:tcW w:w="54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7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48"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32"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5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9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r>
      <w:tr w:rsidR="000748D7">
        <w:trPr>
          <w:trHeight w:hRule="exact" w:val="369"/>
          <w:jc w:val="center"/>
        </w:trPr>
        <w:tc>
          <w:tcPr>
            <w:tcW w:w="1423" w:type="dxa"/>
          </w:tcPr>
          <w:p w:rsidR="000748D7" w:rsidRDefault="008B4168">
            <w:pPr>
              <w:ind w:right="-29"/>
              <w:jc w:val="center"/>
              <w:rPr>
                <w:rFonts w:eastAsia="Times New Roman"/>
                <w:noProof/>
                <w:sz w:val="18"/>
                <w:szCs w:val="18"/>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Contractant</w:t>
            </w:r>
          </w:p>
        </w:tc>
        <w:tc>
          <w:tcPr>
            <w:tcW w:w="546" w:type="dxa"/>
            <w:tcBorders>
              <w:right w:val="dashSmallGap" w:sz="4" w:space="0" w:color="auto"/>
            </w:tcBorders>
          </w:tcPr>
          <w:p w:rsidR="000748D7" w:rsidRDefault="000748D7">
            <w:pPr>
              <w:ind w:right="-29"/>
              <w:jc w:val="center"/>
              <w:rPr>
                <w:rFonts w:eastAsia="Times New Roman"/>
                <w:noProof/>
                <w:sz w:val="18"/>
                <w:szCs w:val="18"/>
              </w:rPr>
            </w:pPr>
          </w:p>
        </w:tc>
        <w:tc>
          <w:tcPr>
            <w:tcW w:w="774" w:type="dxa"/>
            <w:tcBorders>
              <w:left w:val="dashSmallGap" w:sz="4" w:space="0" w:color="auto"/>
            </w:tcBorders>
          </w:tcPr>
          <w:p w:rsidR="000748D7" w:rsidRDefault="008B4168">
            <w:pPr>
              <w:ind w:right="-29"/>
              <w:jc w:val="center"/>
              <w:rPr>
                <w:rFonts w:eastAsia="Times New Roman"/>
                <w:noProof/>
                <w:sz w:val="18"/>
                <w:szCs w:val="18"/>
              </w:rPr>
            </w:pPr>
            <w:r>
              <w:rPr>
                <w:noProof/>
                <w:sz w:val="18"/>
              </w:rPr>
              <w:t>32,650</w:t>
            </w:r>
          </w:p>
        </w:tc>
        <w:tc>
          <w:tcPr>
            <w:tcW w:w="48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52,650</w:t>
            </w:r>
          </w:p>
        </w:tc>
        <w:tc>
          <w:tcPr>
            <w:tcW w:w="60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55,118</w:t>
            </w:r>
          </w:p>
        </w:tc>
        <w:tc>
          <w:tcPr>
            <w:tcW w:w="720" w:type="dxa"/>
            <w:tcBorders>
              <w:right w:val="dashSmallGap" w:sz="4" w:space="0" w:color="auto"/>
            </w:tcBorders>
          </w:tcPr>
          <w:p w:rsidR="000748D7" w:rsidRDefault="000748D7">
            <w:pPr>
              <w:ind w:right="-29"/>
              <w:jc w:val="center"/>
              <w:rPr>
                <w:rFonts w:eastAsia="Times New Roman"/>
                <w:noProof/>
                <w:sz w:val="18"/>
                <w:szCs w:val="18"/>
              </w:rPr>
            </w:pPr>
          </w:p>
        </w:tc>
        <w:tc>
          <w:tcPr>
            <w:tcW w:w="840" w:type="dxa"/>
            <w:tcBorders>
              <w:left w:val="dashSmallGap" w:sz="4" w:space="0" w:color="auto"/>
            </w:tcBorders>
          </w:tcPr>
          <w:p w:rsidR="000748D7" w:rsidRDefault="008B4168">
            <w:pPr>
              <w:ind w:right="-29"/>
              <w:jc w:val="center"/>
              <w:rPr>
                <w:rFonts w:eastAsia="Times New Roman"/>
                <w:noProof/>
                <w:sz w:val="18"/>
                <w:szCs w:val="18"/>
              </w:rPr>
            </w:pPr>
            <w:r>
              <w:rPr>
                <w:noProof/>
                <w:sz w:val="18"/>
              </w:rPr>
              <w:t>0</w:t>
            </w:r>
          </w:p>
        </w:tc>
        <w:tc>
          <w:tcPr>
            <w:tcW w:w="486" w:type="dxa"/>
            <w:tcBorders>
              <w:right w:val="dashSmallGap" w:sz="4" w:space="0" w:color="auto"/>
            </w:tcBorders>
          </w:tcPr>
          <w:p w:rsidR="000748D7" w:rsidRDefault="000748D7">
            <w:pPr>
              <w:ind w:right="-29"/>
              <w:jc w:val="center"/>
              <w:rPr>
                <w:rFonts w:eastAsia="Times New Roman"/>
                <w:noProof/>
                <w:sz w:val="18"/>
                <w:szCs w:val="18"/>
              </w:rPr>
            </w:pPr>
          </w:p>
        </w:tc>
        <w:tc>
          <w:tcPr>
            <w:tcW w:w="648" w:type="dxa"/>
            <w:tcBorders>
              <w:left w:val="dashSmallGap" w:sz="4" w:space="0" w:color="auto"/>
            </w:tcBorders>
          </w:tcPr>
          <w:p w:rsidR="000748D7" w:rsidRDefault="000748D7">
            <w:pPr>
              <w:ind w:right="-29"/>
              <w:jc w:val="center"/>
              <w:rPr>
                <w:rFonts w:eastAsia="Times New Roman"/>
                <w:noProof/>
                <w:sz w:val="18"/>
                <w:szCs w:val="18"/>
              </w:rPr>
            </w:pPr>
          </w:p>
        </w:tc>
        <w:tc>
          <w:tcPr>
            <w:tcW w:w="432"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540"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140,418</w:t>
            </w:r>
          </w:p>
        </w:tc>
      </w:tr>
      <w:tr w:rsidR="000748D7">
        <w:trPr>
          <w:trHeight w:hRule="exact" w:val="369"/>
          <w:jc w:val="center"/>
        </w:trPr>
        <w:tc>
          <w:tcPr>
            <w:tcW w:w="1423" w:type="dxa"/>
          </w:tcPr>
          <w:p w:rsidR="000748D7" w:rsidRDefault="008B4168">
            <w:pPr>
              <w:ind w:right="-29"/>
              <w:jc w:val="center"/>
              <w:rPr>
                <w:rFonts w:eastAsia="Times New Roman"/>
                <w:noProof/>
                <w:sz w:val="18"/>
                <w:szCs w:val="18"/>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Software</w:t>
            </w:r>
          </w:p>
        </w:tc>
        <w:tc>
          <w:tcPr>
            <w:tcW w:w="546" w:type="dxa"/>
            <w:tcBorders>
              <w:right w:val="dashSmallGap" w:sz="4" w:space="0" w:color="auto"/>
            </w:tcBorders>
          </w:tcPr>
          <w:p w:rsidR="000748D7" w:rsidRDefault="000748D7">
            <w:pPr>
              <w:ind w:right="-29"/>
              <w:jc w:val="center"/>
              <w:rPr>
                <w:rFonts w:eastAsia="Times New Roman"/>
                <w:noProof/>
                <w:sz w:val="18"/>
                <w:szCs w:val="18"/>
              </w:rPr>
            </w:pPr>
          </w:p>
        </w:tc>
        <w:tc>
          <w:tcPr>
            <w:tcW w:w="774" w:type="dxa"/>
            <w:tcBorders>
              <w:left w:val="dashSmallGap" w:sz="4" w:space="0" w:color="auto"/>
            </w:tcBorders>
          </w:tcPr>
          <w:p w:rsidR="000748D7" w:rsidRDefault="008B4168">
            <w:pPr>
              <w:ind w:right="-29"/>
              <w:jc w:val="center"/>
              <w:rPr>
                <w:rFonts w:eastAsia="Times New Roman"/>
                <w:noProof/>
                <w:sz w:val="18"/>
                <w:szCs w:val="18"/>
              </w:rPr>
            </w:pPr>
            <w:r>
              <w:rPr>
                <w:noProof/>
                <w:sz w:val="18"/>
              </w:rPr>
              <w:t>8,051</w:t>
            </w:r>
          </w:p>
        </w:tc>
        <w:tc>
          <w:tcPr>
            <w:tcW w:w="48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0</w:t>
            </w:r>
          </w:p>
        </w:tc>
        <w:tc>
          <w:tcPr>
            <w:tcW w:w="60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46,560</w:t>
            </w:r>
          </w:p>
        </w:tc>
        <w:tc>
          <w:tcPr>
            <w:tcW w:w="720" w:type="dxa"/>
            <w:tcBorders>
              <w:right w:val="dashSmallGap" w:sz="4" w:space="0" w:color="auto"/>
            </w:tcBorders>
          </w:tcPr>
          <w:p w:rsidR="000748D7" w:rsidRDefault="000748D7">
            <w:pPr>
              <w:ind w:right="-29"/>
              <w:jc w:val="center"/>
              <w:rPr>
                <w:rFonts w:eastAsia="Times New Roman"/>
                <w:noProof/>
                <w:sz w:val="18"/>
                <w:szCs w:val="18"/>
              </w:rPr>
            </w:pPr>
          </w:p>
        </w:tc>
        <w:tc>
          <w:tcPr>
            <w:tcW w:w="840" w:type="dxa"/>
            <w:tcBorders>
              <w:left w:val="dashSmallGap" w:sz="4" w:space="0" w:color="auto"/>
            </w:tcBorders>
          </w:tcPr>
          <w:p w:rsidR="000748D7" w:rsidRDefault="008B4168">
            <w:pPr>
              <w:ind w:right="-29"/>
              <w:jc w:val="center"/>
              <w:rPr>
                <w:rFonts w:eastAsia="Times New Roman"/>
                <w:noProof/>
                <w:sz w:val="18"/>
                <w:szCs w:val="18"/>
              </w:rPr>
            </w:pPr>
            <w:r>
              <w:rPr>
                <w:noProof/>
                <w:sz w:val="18"/>
              </w:rPr>
              <w:t>3,555</w:t>
            </w:r>
          </w:p>
        </w:tc>
        <w:tc>
          <w:tcPr>
            <w:tcW w:w="486" w:type="dxa"/>
            <w:tcBorders>
              <w:right w:val="dashSmallGap" w:sz="4" w:space="0" w:color="auto"/>
            </w:tcBorders>
          </w:tcPr>
          <w:p w:rsidR="000748D7" w:rsidRDefault="000748D7">
            <w:pPr>
              <w:ind w:right="-29"/>
              <w:jc w:val="center"/>
              <w:rPr>
                <w:rFonts w:eastAsia="Times New Roman"/>
                <w:noProof/>
                <w:sz w:val="18"/>
                <w:szCs w:val="18"/>
              </w:rPr>
            </w:pPr>
          </w:p>
        </w:tc>
        <w:tc>
          <w:tcPr>
            <w:tcW w:w="648" w:type="dxa"/>
            <w:tcBorders>
              <w:left w:val="dashSmallGap" w:sz="4" w:space="0" w:color="auto"/>
            </w:tcBorders>
          </w:tcPr>
          <w:p w:rsidR="000748D7" w:rsidRDefault="000748D7">
            <w:pPr>
              <w:ind w:right="-29"/>
              <w:jc w:val="center"/>
              <w:rPr>
                <w:rFonts w:eastAsia="Times New Roman"/>
                <w:noProof/>
                <w:sz w:val="18"/>
                <w:szCs w:val="18"/>
              </w:rPr>
            </w:pPr>
          </w:p>
        </w:tc>
        <w:tc>
          <w:tcPr>
            <w:tcW w:w="432"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540"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58,166</w:t>
            </w:r>
          </w:p>
        </w:tc>
      </w:tr>
      <w:tr w:rsidR="000748D7">
        <w:trPr>
          <w:trHeight w:hRule="exact" w:val="369"/>
          <w:jc w:val="center"/>
        </w:trPr>
        <w:tc>
          <w:tcPr>
            <w:tcW w:w="1423" w:type="dxa"/>
          </w:tcPr>
          <w:p w:rsidR="000748D7" w:rsidRDefault="008B4168">
            <w:pPr>
              <w:ind w:right="-29"/>
              <w:jc w:val="center"/>
              <w:rPr>
                <w:rFonts w:eastAsia="Times New Roman"/>
                <w:noProof/>
                <w:sz w:val="18"/>
                <w:szCs w:val="18"/>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Hardware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4,754</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22,853</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27,607</w:t>
            </w: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Administratie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50</w:t>
            </w:r>
          </w:p>
          <w:p w:rsidR="000748D7" w:rsidRDefault="000748D7">
            <w:pPr>
              <w:ind w:right="-29"/>
              <w:jc w:val="center"/>
              <w:rPr>
                <w:rFonts w:eastAsia="Times New Roman"/>
                <w:noProof/>
                <w:sz w:val="18"/>
                <w:szCs w:val="18"/>
              </w:rPr>
            </w:pP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50</w:t>
            </w:r>
          </w:p>
          <w:p w:rsidR="000748D7" w:rsidRDefault="000748D7">
            <w:pPr>
              <w:ind w:right="-29"/>
              <w:jc w:val="center"/>
              <w:rPr>
                <w:rFonts w:eastAsia="Times New Roman"/>
                <w:noProof/>
                <w:sz w:val="18"/>
                <w:szCs w:val="18"/>
              </w:rPr>
            </w:pP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1,682</w:t>
            </w:r>
          </w:p>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1,782</w:t>
            </w:r>
          </w:p>
          <w:p w:rsidR="000748D7" w:rsidRDefault="000748D7">
            <w:pPr>
              <w:ind w:right="-29"/>
              <w:jc w:val="center"/>
              <w:rPr>
                <w:rFonts w:eastAsia="Times New Roman"/>
                <w:noProof/>
                <w:sz w:val="18"/>
                <w:szCs w:val="18"/>
              </w:rPr>
            </w:pP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Andere (kantoor)</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219</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0,219</w:t>
            </w:r>
          </w:p>
        </w:tc>
      </w:tr>
      <w:tr w:rsidR="000748D7">
        <w:trPr>
          <w:jc w:val="center"/>
        </w:trPr>
        <w:tc>
          <w:tcPr>
            <w:tcW w:w="2802" w:type="dxa"/>
            <w:gridSpan w:val="3"/>
            <w:tcBorders>
              <w:bottom w:val="single" w:sz="12" w:space="0" w:color="auto"/>
            </w:tcBorders>
            <w:vAlign w:val="center"/>
          </w:tcPr>
          <w:p w:rsidR="000748D7" w:rsidRDefault="008B4168">
            <w:pPr>
              <w:ind w:right="-29"/>
              <w:jc w:val="center"/>
              <w:rPr>
                <w:rFonts w:eastAsia="Times New Roman"/>
                <w:noProof/>
                <w:sz w:val="18"/>
                <w:szCs w:val="18"/>
              </w:rPr>
            </w:pPr>
            <w:r>
              <w:rPr>
                <w:noProof/>
                <w:sz w:val="18"/>
              </w:rPr>
              <w:t>Subtotaal specifieke doelstelling nr. 1</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8B4168">
            <w:pPr>
              <w:ind w:right="-29"/>
              <w:jc w:val="center"/>
              <w:rPr>
                <w:rFonts w:eastAsia="Times New Roman"/>
                <w:noProof/>
                <w:sz w:val="18"/>
                <w:szCs w:val="18"/>
              </w:rPr>
            </w:pPr>
            <w:r>
              <w:rPr>
                <w:noProof/>
                <w:sz w:val="18"/>
              </w:rPr>
              <w:t>45,724</w:t>
            </w:r>
          </w:p>
          <w:p w:rsidR="000748D7" w:rsidRDefault="000748D7">
            <w:pPr>
              <w:ind w:right="-29"/>
              <w:jc w:val="center"/>
              <w:rPr>
                <w:rFonts w:eastAsia="Times New Roman"/>
                <w:noProof/>
                <w:sz w:val="18"/>
                <w:szCs w:val="18"/>
              </w:rPr>
            </w:pP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52,700</w:t>
            </w:r>
          </w:p>
          <w:p w:rsidR="000748D7" w:rsidRDefault="000748D7">
            <w:pPr>
              <w:ind w:right="-29"/>
              <w:jc w:val="center"/>
              <w:rPr>
                <w:rFonts w:eastAsia="Times New Roman"/>
                <w:noProof/>
                <w:sz w:val="18"/>
                <w:szCs w:val="18"/>
              </w:rPr>
            </w:pP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126,213</w:t>
            </w: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8B4168">
            <w:pPr>
              <w:ind w:right="-29"/>
              <w:rPr>
                <w:rFonts w:eastAsia="Times New Roman"/>
                <w:noProof/>
                <w:sz w:val="18"/>
                <w:szCs w:val="18"/>
              </w:rPr>
            </w:pPr>
            <w:r>
              <w:rPr>
                <w:noProof/>
                <w:sz w:val="18"/>
              </w:rPr>
              <w:t>3,555</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648" w:type="dxa"/>
            <w:tcBorders>
              <w:bottom w:val="single" w:sz="12" w:space="0" w:color="auto"/>
            </w:tcBorders>
          </w:tcPr>
          <w:p w:rsidR="000748D7" w:rsidRDefault="000748D7">
            <w:pPr>
              <w:ind w:right="-29"/>
              <w:jc w:val="center"/>
              <w:rPr>
                <w:rFonts w:eastAsia="Times New Roman"/>
                <w:noProof/>
                <w:sz w:val="18"/>
                <w:szCs w:val="18"/>
              </w:rPr>
            </w:pPr>
          </w:p>
        </w:tc>
        <w:tc>
          <w:tcPr>
            <w:tcW w:w="432"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b/>
                <w:noProof/>
                <w:sz w:val="18"/>
                <w:szCs w:val="18"/>
              </w:rPr>
            </w:pPr>
            <w:r>
              <w:rPr>
                <w:b/>
                <w:noProof/>
                <w:sz w:val="18"/>
              </w:rPr>
              <w:t>228,192</w:t>
            </w:r>
          </w:p>
          <w:p w:rsidR="000748D7" w:rsidRDefault="000748D7">
            <w:pPr>
              <w:ind w:right="-29"/>
              <w:jc w:val="center"/>
              <w:rPr>
                <w:rFonts w:eastAsia="Times New Roman"/>
                <w:b/>
                <w:noProof/>
                <w:sz w:val="18"/>
                <w:szCs w:val="18"/>
              </w:rPr>
            </w:pPr>
          </w:p>
        </w:tc>
      </w:tr>
      <w:tr w:rsidR="000748D7">
        <w:trPr>
          <w:jc w:val="center"/>
        </w:trPr>
        <w:tc>
          <w:tcPr>
            <w:tcW w:w="2802" w:type="dxa"/>
            <w:gridSpan w:val="3"/>
            <w:vAlign w:val="center"/>
          </w:tcPr>
          <w:p w:rsidR="000748D7" w:rsidRDefault="008B4168">
            <w:pPr>
              <w:spacing w:before="60" w:after="60"/>
              <w:ind w:right="-29"/>
              <w:jc w:val="center"/>
              <w:rPr>
                <w:rFonts w:eastAsia="Times New Roman"/>
                <w:noProof/>
                <w:sz w:val="18"/>
                <w:szCs w:val="24"/>
              </w:rPr>
            </w:pPr>
            <w:r>
              <w:rPr>
                <w:noProof/>
                <w:sz w:val="18"/>
              </w:rPr>
              <w:t>SPECIFIEKE DOELSTELLING NR. 2</w:t>
            </w:r>
          </w:p>
          <w:p w:rsidR="000748D7" w:rsidRDefault="008B4168">
            <w:pPr>
              <w:spacing w:before="60" w:after="60"/>
              <w:ind w:right="-29"/>
              <w:jc w:val="center"/>
              <w:rPr>
                <w:rFonts w:eastAsia="Times New Roman"/>
                <w:noProof/>
                <w:sz w:val="18"/>
                <w:szCs w:val="18"/>
              </w:rPr>
            </w:pPr>
            <w:r>
              <w:rPr>
                <w:noProof/>
                <w:sz w:val="18"/>
              </w:rPr>
              <w:t>Onderhoud centraal systeem</w:t>
            </w:r>
          </w:p>
        </w:tc>
        <w:tc>
          <w:tcPr>
            <w:tcW w:w="54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7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48"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32"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5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9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r>
      <w:tr w:rsidR="000748D7">
        <w:trPr>
          <w:trHeight w:hRule="exact" w:val="369"/>
          <w:jc w:val="center"/>
        </w:trPr>
        <w:tc>
          <w:tcPr>
            <w:tcW w:w="1423" w:type="dxa"/>
          </w:tcPr>
          <w:p w:rsidR="000748D7" w:rsidRDefault="008B4168">
            <w:pPr>
              <w:ind w:right="-29"/>
              <w:jc w:val="center"/>
              <w:rPr>
                <w:rFonts w:eastAsia="Times New Roman"/>
                <w:noProof/>
                <w:sz w:val="18"/>
                <w:szCs w:val="18"/>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Contractant</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1,734</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1,748</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3,482</w:t>
            </w: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Software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1,343</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1,343</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9,102</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9,939</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21,726</w:t>
            </w: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Hardware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569</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569</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2,925</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3,586</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7,648</w:t>
            </w: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Administratie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0</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50</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50</w:t>
            </w: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Andere (kantoor)</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0</w:t>
            </w: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90</w:t>
            </w: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90</w:t>
            </w:r>
          </w:p>
        </w:tc>
        <w:tc>
          <w:tcPr>
            <w:tcW w:w="72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90</w:t>
            </w:r>
          </w:p>
        </w:tc>
        <w:tc>
          <w:tcPr>
            <w:tcW w:w="486" w:type="dxa"/>
          </w:tcPr>
          <w:p w:rsidR="000748D7" w:rsidRDefault="000748D7">
            <w:pPr>
              <w:ind w:right="-29"/>
              <w:jc w:val="center"/>
              <w:rPr>
                <w:rFonts w:eastAsia="Times New Roman"/>
                <w:noProof/>
                <w:sz w:val="18"/>
                <w:szCs w:val="18"/>
              </w:rPr>
            </w:pPr>
          </w:p>
        </w:tc>
        <w:tc>
          <w:tcPr>
            <w:tcW w:w="648" w:type="dxa"/>
          </w:tcPr>
          <w:p w:rsidR="000748D7" w:rsidRDefault="000748D7">
            <w:pPr>
              <w:ind w:right="-29"/>
              <w:jc w:val="center"/>
              <w:rPr>
                <w:rFonts w:eastAsia="Times New Roman"/>
                <w:noProof/>
                <w:sz w:val="18"/>
                <w:szCs w:val="18"/>
              </w:rPr>
            </w:pPr>
          </w:p>
        </w:tc>
        <w:tc>
          <w:tcPr>
            <w:tcW w:w="432"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271</w:t>
            </w:r>
          </w:p>
        </w:tc>
      </w:tr>
      <w:tr w:rsidR="000748D7">
        <w:trPr>
          <w:jc w:val="center"/>
        </w:trPr>
        <w:tc>
          <w:tcPr>
            <w:tcW w:w="2802" w:type="dxa"/>
            <w:gridSpan w:val="3"/>
            <w:tcBorders>
              <w:bottom w:val="single" w:sz="12" w:space="0" w:color="auto"/>
            </w:tcBorders>
            <w:vAlign w:val="center"/>
          </w:tcPr>
          <w:p w:rsidR="000748D7" w:rsidRDefault="008B4168">
            <w:pPr>
              <w:jc w:val="center"/>
              <w:rPr>
                <w:rFonts w:eastAsia="Times New Roman"/>
                <w:noProof/>
                <w:sz w:val="18"/>
                <w:szCs w:val="18"/>
              </w:rPr>
            </w:pPr>
            <w:r>
              <w:rPr>
                <w:noProof/>
                <w:sz w:val="18"/>
              </w:rPr>
              <w:t>Subtotaal specifieke doelstelling nr. 2</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8B4168">
            <w:pPr>
              <w:ind w:right="-29"/>
              <w:jc w:val="center"/>
              <w:rPr>
                <w:rFonts w:eastAsia="Times New Roman"/>
                <w:noProof/>
                <w:sz w:val="18"/>
                <w:szCs w:val="18"/>
              </w:rPr>
            </w:pPr>
            <w:r>
              <w:rPr>
                <w:noProof/>
                <w:sz w:val="18"/>
              </w:rPr>
              <w:t>1,912</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2,002</w:t>
            </w: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13,851</w:t>
            </w: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8B4168">
            <w:pPr>
              <w:ind w:right="-29"/>
              <w:jc w:val="center"/>
              <w:rPr>
                <w:rFonts w:eastAsia="Times New Roman"/>
                <w:noProof/>
                <w:sz w:val="18"/>
                <w:szCs w:val="18"/>
              </w:rPr>
            </w:pPr>
            <w:r>
              <w:rPr>
                <w:noProof/>
                <w:sz w:val="18"/>
              </w:rPr>
              <w:t>15,413</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648" w:type="dxa"/>
            <w:tcBorders>
              <w:bottom w:val="single" w:sz="12" w:space="0" w:color="auto"/>
            </w:tcBorders>
          </w:tcPr>
          <w:p w:rsidR="000748D7" w:rsidRDefault="000748D7">
            <w:pPr>
              <w:ind w:right="-29"/>
              <w:jc w:val="center"/>
              <w:rPr>
                <w:rFonts w:eastAsia="Times New Roman"/>
                <w:noProof/>
                <w:sz w:val="18"/>
                <w:szCs w:val="18"/>
              </w:rPr>
            </w:pPr>
          </w:p>
        </w:tc>
        <w:tc>
          <w:tcPr>
            <w:tcW w:w="432"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b/>
                <w:noProof/>
                <w:sz w:val="18"/>
                <w:szCs w:val="18"/>
              </w:rPr>
            </w:pPr>
            <w:r>
              <w:rPr>
                <w:b/>
                <w:noProof/>
                <w:sz w:val="18"/>
              </w:rPr>
              <w:t>33,178</w:t>
            </w:r>
          </w:p>
        </w:tc>
      </w:tr>
      <w:tr w:rsidR="000748D7">
        <w:trPr>
          <w:jc w:val="center"/>
        </w:trPr>
        <w:tc>
          <w:tcPr>
            <w:tcW w:w="2802" w:type="dxa"/>
            <w:gridSpan w:val="3"/>
            <w:tcBorders>
              <w:bottom w:val="single" w:sz="12" w:space="0" w:color="auto"/>
            </w:tcBorders>
            <w:vAlign w:val="center"/>
          </w:tcPr>
          <w:p w:rsidR="000748D7" w:rsidRDefault="008B4168">
            <w:pPr>
              <w:jc w:val="center"/>
              <w:rPr>
                <w:rFonts w:eastAsia="Times New Roman"/>
                <w:noProof/>
                <w:sz w:val="18"/>
                <w:szCs w:val="24"/>
              </w:rPr>
            </w:pPr>
            <w:r>
              <w:rPr>
                <w:noProof/>
                <w:sz w:val="18"/>
              </w:rPr>
              <w:t>SPECIFIEKE DOELSTELLING NR. 3</w:t>
            </w:r>
          </w:p>
          <w:p w:rsidR="000748D7" w:rsidRDefault="008B4168">
            <w:pPr>
              <w:jc w:val="center"/>
              <w:rPr>
                <w:rFonts w:eastAsia="Times New Roman"/>
                <w:noProof/>
                <w:sz w:val="18"/>
                <w:szCs w:val="24"/>
              </w:rPr>
            </w:pPr>
            <w:r>
              <w:rPr>
                <w:noProof/>
                <w:sz w:val="18"/>
              </w:rPr>
              <w:t>Netwerk</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8B4168">
            <w:pPr>
              <w:ind w:right="-29"/>
              <w:jc w:val="center"/>
              <w:rPr>
                <w:rFonts w:eastAsia="Times New Roman"/>
                <w:noProof/>
                <w:sz w:val="18"/>
                <w:szCs w:val="18"/>
              </w:rPr>
            </w:pPr>
            <w:r>
              <w:rPr>
                <w:noProof/>
                <w:sz w:val="18"/>
              </w:rPr>
              <w:t>6,118</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1,995</w:t>
            </w: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2,520</w:t>
            </w: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8B4168">
            <w:pPr>
              <w:ind w:right="-29"/>
              <w:jc w:val="center"/>
              <w:rPr>
                <w:rFonts w:eastAsia="Times New Roman"/>
                <w:noProof/>
                <w:sz w:val="18"/>
                <w:szCs w:val="18"/>
              </w:rPr>
            </w:pPr>
            <w:r>
              <w:rPr>
                <w:noProof/>
                <w:sz w:val="18"/>
              </w:rPr>
              <w:t>2,310</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648" w:type="dxa"/>
            <w:tcBorders>
              <w:bottom w:val="single" w:sz="12" w:space="0" w:color="auto"/>
            </w:tcBorders>
          </w:tcPr>
          <w:p w:rsidR="000748D7" w:rsidRDefault="000748D7">
            <w:pPr>
              <w:ind w:right="-29"/>
              <w:jc w:val="center"/>
              <w:rPr>
                <w:rFonts w:eastAsia="Times New Roman"/>
                <w:noProof/>
                <w:sz w:val="18"/>
                <w:szCs w:val="18"/>
              </w:rPr>
            </w:pPr>
          </w:p>
        </w:tc>
        <w:tc>
          <w:tcPr>
            <w:tcW w:w="432"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b/>
                <w:noProof/>
                <w:sz w:val="18"/>
                <w:szCs w:val="18"/>
              </w:rPr>
            </w:pPr>
            <w:r>
              <w:rPr>
                <w:b/>
                <w:noProof/>
                <w:sz w:val="18"/>
              </w:rPr>
              <w:t>12,944</w:t>
            </w:r>
          </w:p>
        </w:tc>
      </w:tr>
      <w:tr w:rsidR="000748D7">
        <w:trPr>
          <w:jc w:val="center"/>
        </w:trPr>
        <w:tc>
          <w:tcPr>
            <w:tcW w:w="2802" w:type="dxa"/>
            <w:gridSpan w:val="3"/>
            <w:tcBorders>
              <w:bottom w:val="single" w:sz="12" w:space="0" w:color="auto"/>
            </w:tcBorders>
            <w:vAlign w:val="center"/>
          </w:tcPr>
          <w:p w:rsidR="000748D7" w:rsidRDefault="008B4168">
            <w:pPr>
              <w:jc w:val="center"/>
              <w:rPr>
                <w:rFonts w:eastAsia="Times New Roman"/>
                <w:noProof/>
                <w:sz w:val="18"/>
                <w:szCs w:val="24"/>
              </w:rPr>
            </w:pPr>
            <w:r>
              <w:rPr>
                <w:noProof/>
                <w:sz w:val="18"/>
              </w:rPr>
              <w:t>SPECIFIEKE DOELSTELLING NR. 4</w:t>
            </w:r>
          </w:p>
          <w:p w:rsidR="000748D7" w:rsidRDefault="008B4168">
            <w:pPr>
              <w:jc w:val="center"/>
              <w:rPr>
                <w:rFonts w:eastAsia="Times New Roman"/>
                <w:noProof/>
                <w:sz w:val="18"/>
                <w:szCs w:val="24"/>
              </w:rPr>
            </w:pPr>
            <w:r>
              <w:rPr>
                <w:noProof/>
                <w:sz w:val="18"/>
              </w:rPr>
              <w:t>Vergaderingen/opleiding</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8B4168">
            <w:pPr>
              <w:ind w:right="-29"/>
              <w:jc w:val="center"/>
              <w:rPr>
                <w:rFonts w:eastAsia="Times New Roman"/>
                <w:noProof/>
                <w:sz w:val="18"/>
                <w:szCs w:val="18"/>
              </w:rPr>
            </w:pPr>
            <w:r>
              <w:rPr>
                <w:noProof/>
                <w:sz w:val="18"/>
              </w:rPr>
              <w:t>816</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816</w:t>
            </w: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1,741</w:t>
            </w: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8B4168">
            <w:pPr>
              <w:ind w:right="-29"/>
              <w:jc w:val="center"/>
              <w:rPr>
                <w:rFonts w:eastAsia="Times New Roman"/>
                <w:noProof/>
                <w:sz w:val="18"/>
                <w:szCs w:val="18"/>
              </w:rPr>
            </w:pPr>
            <w:r>
              <w:rPr>
                <w:noProof/>
                <w:sz w:val="18"/>
              </w:rPr>
              <w:t>327</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648" w:type="dxa"/>
            <w:tcBorders>
              <w:bottom w:val="single" w:sz="12" w:space="0" w:color="auto"/>
            </w:tcBorders>
          </w:tcPr>
          <w:p w:rsidR="000748D7" w:rsidRDefault="000748D7">
            <w:pPr>
              <w:ind w:right="-29"/>
              <w:jc w:val="center"/>
              <w:rPr>
                <w:rFonts w:eastAsia="Times New Roman"/>
                <w:noProof/>
                <w:sz w:val="18"/>
                <w:szCs w:val="18"/>
              </w:rPr>
            </w:pPr>
          </w:p>
        </w:tc>
        <w:tc>
          <w:tcPr>
            <w:tcW w:w="432"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b/>
                <w:noProof/>
                <w:sz w:val="18"/>
                <w:szCs w:val="18"/>
              </w:rPr>
            </w:pPr>
            <w:r>
              <w:rPr>
                <w:b/>
                <w:noProof/>
                <w:sz w:val="18"/>
              </w:rPr>
              <w:t>3,700</w:t>
            </w:r>
          </w:p>
        </w:tc>
      </w:tr>
      <w:tr w:rsidR="000748D7">
        <w:trPr>
          <w:jc w:val="center"/>
        </w:trPr>
        <w:tc>
          <w:tcPr>
            <w:tcW w:w="2802" w:type="dxa"/>
            <w:gridSpan w:val="3"/>
            <w:tcBorders>
              <w:top w:val="single" w:sz="12" w:space="0" w:color="auto"/>
              <w:left w:val="single" w:sz="12" w:space="0" w:color="auto"/>
              <w:bottom w:val="single" w:sz="12" w:space="0" w:color="auto"/>
            </w:tcBorders>
            <w:vAlign w:val="center"/>
          </w:tcPr>
          <w:p w:rsidR="000748D7" w:rsidRDefault="008B4168">
            <w:pPr>
              <w:ind w:right="-29"/>
              <w:jc w:val="center"/>
              <w:rPr>
                <w:rFonts w:eastAsia="Times New Roman"/>
                <w:noProof/>
                <w:sz w:val="18"/>
                <w:szCs w:val="18"/>
              </w:rPr>
            </w:pPr>
            <w:r>
              <w:rPr>
                <w:b/>
                <w:noProof/>
                <w:sz w:val="18"/>
              </w:rPr>
              <w:t>TOTALE KOSTEN eu-LISA</w:t>
            </w:r>
          </w:p>
        </w:tc>
        <w:tc>
          <w:tcPr>
            <w:tcW w:w="54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7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54,570</w:t>
            </w:r>
          </w:p>
          <w:p w:rsidR="000748D7" w:rsidRDefault="000748D7">
            <w:pPr>
              <w:spacing w:before="180" w:after="180"/>
              <w:ind w:right="-29"/>
              <w:jc w:val="center"/>
              <w:rPr>
                <w:rFonts w:eastAsia="Times New Roman"/>
                <w:noProof/>
                <w:sz w:val="18"/>
                <w:szCs w:val="18"/>
              </w:rPr>
            </w:pPr>
          </w:p>
        </w:tc>
        <w:tc>
          <w:tcPr>
            <w:tcW w:w="48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57,513</w:t>
            </w:r>
          </w:p>
          <w:p w:rsidR="000748D7" w:rsidRDefault="000748D7">
            <w:pPr>
              <w:spacing w:before="180" w:after="180"/>
              <w:ind w:right="-29"/>
              <w:jc w:val="center"/>
              <w:rPr>
                <w:rFonts w:eastAsia="Times New Roman"/>
                <w:noProof/>
                <w:sz w:val="18"/>
                <w:szCs w:val="18"/>
              </w:rPr>
            </w:pPr>
          </w:p>
        </w:tc>
        <w:tc>
          <w:tcPr>
            <w:tcW w:w="60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144,325</w:t>
            </w: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21,605</w:t>
            </w:r>
          </w:p>
        </w:tc>
        <w:tc>
          <w:tcPr>
            <w:tcW w:w="48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rsidR="000748D7" w:rsidRDefault="008B4168">
            <w:pPr>
              <w:spacing w:before="180" w:after="180"/>
              <w:ind w:right="-29"/>
              <w:jc w:val="center"/>
              <w:rPr>
                <w:rFonts w:eastAsia="Times New Roman"/>
                <w:b/>
                <w:noProof/>
                <w:sz w:val="18"/>
                <w:szCs w:val="18"/>
              </w:rPr>
            </w:pPr>
            <w:r>
              <w:rPr>
                <w:b/>
                <w:noProof/>
                <w:sz w:val="18"/>
              </w:rPr>
              <w:t>278,013</w:t>
            </w:r>
          </w:p>
        </w:tc>
      </w:tr>
    </w:tbl>
    <w:p w:rsidR="000748D7" w:rsidRDefault="000748D7">
      <w:pPr>
        <w:keepNext/>
        <w:ind w:left="850"/>
        <w:outlineLvl w:val="3"/>
        <w:rPr>
          <w:rFonts w:eastAsia="Times New Roman"/>
          <w:noProof/>
          <w:szCs w:val="24"/>
        </w:rPr>
      </w:pPr>
    </w:p>
    <w:p w:rsidR="000748D7" w:rsidRDefault="008B4168">
      <w:pPr>
        <w:pStyle w:val="Heading4"/>
        <w:rPr>
          <w:rFonts w:eastAsia="Times New Roman"/>
          <w:noProof/>
          <w:szCs w:val="24"/>
        </w:rPr>
      </w:pPr>
      <w:r>
        <w:rPr>
          <w:noProof/>
        </w:rPr>
        <w:t>Geraamde gevolgen voor de kredieten van DG HOME</w:t>
      </w:r>
    </w:p>
    <w:p w:rsidR="000748D7" w:rsidRDefault="008B4168">
      <w:pPr>
        <w:pStyle w:val="Tiret1"/>
        <w:tabs>
          <w:tab w:val="clear" w:pos="1417"/>
          <w:tab w:val="num" w:pos="1134"/>
        </w:tabs>
        <w:rPr>
          <w:noProof/>
        </w:rPr>
      </w:pPr>
      <w:r>
        <w:rPr>
          <w:noProof/>
        </w:rPr>
        <w:sym w:font="Wingdings" w:char="F0A8"/>
      </w:r>
      <w:r>
        <w:rPr>
          <w:noProof/>
        </w:rPr>
        <w:tab/>
      </w:r>
      <w:r>
        <w:rPr>
          <w:noProof/>
        </w:rPr>
        <w:t xml:space="preserve">Voor het voorstel/initiatief zijn geen beleidskredieten nodig </w:t>
      </w:r>
    </w:p>
    <w:p w:rsidR="000748D7" w:rsidRDefault="008B4168">
      <w:pPr>
        <w:pStyle w:val="Tiret1"/>
        <w:tabs>
          <w:tab w:val="clear" w:pos="1417"/>
          <w:tab w:val="num" w:pos="1134"/>
        </w:tabs>
        <w:rPr>
          <w:noProof/>
        </w:rPr>
      </w:pPr>
      <w:r>
        <w:rPr>
          <w:noProof/>
        </w:rPr>
        <w:sym w:font="Wingdings" w:char="F078"/>
      </w:r>
      <w:r>
        <w:rPr>
          <w:noProof/>
        </w:rPr>
        <w:tab/>
        <w:t>Voor het voorstel/initiatief zijn beleidskredieten nodig, zoals hieronder nader wordt beschreven:</w:t>
      </w:r>
    </w:p>
    <w:p w:rsidR="000748D7" w:rsidRDefault="000748D7">
      <w:pPr>
        <w:rPr>
          <w:rFonts w:eastAsia="Times New Roman"/>
          <w:noProof/>
          <w:szCs w:val="24"/>
        </w:rPr>
      </w:pPr>
    </w:p>
    <w:p w:rsidR="000748D7" w:rsidRDefault="008B4168">
      <w:pPr>
        <w:jc w:val="right"/>
        <w:rPr>
          <w:rFonts w:eastAsia="Times New Roman"/>
          <w:noProof/>
          <w:sz w:val="20"/>
          <w:szCs w:val="24"/>
        </w:rPr>
      </w:pPr>
      <w:r>
        <w:rPr>
          <w:noProof/>
          <w:sz w:val="20"/>
        </w:rPr>
        <w:t>Vastleggingskredieten, miljoen EUR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659"/>
        <w:gridCol w:w="546"/>
        <w:gridCol w:w="774"/>
        <w:gridCol w:w="486"/>
        <w:gridCol w:w="834"/>
        <w:gridCol w:w="606"/>
        <w:gridCol w:w="834"/>
        <w:gridCol w:w="840"/>
        <w:gridCol w:w="840"/>
        <w:gridCol w:w="480"/>
        <w:gridCol w:w="600"/>
        <w:gridCol w:w="366"/>
        <w:gridCol w:w="720"/>
        <w:gridCol w:w="540"/>
        <w:gridCol w:w="720"/>
        <w:gridCol w:w="720"/>
        <w:gridCol w:w="900"/>
      </w:tblGrid>
      <w:tr w:rsidR="000748D7">
        <w:trPr>
          <w:jc w:val="center"/>
        </w:trPr>
        <w:tc>
          <w:tcPr>
            <w:tcW w:w="1423" w:type="dxa"/>
            <w:vMerge w:val="restart"/>
            <w:vAlign w:val="center"/>
          </w:tcPr>
          <w:p w:rsidR="000748D7" w:rsidRDefault="008B4168">
            <w:pPr>
              <w:ind w:right="-29"/>
              <w:jc w:val="center"/>
              <w:rPr>
                <w:rFonts w:eastAsia="Times New Roman"/>
                <w:b/>
                <w:noProof/>
                <w:sz w:val="18"/>
                <w:szCs w:val="18"/>
              </w:rPr>
            </w:pPr>
            <w:r>
              <w:rPr>
                <w:b/>
                <w:noProof/>
                <w:sz w:val="18"/>
              </w:rPr>
              <w:t xml:space="preserve">Vermeld doelstellingen en outputs </w:t>
            </w:r>
          </w:p>
          <w:p w:rsidR="000748D7" w:rsidRDefault="008B4168">
            <w:pPr>
              <w:ind w:right="-29"/>
              <w:jc w:val="center"/>
              <w:rPr>
                <w:rFonts w:eastAsia="Times New Roman"/>
                <w:noProof/>
                <w:sz w:val="18"/>
                <w:szCs w:val="18"/>
              </w:rPr>
            </w:pPr>
            <w:r>
              <w:rPr>
                <w:b/>
                <w:noProof/>
                <w:sz w:val="18"/>
              </w:rPr>
              <w:t>DG HOME</w:t>
            </w:r>
          </w:p>
        </w:tc>
        <w:tc>
          <w:tcPr>
            <w:tcW w:w="720" w:type="dxa"/>
            <w:vAlign w:val="center"/>
          </w:tcPr>
          <w:p w:rsidR="000748D7" w:rsidRDefault="000748D7">
            <w:pPr>
              <w:ind w:right="-29"/>
              <w:jc w:val="center"/>
              <w:rPr>
                <w:rFonts w:eastAsia="Times New Roman"/>
                <w:noProof/>
                <w:sz w:val="18"/>
                <w:szCs w:val="18"/>
              </w:rPr>
            </w:pPr>
          </w:p>
        </w:tc>
        <w:tc>
          <w:tcPr>
            <w:tcW w:w="659" w:type="dxa"/>
            <w:vAlign w:val="center"/>
          </w:tcPr>
          <w:p w:rsidR="000748D7" w:rsidRDefault="000748D7">
            <w:pPr>
              <w:ind w:right="-29"/>
              <w:jc w:val="center"/>
              <w:rPr>
                <w:rFonts w:eastAsia="Times New Roman"/>
                <w:noProof/>
                <w:sz w:val="18"/>
                <w:szCs w:val="18"/>
              </w:rPr>
            </w:pPr>
          </w:p>
        </w:tc>
        <w:tc>
          <w:tcPr>
            <w:tcW w:w="1320" w:type="dxa"/>
            <w:gridSpan w:val="2"/>
            <w:tcBorders>
              <w:left w:val="nil"/>
            </w:tcBorders>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2017</w:t>
            </w:r>
          </w:p>
        </w:tc>
        <w:tc>
          <w:tcPr>
            <w:tcW w:w="132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2018</w:t>
            </w:r>
          </w:p>
        </w:tc>
        <w:tc>
          <w:tcPr>
            <w:tcW w:w="144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2019</w:t>
            </w:r>
          </w:p>
        </w:tc>
        <w:tc>
          <w:tcPr>
            <w:tcW w:w="1680" w:type="dxa"/>
            <w:gridSpan w:val="2"/>
            <w:vAlign w:val="center"/>
          </w:tcPr>
          <w:p w:rsidR="000748D7" w:rsidRDefault="008B4168">
            <w:pPr>
              <w:ind w:right="-29"/>
              <w:jc w:val="center"/>
              <w:rPr>
                <w:rFonts w:eastAsia="Times New Roman"/>
                <w:noProof/>
                <w:sz w:val="18"/>
                <w:szCs w:val="18"/>
              </w:rPr>
            </w:pPr>
            <w:r>
              <w:rPr>
                <w:noProof/>
              </w:rPr>
              <w:t>Jaar</w:t>
            </w:r>
            <w:r>
              <w:rPr>
                <w:noProof/>
              </w:rPr>
              <w:br/>
            </w:r>
            <w:r>
              <w:rPr>
                <w:b/>
                <w:noProof/>
                <w:sz w:val="18"/>
              </w:rPr>
              <w:t>2020</w:t>
            </w:r>
          </w:p>
        </w:tc>
        <w:tc>
          <w:tcPr>
            <w:tcW w:w="3426" w:type="dxa"/>
            <w:gridSpan w:val="6"/>
            <w:vAlign w:val="center"/>
          </w:tcPr>
          <w:p w:rsidR="000748D7" w:rsidRDefault="008B4168">
            <w:pPr>
              <w:jc w:val="center"/>
              <w:rPr>
                <w:rFonts w:eastAsia="Times New Roman"/>
                <w:noProof/>
                <w:sz w:val="18"/>
                <w:szCs w:val="18"/>
              </w:rPr>
            </w:pPr>
            <w:r>
              <w:rPr>
                <w:noProof/>
                <w:sz w:val="18"/>
              </w:rPr>
              <w:t>Invullen: zoveel jaren als nodig om de duur van de gevolgen weer te geven (zie punt 1.6)</w:t>
            </w:r>
          </w:p>
        </w:tc>
        <w:tc>
          <w:tcPr>
            <w:tcW w:w="1620" w:type="dxa"/>
            <w:gridSpan w:val="2"/>
            <w:tcBorders>
              <w:left w:val="nil"/>
              <w:bottom w:val="nil"/>
            </w:tcBorders>
            <w:vAlign w:val="center"/>
          </w:tcPr>
          <w:p w:rsidR="000748D7" w:rsidRDefault="008B4168">
            <w:pPr>
              <w:ind w:right="-29"/>
              <w:jc w:val="center"/>
              <w:rPr>
                <w:rFonts w:eastAsia="Times New Roman"/>
                <w:noProof/>
                <w:sz w:val="18"/>
                <w:szCs w:val="18"/>
              </w:rPr>
            </w:pPr>
            <w:r>
              <w:rPr>
                <w:b/>
                <w:noProof/>
                <w:sz w:val="18"/>
              </w:rPr>
              <w:t>TOTAAL</w:t>
            </w:r>
          </w:p>
        </w:tc>
      </w:tr>
      <w:tr w:rsidR="000748D7">
        <w:trPr>
          <w:jc w:val="center"/>
        </w:trPr>
        <w:tc>
          <w:tcPr>
            <w:tcW w:w="1423" w:type="dxa"/>
            <w:vMerge/>
            <w:vAlign w:val="center"/>
          </w:tcPr>
          <w:p w:rsidR="000748D7" w:rsidRDefault="000748D7">
            <w:pPr>
              <w:ind w:right="-29"/>
              <w:jc w:val="center"/>
              <w:rPr>
                <w:rFonts w:eastAsia="Times New Roman"/>
                <w:noProof/>
                <w:sz w:val="18"/>
                <w:szCs w:val="18"/>
              </w:rPr>
            </w:pPr>
          </w:p>
        </w:tc>
        <w:tc>
          <w:tcPr>
            <w:tcW w:w="12185" w:type="dxa"/>
            <w:gridSpan w:val="18"/>
            <w:vAlign w:val="center"/>
          </w:tcPr>
          <w:p w:rsidR="000748D7" w:rsidRDefault="008B4168">
            <w:pPr>
              <w:spacing w:before="60" w:after="60"/>
              <w:ind w:right="-29"/>
              <w:jc w:val="center"/>
              <w:rPr>
                <w:rFonts w:eastAsia="Times New Roman"/>
                <w:noProof/>
                <w:sz w:val="18"/>
                <w:szCs w:val="18"/>
              </w:rPr>
            </w:pPr>
            <w:r>
              <w:rPr>
                <w:b/>
                <w:noProof/>
                <w:sz w:val="18"/>
              </w:rPr>
              <w:t>OUTPUTS</w:t>
            </w:r>
          </w:p>
        </w:tc>
      </w:tr>
      <w:tr w:rsidR="000748D7">
        <w:trPr>
          <w:cantSplit/>
          <w:trHeight w:val="920"/>
          <w:jc w:val="center"/>
        </w:trPr>
        <w:tc>
          <w:tcPr>
            <w:tcW w:w="1423" w:type="dxa"/>
            <w:vMerge/>
            <w:vAlign w:val="center"/>
          </w:tcPr>
          <w:p w:rsidR="000748D7" w:rsidRDefault="000748D7">
            <w:pPr>
              <w:rPr>
                <w:rFonts w:eastAsia="Times New Roman"/>
                <w:noProof/>
                <w:sz w:val="18"/>
                <w:szCs w:val="18"/>
              </w:rPr>
            </w:pPr>
          </w:p>
        </w:tc>
        <w:tc>
          <w:tcPr>
            <w:tcW w:w="720" w:type="dxa"/>
            <w:vAlign w:val="center"/>
          </w:tcPr>
          <w:p w:rsidR="000748D7" w:rsidRDefault="008B4168">
            <w:pPr>
              <w:jc w:val="center"/>
              <w:rPr>
                <w:rFonts w:eastAsia="Times New Roman"/>
                <w:noProof/>
                <w:sz w:val="18"/>
                <w:szCs w:val="18"/>
              </w:rPr>
            </w:pPr>
            <w:r>
              <w:rPr>
                <w:noProof/>
                <w:sz w:val="18"/>
              </w:rPr>
              <w:t>Soort</w:t>
            </w:r>
            <w:r>
              <w:rPr>
                <w:rStyle w:val="FootnoteReference"/>
                <w:noProof/>
              </w:rPr>
              <w:footnoteReference w:id="17"/>
            </w:r>
          </w:p>
        </w:tc>
        <w:tc>
          <w:tcPr>
            <w:tcW w:w="659" w:type="dxa"/>
            <w:vAlign w:val="center"/>
          </w:tcPr>
          <w:p w:rsidR="000748D7" w:rsidRDefault="008B4168">
            <w:pPr>
              <w:jc w:val="center"/>
              <w:rPr>
                <w:rFonts w:eastAsia="Times New Roman"/>
                <w:noProof/>
                <w:sz w:val="18"/>
                <w:szCs w:val="18"/>
              </w:rPr>
            </w:pPr>
            <w:r>
              <w:rPr>
                <w:noProof/>
                <w:sz w:val="18"/>
              </w:rPr>
              <w:t>Gem. kosten</w:t>
            </w:r>
          </w:p>
        </w:tc>
        <w:tc>
          <w:tcPr>
            <w:tcW w:w="546" w:type="dxa"/>
            <w:tcBorders>
              <w:left w:val="nil"/>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7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48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3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60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34"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840"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84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480"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60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366"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2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0748D7" w:rsidRDefault="008B4168">
            <w:pPr>
              <w:ind w:left="113" w:right="113"/>
              <w:jc w:val="center"/>
              <w:rPr>
                <w:rFonts w:eastAsia="Times New Roman"/>
                <w:noProof/>
                <w:sz w:val="18"/>
                <w:szCs w:val="18"/>
              </w:rPr>
            </w:pPr>
            <w:r>
              <w:rPr>
                <w:noProof/>
                <w:sz w:val="18"/>
              </w:rPr>
              <w:t>Nee</w:t>
            </w:r>
          </w:p>
        </w:tc>
        <w:tc>
          <w:tcPr>
            <w:tcW w:w="72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Kosten</w:t>
            </w:r>
          </w:p>
        </w:tc>
        <w:tc>
          <w:tcPr>
            <w:tcW w:w="720" w:type="dxa"/>
            <w:tcBorders>
              <w:righ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Totaal aantal</w:t>
            </w:r>
          </w:p>
        </w:tc>
        <w:tc>
          <w:tcPr>
            <w:tcW w:w="900" w:type="dxa"/>
            <w:tcBorders>
              <w:left w:val="dashSmallGap" w:sz="4" w:space="0" w:color="auto"/>
            </w:tcBorders>
            <w:shd w:val="pct10" w:color="auto" w:fill="auto"/>
            <w:vAlign w:val="center"/>
          </w:tcPr>
          <w:p w:rsidR="000748D7" w:rsidRDefault="008B4168">
            <w:pPr>
              <w:jc w:val="center"/>
              <w:rPr>
                <w:rFonts w:eastAsia="Times New Roman"/>
                <w:noProof/>
                <w:sz w:val="18"/>
                <w:szCs w:val="18"/>
              </w:rPr>
            </w:pPr>
            <w:r>
              <w:rPr>
                <w:noProof/>
                <w:sz w:val="18"/>
              </w:rPr>
              <w:t>Totale kosten</w:t>
            </w:r>
          </w:p>
        </w:tc>
      </w:tr>
      <w:tr w:rsidR="000748D7">
        <w:trPr>
          <w:jc w:val="center"/>
        </w:trPr>
        <w:tc>
          <w:tcPr>
            <w:tcW w:w="2802" w:type="dxa"/>
            <w:gridSpan w:val="3"/>
            <w:vAlign w:val="center"/>
          </w:tcPr>
          <w:p w:rsidR="000748D7" w:rsidRDefault="008B4168">
            <w:pPr>
              <w:spacing w:before="60" w:after="60"/>
              <w:ind w:right="-29"/>
              <w:jc w:val="center"/>
              <w:rPr>
                <w:rFonts w:eastAsia="Times New Roman"/>
                <w:noProof/>
                <w:sz w:val="18"/>
                <w:szCs w:val="24"/>
              </w:rPr>
            </w:pPr>
            <w:r>
              <w:rPr>
                <w:noProof/>
                <w:sz w:val="18"/>
              </w:rPr>
              <w:t>SPECIFIEKE DOELSTELLING NR. 1</w:t>
            </w:r>
            <w:r>
              <w:rPr>
                <w:rStyle w:val="FootnoteReference"/>
                <w:noProof/>
              </w:rPr>
              <w:footnoteReference w:id="18"/>
            </w:r>
          </w:p>
          <w:p w:rsidR="000748D7" w:rsidRDefault="008B4168">
            <w:pPr>
              <w:spacing w:before="60" w:after="60"/>
              <w:ind w:right="-29"/>
              <w:jc w:val="center"/>
              <w:rPr>
                <w:rFonts w:eastAsia="Times New Roman"/>
                <w:noProof/>
                <w:sz w:val="18"/>
                <w:szCs w:val="18"/>
              </w:rPr>
            </w:pPr>
            <w:r>
              <w:rPr>
                <w:noProof/>
                <w:sz w:val="18"/>
              </w:rPr>
              <w:t>Ontwikkeling lidstaten</w:t>
            </w:r>
          </w:p>
        </w:tc>
        <w:tc>
          <w:tcPr>
            <w:tcW w:w="54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7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36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5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9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r>
      <w:tr w:rsidR="000748D7">
        <w:trPr>
          <w:trHeight w:hRule="exact" w:val="808"/>
          <w:jc w:val="center"/>
        </w:trPr>
        <w:tc>
          <w:tcPr>
            <w:tcW w:w="1423" w:type="dxa"/>
          </w:tcPr>
          <w:p w:rsidR="000748D7" w:rsidRDefault="008B4168">
            <w:pPr>
              <w:ind w:right="-29"/>
              <w:jc w:val="center"/>
              <w:rPr>
                <w:rFonts w:eastAsia="Times New Roman"/>
                <w:noProof/>
                <w:sz w:val="18"/>
                <w:szCs w:val="18"/>
              </w:rPr>
            </w:pPr>
            <w:r>
              <w:rPr>
                <w:noProof/>
                <w:sz w:val="18"/>
              </w:rPr>
              <w:t>- Output</w:t>
            </w:r>
          </w:p>
        </w:tc>
        <w:tc>
          <w:tcPr>
            <w:tcW w:w="1379" w:type="dxa"/>
            <w:gridSpan w:val="2"/>
          </w:tcPr>
          <w:p w:rsidR="000748D7" w:rsidRDefault="008B4168">
            <w:pPr>
              <w:ind w:right="-29"/>
              <w:rPr>
                <w:rFonts w:eastAsia="Times New Roman"/>
                <w:noProof/>
                <w:sz w:val="18"/>
                <w:szCs w:val="18"/>
              </w:rPr>
            </w:pPr>
            <w:r>
              <w:rPr>
                <w:noProof/>
                <w:sz w:val="18"/>
              </w:rPr>
              <w:t xml:space="preserve">Subsidies voor </w:t>
            </w:r>
            <w:r>
              <w:rPr>
                <w:noProof/>
                <w:sz w:val="18"/>
              </w:rPr>
              <w:t>de lidstaten voor de integratie van NUI</w:t>
            </w:r>
          </w:p>
        </w:tc>
        <w:tc>
          <w:tcPr>
            <w:tcW w:w="546" w:type="dxa"/>
            <w:tcBorders>
              <w:right w:val="dashSmallGap" w:sz="4" w:space="0" w:color="auto"/>
            </w:tcBorders>
          </w:tcPr>
          <w:p w:rsidR="000748D7" w:rsidRDefault="000748D7">
            <w:pPr>
              <w:ind w:right="-29"/>
              <w:jc w:val="center"/>
              <w:rPr>
                <w:rFonts w:eastAsia="Times New Roman"/>
                <w:noProof/>
                <w:sz w:val="18"/>
                <w:szCs w:val="18"/>
              </w:rPr>
            </w:pPr>
          </w:p>
        </w:tc>
        <w:tc>
          <w:tcPr>
            <w:tcW w:w="774" w:type="dxa"/>
            <w:tcBorders>
              <w:left w:val="dashSmallGap" w:sz="4" w:space="0" w:color="auto"/>
            </w:tcBorders>
          </w:tcPr>
          <w:p w:rsidR="000748D7" w:rsidRDefault="008B4168">
            <w:pPr>
              <w:ind w:right="-29"/>
              <w:jc w:val="center"/>
              <w:rPr>
                <w:rFonts w:eastAsia="Times New Roman"/>
                <w:noProof/>
                <w:sz w:val="18"/>
                <w:szCs w:val="18"/>
              </w:rPr>
            </w:pPr>
            <w:r>
              <w:rPr>
                <w:noProof/>
                <w:sz w:val="18"/>
              </w:rPr>
              <w:t>40,000</w:t>
            </w:r>
          </w:p>
        </w:tc>
        <w:tc>
          <w:tcPr>
            <w:tcW w:w="48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40,000</w:t>
            </w:r>
          </w:p>
        </w:tc>
        <w:tc>
          <w:tcPr>
            <w:tcW w:w="606" w:type="dxa"/>
            <w:tcBorders>
              <w:right w:val="dashSmallGap" w:sz="4" w:space="0" w:color="auto"/>
            </w:tcBorders>
          </w:tcPr>
          <w:p w:rsidR="000748D7" w:rsidRDefault="000748D7">
            <w:pPr>
              <w:ind w:right="-29"/>
              <w:jc w:val="center"/>
              <w:rPr>
                <w:rFonts w:eastAsia="Times New Roman"/>
                <w:noProof/>
                <w:sz w:val="18"/>
                <w:szCs w:val="18"/>
              </w:rPr>
            </w:pPr>
          </w:p>
        </w:tc>
        <w:tc>
          <w:tcPr>
            <w:tcW w:w="834" w:type="dxa"/>
            <w:tcBorders>
              <w:left w:val="dashSmallGap" w:sz="4" w:space="0" w:color="auto"/>
            </w:tcBorders>
          </w:tcPr>
          <w:p w:rsidR="000748D7" w:rsidRDefault="008B4168">
            <w:pPr>
              <w:ind w:right="-29"/>
              <w:jc w:val="center"/>
              <w:rPr>
                <w:rFonts w:eastAsia="Times New Roman"/>
                <w:noProof/>
                <w:sz w:val="18"/>
                <w:szCs w:val="18"/>
              </w:rPr>
            </w:pPr>
            <w:r>
              <w:rPr>
                <w:noProof/>
                <w:sz w:val="18"/>
              </w:rPr>
              <w:t>40,000</w:t>
            </w:r>
          </w:p>
        </w:tc>
        <w:tc>
          <w:tcPr>
            <w:tcW w:w="840" w:type="dxa"/>
            <w:tcBorders>
              <w:right w:val="dashSmallGap" w:sz="4" w:space="0" w:color="auto"/>
            </w:tcBorders>
          </w:tcPr>
          <w:p w:rsidR="000748D7" w:rsidRDefault="000748D7">
            <w:pPr>
              <w:ind w:right="-29"/>
              <w:jc w:val="center"/>
              <w:rPr>
                <w:rFonts w:eastAsia="Times New Roman"/>
                <w:noProof/>
                <w:sz w:val="18"/>
                <w:szCs w:val="18"/>
              </w:rPr>
            </w:pPr>
          </w:p>
        </w:tc>
        <w:tc>
          <w:tcPr>
            <w:tcW w:w="840" w:type="dxa"/>
            <w:tcBorders>
              <w:left w:val="dashSmallGap" w:sz="4" w:space="0" w:color="auto"/>
            </w:tcBorders>
          </w:tcPr>
          <w:p w:rsidR="000748D7" w:rsidRDefault="000748D7">
            <w:pPr>
              <w:ind w:right="-29"/>
              <w:jc w:val="center"/>
              <w:rPr>
                <w:rFonts w:eastAsia="Times New Roman"/>
                <w:noProof/>
                <w:sz w:val="18"/>
                <w:szCs w:val="18"/>
              </w:rPr>
            </w:pPr>
          </w:p>
        </w:tc>
        <w:tc>
          <w:tcPr>
            <w:tcW w:w="480" w:type="dxa"/>
            <w:tcBorders>
              <w:right w:val="dashSmallGap" w:sz="4" w:space="0" w:color="auto"/>
            </w:tcBorders>
          </w:tcPr>
          <w:p w:rsidR="000748D7" w:rsidRDefault="000748D7">
            <w:pPr>
              <w:ind w:right="-29"/>
              <w:jc w:val="center"/>
              <w:rPr>
                <w:rFonts w:eastAsia="Times New Roman"/>
                <w:noProof/>
                <w:sz w:val="18"/>
                <w:szCs w:val="18"/>
              </w:rPr>
            </w:pPr>
          </w:p>
        </w:tc>
        <w:tc>
          <w:tcPr>
            <w:tcW w:w="600" w:type="dxa"/>
            <w:tcBorders>
              <w:left w:val="dashSmallGap" w:sz="4" w:space="0" w:color="auto"/>
            </w:tcBorders>
          </w:tcPr>
          <w:p w:rsidR="000748D7" w:rsidRDefault="000748D7">
            <w:pPr>
              <w:ind w:right="-29"/>
              <w:jc w:val="center"/>
              <w:rPr>
                <w:rFonts w:eastAsia="Times New Roman"/>
                <w:noProof/>
                <w:sz w:val="18"/>
                <w:szCs w:val="18"/>
              </w:rPr>
            </w:pPr>
          </w:p>
        </w:tc>
        <w:tc>
          <w:tcPr>
            <w:tcW w:w="366"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540" w:type="dxa"/>
            <w:tcBorders>
              <w:right w:val="dashSmallGap" w:sz="4" w:space="0" w:color="auto"/>
            </w:tcBorders>
          </w:tcPr>
          <w:p w:rsidR="000748D7" w:rsidRDefault="000748D7">
            <w:pPr>
              <w:ind w:right="-29"/>
              <w:jc w:val="center"/>
              <w:rPr>
                <w:rFonts w:eastAsia="Times New Roman"/>
                <w:noProof/>
                <w:sz w:val="18"/>
                <w:szCs w:val="18"/>
              </w:rPr>
            </w:pPr>
          </w:p>
        </w:tc>
        <w:tc>
          <w:tcPr>
            <w:tcW w:w="720" w:type="dxa"/>
            <w:tcBorders>
              <w:left w:val="dashSmallGap" w:sz="4" w:space="0" w:color="auto"/>
            </w:tcBorders>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120,000</w:t>
            </w:r>
          </w:p>
        </w:tc>
      </w:tr>
      <w:tr w:rsidR="000748D7">
        <w:trPr>
          <w:trHeight w:hRule="exact" w:val="784"/>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Steun aan de lidstaten voor systeembeheer</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8B4168">
            <w:pPr>
              <w:ind w:right="-29"/>
              <w:jc w:val="center"/>
              <w:rPr>
                <w:rFonts w:eastAsia="Times New Roman"/>
                <w:noProof/>
                <w:sz w:val="18"/>
                <w:szCs w:val="18"/>
              </w:rPr>
            </w:pPr>
            <w:r>
              <w:rPr>
                <w:noProof/>
                <w:sz w:val="18"/>
              </w:rPr>
              <w:t>16,236</w:t>
            </w:r>
          </w:p>
          <w:p w:rsidR="000748D7" w:rsidRDefault="000748D7">
            <w:pPr>
              <w:ind w:right="-29"/>
              <w:jc w:val="center"/>
              <w:rPr>
                <w:rFonts w:eastAsia="Times New Roman"/>
                <w:noProof/>
                <w:sz w:val="18"/>
                <w:szCs w:val="18"/>
              </w:rPr>
            </w:pPr>
          </w:p>
        </w:tc>
        <w:tc>
          <w:tcPr>
            <w:tcW w:w="48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16,236</w:t>
            </w:r>
          </w:p>
          <w:p w:rsidR="000748D7" w:rsidRDefault="000748D7">
            <w:pPr>
              <w:ind w:right="-29"/>
              <w:jc w:val="center"/>
              <w:rPr>
                <w:rFonts w:eastAsia="Times New Roman"/>
                <w:noProof/>
                <w:sz w:val="18"/>
                <w:szCs w:val="18"/>
              </w:rPr>
            </w:pPr>
          </w:p>
        </w:tc>
        <w:tc>
          <w:tcPr>
            <w:tcW w:w="606" w:type="dxa"/>
          </w:tcPr>
          <w:p w:rsidR="000748D7" w:rsidRDefault="000748D7">
            <w:pPr>
              <w:ind w:right="-29"/>
              <w:jc w:val="center"/>
              <w:rPr>
                <w:rFonts w:eastAsia="Times New Roman"/>
                <w:noProof/>
                <w:sz w:val="18"/>
                <w:szCs w:val="18"/>
              </w:rPr>
            </w:pPr>
          </w:p>
        </w:tc>
        <w:tc>
          <w:tcPr>
            <w:tcW w:w="834" w:type="dxa"/>
          </w:tcPr>
          <w:p w:rsidR="000748D7" w:rsidRDefault="008B4168">
            <w:pPr>
              <w:ind w:right="-29"/>
              <w:jc w:val="center"/>
              <w:rPr>
                <w:rFonts w:eastAsia="Times New Roman"/>
                <w:noProof/>
                <w:sz w:val="18"/>
                <w:szCs w:val="18"/>
              </w:rPr>
            </w:pPr>
            <w:r>
              <w:rPr>
                <w:noProof/>
                <w:sz w:val="18"/>
              </w:rPr>
              <w:t>20,196</w:t>
            </w:r>
          </w:p>
          <w:p w:rsidR="000748D7" w:rsidRDefault="000748D7">
            <w:pPr>
              <w:ind w:right="-29"/>
              <w:jc w:val="center"/>
              <w:rPr>
                <w:rFonts w:eastAsia="Times New Roman"/>
                <w:noProof/>
                <w:sz w:val="18"/>
                <w:szCs w:val="18"/>
              </w:rPr>
            </w:pPr>
          </w:p>
        </w:tc>
        <w:tc>
          <w:tcPr>
            <w:tcW w:w="840" w:type="dxa"/>
          </w:tcPr>
          <w:p w:rsidR="000748D7" w:rsidRDefault="000748D7">
            <w:pPr>
              <w:ind w:right="-29"/>
              <w:jc w:val="center"/>
              <w:rPr>
                <w:rFonts w:eastAsia="Times New Roman"/>
                <w:noProof/>
                <w:sz w:val="18"/>
                <w:szCs w:val="18"/>
              </w:rPr>
            </w:pPr>
          </w:p>
        </w:tc>
        <w:tc>
          <w:tcPr>
            <w:tcW w:w="840" w:type="dxa"/>
          </w:tcPr>
          <w:p w:rsidR="000748D7" w:rsidRDefault="000748D7">
            <w:pPr>
              <w:ind w:right="-29"/>
              <w:jc w:val="center"/>
              <w:rPr>
                <w:rFonts w:eastAsia="Times New Roman"/>
                <w:noProof/>
                <w:sz w:val="18"/>
                <w:szCs w:val="18"/>
              </w:rPr>
            </w:pPr>
          </w:p>
        </w:tc>
        <w:tc>
          <w:tcPr>
            <w:tcW w:w="480" w:type="dxa"/>
          </w:tcPr>
          <w:p w:rsidR="000748D7" w:rsidRDefault="000748D7">
            <w:pPr>
              <w:ind w:right="-29"/>
              <w:jc w:val="center"/>
              <w:rPr>
                <w:rFonts w:eastAsia="Times New Roman"/>
                <w:noProof/>
                <w:sz w:val="18"/>
                <w:szCs w:val="18"/>
              </w:rPr>
            </w:pPr>
          </w:p>
        </w:tc>
        <w:tc>
          <w:tcPr>
            <w:tcW w:w="600" w:type="dxa"/>
          </w:tcPr>
          <w:p w:rsidR="000748D7" w:rsidRDefault="000748D7">
            <w:pPr>
              <w:ind w:right="-29"/>
              <w:jc w:val="center"/>
              <w:rPr>
                <w:rFonts w:eastAsia="Times New Roman"/>
                <w:noProof/>
                <w:sz w:val="18"/>
                <w:szCs w:val="18"/>
              </w:rPr>
            </w:pPr>
          </w:p>
        </w:tc>
        <w:tc>
          <w:tcPr>
            <w:tcW w:w="366"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52,668</w:t>
            </w:r>
          </w:p>
          <w:p w:rsidR="000748D7" w:rsidRDefault="000748D7">
            <w:pPr>
              <w:ind w:right="-29"/>
              <w:jc w:val="center"/>
              <w:rPr>
                <w:rFonts w:eastAsia="Times New Roman"/>
                <w:noProof/>
                <w:sz w:val="18"/>
                <w:szCs w:val="18"/>
              </w:rPr>
            </w:pPr>
          </w:p>
        </w:tc>
      </w:tr>
      <w:tr w:rsidR="000748D7">
        <w:trPr>
          <w:trHeight w:val="392"/>
          <w:jc w:val="center"/>
        </w:trPr>
        <w:tc>
          <w:tcPr>
            <w:tcW w:w="2802" w:type="dxa"/>
            <w:gridSpan w:val="3"/>
            <w:tcBorders>
              <w:bottom w:val="single" w:sz="12" w:space="0" w:color="auto"/>
            </w:tcBorders>
            <w:vAlign w:val="center"/>
          </w:tcPr>
          <w:p w:rsidR="000748D7" w:rsidRDefault="008B4168">
            <w:pPr>
              <w:ind w:right="-29"/>
              <w:jc w:val="center"/>
              <w:rPr>
                <w:rFonts w:eastAsia="Times New Roman"/>
                <w:noProof/>
                <w:sz w:val="18"/>
                <w:szCs w:val="18"/>
              </w:rPr>
            </w:pPr>
            <w:r>
              <w:rPr>
                <w:noProof/>
                <w:sz w:val="18"/>
              </w:rPr>
              <w:t>Subtotaal specifieke doelstelling nr. 1</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8B4168">
            <w:pPr>
              <w:ind w:right="-29"/>
              <w:jc w:val="center"/>
              <w:rPr>
                <w:rFonts w:eastAsia="Times New Roman"/>
                <w:noProof/>
                <w:sz w:val="18"/>
                <w:szCs w:val="18"/>
              </w:rPr>
            </w:pPr>
            <w:r>
              <w:rPr>
                <w:noProof/>
                <w:sz w:val="18"/>
              </w:rPr>
              <w:t>56,236</w:t>
            </w: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56,236</w:t>
            </w: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8B4168">
            <w:pPr>
              <w:ind w:right="-29"/>
              <w:jc w:val="center"/>
              <w:rPr>
                <w:rFonts w:eastAsia="Times New Roman"/>
                <w:noProof/>
                <w:sz w:val="18"/>
                <w:szCs w:val="18"/>
              </w:rPr>
            </w:pPr>
            <w:r>
              <w:rPr>
                <w:noProof/>
                <w:sz w:val="18"/>
              </w:rPr>
              <w:t>60,196</w:t>
            </w:r>
          </w:p>
        </w:tc>
        <w:tc>
          <w:tcPr>
            <w:tcW w:w="84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0748D7">
            <w:pPr>
              <w:ind w:right="-29"/>
              <w:jc w:val="center"/>
              <w:rPr>
                <w:rFonts w:eastAsia="Times New Roman"/>
                <w:noProof/>
                <w:sz w:val="18"/>
                <w:szCs w:val="18"/>
              </w:rPr>
            </w:pPr>
          </w:p>
        </w:tc>
        <w:tc>
          <w:tcPr>
            <w:tcW w:w="480" w:type="dxa"/>
            <w:tcBorders>
              <w:bottom w:val="single" w:sz="12" w:space="0" w:color="auto"/>
            </w:tcBorders>
          </w:tcPr>
          <w:p w:rsidR="000748D7" w:rsidRDefault="000748D7">
            <w:pPr>
              <w:ind w:right="-29"/>
              <w:jc w:val="center"/>
              <w:rPr>
                <w:rFonts w:eastAsia="Times New Roman"/>
                <w:noProof/>
                <w:sz w:val="18"/>
                <w:szCs w:val="18"/>
              </w:rPr>
            </w:pPr>
          </w:p>
        </w:tc>
        <w:tc>
          <w:tcPr>
            <w:tcW w:w="600" w:type="dxa"/>
            <w:tcBorders>
              <w:bottom w:val="single" w:sz="12" w:space="0" w:color="auto"/>
            </w:tcBorders>
          </w:tcPr>
          <w:p w:rsidR="000748D7" w:rsidRDefault="000748D7">
            <w:pPr>
              <w:ind w:right="-29"/>
              <w:jc w:val="center"/>
              <w:rPr>
                <w:rFonts w:eastAsia="Times New Roman"/>
                <w:noProof/>
                <w:sz w:val="18"/>
                <w:szCs w:val="18"/>
              </w:rPr>
            </w:pPr>
          </w:p>
        </w:tc>
        <w:tc>
          <w:tcPr>
            <w:tcW w:w="366"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noProof/>
                <w:sz w:val="18"/>
                <w:szCs w:val="18"/>
              </w:rPr>
            </w:pPr>
            <w:r>
              <w:rPr>
                <w:noProof/>
                <w:sz w:val="18"/>
              </w:rPr>
              <w:t>172,668</w:t>
            </w:r>
          </w:p>
        </w:tc>
      </w:tr>
      <w:tr w:rsidR="000748D7">
        <w:trPr>
          <w:jc w:val="center"/>
        </w:trPr>
        <w:tc>
          <w:tcPr>
            <w:tcW w:w="2802" w:type="dxa"/>
            <w:gridSpan w:val="3"/>
            <w:vAlign w:val="center"/>
          </w:tcPr>
          <w:p w:rsidR="000748D7" w:rsidRDefault="008B4168">
            <w:pPr>
              <w:spacing w:before="60" w:after="60"/>
              <w:ind w:right="-29"/>
              <w:jc w:val="center"/>
              <w:rPr>
                <w:rFonts w:eastAsia="Times New Roman"/>
                <w:noProof/>
                <w:sz w:val="18"/>
                <w:szCs w:val="24"/>
              </w:rPr>
            </w:pPr>
            <w:r>
              <w:rPr>
                <w:noProof/>
                <w:sz w:val="18"/>
              </w:rPr>
              <w:t>SPECIFIEKE DOELSTELLING NR. 2</w:t>
            </w:r>
          </w:p>
          <w:p w:rsidR="000748D7" w:rsidRDefault="008B4168">
            <w:pPr>
              <w:spacing w:before="60" w:after="60"/>
              <w:ind w:right="-29"/>
              <w:jc w:val="center"/>
              <w:rPr>
                <w:rFonts w:eastAsia="Times New Roman"/>
                <w:noProof/>
                <w:sz w:val="18"/>
                <w:szCs w:val="18"/>
              </w:rPr>
            </w:pPr>
            <w:r>
              <w:rPr>
                <w:noProof/>
                <w:sz w:val="18"/>
              </w:rPr>
              <w:t>Onderhoud nationale systemen</w:t>
            </w:r>
          </w:p>
        </w:tc>
        <w:tc>
          <w:tcPr>
            <w:tcW w:w="54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7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34"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8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48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6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366"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54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72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c>
          <w:tcPr>
            <w:tcW w:w="900" w:type="dxa"/>
            <w:tcBorders>
              <w:top w:val="nil"/>
              <w:left w:val="nil"/>
              <w:bottom w:val="nil"/>
              <w:right w:val="nil"/>
            </w:tcBorders>
          </w:tcPr>
          <w:p w:rsidR="000748D7" w:rsidRDefault="000748D7">
            <w:pPr>
              <w:spacing w:before="60" w:after="60"/>
              <w:ind w:right="-29"/>
              <w:jc w:val="center"/>
              <w:rPr>
                <w:rFonts w:eastAsia="Times New Roman"/>
                <w:noProof/>
                <w:sz w:val="18"/>
                <w:szCs w:val="18"/>
              </w:rPr>
            </w:pPr>
          </w:p>
        </w:tc>
      </w:tr>
      <w:tr w:rsidR="000748D7">
        <w:trPr>
          <w:trHeight w:hRule="exact" w:val="369"/>
          <w:jc w:val="center"/>
        </w:trPr>
        <w:tc>
          <w:tcPr>
            <w:tcW w:w="1423" w:type="dxa"/>
          </w:tcPr>
          <w:p w:rsidR="000748D7" w:rsidRDefault="008B4168">
            <w:pPr>
              <w:ind w:right="-29"/>
              <w:jc w:val="center"/>
              <w:rPr>
                <w:rFonts w:eastAsia="Times New Roman"/>
                <w:noProof/>
                <w:sz w:val="18"/>
                <w:szCs w:val="24"/>
              </w:rPr>
            </w:pPr>
            <w:r>
              <w:rPr>
                <w:noProof/>
                <w:sz w:val="18"/>
              </w:rPr>
              <w:t>- Output</w:t>
            </w:r>
          </w:p>
        </w:tc>
        <w:tc>
          <w:tcPr>
            <w:tcW w:w="1379" w:type="dxa"/>
            <w:gridSpan w:val="2"/>
          </w:tcPr>
          <w:p w:rsidR="000748D7" w:rsidRDefault="008B4168">
            <w:pPr>
              <w:ind w:right="-29"/>
              <w:jc w:val="center"/>
              <w:rPr>
                <w:rFonts w:eastAsia="Times New Roman"/>
                <w:noProof/>
                <w:sz w:val="18"/>
                <w:szCs w:val="18"/>
              </w:rPr>
            </w:pPr>
            <w:r>
              <w:rPr>
                <w:noProof/>
                <w:sz w:val="18"/>
              </w:rPr>
              <w:t>Administratie</w:t>
            </w:r>
          </w:p>
        </w:tc>
        <w:tc>
          <w:tcPr>
            <w:tcW w:w="546" w:type="dxa"/>
          </w:tcPr>
          <w:p w:rsidR="000748D7" w:rsidRDefault="000748D7">
            <w:pPr>
              <w:ind w:right="-29"/>
              <w:jc w:val="center"/>
              <w:rPr>
                <w:rFonts w:eastAsia="Times New Roman"/>
                <w:noProof/>
                <w:sz w:val="18"/>
                <w:szCs w:val="18"/>
              </w:rPr>
            </w:pPr>
          </w:p>
        </w:tc>
        <w:tc>
          <w:tcPr>
            <w:tcW w:w="774" w:type="dxa"/>
          </w:tcPr>
          <w:p w:rsidR="000748D7" w:rsidRDefault="000748D7">
            <w:pPr>
              <w:ind w:right="-29"/>
              <w:jc w:val="center"/>
              <w:rPr>
                <w:rFonts w:eastAsia="Times New Roman"/>
                <w:noProof/>
                <w:sz w:val="18"/>
                <w:szCs w:val="18"/>
              </w:rPr>
            </w:pPr>
          </w:p>
        </w:tc>
        <w:tc>
          <w:tcPr>
            <w:tcW w:w="486" w:type="dxa"/>
          </w:tcPr>
          <w:p w:rsidR="000748D7" w:rsidRDefault="000748D7">
            <w:pPr>
              <w:ind w:right="-29"/>
              <w:jc w:val="center"/>
              <w:rPr>
                <w:rFonts w:eastAsia="Times New Roman"/>
                <w:noProof/>
                <w:sz w:val="18"/>
                <w:szCs w:val="18"/>
              </w:rPr>
            </w:pPr>
          </w:p>
        </w:tc>
        <w:tc>
          <w:tcPr>
            <w:tcW w:w="834" w:type="dxa"/>
          </w:tcPr>
          <w:p w:rsidR="000748D7" w:rsidRDefault="000748D7">
            <w:pPr>
              <w:ind w:right="-29"/>
              <w:jc w:val="center"/>
              <w:rPr>
                <w:rFonts w:eastAsia="Times New Roman"/>
                <w:noProof/>
                <w:sz w:val="18"/>
                <w:szCs w:val="18"/>
              </w:rPr>
            </w:pPr>
          </w:p>
        </w:tc>
        <w:tc>
          <w:tcPr>
            <w:tcW w:w="606" w:type="dxa"/>
          </w:tcPr>
          <w:p w:rsidR="000748D7" w:rsidRDefault="000748D7">
            <w:pPr>
              <w:ind w:right="-29"/>
              <w:jc w:val="center"/>
              <w:rPr>
                <w:rFonts w:eastAsia="Times New Roman"/>
                <w:noProof/>
                <w:sz w:val="18"/>
                <w:szCs w:val="18"/>
              </w:rPr>
            </w:pPr>
          </w:p>
        </w:tc>
        <w:tc>
          <w:tcPr>
            <w:tcW w:w="834" w:type="dxa"/>
          </w:tcPr>
          <w:p w:rsidR="000748D7" w:rsidRDefault="000748D7">
            <w:pPr>
              <w:ind w:right="-29"/>
              <w:jc w:val="center"/>
              <w:rPr>
                <w:rFonts w:eastAsia="Times New Roman"/>
                <w:noProof/>
                <w:sz w:val="18"/>
                <w:szCs w:val="18"/>
              </w:rPr>
            </w:pPr>
          </w:p>
        </w:tc>
        <w:tc>
          <w:tcPr>
            <w:tcW w:w="840" w:type="dxa"/>
          </w:tcPr>
          <w:p w:rsidR="000748D7" w:rsidRDefault="000748D7">
            <w:pPr>
              <w:ind w:right="-29"/>
              <w:jc w:val="center"/>
              <w:rPr>
                <w:rFonts w:eastAsia="Times New Roman"/>
                <w:noProof/>
                <w:sz w:val="18"/>
                <w:szCs w:val="18"/>
              </w:rPr>
            </w:pPr>
          </w:p>
        </w:tc>
        <w:tc>
          <w:tcPr>
            <w:tcW w:w="840" w:type="dxa"/>
          </w:tcPr>
          <w:p w:rsidR="000748D7" w:rsidRDefault="008B4168">
            <w:pPr>
              <w:ind w:right="-29"/>
              <w:jc w:val="center"/>
              <w:rPr>
                <w:rFonts w:eastAsia="Times New Roman"/>
                <w:noProof/>
                <w:sz w:val="18"/>
                <w:szCs w:val="18"/>
              </w:rPr>
            </w:pPr>
            <w:r>
              <w:rPr>
                <w:noProof/>
                <w:sz w:val="18"/>
              </w:rPr>
              <w:t>19,710</w:t>
            </w:r>
          </w:p>
        </w:tc>
        <w:tc>
          <w:tcPr>
            <w:tcW w:w="480" w:type="dxa"/>
          </w:tcPr>
          <w:p w:rsidR="000748D7" w:rsidRDefault="000748D7">
            <w:pPr>
              <w:ind w:right="-29"/>
              <w:jc w:val="center"/>
              <w:rPr>
                <w:rFonts w:eastAsia="Times New Roman"/>
                <w:noProof/>
                <w:sz w:val="18"/>
                <w:szCs w:val="18"/>
              </w:rPr>
            </w:pPr>
          </w:p>
        </w:tc>
        <w:tc>
          <w:tcPr>
            <w:tcW w:w="600" w:type="dxa"/>
          </w:tcPr>
          <w:p w:rsidR="000748D7" w:rsidRDefault="000748D7">
            <w:pPr>
              <w:ind w:right="-29"/>
              <w:jc w:val="center"/>
              <w:rPr>
                <w:rFonts w:eastAsia="Times New Roman"/>
                <w:noProof/>
                <w:sz w:val="18"/>
                <w:szCs w:val="18"/>
              </w:rPr>
            </w:pPr>
          </w:p>
        </w:tc>
        <w:tc>
          <w:tcPr>
            <w:tcW w:w="366"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54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720" w:type="dxa"/>
          </w:tcPr>
          <w:p w:rsidR="000748D7" w:rsidRDefault="000748D7">
            <w:pPr>
              <w:ind w:right="-29"/>
              <w:jc w:val="center"/>
              <w:rPr>
                <w:rFonts w:eastAsia="Times New Roman"/>
                <w:noProof/>
                <w:sz w:val="18"/>
                <w:szCs w:val="18"/>
              </w:rPr>
            </w:pPr>
          </w:p>
        </w:tc>
        <w:tc>
          <w:tcPr>
            <w:tcW w:w="900" w:type="dxa"/>
          </w:tcPr>
          <w:p w:rsidR="000748D7" w:rsidRDefault="008B4168">
            <w:pPr>
              <w:ind w:right="-29"/>
              <w:jc w:val="center"/>
              <w:rPr>
                <w:rFonts w:eastAsia="Times New Roman"/>
                <w:noProof/>
                <w:sz w:val="18"/>
                <w:szCs w:val="18"/>
              </w:rPr>
            </w:pPr>
            <w:r>
              <w:rPr>
                <w:noProof/>
                <w:sz w:val="18"/>
              </w:rPr>
              <w:t>19,710</w:t>
            </w:r>
          </w:p>
        </w:tc>
      </w:tr>
      <w:tr w:rsidR="000748D7">
        <w:trPr>
          <w:jc w:val="center"/>
        </w:trPr>
        <w:tc>
          <w:tcPr>
            <w:tcW w:w="2802" w:type="dxa"/>
            <w:gridSpan w:val="3"/>
            <w:tcBorders>
              <w:bottom w:val="single" w:sz="12" w:space="0" w:color="auto"/>
            </w:tcBorders>
            <w:vAlign w:val="center"/>
          </w:tcPr>
          <w:p w:rsidR="000748D7" w:rsidRDefault="008B4168">
            <w:pPr>
              <w:jc w:val="center"/>
              <w:rPr>
                <w:rFonts w:eastAsia="Times New Roman"/>
                <w:noProof/>
                <w:sz w:val="18"/>
                <w:szCs w:val="18"/>
              </w:rPr>
            </w:pPr>
            <w:r>
              <w:rPr>
                <w:noProof/>
                <w:sz w:val="18"/>
              </w:rPr>
              <w:t>Subtotaal specifieke doelstelling nr. 2</w:t>
            </w:r>
          </w:p>
        </w:tc>
        <w:tc>
          <w:tcPr>
            <w:tcW w:w="546" w:type="dxa"/>
            <w:tcBorders>
              <w:bottom w:val="single" w:sz="12" w:space="0" w:color="auto"/>
            </w:tcBorders>
          </w:tcPr>
          <w:p w:rsidR="000748D7" w:rsidRDefault="000748D7">
            <w:pPr>
              <w:ind w:right="-29"/>
              <w:jc w:val="center"/>
              <w:rPr>
                <w:rFonts w:eastAsia="Times New Roman"/>
                <w:noProof/>
                <w:sz w:val="18"/>
                <w:szCs w:val="18"/>
              </w:rPr>
            </w:pPr>
          </w:p>
        </w:tc>
        <w:tc>
          <w:tcPr>
            <w:tcW w:w="774" w:type="dxa"/>
            <w:tcBorders>
              <w:bottom w:val="single" w:sz="12" w:space="0" w:color="auto"/>
            </w:tcBorders>
          </w:tcPr>
          <w:p w:rsidR="000748D7" w:rsidRDefault="000748D7">
            <w:pPr>
              <w:ind w:right="-29"/>
              <w:jc w:val="center"/>
              <w:rPr>
                <w:rFonts w:eastAsia="Times New Roman"/>
                <w:noProof/>
                <w:sz w:val="18"/>
                <w:szCs w:val="18"/>
              </w:rPr>
            </w:pPr>
          </w:p>
        </w:tc>
        <w:tc>
          <w:tcPr>
            <w:tcW w:w="48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0748D7">
            <w:pPr>
              <w:ind w:right="-29"/>
              <w:jc w:val="center"/>
              <w:rPr>
                <w:rFonts w:eastAsia="Times New Roman"/>
                <w:noProof/>
                <w:sz w:val="18"/>
                <w:szCs w:val="18"/>
              </w:rPr>
            </w:pPr>
          </w:p>
        </w:tc>
        <w:tc>
          <w:tcPr>
            <w:tcW w:w="606" w:type="dxa"/>
            <w:tcBorders>
              <w:bottom w:val="single" w:sz="12" w:space="0" w:color="auto"/>
            </w:tcBorders>
          </w:tcPr>
          <w:p w:rsidR="000748D7" w:rsidRDefault="000748D7">
            <w:pPr>
              <w:ind w:right="-29"/>
              <w:jc w:val="center"/>
              <w:rPr>
                <w:rFonts w:eastAsia="Times New Roman"/>
                <w:noProof/>
                <w:sz w:val="18"/>
                <w:szCs w:val="18"/>
              </w:rPr>
            </w:pPr>
          </w:p>
        </w:tc>
        <w:tc>
          <w:tcPr>
            <w:tcW w:w="834"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0748D7">
            <w:pPr>
              <w:ind w:right="-29"/>
              <w:jc w:val="center"/>
              <w:rPr>
                <w:rFonts w:eastAsia="Times New Roman"/>
                <w:noProof/>
                <w:sz w:val="18"/>
                <w:szCs w:val="18"/>
              </w:rPr>
            </w:pPr>
          </w:p>
        </w:tc>
        <w:tc>
          <w:tcPr>
            <w:tcW w:w="840" w:type="dxa"/>
            <w:tcBorders>
              <w:bottom w:val="single" w:sz="12" w:space="0" w:color="auto"/>
            </w:tcBorders>
          </w:tcPr>
          <w:p w:rsidR="000748D7" w:rsidRDefault="008B4168">
            <w:pPr>
              <w:ind w:right="-29"/>
              <w:jc w:val="center"/>
              <w:rPr>
                <w:rFonts w:eastAsia="Times New Roman"/>
                <w:noProof/>
                <w:sz w:val="18"/>
                <w:szCs w:val="18"/>
              </w:rPr>
            </w:pPr>
            <w:r>
              <w:rPr>
                <w:noProof/>
                <w:sz w:val="18"/>
              </w:rPr>
              <w:t>19,710</w:t>
            </w:r>
          </w:p>
        </w:tc>
        <w:tc>
          <w:tcPr>
            <w:tcW w:w="480" w:type="dxa"/>
            <w:tcBorders>
              <w:bottom w:val="single" w:sz="12" w:space="0" w:color="auto"/>
            </w:tcBorders>
          </w:tcPr>
          <w:p w:rsidR="000748D7" w:rsidRDefault="000748D7">
            <w:pPr>
              <w:ind w:right="-29"/>
              <w:jc w:val="center"/>
              <w:rPr>
                <w:rFonts w:eastAsia="Times New Roman"/>
                <w:noProof/>
                <w:sz w:val="18"/>
                <w:szCs w:val="18"/>
              </w:rPr>
            </w:pPr>
          </w:p>
        </w:tc>
        <w:tc>
          <w:tcPr>
            <w:tcW w:w="600" w:type="dxa"/>
            <w:tcBorders>
              <w:bottom w:val="single" w:sz="12" w:space="0" w:color="auto"/>
            </w:tcBorders>
          </w:tcPr>
          <w:p w:rsidR="000748D7" w:rsidRDefault="000748D7">
            <w:pPr>
              <w:ind w:right="-29"/>
              <w:jc w:val="center"/>
              <w:rPr>
                <w:rFonts w:eastAsia="Times New Roman"/>
                <w:noProof/>
                <w:sz w:val="18"/>
                <w:szCs w:val="18"/>
              </w:rPr>
            </w:pPr>
          </w:p>
        </w:tc>
        <w:tc>
          <w:tcPr>
            <w:tcW w:w="366"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54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720" w:type="dxa"/>
            <w:tcBorders>
              <w:bottom w:val="single" w:sz="12" w:space="0" w:color="auto"/>
            </w:tcBorders>
          </w:tcPr>
          <w:p w:rsidR="000748D7" w:rsidRDefault="000748D7">
            <w:pPr>
              <w:ind w:right="-29"/>
              <w:jc w:val="center"/>
              <w:rPr>
                <w:rFonts w:eastAsia="Times New Roman"/>
                <w:noProof/>
                <w:sz w:val="18"/>
                <w:szCs w:val="18"/>
              </w:rPr>
            </w:pPr>
          </w:p>
        </w:tc>
        <w:tc>
          <w:tcPr>
            <w:tcW w:w="900" w:type="dxa"/>
            <w:tcBorders>
              <w:bottom w:val="single" w:sz="12" w:space="0" w:color="auto"/>
            </w:tcBorders>
          </w:tcPr>
          <w:p w:rsidR="000748D7" w:rsidRDefault="008B4168">
            <w:pPr>
              <w:ind w:right="-29"/>
              <w:jc w:val="center"/>
              <w:rPr>
                <w:rFonts w:eastAsia="Times New Roman"/>
                <w:noProof/>
                <w:sz w:val="18"/>
                <w:szCs w:val="18"/>
              </w:rPr>
            </w:pPr>
            <w:r>
              <w:rPr>
                <w:noProof/>
                <w:sz w:val="18"/>
              </w:rPr>
              <w:t>19,710</w:t>
            </w:r>
          </w:p>
        </w:tc>
      </w:tr>
      <w:tr w:rsidR="000748D7">
        <w:trPr>
          <w:jc w:val="center"/>
        </w:trPr>
        <w:tc>
          <w:tcPr>
            <w:tcW w:w="2802" w:type="dxa"/>
            <w:gridSpan w:val="3"/>
            <w:tcBorders>
              <w:top w:val="single" w:sz="12" w:space="0" w:color="auto"/>
              <w:left w:val="single" w:sz="12" w:space="0" w:color="auto"/>
              <w:bottom w:val="single" w:sz="12" w:space="0" w:color="auto"/>
            </w:tcBorders>
            <w:vAlign w:val="center"/>
          </w:tcPr>
          <w:p w:rsidR="000748D7" w:rsidRDefault="008B4168">
            <w:pPr>
              <w:ind w:right="-29"/>
              <w:jc w:val="center"/>
              <w:rPr>
                <w:rFonts w:eastAsia="Times New Roman"/>
                <w:noProof/>
                <w:sz w:val="18"/>
                <w:szCs w:val="18"/>
              </w:rPr>
            </w:pPr>
            <w:r>
              <w:rPr>
                <w:b/>
                <w:noProof/>
                <w:sz w:val="18"/>
              </w:rPr>
              <w:t>TOTALE KOSTEN DG HOME</w:t>
            </w:r>
          </w:p>
        </w:tc>
        <w:tc>
          <w:tcPr>
            <w:tcW w:w="54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7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56,236</w:t>
            </w:r>
          </w:p>
          <w:p w:rsidR="000748D7" w:rsidRDefault="000748D7">
            <w:pPr>
              <w:spacing w:before="180" w:after="180"/>
              <w:ind w:right="-29"/>
              <w:jc w:val="center"/>
              <w:rPr>
                <w:rFonts w:eastAsia="Times New Roman"/>
                <w:noProof/>
                <w:sz w:val="18"/>
                <w:szCs w:val="18"/>
              </w:rPr>
            </w:pPr>
          </w:p>
        </w:tc>
        <w:tc>
          <w:tcPr>
            <w:tcW w:w="48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56,236</w:t>
            </w:r>
          </w:p>
          <w:p w:rsidR="000748D7" w:rsidRDefault="000748D7">
            <w:pPr>
              <w:spacing w:before="180" w:after="180"/>
              <w:ind w:right="-29"/>
              <w:jc w:val="center"/>
              <w:rPr>
                <w:rFonts w:eastAsia="Times New Roman"/>
                <w:noProof/>
                <w:sz w:val="18"/>
                <w:szCs w:val="18"/>
              </w:rPr>
            </w:pPr>
          </w:p>
        </w:tc>
        <w:tc>
          <w:tcPr>
            <w:tcW w:w="60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60,196</w:t>
            </w:r>
          </w:p>
          <w:p w:rsidR="000748D7" w:rsidRDefault="000748D7">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0748D7" w:rsidRDefault="008B4168">
            <w:pPr>
              <w:spacing w:before="180" w:after="180"/>
              <w:ind w:right="-29"/>
              <w:jc w:val="center"/>
              <w:rPr>
                <w:rFonts w:eastAsia="Times New Roman"/>
                <w:noProof/>
                <w:sz w:val="18"/>
                <w:szCs w:val="18"/>
              </w:rPr>
            </w:pPr>
            <w:r>
              <w:rPr>
                <w:noProof/>
                <w:sz w:val="18"/>
              </w:rPr>
              <w:t>19,710</w:t>
            </w:r>
          </w:p>
        </w:tc>
        <w:tc>
          <w:tcPr>
            <w:tcW w:w="48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60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366"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0748D7" w:rsidRDefault="000748D7">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rsidR="000748D7" w:rsidRDefault="000748D7">
            <w:pPr>
              <w:spacing w:before="180" w:after="180"/>
              <w:ind w:right="-29"/>
              <w:jc w:val="center"/>
              <w:rPr>
                <w:rFonts w:eastAsia="Times New Roman"/>
                <w:b/>
                <w:noProof/>
                <w:sz w:val="18"/>
                <w:szCs w:val="18"/>
              </w:rPr>
            </w:pPr>
          </w:p>
          <w:p w:rsidR="000748D7" w:rsidRDefault="008B4168">
            <w:pPr>
              <w:spacing w:before="180" w:after="180"/>
              <w:ind w:right="-29"/>
              <w:jc w:val="center"/>
              <w:rPr>
                <w:rFonts w:eastAsia="Times New Roman"/>
                <w:b/>
                <w:noProof/>
                <w:sz w:val="18"/>
                <w:szCs w:val="18"/>
              </w:rPr>
            </w:pPr>
            <w:r>
              <w:rPr>
                <w:b/>
                <w:noProof/>
                <w:sz w:val="18"/>
              </w:rPr>
              <w:t>192,378</w:t>
            </w:r>
          </w:p>
        </w:tc>
      </w:tr>
    </w:tbl>
    <w:p w:rsidR="000748D7" w:rsidRDefault="000748D7">
      <w:pPr>
        <w:rPr>
          <w:rFonts w:eastAsia="Times New Roman"/>
          <w:noProof/>
          <w:szCs w:val="24"/>
        </w:rPr>
        <w:sectPr w:rsidR="000748D7" w:rsidSect="008B4168">
          <w:pgSz w:w="16840" w:h="11907" w:orient="landscape" w:code="9"/>
          <w:pgMar w:top="1134" w:right="1418" w:bottom="567" w:left="1418" w:header="709" w:footer="709" w:gutter="0"/>
          <w:cols w:space="708"/>
          <w:docGrid w:linePitch="360"/>
        </w:sectPr>
      </w:pPr>
    </w:p>
    <w:p w:rsidR="000748D7" w:rsidRDefault="008B4168">
      <w:pPr>
        <w:pStyle w:val="Heading3"/>
        <w:rPr>
          <w:rFonts w:eastAsia="Times New Roman"/>
          <w:noProof/>
          <w:szCs w:val="24"/>
        </w:rPr>
      </w:pPr>
      <w:r>
        <w:rPr>
          <w:noProof/>
        </w:rPr>
        <w:t xml:space="preserve">Geraamde gevolgen voor de personele middelen van eu-LISA </w:t>
      </w:r>
    </w:p>
    <w:p w:rsidR="000748D7" w:rsidRDefault="008B4168">
      <w:pPr>
        <w:pStyle w:val="Heading4"/>
        <w:rPr>
          <w:rFonts w:eastAsia="Times New Roman"/>
          <w:noProof/>
          <w:szCs w:val="24"/>
        </w:rPr>
      </w:pPr>
      <w:r>
        <w:rPr>
          <w:noProof/>
        </w:rPr>
        <w:t xml:space="preserve">Samenvatting </w:t>
      </w:r>
    </w:p>
    <w:p w:rsidR="000748D7" w:rsidRDefault="008B4168">
      <w:pPr>
        <w:pStyle w:val="Tiret1"/>
        <w:tabs>
          <w:tab w:val="clear" w:pos="1417"/>
          <w:tab w:val="num" w:pos="1134"/>
        </w:tabs>
        <w:rPr>
          <w:noProof/>
        </w:rPr>
      </w:pPr>
      <w:r>
        <w:rPr>
          <w:noProof/>
        </w:rPr>
        <w:sym w:font="Wingdings" w:char="F0A8"/>
      </w:r>
      <w:r>
        <w:rPr>
          <w:noProof/>
        </w:rPr>
        <w:tab/>
        <w:t xml:space="preserve">Voor het voorstel/initiatief zijn geen administratieve kredieten nodig </w:t>
      </w:r>
    </w:p>
    <w:p w:rsidR="000748D7" w:rsidRDefault="008B4168">
      <w:pPr>
        <w:pStyle w:val="Tiret1"/>
        <w:tabs>
          <w:tab w:val="clear" w:pos="1417"/>
          <w:tab w:val="num" w:pos="1134"/>
        </w:tabs>
        <w:rPr>
          <w:noProof/>
        </w:rPr>
      </w:pPr>
      <w:r>
        <w:rPr>
          <w:noProof/>
        </w:rPr>
        <w:sym w:font="Wingdings" w:char="F078"/>
      </w:r>
      <w:r>
        <w:rPr>
          <w:noProof/>
        </w:rPr>
        <w:tab/>
        <w:t xml:space="preserve">Voor het voorstel/initiatief zijn administratieve </w:t>
      </w:r>
      <w:r>
        <w:rPr>
          <w:noProof/>
        </w:rPr>
        <w:t>kredieten nodig, zoals hieronder nader wordt beschreven:</w:t>
      </w:r>
    </w:p>
    <w:p w:rsidR="000748D7" w:rsidRDefault="008B4168">
      <w:pPr>
        <w:rPr>
          <w:rFonts w:eastAsia="Times New Roman"/>
          <w:noProof/>
          <w:sz w:val="20"/>
          <w:szCs w:val="24"/>
        </w:rPr>
      </w:pPr>
      <w:r>
        <w:rPr>
          <w:noProof/>
          <w:sz w:val="20"/>
        </w:rPr>
        <w:t>in miljoen EUR (tot op drie decimalen)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748D7">
        <w:trPr>
          <w:trHeight w:val="585"/>
        </w:trPr>
        <w:tc>
          <w:tcPr>
            <w:tcW w:w="1980" w:type="dxa"/>
          </w:tcPr>
          <w:p w:rsidR="000748D7" w:rsidRDefault="000748D7">
            <w:pPr>
              <w:spacing w:before="60" w:after="60"/>
              <w:rPr>
                <w:rFonts w:eastAsia="Times New Roman"/>
                <w:noProof/>
                <w:sz w:val="20"/>
                <w:szCs w:val="24"/>
              </w:rPr>
            </w:pPr>
          </w:p>
        </w:tc>
        <w:tc>
          <w:tcPr>
            <w:tcW w:w="1080" w:type="dxa"/>
            <w:vAlign w:val="center"/>
          </w:tcPr>
          <w:p w:rsidR="000748D7" w:rsidRDefault="008B4168">
            <w:pPr>
              <w:spacing w:before="60" w:after="60"/>
              <w:jc w:val="center"/>
              <w:rPr>
                <w:rFonts w:eastAsia="Times New Roman"/>
                <w:noProof/>
                <w:sz w:val="20"/>
                <w:szCs w:val="24"/>
              </w:rPr>
            </w:pPr>
            <w:r>
              <w:rPr>
                <w:noProof/>
              </w:rPr>
              <w:t>Jaar</w:t>
            </w:r>
            <w:r>
              <w:rPr>
                <w:noProof/>
              </w:rPr>
              <w:br/>
            </w:r>
            <w:r>
              <w:rPr>
                <w:b/>
                <w:noProof/>
                <w:sz w:val="20"/>
              </w:rPr>
              <w:t>2017</w:t>
            </w:r>
          </w:p>
        </w:tc>
        <w:tc>
          <w:tcPr>
            <w:tcW w:w="1080" w:type="dxa"/>
            <w:vAlign w:val="center"/>
          </w:tcPr>
          <w:p w:rsidR="000748D7" w:rsidRDefault="008B4168">
            <w:pPr>
              <w:spacing w:before="60" w:after="60"/>
              <w:jc w:val="center"/>
              <w:rPr>
                <w:rFonts w:eastAsia="Times New Roman"/>
                <w:noProof/>
                <w:sz w:val="20"/>
                <w:szCs w:val="24"/>
              </w:rPr>
            </w:pPr>
            <w:r>
              <w:rPr>
                <w:noProof/>
              </w:rPr>
              <w:t>Jaar</w:t>
            </w:r>
            <w:r>
              <w:rPr>
                <w:noProof/>
              </w:rPr>
              <w:br/>
            </w:r>
            <w:r>
              <w:rPr>
                <w:b/>
                <w:noProof/>
                <w:sz w:val="20"/>
              </w:rPr>
              <w:t>2018</w:t>
            </w:r>
          </w:p>
        </w:tc>
        <w:tc>
          <w:tcPr>
            <w:tcW w:w="1080" w:type="dxa"/>
            <w:vAlign w:val="center"/>
          </w:tcPr>
          <w:p w:rsidR="000748D7" w:rsidRDefault="008B4168">
            <w:pPr>
              <w:spacing w:before="60" w:after="60"/>
              <w:jc w:val="center"/>
              <w:rPr>
                <w:rFonts w:eastAsia="Times New Roman"/>
                <w:noProof/>
                <w:sz w:val="20"/>
                <w:szCs w:val="24"/>
              </w:rPr>
            </w:pPr>
            <w:r>
              <w:rPr>
                <w:noProof/>
              </w:rPr>
              <w:t>Jaar</w:t>
            </w:r>
            <w:r>
              <w:rPr>
                <w:noProof/>
              </w:rPr>
              <w:br/>
            </w:r>
            <w:r>
              <w:rPr>
                <w:b/>
                <w:noProof/>
                <w:sz w:val="20"/>
              </w:rPr>
              <w:t>2019</w:t>
            </w:r>
          </w:p>
        </w:tc>
        <w:tc>
          <w:tcPr>
            <w:tcW w:w="1080" w:type="dxa"/>
            <w:vAlign w:val="center"/>
          </w:tcPr>
          <w:p w:rsidR="000748D7" w:rsidRDefault="008B4168">
            <w:pPr>
              <w:spacing w:before="60" w:after="60"/>
              <w:jc w:val="center"/>
              <w:rPr>
                <w:rFonts w:eastAsia="Times New Roman"/>
                <w:noProof/>
                <w:sz w:val="20"/>
                <w:szCs w:val="24"/>
              </w:rPr>
            </w:pPr>
            <w:r>
              <w:rPr>
                <w:noProof/>
              </w:rPr>
              <w:t>Jaar</w:t>
            </w:r>
            <w:r>
              <w:rPr>
                <w:noProof/>
              </w:rPr>
              <w:br/>
            </w:r>
            <w:r>
              <w:rPr>
                <w:b/>
                <w:noProof/>
                <w:sz w:val="20"/>
              </w:rPr>
              <w:t>2020</w:t>
            </w:r>
          </w:p>
        </w:tc>
        <w:tc>
          <w:tcPr>
            <w:tcW w:w="3240" w:type="dxa"/>
            <w:vAlign w:val="center"/>
          </w:tcPr>
          <w:p w:rsidR="000748D7" w:rsidRDefault="008B4168">
            <w:pPr>
              <w:jc w:val="center"/>
              <w:rPr>
                <w:rFonts w:eastAsia="Times New Roman"/>
                <w:b/>
                <w:noProof/>
                <w:sz w:val="20"/>
                <w:szCs w:val="24"/>
              </w:rPr>
            </w:pPr>
            <w:r>
              <w:rPr>
                <w:noProof/>
                <w:sz w:val="20"/>
              </w:rPr>
              <w:t>Invullen: zoveel jaren als nodig om de duur van de gevolgen weer te geven (zie punt 1.6)</w:t>
            </w:r>
          </w:p>
        </w:tc>
        <w:tc>
          <w:tcPr>
            <w:tcW w:w="1080" w:type="dxa"/>
            <w:vAlign w:val="center"/>
          </w:tcPr>
          <w:p w:rsidR="000748D7" w:rsidRDefault="008B4168">
            <w:pPr>
              <w:spacing w:before="60" w:after="60"/>
              <w:jc w:val="center"/>
              <w:rPr>
                <w:rFonts w:eastAsia="Times New Roman"/>
                <w:b/>
                <w:noProof/>
                <w:sz w:val="20"/>
                <w:szCs w:val="24"/>
              </w:rPr>
            </w:pPr>
            <w:r>
              <w:rPr>
                <w:b/>
                <w:noProof/>
                <w:sz w:val="20"/>
              </w:rPr>
              <w:t>TOTAAL</w:t>
            </w:r>
          </w:p>
        </w:tc>
      </w:tr>
    </w:tbl>
    <w:p w:rsidR="000748D7" w:rsidRDefault="000748D7">
      <w:pPr>
        <w:rPr>
          <w:rFonts w:eastAsia="Times New Roman"/>
          <w:noProof/>
          <w:sz w:val="20"/>
          <w:szCs w:val="24"/>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748D7">
        <w:trPr>
          <w:trHeight w:val="585"/>
        </w:trPr>
        <w:tc>
          <w:tcPr>
            <w:tcW w:w="1980" w:type="dxa"/>
            <w:shd w:val="clear" w:color="auto" w:fill="CCCCCC"/>
            <w:vAlign w:val="center"/>
          </w:tcPr>
          <w:p w:rsidR="000748D7" w:rsidRDefault="008B4168">
            <w:pPr>
              <w:spacing w:before="60" w:after="60"/>
              <w:jc w:val="center"/>
              <w:rPr>
                <w:rFonts w:eastAsia="Times New Roman"/>
                <w:noProof/>
                <w:szCs w:val="24"/>
              </w:rPr>
            </w:pPr>
            <w:r>
              <w:rPr>
                <w:noProof/>
                <w:sz w:val="18"/>
              </w:rPr>
              <w:t>Ambtenaren (AD)</w:t>
            </w: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r>
      <w:tr w:rsidR="000748D7">
        <w:trPr>
          <w:trHeight w:val="585"/>
        </w:trPr>
        <w:tc>
          <w:tcPr>
            <w:tcW w:w="1980" w:type="dxa"/>
            <w:vAlign w:val="center"/>
          </w:tcPr>
          <w:p w:rsidR="000748D7" w:rsidRDefault="008B4168">
            <w:pPr>
              <w:spacing w:before="60" w:after="60"/>
              <w:ind w:left="72"/>
              <w:rPr>
                <w:rFonts w:eastAsia="Times New Roman"/>
                <w:noProof/>
                <w:szCs w:val="24"/>
              </w:rPr>
            </w:pPr>
            <w:r>
              <w:rPr>
                <w:noProof/>
                <w:sz w:val="20"/>
              </w:rPr>
              <w:t>Ambtenaren (AST)</w:t>
            </w: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r>
      <w:tr w:rsidR="000748D7">
        <w:trPr>
          <w:trHeight w:val="585"/>
        </w:trPr>
        <w:tc>
          <w:tcPr>
            <w:tcW w:w="1980" w:type="dxa"/>
            <w:vAlign w:val="center"/>
          </w:tcPr>
          <w:p w:rsidR="000748D7" w:rsidRDefault="008B4168">
            <w:pPr>
              <w:spacing w:before="60" w:after="60"/>
              <w:ind w:left="72"/>
              <w:rPr>
                <w:rFonts w:eastAsia="Times New Roman"/>
                <w:noProof/>
                <w:szCs w:val="24"/>
              </w:rPr>
            </w:pPr>
            <w:r>
              <w:rPr>
                <w:noProof/>
                <w:sz w:val="20"/>
              </w:rPr>
              <w:t>Arbeidscontractanten</w:t>
            </w: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r>
      <w:tr w:rsidR="000748D7">
        <w:trPr>
          <w:trHeight w:val="585"/>
        </w:trPr>
        <w:tc>
          <w:tcPr>
            <w:tcW w:w="1980" w:type="dxa"/>
            <w:shd w:val="clear" w:color="auto" w:fill="CCCCCC"/>
            <w:vAlign w:val="center"/>
          </w:tcPr>
          <w:p w:rsidR="000748D7" w:rsidRDefault="008B4168">
            <w:pPr>
              <w:spacing w:before="60" w:after="60"/>
              <w:jc w:val="center"/>
              <w:rPr>
                <w:rFonts w:eastAsia="Times New Roman"/>
                <w:noProof/>
                <w:szCs w:val="24"/>
              </w:rPr>
            </w:pPr>
            <w:r>
              <w:rPr>
                <w:noProof/>
                <w:sz w:val="18"/>
              </w:rPr>
              <w:t xml:space="preserve">Tijdelijke functionarissen </w:t>
            </w:r>
          </w:p>
        </w:tc>
        <w:tc>
          <w:tcPr>
            <w:tcW w:w="1080" w:type="dxa"/>
            <w:vAlign w:val="center"/>
          </w:tcPr>
          <w:p w:rsidR="000748D7" w:rsidRDefault="008B4168">
            <w:pPr>
              <w:spacing w:before="60" w:after="60"/>
              <w:jc w:val="right"/>
              <w:rPr>
                <w:rFonts w:eastAsia="Times New Roman"/>
                <w:noProof/>
                <w:sz w:val="20"/>
                <w:szCs w:val="24"/>
              </w:rPr>
            </w:pPr>
            <w:r>
              <w:rPr>
                <w:noProof/>
                <w:sz w:val="20"/>
              </w:rPr>
              <w:t>1,876</w:t>
            </w:r>
          </w:p>
        </w:tc>
        <w:tc>
          <w:tcPr>
            <w:tcW w:w="1080" w:type="dxa"/>
            <w:vAlign w:val="center"/>
          </w:tcPr>
          <w:p w:rsidR="000748D7" w:rsidRDefault="008B4168">
            <w:pPr>
              <w:spacing w:before="60" w:after="60"/>
              <w:jc w:val="right"/>
              <w:rPr>
                <w:rFonts w:eastAsia="Times New Roman"/>
                <w:noProof/>
                <w:sz w:val="20"/>
                <w:szCs w:val="24"/>
              </w:rPr>
            </w:pPr>
            <w:r>
              <w:rPr>
                <w:noProof/>
                <w:sz w:val="20"/>
              </w:rPr>
              <w:t>1,876</w:t>
            </w:r>
          </w:p>
        </w:tc>
        <w:tc>
          <w:tcPr>
            <w:tcW w:w="1080" w:type="dxa"/>
            <w:vAlign w:val="center"/>
          </w:tcPr>
          <w:p w:rsidR="000748D7" w:rsidRDefault="008B4168">
            <w:pPr>
              <w:spacing w:before="60" w:after="60"/>
              <w:jc w:val="right"/>
              <w:rPr>
                <w:rFonts w:eastAsia="Times New Roman"/>
                <w:noProof/>
                <w:sz w:val="20"/>
                <w:szCs w:val="24"/>
              </w:rPr>
            </w:pPr>
            <w:r>
              <w:rPr>
                <w:noProof/>
                <w:sz w:val="20"/>
              </w:rPr>
              <w:t>1,876</w:t>
            </w:r>
          </w:p>
        </w:tc>
        <w:tc>
          <w:tcPr>
            <w:tcW w:w="1080" w:type="dxa"/>
            <w:vAlign w:val="center"/>
          </w:tcPr>
          <w:p w:rsidR="000748D7" w:rsidRDefault="008B4168">
            <w:pPr>
              <w:spacing w:before="60" w:after="60"/>
              <w:jc w:val="right"/>
              <w:rPr>
                <w:rFonts w:eastAsia="Times New Roman"/>
                <w:noProof/>
                <w:sz w:val="20"/>
                <w:szCs w:val="24"/>
              </w:rPr>
            </w:pPr>
            <w:r>
              <w:rPr>
                <w:noProof/>
                <w:sz w:val="20"/>
              </w:rPr>
              <w:t>4,221</w:t>
            </w: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c>
          <w:tcPr>
            <w:tcW w:w="1080" w:type="dxa"/>
            <w:vAlign w:val="center"/>
          </w:tcPr>
          <w:p w:rsidR="000748D7" w:rsidRDefault="008B4168">
            <w:pPr>
              <w:spacing w:before="60" w:after="60"/>
              <w:jc w:val="right"/>
              <w:rPr>
                <w:rFonts w:eastAsia="Times New Roman"/>
                <w:b/>
                <w:noProof/>
                <w:sz w:val="20"/>
                <w:szCs w:val="24"/>
              </w:rPr>
            </w:pPr>
            <w:r>
              <w:rPr>
                <w:b/>
                <w:noProof/>
                <w:sz w:val="20"/>
              </w:rPr>
              <w:t>9,849</w:t>
            </w:r>
          </w:p>
        </w:tc>
      </w:tr>
      <w:tr w:rsidR="000748D7">
        <w:trPr>
          <w:trHeight w:val="585"/>
        </w:trPr>
        <w:tc>
          <w:tcPr>
            <w:tcW w:w="1980" w:type="dxa"/>
            <w:shd w:val="clear" w:color="auto" w:fill="CCCCCC"/>
            <w:vAlign w:val="center"/>
          </w:tcPr>
          <w:p w:rsidR="000748D7" w:rsidRDefault="008B4168">
            <w:pPr>
              <w:spacing w:before="60" w:after="60"/>
              <w:jc w:val="center"/>
              <w:rPr>
                <w:rFonts w:eastAsia="Times New Roman"/>
                <w:noProof/>
                <w:szCs w:val="24"/>
              </w:rPr>
            </w:pPr>
            <w:r>
              <w:rPr>
                <w:noProof/>
                <w:sz w:val="18"/>
              </w:rPr>
              <w:t>Gedetacheerde nationale deskundigen</w:t>
            </w: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c>
          <w:tcPr>
            <w:tcW w:w="1080" w:type="dxa"/>
            <w:vAlign w:val="center"/>
          </w:tcPr>
          <w:p w:rsidR="000748D7" w:rsidRDefault="000748D7">
            <w:pPr>
              <w:spacing w:before="60" w:after="60"/>
              <w:jc w:val="right"/>
              <w:rPr>
                <w:rFonts w:eastAsia="Times New Roman"/>
                <w:b/>
                <w:noProof/>
                <w:sz w:val="20"/>
                <w:szCs w:val="24"/>
              </w:rPr>
            </w:pPr>
          </w:p>
        </w:tc>
      </w:tr>
    </w:tbl>
    <w:p w:rsidR="000748D7" w:rsidRDefault="000748D7">
      <w:pPr>
        <w:rPr>
          <w:rFonts w:eastAsia="Times New Roman"/>
          <w:noProof/>
          <w:sz w:val="20"/>
          <w:szCs w:val="24"/>
        </w:rPr>
      </w:pPr>
    </w:p>
    <w:tbl>
      <w:tblPr>
        <w:tblW w:w="0" w:type="auto"/>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748D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748D7" w:rsidRDefault="008B4168">
            <w:pPr>
              <w:spacing w:before="60" w:after="60"/>
              <w:jc w:val="center"/>
              <w:rPr>
                <w:rFonts w:eastAsia="Times New Roman"/>
                <w:noProof/>
                <w:sz w:val="20"/>
                <w:szCs w:val="24"/>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jc w:val="right"/>
              <w:rPr>
                <w:rFonts w:eastAsia="Times New Roman"/>
                <w:b/>
                <w:noProof/>
                <w:sz w:val="20"/>
                <w:szCs w:val="24"/>
              </w:rPr>
            </w:pPr>
            <w:r>
              <w:rPr>
                <w:b/>
                <w:noProof/>
                <w:sz w:val="20"/>
              </w:rPr>
              <w:t>1,876</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jc w:val="right"/>
              <w:rPr>
                <w:rFonts w:eastAsia="Times New Roman"/>
                <w:b/>
                <w:noProof/>
                <w:sz w:val="20"/>
                <w:szCs w:val="24"/>
              </w:rPr>
            </w:pPr>
            <w:r>
              <w:rPr>
                <w:b/>
                <w:noProof/>
                <w:sz w:val="20"/>
              </w:rPr>
              <w:t>1,876</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jc w:val="right"/>
              <w:rPr>
                <w:rFonts w:eastAsia="Times New Roman"/>
                <w:b/>
                <w:noProof/>
                <w:sz w:val="20"/>
                <w:szCs w:val="24"/>
              </w:rPr>
            </w:pPr>
            <w:r>
              <w:rPr>
                <w:b/>
                <w:noProof/>
                <w:sz w:val="20"/>
              </w:rPr>
              <w:t>1,876</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jc w:val="right"/>
              <w:rPr>
                <w:rFonts w:eastAsia="Times New Roman"/>
                <w:b/>
                <w:noProof/>
                <w:sz w:val="20"/>
                <w:szCs w:val="24"/>
              </w:rPr>
            </w:pPr>
            <w:r>
              <w:rPr>
                <w:b/>
                <w:noProof/>
                <w:sz w:val="20"/>
              </w:rPr>
              <w:t>4,221</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12" w:space="0" w:color="auto"/>
            </w:tcBorders>
            <w:vAlign w:val="center"/>
          </w:tcPr>
          <w:p w:rsidR="000748D7" w:rsidRDefault="008B4168">
            <w:pPr>
              <w:spacing w:before="60" w:after="60"/>
              <w:jc w:val="right"/>
              <w:rPr>
                <w:rFonts w:eastAsia="Times New Roman"/>
                <w:b/>
                <w:noProof/>
                <w:sz w:val="20"/>
                <w:szCs w:val="24"/>
              </w:rPr>
            </w:pPr>
            <w:r>
              <w:rPr>
                <w:b/>
                <w:noProof/>
                <w:sz w:val="20"/>
              </w:rPr>
              <w:t>9,849</w:t>
            </w:r>
          </w:p>
        </w:tc>
      </w:tr>
    </w:tbl>
    <w:p w:rsidR="000748D7" w:rsidRDefault="000748D7">
      <w:pPr>
        <w:rPr>
          <w:rFonts w:eastAsia="Times New Roman"/>
          <w:noProof/>
          <w:szCs w:val="24"/>
          <w:u w:val="single"/>
        </w:rPr>
      </w:pPr>
    </w:p>
    <w:p w:rsidR="000748D7" w:rsidRDefault="008B4168">
      <w:pPr>
        <w:rPr>
          <w:rFonts w:eastAsia="Times New Roman"/>
          <w:noProof/>
          <w:szCs w:val="24"/>
          <w:u w:val="single"/>
        </w:rPr>
      </w:pPr>
      <w:r>
        <w:rPr>
          <w:noProof/>
          <w:u w:val="single"/>
        </w:rPr>
        <w:t xml:space="preserve">Aanwerving is gepland voor januari 2017. Alle </w:t>
      </w:r>
      <w:r>
        <w:rPr>
          <w:noProof/>
          <w:u w:val="single"/>
        </w:rPr>
        <w:t>medewerkers moeten begin 2017 beschikbaar zijn om tijdig de drie jaar durende ontwikkelingsperiode te kunnen aanvatten met het oog op de ingebruikneming van het EES in 2020. De middelen zullen worden besteed aan het beheer van projecten en contracten en aa</w:t>
      </w:r>
      <w:r>
        <w:rPr>
          <w:noProof/>
          <w:u w:val="single"/>
        </w:rPr>
        <w:t>n de ontwikkeling en het testen van het systeem. Nadere gegevens zijn te vinden in de bijlage.</w:t>
      </w:r>
    </w:p>
    <w:p w:rsidR="000748D7" w:rsidRDefault="008B4168">
      <w:pPr>
        <w:spacing w:before="0" w:after="200" w:line="276" w:lineRule="auto"/>
        <w:jc w:val="left"/>
        <w:rPr>
          <w:rFonts w:eastAsia="Times New Roman"/>
          <w:noProof/>
          <w:szCs w:val="24"/>
          <w:u w:val="single"/>
        </w:rPr>
      </w:pPr>
      <w:r>
        <w:rPr>
          <w:noProof/>
        </w:rPr>
        <w:br w:type="page"/>
      </w:r>
    </w:p>
    <w:p w:rsidR="000748D7" w:rsidRDefault="000748D7">
      <w:pPr>
        <w:rPr>
          <w:rFonts w:eastAsia="Times New Roman"/>
          <w:noProof/>
          <w:szCs w:val="24"/>
          <w:u w:val="single"/>
        </w:rPr>
      </w:pPr>
    </w:p>
    <w:tbl>
      <w:tblPr>
        <w:tblW w:w="0" w:type="auto"/>
        <w:tblCellMar>
          <w:left w:w="0" w:type="dxa"/>
          <w:right w:w="0" w:type="dxa"/>
        </w:tblCellMar>
        <w:tblLook w:val="04A0" w:firstRow="1" w:lastRow="0" w:firstColumn="1" w:lastColumn="0" w:noHBand="0" w:noVBand="1"/>
      </w:tblPr>
      <w:tblGrid>
        <w:gridCol w:w="1923"/>
        <w:gridCol w:w="1443"/>
        <w:gridCol w:w="1443"/>
        <w:gridCol w:w="1443"/>
        <w:gridCol w:w="1443"/>
      </w:tblGrid>
      <w:tr w:rsidR="000748D7">
        <w:tc>
          <w:tcPr>
            <w:tcW w:w="1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48D7" w:rsidRDefault="008B4168">
            <w:pPr>
              <w:spacing w:line="276" w:lineRule="auto"/>
              <w:rPr>
                <w:b/>
                <w:noProof/>
                <w:sz w:val="22"/>
              </w:rPr>
            </w:pPr>
            <w:r>
              <w:rPr>
                <w:b/>
                <w:noProof/>
                <w:sz w:val="22"/>
              </w:rPr>
              <w:t>Posten</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jc w:val="center"/>
              <w:rPr>
                <w:b/>
                <w:noProof/>
                <w:sz w:val="22"/>
              </w:rPr>
            </w:pPr>
            <w:r>
              <w:rPr>
                <w:b/>
                <w:noProof/>
              </w:rPr>
              <w:t>2017</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jc w:val="center"/>
              <w:rPr>
                <w:b/>
                <w:noProof/>
                <w:sz w:val="22"/>
              </w:rPr>
            </w:pPr>
            <w:r>
              <w:rPr>
                <w:b/>
                <w:noProof/>
              </w:rPr>
              <w:t>2018</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jc w:val="center"/>
              <w:rPr>
                <w:b/>
                <w:noProof/>
                <w:sz w:val="22"/>
              </w:rPr>
            </w:pPr>
            <w:r>
              <w:rPr>
                <w:b/>
                <w:noProof/>
              </w:rPr>
              <w:t>2019</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jc w:val="center"/>
              <w:rPr>
                <w:b/>
                <w:noProof/>
                <w:sz w:val="22"/>
              </w:rPr>
            </w:pPr>
            <w:r>
              <w:rPr>
                <w:b/>
                <w:noProof/>
              </w:rPr>
              <w:t>2020</w:t>
            </w:r>
          </w:p>
        </w:tc>
      </w:tr>
      <w:tr w:rsidR="000748D7">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rPr>
                <w:noProof/>
                <w:sz w:val="22"/>
              </w:rPr>
            </w:pPr>
            <w:r>
              <w:rPr>
                <w:noProof/>
              </w:rPr>
              <w:t>Referentie - Mededeling</w:t>
            </w:r>
            <w:r>
              <w:rPr>
                <w:rStyle w:val="FootnoteReference"/>
                <w:noProof/>
              </w:rPr>
              <w:footnoteReference w:id="19"/>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0748D7">
            <w:pPr>
              <w:jc w:val="center"/>
              <w:rPr>
                <w:rFonts w:eastAsia="Times New Roman"/>
                <w:noProof/>
                <w:sz w:val="20"/>
                <w:szCs w:val="20"/>
              </w:rPr>
            </w:pPr>
          </w:p>
          <w:p w:rsidR="000748D7" w:rsidRDefault="008B4168">
            <w:pPr>
              <w:jc w:val="center"/>
              <w:rPr>
                <w:rFonts w:eastAsia="Times New Roman"/>
                <w:noProof/>
                <w:sz w:val="20"/>
                <w:szCs w:val="20"/>
              </w:rPr>
            </w:pPr>
            <w:r>
              <w:rPr>
                <w:noProof/>
                <w:sz w:val="20"/>
              </w:rPr>
              <w:t>115</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0748D7">
            <w:pPr>
              <w:jc w:val="center"/>
              <w:rPr>
                <w:rFonts w:eastAsia="Times New Roman"/>
                <w:noProof/>
                <w:sz w:val="20"/>
                <w:szCs w:val="20"/>
              </w:rPr>
            </w:pPr>
          </w:p>
          <w:p w:rsidR="000748D7" w:rsidRDefault="008B4168">
            <w:pPr>
              <w:jc w:val="center"/>
              <w:rPr>
                <w:rFonts w:eastAsia="Times New Roman"/>
                <w:noProof/>
                <w:sz w:val="20"/>
                <w:szCs w:val="20"/>
              </w:rPr>
            </w:pPr>
            <w:r>
              <w:rPr>
                <w:noProof/>
                <w:sz w:val="20"/>
              </w:rPr>
              <w:t>113</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0748D7">
            <w:pPr>
              <w:jc w:val="center"/>
              <w:rPr>
                <w:rFonts w:eastAsia="Times New Roman"/>
                <w:noProof/>
                <w:sz w:val="20"/>
                <w:szCs w:val="20"/>
              </w:rPr>
            </w:pPr>
          </w:p>
          <w:p w:rsidR="000748D7" w:rsidRDefault="008B4168">
            <w:pPr>
              <w:jc w:val="center"/>
              <w:rPr>
                <w:rFonts w:eastAsia="Times New Roman"/>
                <w:noProof/>
                <w:sz w:val="20"/>
                <w:szCs w:val="20"/>
              </w:rPr>
            </w:pPr>
            <w:r>
              <w:rPr>
                <w:noProof/>
                <w:sz w:val="20"/>
              </w:rPr>
              <w:t>113</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0748D7">
            <w:pPr>
              <w:jc w:val="center"/>
              <w:rPr>
                <w:rFonts w:eastAsia="Times New Roman"/>
                <w:noProof/>
                <w:sz w:val="20"/>
                <w:szCs w:val="20"/>
              </w:rPr>
            </w:pPr>
          </w:p>
          <w:p w:rsidR="000748D7" w:rsidRDefault="008B4168">
            <w:pPr>
              <w:jc w:val="center"/>
              <w:rPr>
                <w:rFonts w:eastAsia="Times New Roman"/>
                <w:noProof/>
                <w:sz w:val="20"/>
                <w:szCs w:val="20"/>
              </w:rPr>
            </w:pPr>
            <w:r>
              <w:rPr>
                <w:noProof/>
                <w:sz w:val="20"/>
              </w:rPr>
              <w:t>113</w:t>
            </w:r>
          </w:p>
        </w:tc>
      </w:tr>
      <w:tr w:rsidR="000748D7">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rPr>
                <w:noProof/>
                <w:sz w:val="22"/>
              </w:rPr>
            </w:pPr>
            <w:r>
              <w:rPr>
                <w:noProof/>
              </w:rPr>
              <w:t>Extra posten</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14 *</w:t>
            </w:r>
          </w:p>
        </w:tc>
      </w:tr>
      <w:tr w:rsidR="000748D7">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D7" w:rsidRDefault="008B4168">
            <w:pPr>
              <w:spacing w:line="276" w:lineRule="auto"/>
              <w:rPr>
                <w:b/>
                <w:bCs/>
                <w:noProof/>
                <w:sz w:val="22"/>
              </w:rPr>
            </w:pPr>
            <w:r>
              <w:rPr>
                <w:b/>
                <w:noProof/>
              </w:rPr>
              <w:t>Totaal</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129</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127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127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0748D7" w:rsidRDefault="008B4168">
            <w:pPr>
              <w:jc w:val="center"/>
              <w:rPr>
                <w:rFonts w:eastAsia="Times New Roman"/>
                <w:noProof/>
                <w:sz w:val="20"/>
                <w:szCs w:val="20"/>
              </w:rPr>
            </w:pPr>
            <w:r>
              <w:rPr>
                <w:noProof/>
                <w:sz w:val="20"/>
              </w:rPr>
              <w:t>127</w:t>
            </w:r>
          </w:p>
        </w:tc>
      </w:tr>
    </w:tbl>
    <w:p w:rsidR="000748D7" w:rsidRDefault="000748D7">
      <w:pPr>
        <w:rPr>
          <w:noProof/>
        </w:rPr>
      </w:pPr>
    </w:p>
    <w:p w:rsidR="000748D7" w:rsidRDefault="008B4168">
      <w:pPr>
        <w:rPr>
          <w:noProof/>
        </w:rPr>
      </w:pPr>
      <w:r>
        <w:rPr>
          <w:noProof/>
        </w:rPr>
        <w:t xml:space="preserve">* Aan de lijst van het aantal </w:t>
      </w:r>
      <w:r>
        <w:rPr>
          <w:noProof/>
        </w:rPr>
        <w:t>ambten voor eu-LISA worden 14 posten toegevoegd voor de ontwikkeling van het systeem. Het aantal posten voor 2020 en de daaropvolgende jaren zal opnieuw worden bekeken in het kader van de ontwerpbegroting van de EU voor 2020, waarbij rekening wordt gehoude</w:t>
      </w:r>
      <w:r>
        <w:rPr>
          <w:noProof/>
        </w:rPr>
        <w:t>n met de specifieke behoeften voor de werking van het systeem 24 uur per dag en 7 dagen per week.</w:t>
      </w:r>
    </w:p>
    <w:p w:rsidR="000748D7" w:rsidRDefault="000748D7">
      <w:pPr>
        <w:rPr>
          <w:rFonts w:eastAsia="Times New Roman"/>
          <w:noProof/>
          <w:szCs w:val="24"/>
          <w:u w:val="single"/>
        </w:rPr>
      </w:pPr>
    </w:p>
    <w:p w:rsidR="000748D7" w:rsidRDefault="000748D7">
      <w:pPr>
        <w:rPr>
          <w:rFonts w:eastAsia="Times New Roman"/>
          <w:noProof/>
          <w:szCs w:val="24"/>
        </w:rPr>
      </w:pPr>
    </w:p>
    <w:p w:rsidR="000748D7" w:rsidRDefault="008B4168">
      <w:pPr>
        <w:pStyle w:val="Heading3"/>
        <w:rPr>
          <w:rFonts w:eastAsia="Times New Roman"/>
          <w:noProof/>
          <w:szCs w:val="24"/>
        </w:rPr>
      </w:pPr>
      <w:r>
        <w:rPr>
          <w:noProof/>
        </w:rPr>
        <w:t>Geraamde gevolgen voor de administratieve kredieten</w:t>
      </w:r>
    </w:p>
    <w:p w:rsidR="000748D7" w:rsidRDefault="008B4168">
      <w:pPr>
        <w:pStyle w:val="Heading4"/>
        <w:rPr>
          <w:rFonts w:eastAsia="Times New Roman"/>
          <w:noProof/>
        </w:rPr>
      </w:pPr>
      <w:r>
        <w:rPr>
          <w:noProof/>
        </w:rPr>
        <w:t xml:space="preserve">Samenvatting </w:t>
      </w:r>
    </w:p>
    <w:p w:rsidR="000748D7" w:rsidRDefault="008B4168">
      <w:pPr>
        <w:pStyle w:val="Tiret1"/>
        <w:tabs>
          <w:tab w:val="clear" w:pos="1417"/>
          <w:tab w:val="num" w:pos="1134"/>
        </w:tabs>
        <w:rPr>
          <w:noProof/>
        </w:rPr>
      </w:pPr>
      <w:r>
        <w:rPr>
          <w:noProof/>
        </w:rPr>
        <w:sym w:font="Wingdings" w:char="F0A8"/>
      </w:r>
      <w:r>
        <w:rPr>
          <w:noProof/>
        </w:rPr>
        <w:tab/>
        <w:t xml:space="preserve">Voor het voorstel/initiatief zijn geen administratieve kredieten nodig </w:t>
      </w:r>
    </w:p>
    <w:p w:rsidR="000748D7" w:rsidRDefault="008B4168">
      <w:pPr>
        <w:pStyle w:val="Tiret1"/>
        <w:tabs>
          <w:tab w:val="clear" w:pos="1417"/>
          <w:tab w:val="num" w:pos="1134"/>
        </w:tabs>
        <w:rPr>
          <w:noProof/>
        </w:rPr>
      </w:pPr>
      <w:r>
        <w:rPr>
          <w:noProof/>
        </w:rPr>
        <w:sym w:font="Wingdings" w:char="F078"/>
      </w:r>
      <w:r>
        <w:rPr>
          <w:noProof/>
        </w:rPr>
        <w:tab/>
        <w:t xml:space="preserve">Voor het </w:t>
      </w:r>
      <w:r>
        <w:rPr>
          <w:noProof/>
        </w:rPr>
        <w:t>voorstel/initiatief zijn administratieve kredieten nodig, zoals hieronder nader wordt beschreven:</w:t>
      </w:r>
    </w:p>
    <w:p w:rsidR="000748D7" w:rsidRDefault="008B4168">
      <w:pPr>
        <w:rPr>
          <w:rFonts w:eastAsia="Times New Roman"/>
          <w:noProof/>
          <w:sz w:val="20"/>
          <w:szCs w:val="24"/>
        </w:rPr>
      </w:pPr>
      <w:r>
        <w:rPr>
          <w:noProof/>
          <w:sz w:val="20"/>
        </w:rPr>
        <w:t>in miljoen EUR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748D7">
        <w:trPr>
          <w:trHeight w:val="585"/>
        </w:trPr>
        <w:tc>
          <w:tcPr>
            <w:tcW w:w="1980" w:type="dxa"/>
          </w:tcPr>
          <w:p w:rsidR="000748D7" w:rsidRDefault="000748D7">
            <w:pPr>
              <w:spacing w:before="60" w:after="60" w:line="200" w:lineRule="exact"/>
              <w:rPr>
                <w:rFonts w:eastAsia="Times New Roman"/>
                <w:noProof/>
                <w:sz w:val="16"/>
                <w:szCs w:val="16"/>
              </w:rPr>
            </w:pPr>
          </w:p>
        </w:tc>
        <w:tc>
          <w:tcPr>
            <w:tcW w:w="1080" w:type="dxa"/>
            <w:vAlign w:val="center"/>
          </w:tcPr>
          <w:p w:rsidR="000748D7" w:rsidRDefault="008B4168">
            <w:pPr>
              <w:spacing w:before="60" w:after="60" w:line="200" w:lineRule="exact"/>
              <w:jc w:val="center"/>
              <w:rPr>
                <w:rFonts w:eastAsia="Times New Roman"/>
                <w:noProof/>
                <w:sz w:val="16"/>
                <w:szCs w:val="16"/>
              </w:rPr>
            </w:pPr>
            <w:r>
              <w:rPr>
                <w:noProof/>
              </w:rPr>
              <w:t>Jaar</w:t>
            </w:r>
            <w:r>
              <w:rPr>
                <w:noProof/>
              </w:rPr>
              <w:br/>
            </w:r>
            <w:r>
              <w:rPr>
                <w:b/>
                <w:noProof/>
                <w:sz w:val="16"/>
              </w:rPr>
              <w:t>2017</w:t>
            </w:r>
            <w:r>
              <w:rPr>
                <w:rStyle w:val="FootnoteReference"/>
                <w:noProof/>
              </w:rPr>
              <w:footnoteReference w:id="20"/>
            </w:r>
          </w:p>
        </w:tc>
        <w:tc>
          <w:tcPr>
            <w:tcW w:w="1080" w:type="dxa"/>
            <w:vAlign w:val="center"/>
          </w:tcPr>
          <w:p w:rsidR="000748D7" w:rsidRDefault="008B4168">
            <w:pPr>
              <w:spacing w:before="60" w:after="60" w:line="200" w:lineRule="exact"/>
              <w:jc w:val="center"/>
              <w:rPr>
                <w:rFonts w:eastAsia="Times New Roman"/>
                <w:noProof/>
                <w:sz w:val="16"/>
                <w:szCs w:val="16"/>
              </w:rPr>
            </w:pPr>
            <w:r>
              <w:rPr>
                <w:noProof/>
              </w:rPr>
              <w:t>Jaar</w:t>
            </w:r>
            <w:r>
              <w:rPr>
                <w:noProof/>
              </w:rPr>
              <w:br/>
            </w:r>
            <w:r>
              <w:rPr>
                <w:b/>
                <w:noProof/>
                <w:sz w:val="16"/>
              </w:rPr>
              <w:t>2018</w:t>
            </w:r>
          </w:p>
        </w:tc>
        <w:tc>
          <w:tcPr>
            <w:tcW w:w="1080" w:type="dxa"/>
            <w:vAlign w:val="center"/>
          </w:tcPr>
          <w:p w:rsidR="000748D7" w:rsidRDefault="008B4168">
            <w:pPr>
              <w:spacing w:before="60" w:after="60" w:line="200" w:lineRule="exact"/>
              <w:jc w:val="center"/>
              <w:rPr>
                <w:rFonts w:eastAsia="Times New Roman"/>
                <w:noProof/>
                <w:sz w:val="16"/>
                <w:szCs w:val="16"/>
              </w:rPr>
            </w:pPr>
            <w:r>
              <w:rPr>
                <w:noProof/>
              </w:rPr>
              <w:t>Jaar</w:t>
            </w:r>
            <w:r>
              <w:rPr>
                <w:noProof/>
              </w:rPr>
              <w:br/>
            </w:r>
            <w:r>
              <w:rPr>
                <w:b/>
                <w:noProof/>
                <w:sz w:val="16"/>
              </w:rPr>
              <w:t>2019</w:t>
            </w:r>
          </w:p>
        </w:tc>
        <w:tc>
          <w:tcPr>
            <w:tcW w:w="1080" w:type="dxa"/>
            <w:vAlign w:val="center"/>
          </w:tcPr>
          <w:p w:rsidR="000748D7" w:rsidRDefault="008B4168">
            <w:pPr>
              <w:spacing w:before="60" w:after="60" w:line="200" w:lineRule="exact"/>
              <w:jc w:val="center"/>
              <w:rPr>
                <w:rFonts w:eastAsia="Times New Roman"/>
                <w:noProof/>
                <w:sz w:val="16"/>
                <w:szCs w:val="16"/>
              </w:rPr>
            </w:pPr>
            <w:r>
              <w:rPr>
                <w:noProof/>
              </w:rPr>
              <w:t>Jaar</w:t>
            </w:r>
            <w:r>
              <w:rPr>
                <w:noProof/>
              </w:rPr>
              <w:br/>
            </w:r>
            <w:r>
              <w:rPr>
                <w:b/>
                <w:noProof/>
                <w:sz w:val="16"/>
              </w:rPr>
              <w:t>2020</w:t>
            </w:r>
          </w:p>
        </w:tc>
        <w:tc>
          <w:tcPr>
            <w:tcW w:w="3240" w:type="dxa"/>
            <w:vAlign w:val="center"/>
          </w:tcPr>
          <w:p w:rsidR="000748D7" w:rsidRDefault="008B4168">
            <w:pPr>
              <w:spacing w:line="200" w:lineRule="exact"/>
              <w:jc w:val="center"/>
              <w:rPr>
                <w:rFonts w:eastAsia="Times New Roman"/>
                <w:b/>
                <w:noProof/>
                <w:sz w:val="16"/>
                <w:szCs w:val="16"/>
              </w:rPr>
            </w:pPr>
            <w:r>
              <w:rPr>
                <w:noProof/>
                <w:sz w:val="16"/>
              </w:rPr>
              <w:t xml:space="preserve">Invullen: zoveel jaren als nodig om de duur van de gevolgen weer te geven </w:t>
            </w:r>
            <w:r>
              <w:rPr>
                <w:noProof/>
                <w:sz w:val="16"/>
              </w:rPr>
              <w:t>(zie punt 1.6)</w:t>
            </w:r>
          </w:p>
        </w:tc>
        <w:tc>
          <w:tcPr>
            <w:tcW w:w="1080" w:type="dxa"/>
            <w:vAlign w:val="center"/>
          </w:tcPr>
          <w:p w:rsidR="000748D7" w:rsidRDefault="008B4168">
            <w:pPr>
              <w:spacing w:before="60" w:after="60" w:line="200" w:lineRule="exact"/>
              <w:jc w:val="center"/>
              <w:rPr>
                <w:rFonts w:eastAsia="Times New Roman"/>
                <w:b/>
                <w:noProof/>
                <w:sz w:val="16"/>
                <w:szCs w:val="16"/>
              </w:rPr>
            </w:pPr>
            <w:r>
              <w:rPr>
                <w:b/>
                <w:noProof/>
                <w:sz w:val="16"/>
              </w:rPr>
              <w:t>TOTAAL</w:t>
            </w:r>
          </w:p>
        </w:tc>
      </w:tr>
    </w:tbl>
    <w:p w:rsidR="000748D7" w:rsidRDefault="000748D7">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748D7">
        <w:trPr>
          <w:trHeight w:val="585"/>
        </w:trPr>
        <w:tc>
          <w:tcPr>
            <w:tcW w:w="1980" w:type="dxa"/>
            <w:shd w:val="clear" w:color="auto" w:fill="CCCCCC"/>
            <w:vAlign w:val="center"/>
          </w:tcPr>
          <w:p w:rsidR="000748D7" w:rsidRDefault="008B4168">
            <w:pPr>
              <w:spacing w:before="60" w:after="60" w:line="200" w:lineRule="exact"/>
              <w:jc w:val="center"/>
              <w:rPr>
                <w:rFonts w:eastAsia="Times New Roman"/>
                <w:b/>
                <w:noProof/>
                <w:sz w:val="16"/>
                <w:szCs w:val="16"/>
              </w:rPr>
            </w:pPr>
            <w:r>
              <w:rPr>
                <w:b/>
                <w:noProof/>
                <w:sz w:val="16"/>
                <w:szCs w:val="16"/>
              </w:rPr>
              <w:t>RUBRIEK 5</w:t>
            </w:r>
            <w:r>
              <w:rPr>
                <w:b/>
                <w:noProof/>
                <w:sz w:val="16"/>
              </w:rPr>
              <w:t xml:space="preserve"> van het meerjarig financieel kader</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r w:rsidR="000748D7">
        <w:trPr>
          <w:trHeight w:val="585"/>
        </w:trPr>
        <w:tc>
          <w:tcPr>
            <w:tcW w:w="1980" w:type="dxa"/>
            <w:vAlign w:val="center"/>
          </w:tcPr>
          <w:p w:rsidR="000748D7" w:rsidRDefault="008B4168">
            <w:pPr>
              <w:spacing w:before="60" w:after="60" w:line="200" w:lineRule="exact"/>
              <w:ind w:left="72"/>
              <w:jc w:val="left"/>
              <w:rPr>
                <w:rFonts w:eastAsia="Times New Roman"/>
                <w:noProof/>
                <w:sz w:val="16"/>
                <w:szCs w:val="24"/>
              </w:rPr>
            </w:pPr>
            <w:r>
              <w:rPr>
                <w:noProof/>
                <w:sz w:val="16"/>
              </w:rPr>
              <w:t>Personele middelen DG HOME</w:t>
            </w: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8B4168">
            <w:pPr>
              <w:spacing w:before="60" w:after="60" w:line="200" w:lineRule="exact"/>
              <w:jc w:val="right"/>
              <w:rPr>
                <w:rFonts w:eastAsia="Times New Roman"/>
                <w:b/>
                <w:noProof/>
                <w:sz w:val="16"/>
                <w:szCs w:val="16"/>
              </w:rPr>
            </w:pPr>
            <w:r>
              <w:rPr>
                <w:b/>
                <w:noProof/>
                <w:sz w:val="16"/>
              </w:rPr>
              <w:t>1,206</w:t>
            </w:r>
          </w:p>
        </w:tc>
      </w:tr>
      <w:tr w:rsidR="000748D7">
        <w:trPr>
          <w:trHeight w:val="585"/>
        </w:trPr>
        <w:tc>
          <w:tcPr>
            <w:tcW w:w="1980" w:type="dxa"/>
            <w:vAlign w:val="center"/>
          </w:tcPr>
          <w:p w:rsidR="000748D7" w:rsidRDefault="008B4168">
            <w:pPr>
              <w:spacing w:before="60" w:after="60" w:line="200" w:lineRule="exact"/>
              <w:ind w:left="72"/>
              <w:jc w:val="left"/>
              <w:rPr>
                <w:rFonts w:eastAsia="Times New Roman"/>
                <w:noProof/>
                <w:sz w:val="16"/>
                <w:szCs w:val="16"/>
              </w:rPr>
            </w:pPr>
            <w:r>
              <w:rPr>
                <w:noProof/>
                <w:sz w:val="16"/>
              </w:rPr>
              <w:t xml:space="preserve">Andere administratieve uitgaven </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r w:rsidR="000748D7">
        <w:trPr>
          <w:trHeight w:val="585"/>
        </w:trPr>
        <w:tc>
          <w:tcPr>
            <w:tcW w:w="1980" w:type="dxa"/>
            <w:shd w:val="clear" w:color="auto" w:fill="CCCCCC"/>
            <w:vAlign w:val="center"/>
          </w:tcPr>
          <w:p w:rsidR="000748D7" w:rsidRDefault="008B4168">
            <w:pPr>
              <w:spacing w:before="60" w:after="60" w:line="200" w:lineRule="exact"/>
              <w:jc w:val="center"/>
              <w:rPr>
                <w:rFonts w:eastAsia="Times New Roman"/>
                <w:b/>
                <w:noProof/>
                <w:sz w:val="16"/>
                <w:szCs w:val="16"/>
              </w:rPr>
            </w:pPr>
            <w:r>
              <w:rPr>
                <w:b/>
                <w:noProof/>
                <w:sz w:val="16"/>
                <w:szCs w:val="16"/>
              </w:rPr>
              <w:t>Subtotaal RUBRIEK 5 van</w:t>
            </w:r>
            <w:r>
              <w:rPr>
                <w:b/>
                <w:noProof/>
                <w:sz w:val="16"/>
              </w:rPr>
              <w:t xml:space="preserve"> het meerjarige financiële kader </w:t>
            </w: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0,402</w:t>
            </w:r>
          </w:p>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8B4168">
            <w:pPr>
              <w:spacing w:before="60" w:after="60" w:line="200" w:lineRule="exact"/>
              <w:jc w:val="right"/>
              <w:rPr>
                <w:rFonts w:eastAsia="Times New Roman"/>
                <w:noProof/>
                <w:sz w:val="16"/>
                <w:szCs w:val="16"/>
              </w:rPr>
            </w:pPr>
            <w:r>
              <w:rPr>
                <w:noProof/>
                <w:sz w:val="16"/>
              </w:rPr>
              <w:t>0</w:t>
            </w:r>
          </w:p>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8B4168">
            <w:pPr>
              <w:spacing w:before="60" w:after="60" w:line="200" w:lineRule="exact"/>
              <w:jc w:val="right"/>
              <w:rPr>
                <w:rFonts w:eastAsia="Times New Roman"/>
                <w:b/>
                <w:noProof/>
                <w:sz w:val="16"/>
                <w:szCs w:val="16"/>
              </w:rPr>
            </w:pPr>
            <w:r>
              <w:rPr>
                <w:b/>
                <w:noProof/>
                <w:sz w:val="16"/>
              </w:rPr>
              <w:t>1,206</w:t>
            </w:r>
          </w:p>
          <w:p w:rsidR="000748D7" w:rsidRDefault="000748D7">
            <w:pPr>
              <w:spacing w:before="60" w:after="60" w:line="200" w:lineRule="exact"/>
              <w:jc w:val="right"/>
              <w:rPr>
                <w:rFonts w:eastAsia="Times New Roman"/>
                <w:b/>
                <w:noProof/>
                <w:sz w:val="16"/>
                <w:szCs w:val="16"/>
              </w:rPr>
            </w:pPr>
          </w:p>
        </w:tc>
      </w:tr>
    </w:tbl>
    <w:p w:rsidR="000748D7" w:rsidRDefault="000748D7">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748D7">
        <w:trPr>
          <w:trHeight w:val="585"/>
        </w:trPr>
        <w:tc>
          <w:tcPr>
            <w:tcW w:w="1980" w:type="dxa"/>
            <w:shd w:val="clear" w:color="auto" w:fill="CCCCCC"/>
            <w:vAlign w:val="center"/>
          </w:tcPr>
          <w:p w:rsidR="000748D7" w:rsidRDefault="008B4168">
            <w:pPr>
              <w:spacing w:before="60" w:after="60" w:line="200" w:lineRule="exact"/>
              <w:jc w:val="center"/>
              <w:rPr>
                <w:rFonts w:eastAsia="Times New Roman"/>
                <w:noProof/>
                <w:sz w:val="16"/>
                <w:szCs w:val="16"/>
              </w:rPr>
            </w:pPr>
            <w:r>
              <w:rPr>
                <w:b/>
                <w:noProof/>
                <w:sz w:val="16"/>
              </w:rPr>
              <w:t>Buiten RUBRIEK 5</w:t>
            </w:r>
            <w:r>
              <w:rPr>
                <w:rStyle w:val="FootnoteReference"/>
                <w:noProof/>
              </w:rPr>
              <w:footnoteReference w:id="21"/>
            </w:r>
            <w:r>
              <w:rPr>
                <w:rFonts w:eastAsia="Times New Roman"/>
                <w:noProof/>
                <w:sz w:val="22"/>
                <w:szCs w:val="24"/>
              </w:rPr>
              <w:br/>
            </w:r>
            <w:r>
              <w:rPr>
                <w:b/>
                <w:noProof/>
                <w:sz w:val="16"/>
              </w:rPr>
              <w:t xml:space="preserve">van het meerjarige financiële kader </w:t>
            </w:r>
          </w:p>
          <w:p w:rsidR="000748D7" w:rsidRDefault="000748D7">
            <w:pPr>
              <w:spacing w:before="0" w:after="0" w:line="200" w:lineRule="exact"/>
              <w:jc w:val="center"/>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r w:rsidR="000748D7">
        <w:trPr>
          <w:trHeight w:val="585"/>
        </w:trPr>
        <w:tc>
          <w:tcPr>
            <w:tcW w:w="1980" w:type="dxa"/>
            <w:vAlign w:val="center"/>
          </w:tcPr>
          <w:p w:rsidR="000748D7" w:rsidRDefault="008B4168">
            <w:pPr>
              <w:spacing w:before="60" w:after="60" w:line="200" w:lineRule="exact"/>
              <w:ind w:left="72"/>
              <w:jc w:val="left"/>
              <w:rPr>
                <w:rFonts w:eastAsia="Times New Roman"/>
                <w:noProof/>
                <w:sz w:val="16"/>
                <w:szCs w:val="16"/>
              </w:rPr>
            </w:pPr>
            <w:r>
              <w:rPr>
                <w:noProof/>
                <w:sz w:val="16"/>
              </w:rPr>
              <w:t xml:space="preserve">Personele middelen </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r w:rsidR="000748D7">
        <w:trPr>
          <w:trHeight w:val="585"/>
        </w:trPr>
        <w:tc>
          <w:tcPr>
            <w:tcW w:w="1980" w:type="dxa"/>
            <w:vAlign w:val="center"/>
          </w:tcPr>
          <w:p w:rsidR="000748D7" w:rsidRDefault="008B4168">
            <w:pPr>
              <w:spacing w:before="60" w:after="60" w:line="200" w:lineRule="exact"/>
              <w:ind w:left="72"/>
              <w:jc w:val="left"/>
              <w:rPr>
                <w:rFonts w:eastAsia="Times New Roman"/>
                <w:noProof/>
                <w:sz w:val="16"/>
                <w:szCs w:val="16"/>
              </w:rPr>
            </w:pPr>
            <w:r>
              <w:rPr>
                <w:noProof/>
                <w:sz w:val="16"/>
                <w:szCs w:val="16"/>
              </w:rPr>
              <w:t>Andere administratieve uitgaven</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r w:rsidR="000748D7">
        <w:trPr>
          <w:trHeight w:val="585"/>
        </w:trPr>
        <w:tc>
          <w:tcPr>
            <w:tcW w:w="1980" w:type="dxa"/>
            <w:shd w:val="clear" w:color="auto" w:fill="CCCCCC"/>
            <w:vAlign w:val="center"/>
          </w:tcPr>
          <w:p w:rsidR="000748D7" w:rsidRDefault="008B4168">
            <w:pPr>
              <w:spacing w:before="60" w:after="60" w:line="200" w:lineRule="exact"/>
              <w:jc w:val="center"/>
              <w:rPr>
                <w:rFonts w:eastAsia="Times New Roman"/>
                <w:b/>
                <w:noProof/>
                <w:sz w:val="16"/>
                <w:szCs w:val="16"/>
              </w:rPr>
            </w:pPr>
            <w:r>
              <w:rPr>
                <w:b/>
                <w:noProof/>
                <w:sz w:val="16"/>
                <w:szCs w:val="16"/>
              </w:rPr>
              <w:t>Subtotaal</w:t>
            </w:r>
            <w:r>
              <w:rPr>
                <w:b/>
                <w:noProof/>
              </w:rPr>
              <w:t xml:space="preserve"> </w:t>
            </w:r>
            <w:r>
              <w:rPr>
                <w:b/>
                <w:noProof/>
                <w:sz w:val="16"/>
              </w:rPr>
              <w:t>buiten RUBRIEK 5</w:t>
            </w:r>
            <w:r>
              <w:rPr>
                <w:rFonts w:eastAsia="Times New Roman"/>
                <w:noProof/>
                <w:sz w:val="22"/>
                <w:szCs w:val="24"/>
              </w:rPr>
              <w:br/>
            </w:r>
            <w:r>
              <w:rPr>
                <w:b/>
                <w:noProof/>
                <w:sz w:val="16"/>
              </w:rPr>
              <w:t xml:space="preserve">van het meerjarige financiële kader </w:t>
            </w: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c>
          <w:tcPr>
            <w:tcW w:w="1080" w:type="dxa"/>
            <w:vAlign w:val="center"/>
          </w:tcPr>
          <w:p w:rsidR="000748D7" w:rsidRDefault="000748D7">
            <w:pPr>
              <w:spacing w:before="60" w:after="60" w:line="200" w:lineRule="exact"/>
              <w:jc w:val="right"/>
              <w:rPr>
                <w:rFonts w:eastAsia="Times New Roman"/>
                <w:b/>
                <w:noProof/>
                <w:sz w:val="16"/>
                <w:szCs w:val="16"/>
              </w:rPr>
            </w:pPr>
          </w:p>
        </w:tc>
      </w:tr>
    </w:tbl>
    <w:p w:rsidR="000748D7" w:rsidRDefault="000748D7">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748D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748D7" w:rsidRDefault="008B4168">
            <w:pPr>
              <w:spacing w:before="60" w:after="60" w:line="200" w:lineRule="exact"/>
              <w:jc w:val="center"/>
              <w:rPr>
                <w:rFonts w:eastAsia="Times New Roman"/>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line="200" w:lineRule="exact"/>
              <w:jc w:val="right"/>
              <w:rPr>
                <w:rFonts w:eastAsia="Times New Roman"/>
                <w:b/>
                <w:noProof/>
                <w:sz w:val="16"/>
                <w:szCs w:val="16"/>
              </w:rPr>
            </w:pPr>
            <w:r>
              <w:rPr>
                <w:b/>
                <w:noProof/>
                <w:sz w:val="16"/>
              </w:rPr>
              <w:t>0,402</w:t>
            </w:r>
          </w:p>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line="200" w:lineRule="exact"/>
              <w:jc w:val="right"/>
              <w:rPr>
                <w:rFonts w:eastAsia="Times New Roman"/>
                <w:b/>
                <w:noProof/>
                <w:sz w:val="16"/>
                <w:szCs w:val="16"/>
              </w:rPr>
            </w:pPr>
            <w:r>
              <w:rPr>
                <w:b/>
                <w:noProof/>
                <w:sz w:val="16"/>
              </w:rPr>
              <w:t>0,402</w:t>
            </w:r>
          </w:p>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line="200" w:lineRule="exact"/>
              <w:jc w:val="right"/>
              <w:rPr>
                <w:rFonts w:eastAsia="Times New Roman"/>
                <w:b/>
                <w:noProof/>
                <w:sz w:val="16"/>
                <w:szCs w:val="16"/>
              </w:rPr>
            </w:pPr>
            <w:r>
              <w:rPr>
                <w:b/>
                <w:noProof/>
                <w:sz w:val="16"/>
              </w:rPr>
              <w:t>0,402</w:t>
            </w:r>
          </w:p>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8B4168">
            <w:pPr>
              <w:spacing w:before="60" w:after="60" w:line="200" w:lineRule="exact"/>
              <w:jc w:val="right"/>
              <w:rPr>
                <w:rFonts w:eastAsia="Times New Roman"/>
                <w:b/>
                <w:noProof/>
                <w:sz w:val="16"/>
                <w:szCs w:val="16"/>
              </w:rPr>
            </w:pPr>
            <w:r>
              <w:rPr>
                <w:b/>
                <w:noProof/>
                <w:sz w:val="16"/>
              </w:rPr>
              <w:t>0</w:t>
            </w:r>
          </w:p>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748D7" w:rsidRDefault="000748D7">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0748D7" w:rsidRDefault="008B4168">
            <w:pPr>
              <w:spacing w:before="60" w:after="60" w:line="200" w:lineRule="exact"/>
              <w:jc w:val="right"/>
              <w:rPr>
                <w:rFonts w:eastAsia="Times New Roman"/>
                <w:b/>
                <w:noProof/>
                <w:sz w:val="16"/>
                <w:szCs w:val="16"/>
              </w:rPr>
            </w:pPr>
            <w:r>
              <w:rPr>
                <w:b/>
                <w:noProof/>
                <w:sz w:val="16"/>
              </w:rPr>
              <w:t>1,206</w:t>
            </w:r>
          </w:p>
          <w:p w:rsidR="000748D7" w:rsidRDefault="000748D7">
            <w:pPr>
              <w:spacing w:before="60" w:after="60" w:line="200" w:lineRule="exact"/>
              <w:jc w:val="right"/>
              <w:rPr>
                <w:rFonts w:eastAsia="Times New Roman"/>
                <w:b/>
                <w:noProof/>
                <w:sz w:val="16"/>
                <w:szCs w:val="16"/>
              </w:rPr>
            </w:pPr>
          </w:p>
        </w:tc>
      </w:tr>
    </w:tbl>
    <w:p w:rsidR="000748D7" w:rsidRDefault="008B4168">
      <w:pPr>
        <w:rPr>
          <w:rFonts w:eastAsia="Times New Roman"/>
          <w:noProof/>
          <w:sz w:val="18"/>
          <w:szCs w:val="24"/>
        </w:rPr>
      </w:pPr>
      <w:r>
        <w:rPr>
          <w:noProof/>
          <w:sz w:val="18"/>
        </w:rPr>
        <w:t xml:space="preserve">De benodigde kredieten voor personeel en andere administratieve uitgaven zullen worden gefinancierd uit de kredieten van het DG die reeds voor het beheer van deze actie zijn toegewezen en/of binnen het DG zijn herverdeeld, eventueel aangevuld met </w:t>
      </w:r>
      <w:r>
        <w:rPr>
          <w:noProof/>
          <w:sz w:val="18"/>
        </w:rPr>
        <w:t>middelen die in het kader van de jaarlijkse toewijzingsprocedure met inachtneming van de budgettaire beperkingen aan het beherende DG kunnen worden toegewezen.</w:t>
      </w:r>
    </w:p>
    <w:p w:rsidR="000748D7" w:rsidRDefault="000748D7">
      <w:pPr>
        <w:rPr>
          <w:rFonts w:eastAsia="Times New Roman"/>
          <w:noProof/>
          <w:sz w:val="18"/>
          <w:szCs w:val="24"/>
        </w:rPr>
      </w:pPr>
    </w:p>
    <w:p w:rsidR="000748D7" w:rsidRDefault="000748D7">
      <w:pPr>
        <w:rPr>
          <w:rFonts w:eastAsia="Times New Roman"/>
          <w:noProof/>
          <w:sz w:val="18"/>
          <w:szCs w:val="24"/>
        </w:rPr>
        <w:sectPr w:rsidR="000748D7" w:rsidSect="008B4168">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0748D7" w:rsidRDefault="008B4168">
      <w:pPr>
        <w:pStyle w:val="Heading4"/>
        <w:rPr>
          <w:rFonts w:eastAsia="Times New Roman"/>
          <w:noProof/>
          <w:szCs w:val="24"/>
        </w:rPr>
      </w:pPr>
      <w:r>
        <w:rPr>
          <w:noProof/>
        </w:rPr>
        <w:t>Geraamde personeelsbehoeften</w:t>
      </w:r>
    </w:p>
    <w:p w:rsidR="000748D7" w:rsidRDefault="008B4168">
      <w:pPr>
        <w:pStyle w:val="Tiret1"/>
        <w:tabs>
          <w:tab w:val="clear" w:pos="1417"/>
          <w:tab w:val="num" w:pos="1134"/>
        </w:tabs>
        <w:rPr>
          <w:noProof/>
        </w:rPr>
      </w:pPr>
      <w:r>
        <w:rPr>
          <w:noProof/>
        </w:rPr>
        <w:sym w:font="Wingdings" w:char="F0A8"/>
      </w:r>
      <w:r>
        <w:rPr>
          <w:noProof/>
        </w:rPr>
        <w:tab/>
        <w:t xml:space="preserve">Voor het voorstel/initiatief zijn geen personele middelen nodig. </w:t>
      </w:r>
    </w:p>
    <w:p w:rsidR="000748D7" w:rsidRDefault="008B4168">
      <w:pPr>
        <w:pStyle w:val="Tiret1"/>
        <w:tabs>
          <w:tab w:val="clear" w:pos="1417"/>
          <w:tab w:val="num" w:pos="1134"/>
        </w:tabs>
        <w:rPr>
          <w:noProof/>
        </w:rPr>
      </w:pPr>
      <w:r>
        <w:rPr>
          <w:noProof/>
        </w:rPr>
        <w:sym w:font="Wingdings" w:char="F078"/>
      </w:r>
      <w:r>
        <w:rPr>
          <w:noProof/>
        </w:rPr>
        <w:tab/>
        <w:t>Voor het voorstel/initiatief zijn personele middelen nodig, zoals hieronder nader wordt beschreven:</w:t>
      </w:r>
    </w:p>
    <w:p w:rsidR="000748D7" w:rsidRDefault="008B4168">
      <w:pPr>
        <w:spacing w:after="60"/>
        <w:jc w:val="right"/>
        <w:rPr>
          <w:rFonts w:eastAsia="Times New Roman"/>
          <w:i/>
          <w:noProof/>
          <w:sz w:val="20"/>
          <w:szCs w:val="24"/>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671"/>
        <w:gridCol w:w="599"/>
        <w:gridCol w:w="2620"/>
        <w:gridCol w:w="1178"/>
      </w:tblGrid>
      <w:tr w:rsidR="000748D7">
        <w:trPr>
          <w:gridBefore w:val="1"/>
          <w:wBefore w:w="6" w:type="pct"/>
          <w:trHeight w:val="289"/>
          <w:jc w:val="center"/>
        </w:trPr>
        <w:tc>
          <w:tcPr>
            <w:tcW w:w="1897" w:type="pct"/>
            <w:gridSpan w:val="2"/>
            <w:shd w:val="clear" w:color="auto" w:fill="auto"/>
          </w:tcPr>
          <w:p w:rsidR="000748D7" w:rsidRDefault="000748D7">
            <w:pPr>
              <w:spacing w:before="40" w:after="40"/>
              <w:jc w:val="center"/>
              <w:rPr>
                <w:rFonts w:eastAsia="Times New Roman"/>
                <w:i/>
                <w:noProof/>
                <w:sz w:val="16"/>
                <w:szCs w:val="16"/>
              </w:rPr>
            </w:pPr>
          </w:p>
        </w:tc>
        <w:tc>
          <w:tcPr>
            <w:tcW w:w="318" w:type="pct"/>
            <w:shd w:val="clear" w:color="auto" w:fill="auto"/>
            <w:vAlign w:val="center"/>
          </w:tcPr>
          <w:p w:rsidR="000748D7" w:rsidRDefault="008B4168">
            <w:pPr>
              <w:spacing w:before="20" w:after="20"/>
              <w:jc w:val="center"/>
              <w:rPr>
                <w:rFonts w:eastAsia="Times New Roman"/>
                <w:noProof/>
                <w:sz w:val="16"/>
                <w:szCs w:val="16"/>
              </w:rPr>
            </w:pPr>
            <w:r>
              <w:rPr>
                <w:noProof/>
                <w:sz w:val="16"/>
                <w:szCs w:val="16"/>
              </w:rPr>
              <w:t>Jaar</w:t>
            </w:r>
            <w:r>
              <w:rPr>
                <w:b/>
                <w:noProof/>
                <w:sz w:val="16"/>
              </w:rPr>
              <w:br/>
              <w:t>2017</w:t>
            </w:r>
          </w:p>
        </w:tc>
        <w:tc>
          <w:tcPr>
            <w:tcW w:w="318" w:type="pct"/>
            <w:shd w:val="clear" w:color="auto" w:fill="auto"/>
            <w:vAlign w:val="center"/>
          </w:tcPr>
          <w:p w:rsidR="000748D7" w:rsidRDefault="008B4168">
            <w:pPr>
              <w:spacing w:before="20" w:after="20"/>
              <w:jc w:val="center"/>
              <w:rPr>
                <w:rFonts w:eastAsia="Times New Roman"/>
                <w:noProof/>
                <w:sz w:val="16"/>
                <w:szCs w:val="16"/>
              </w:rPr>
            </w:pPr>
            <w:r>
              <w:rPr>
                <w:noProof/>
                <w:sz w:val="16"/>
                <w:szCs w:val="16"/>
              </w:rPr>
              <w:t>Jaar</w:t>
            </w:r>
            <w:r>
              <w:rPr>
                <w:b/>
                <w:noProof/>
                <w:sz w:val="16"/>
              </w:rPr>
              <w:br/>
              <w:t>2018</w:t>
            </w:r>
          </w:p>
        </w:tc>
        <w:tc>
          <w:tcPr>
            <w:tcW w:w="326" w:type="pct"/>
            <w:shd w:val="clear" w:color="auto" w:fill="auto"/>
            <w:vAlign w:val="center"/>
          </w:tcPr>
          <w:p w:rsidR="000748D7" w:rsidRDefault="008B4168">
            <w:pPr>
              <w:spacing w:before="20" w:after="20"/>
              <w:jc w:val="center"/>
              <w:rPr>
                <w:rFonts w:eastAsia="Times New Roman"/>
                <w:noProof/>
                <w:sz w:val="16"/>
                <w:szCs w:val="16"/>
              </w:rPr>
            </w:pPr>
            <w:r>
              <w:rPr>
                <w:noProof/>
                <w:sz w:val="16"/>
              </w:rPr>
              <w:t xml:space="preserve">Jaar </w:t>
            </w:r>
            <w:r>
              <w:rPr>
                <w:b/>
                <w:noProof/>
                <w:sz w:val="16"/>
              </w:rPr>
              <w:t>2019</w:t>
            </w:r>
          </w:p>
        </w:tc>
        <w:tc>
          <w:tcPr>
            <w:tcW w:w="291" w:type="pct"/>
            <w:shd w:val="clear" w:color="auto" w:fill="auto"/>
            <w:vAlign w:val="center"/>
          </w:tcPr>
          <w:p w:rsidR="000748D7" w:rsidRDefault="008B4168">
            <w:pPr>
              <w:spacing w:before="20" w:after="20"/>
              <w:jc w:val="center"/>
              <w:rPr>
                <w:rFonts w:eastAsia="Times New Roman"/>
                <w:noProof/>
                <w:sz w:val="16"/>
                <w:szCs w:val="16"/>
              </w:rPr>
            </w:pPr>
            <w:r>
              <w:rPr>
                <w:noProof/>
                <w:sz w:val="16"/>
              </w:rPr>
              <w:t xml:space="preserve">Jaar </w:t>
            </w:r>
            <w:r>
              <w:rPr>
                <w:b/>
                <w:noProof/>
                <w:sz w:val="16"/>
              </w:rPr>
              <w:t>2020</w:t>
            </w:r>
          </w:p>
        </w:tc>
        <w:tc>
          <w:tcPr>
            <w:tcW w:w="1844" w:type="pct"/>
            <w:gridSpan w:val="2"/>
            <w:shd w:val="clear" w:color="auto" w:fill="auto"/>
            <w:vAlign w:val="center"/>
          </w:tcPr>
          <w:p w:rsidR="000748D7" w:rsidRDefault="008B4168">
            <w:pPr>
              <w:jc w:val="center"/>
              <w:rPr>
                <w:rFonts w:eastAsia="Times New Roman"/>
                <w:b/>
                <w:noProof/>
                <w:sz w:val="16"/>
                <w:szCs w:val="16"/>
              </w:rPr>
            </w:pPr>
            <w:r>
              <w:rPr>
                <w:noProof/>
                <w:sz w:val="16"/>
              </w:rPr>
              <w:t>Invullen: zoveel jaren als nodig om de duur van de gevolgen weer te geven (zie punt 1.6)</w:t>
            </w:r>
          </w:p>
        </w:tc>
      </w:tr>
      <w:tr w:rsidR="000748D7">
        <w:trPr>
          <w:gridBefore w:val="1"/>
          <w:wBefore w:w="6" w:type="pct"/>
          <w:trHeight w:val="289"/>
          <w:jc w:val="center"/>
        </w:trPr>
        <w:tc>
          <w:tcPr>
            <w:tcW w:w="2859" w:type="pct"/>
            <w:gridSpan w:val="5"/>
            <w:shd w:val="clear" w:color="auto" w:fill="auto"/>
          </w:tcPr>
          <w:p w:rsidR="000748D7" w:rsidRDefault="008B4168">
            <w:pPr>
              <w:spacing w:before="20" w:after="20"/>
              <w:rPr>
                <w:rFonts w:eastAsia="Times New Roman"/>
                <w:noProof/>
                <w:sz w:val="16"/>
                <w:szCs w:val="16"/>
              </w:rPr>
            </w:pPr>
            <w:r>
              <w:rPr>
                <w:rFonts w:eastAsia="Times New Roman"/>
                <w:b/>
                <w:noProof/>
                <w:sz w:val="16"/>
                <w:szCs w:val="24"/>
              </w:rPr>
              <w:sym w:font="Wingdings" w:char="F09F"/>
            </w:r>
            <w:r>
              <w:rPr>
                <w:b/>
                <w:noProof/>
                <w:sz w:val="16"/>
              </w:rPr>
              <w:t xml:space="preserve"> Posten opgenomen in de lijst van het aantal ambten (ambtenaren en tijdelijke functionarissen)</w:t>
            </w:r>
          </w:p>
        </w:tc>
        <w:tc>
          <w:tcPr>
            <w:tcW w:w="291" w:type="pct"/>
            <w:shd w:val="clear" w:color="auto" w:fill="auto"/>
            <w:vAlign w:val="center"/>
          </w:tcPr>
          <w:p w:rsidR="000748D7" w:rsidRDefault="000748D7">
            <w:pPr>
              <w:spacing w:before="20" w:after="20"/>
              <w:jc w:val="center"/>
              <w:rPr>
                <w:rFonts w:eastAsia="Times New Roman"/>
                <w:noProof/>
                <w:sz w:val="16"/>
                <w:szCs w:val="16"/>
              </w:rPr>
            </w:pPr>
          </w:p>
        </w:tc>
        <w:tc>
          <w:tcPr>
            <w:tcW w:w="1844" w:type="pct"/>
            <w:gridSpan w:val="2"/>
            <w:shd w:val="clear" w:color="auto" w:fill="auto"/>
            <w:vAlign w:val="center"/>
          </w:tcPr>
          <w:p w:rsidR="000748D7" w:rsidRDefault="000748D7">
            <w:pPr>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4"/>
              <w:jc w:val="left"/>
              <w:rPr>
                <w:rFonts w:eastAsia="Times New Roman"/>
                <w:b/>
                <w:noProof/>
                <w:sz w:val="16"/>
                <w:szCs w:val="16"/>
              </w:rPr>
            </w:pPr>
            <w:r>
              <w:rPr>
                <w:noProof/>
                <w:sz w:val="16"/>
              </w:rPr>
              <w:t xml:space="preserve">18 01 01 01 (zetel en </w:t>
            </w:r>
            <w:r>
              <w:rPr>
                <w:noProof/>
                <w:sz w:val="16"/>
              </w:rPr>
              <w:t>vertegenwoordigingen van de Commissie) DG HOME</w:t>
            </w:r>
          </w:p>
        </w:tc>
        <w:tc>
          <w:tcPr>
            <w:tcW w:w="318" w:type="pct"/>
            <w:shd w:val="clear" w:color="auto" w:fill="auto"/>
            <w:vAlign w:val="center"/>
          </w:tcPr>
          <w:p w:rsidR="000748D7" w:rsidRDefault="008B4168">
            <w:pPr>
              <w:spacing w:beforeLines="20" w:before="48" w:afterLines="20" w:after="48"/>
              <w:jc w:val="center"/>
              <w:rPr>
                <w:rFonts w:eastAsia="Times New Roman"/>
                <w:noProof/>
                <w:sz w:val="16"/>
                <w:szCs w:val="16"/>
              </w:rPr>
            </w:pPr>
            <w:r>
              <w:rPr>
                <w:noProof/>
                <w:sz w:val="16"/>
              </w:rPr>
              <w:t>3</w:t>
            </w:r>
          </w:p>
        </w:tc>
        <w:tc>
          <w:tcPr>
            <w:tcW w:w="318" w:type="pct"/>
            <w:shd w:val="clear" w:color="auto" w:fill="auto"/>
            <w:vAlign w:val="center"/>
          </w:tcPr>
          <w:p w:rsidR="000748D7" w:rsidRDefault="008B4168">
            <w:pPr>
              <w:spacing w:beforeLines="20" w:before="48" w:afterLines="20" w:after="48"/>
              <w:jc w:val="center"/>
              <w:rPr>
                <w:rFonts w:eastAsia="Times New Roman"/>
                <w:noProof/>
                <w:sz w:val="16"/>
                <w:szCs w:val="16"/>
              </w:rPr>
            </w:pPr>
            <w:r>
              <w:rPr>
                <w:noProof/>
                <w:sz w:val="16"/>
              </w:rPr>
              <w:t>3</w:t>
            </w:r>
          </w:p>
        </w:tc>
        <w:tc>
          <w:tcPr>
            <w:tcW w:w="326" w:type="pct"/>
            <w:shd w:val="clear" w:color="auto" w:fill="auto"/>
            <w:vAlign w:val="center"/>
          </w:tcPr>
          <w:p w:rsidR="000748D7" w:rsidRDefault="008B4168">
            <w:pPr>
              <w:spacing w:beforeLines="20" w:before="48" w:afterLines="20" w:after="48"/>
              <w:jc w:val="center"/>
              <w:rPr>
                <w:rFonts w:eastAsia="Times New Roman"/>
                <w:noProof/>
                <w:sz w:val="16"/>
                <w:szCs w:val="16"/>
              </w:rPr>
            </w:pPr>
            <w:r>
              <w:rPr>
                <w:noProof/>
                <w:sz w:val="16"/>
              </w:rPr>
              <w:t>3</w:t>
            </w:r>
          </w:p>
        </w:tc>
        <w:tc>
          <w:tcPr>
            <w:tcW w:w="291" w:type="pct"/>
            <w:shd w:val="clear" w:color="auto" w:fill="auto"/>
            <w:vAlign w:val="center"/>
          </w:tcPr>
          <w:p w:rsidR="000748D7" w:rsidRDefault="008B4168">
            <w:pPr>
              <w:spacing w:beforeLines="20" w:before="48" w:afterLines="20" w:after="48"/>
              <w:jc w:val="center"/>
              <w:rPr>
                <w:rFonts w:eastAsia="Times New Roman"/>
                <w:noProof/>
                <w:sz w:val="16"/>
                <w:szCs w:val="16"/>
              </w:rPr>
            </w:pPr>
            <w:r>
              <w:rPr>
                <w:noProof/>
                <w:sz w:val="16"/>
              </w:rPr>
              <w:t>0</w:t>
            </w: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4"/>
              <w:jc w:val="left"/>
              <w:rPr>
                <w:rFonts w:eastAsia="Times New Roman"/>
                <w:noProof/>
                <w:sz w:val="16"/>
                <w:szCs w:val="16"/>
              </w:rPr>
            </w:pPr>
            <w:r>
              <w:rPr>
                <w:noProof/>
                <w:sz w:val="16"/>
              </w:rPr>
              <w:t>XX 01 01 02 (delegaties)</w:t>
            </w: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4"/>
              <w:jc w:val="left"/>
              <w:rPr>
                <w:rFonts w:eastAsia="Times New Roman"/>
                <w:noProof/>
                <w:sz w:val="16"/>
                <w:szCs w:val="16"/>
              </w:rPr>
            </w:pPr>
            <w:r>
              <w:rPr>
                <w:noProof/>
                <w:sz w:val="16"/>
              </w:rPr>
              <w:t>XX 01 05 01 (onderzoek door derden)</w:t>
            </w: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4"/>
              <w:jc w:val="left"/>
              <w:rPr>
                <w:rFonts w:eastAsia="Times New Roman"/>
                <w:noProof/>
                <w:sz w:val="16"/>
                <w:szCs w:val="16"/>
              </w:rPr>
            </w:pPr>
            <w:r>
              <w:rPr>
                <w:noProof/>
                <w:sz w:val="16"/>
              </w:rPr>
              <w:t>10 01 05 01 (eigen onderzoek)</w:t>
            </w:r>
          </w:p>
        </w:tc>
        <w:tc>
          <w:tcPr>
            <w:tcW w:w="318" w:type="pct"/>
            <w:shd w:val="clear" w:color="auto" w:fill="auto"/>
            <w:vAlign w:val="center"/>
          </w:tcPr>
          <w:p w:rsidR="000748D7" w:rsidRDefault="000748D7">
            <w:pPr>
              <w:spacing w:beforeLines="20" w:before="48" w:afterLines="20" w:after="48"/>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After w:val="1"/>
          <w:wAfter w:w="572" w:type="pct"/>
          <w:trHeight w:val="248"/>
          <w:jc w:val="center"/>
        </w:trPr>
        <w:tc>
          <w:tcPr>
            <w:tcW w:w="4428" w:type="pct"/>
            <w:gridSpan w:val="8"/>
            <w:shd w:val="clear" w:color="auto" w:fill="auto"/>
            <w:vAlign w:val="center"/>
          </w:tcPr>
          <w:p w:rsidR="000748D7" w:rsidRDefault="008B4168">
            <w:pPr>
              <w:spacing w:before="60" w:after="60"/>
              <w:jc w:val="left"/>
              <w:rPr>
                <w:rFonts w:eastAsia="Times New Roman"/>
                <w:b/>
                <w:noProof/>
                <w:sz w:val="16"/>
                <w:szCs w:val="16"/>
              </w:rPr>
            </w:pPr>
            <w:r>
              <w:rPr>
                <w:rFonts w:eastAsia="Times New Roman"/>
                <w:b/>
                <w:noProof/>
                <w:sz w:val="16"/>
                <w:szCs w:val="24"/>
              </w:rPr>
              <w:sym w:font="Wingdings" w:char="F09F"/>
            </w:r>
            <w:r>
              <w:rPr>
                <w:b/>
                <w:noProof/>
                <w:sz w:val="16"/>
              </w:rPr>
              <w:t xml:space="preserve"> Extern personeel (in voltijdequivalenten: VTE)</w:t>
            </w:r>
            <w:r>
              <w:rPr>
                <w:rStyle w:val="FootnoteReference"/>
                <w:noProof/>
              </w:rPr>
              <w:footnoteReference w:id="22"/>
            </w:r>
          </w:p>
          <w:p w:rsidR="000748D7" w:rsidRDefault="000748D7">
            <w:pPr>
              <w:spacing w:before="0" w:after="0"/>
              <w:jc w:val="left"/>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6"/>
              <w:jc w:val="left"/>
              <w:rPr>
                <w:rFonts w:eastAsia="Times New Roman"/>
                <w:noProof/>
                <w:sz w:val="16"/>
                <w:szCs w:val="16"/>
              </w:rPr>
            </w:pPr>
            <w:r>
              <w:rPr>
                <w:noProof/>
                <w:sz w:val="16"/>
              </w:rPr>
              <w:t xml:space="preserve">XX 01 02 02 (AC, AL, END, INT en JED in de delegaties) </w:t>
            </w: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948" w:type="pct"/>
            <w:vMerge w:val="restart"/>
            <w:shd w:val="clear" w:color="auto" w:fill="auto"/>
            <w:vAlign w:val="center"/>
          </w:tcPr>
          <w:p w:rsidR="000748D7" w:rsidRDefault="008B4168">
            <w:pPr>
              <w:spacing w:beforeLines="20" w:before="48" w:afterLines="20" w:after="48"/>
              <w:ind w:left="136"/>
              <w:jc w:val="left"/>
              <w:rPr>
                <w:rFonts w:eastAsia="Times New Roman"/>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3"/>
            </w:r>
          </w:p>
          <w:p w:rsidR="000748D7" w:rsidRDefault="000748D7">
            <w:pPr>
              <w:spacing w:beforeLines="20" w:before="48" w:afterLines="20" w:after="48"/>
              <w:ind w:left="136"/>
              <w:jc w:val="left"/>
              <w:rPr>
                <w:rFonts w:eastAsia="Times New Roman"/>
                <w:b/>
                <w:noProof/>
                <w:sz w:val="16"/>
                <w:szCs w:val="16"/>
              </w:rPr>
            </w:pPr>
          </w:p>
        </w:tc>
        <w:tc>
          <w:tcPr>
            <w:tcW w:w="949" w:type="pct"/>
            <w:shd w:val="clear" w:color="auto" w:fill="auto"/>
            <w:vAlign w:val="center"/>
          </w:tcPr>
          <w:p w:rsidR="000748D7" w:rsidRDefault="008B4168">
            <w:pPr>
              <w:spacing w:beforeLines="20" w:before="48" w:afterLines="20" w:after="48"/>
              <w:ind w:left="136"/>
              <w:jc w:val="left"/>
              <w:rPr>
                <w:rFonts w:eastAsia="Times New Roman"/>
                <w:b/>
                <w:noProof/>
                <w:sz w:val="16"/>
                <w:szCs w:val="16"/>
              </w:rPr>
            </w:pPr>
            <w:r>
              <w:rPr>
                <w:noProof/>
                <w:sz w:val="16"/>
              </w:rPr>
              <w:t>- zetel</w:t>
            </w:r>
          </w:p>
          <w:p w:rsidR="000748D7" w:rsidRDefault="000748D7">
            <w:pPr>
              <w:spacing w:beforeLines="20" w:before="48" w:afterLines="20" w:after="48"/>
              <w:ind w:left="136"/>
              <w:jc w:val="left"/>
              <w:rPr>
                <w:rFonts w:eastAsia="Times New Roman"/>
                <w:b/>
                <w:noProof/>
                <w:sz w:val="16"/>
                <w:szCs w:val="16"/>
              </w:rPr>
            </w:pPr>
          </w:p>
        </w:tc>
        <w:tc>
          <w:tcPr>
            <w:tcW w:w="318" w:type="pct"/>
            <w:shd w:val="clear" w:color="auto" w:fill="auto"/>
            <w:vAlign w:val="center"/>
          </w:tcPr>
          <w:p w:rsidR="000748D7" w:rsidRDefault="000748D7">
            <w:pPr>
              <w:spacing w:beforeLines="20" w:before="48" w:afterLines="20" w:after="48"/>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948" w:type="pct"/>
            <w:vMerge/>
            <w:shd w:val="clear" w:color="auto" w:fill="auto"/>
            <w:vAlign w:val="center"/>
          </w:tcPr>
          <w:p w:rsidR="000748D7" w:rsidRDefault="000748D7">
            <w:pPr>
              <w:spacing w:beforeLines="20" w:before="48" w:afterLines="20" w:after="48"/>
              <w:ind w:left="136"/>
              <w:jc w:val="left"/>
              <w:rPr>
                <w:rFonts w:eastAsia="Times New Roman"/>
                <w:b/>
                <w:noProof/>
                <w:sz w:val="16"/>
                <w:szCs w:val="16"/>
              </w:rPr>
            </w:pPr>
          </w:p>
        </w:tc>
        <w:tc>
          <w:tcPr>
            <w:tcW w:w="949" w:type="pct"/>
            <w:shd w:val="clear" w:color="auto" w:fill="auto"/>
            <w:vAlign w:val="center"/>
          </w:tcPr>
          <w:p w:rsidR="000748D7" w:rsidRDefault="008B4168">
            <w:pPr>
              <w:spacing w:beforeLines="20" w:before="48" w:afterLines="20" w:after="48"/>
              <w:ind w:left="136"/>
              <w:jc w:val="left"/>
              <w:rPr>
                <w:rFonts w:eastAsia="Times New Roman"/>
                <w:b/>
                <w:noProof/>
                <w:sz w:val="16"/>
                <w:szCs w:val="16"/>
              </w:rPr>
            </w:pPr>
            <w:r>
              <w:rPr>
                <w:noProof/>
                <w:sz w:val="16"/>
              </w:rPr>
              <w:t xml:space="preserve">- delegaties </w:t>
            </w:r>
          </w:p>
        </w:tc>
        <w:tc>
          <w:tcPr>
            <w:tcW w:w="318" w:type="pct"/>
            <w:shd w:val="clear" w:color="auto" w:fill="auto"/>
            <w:vAlign w:val="center"/>
          </w:tcPr>
          <w:p w:rsidR="000748D7" w:rsidRDefault="000748D7">
            <w:pPr>
              <w:spacing w:beforeLines="20" w:before="48" w:afterLines="20" w:after="48"/>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6"/>
              <w:jc w:val="left"/>
              <w:rPr>
                <w:rFonts w:eastAsia="Times New Roman"/>
                <w:noProof/>
                <w:sz w:val="16"/>
                <w:szCs w:val="16"/>
              </w:rPr>
            </w:pPr>
            <w:r>
              <w:rPr>
                <w:b/>
                <w:noProof/>
                <w:sz w:val="16"/>
                <w:szCs w:val="16"/>
              </w:rPr>
              <w:t>XX</w:t>
            </w:r>
            <w:r>
              <w:rPr>
                <w:noProof/>
                <w:sz w:val="16"/>
                <w:szCs w:val="16"/>
              </w:rPr>
              <w:t xml:space="preserve"> 01 05 02 (AC, END, INT – onderzoek door derden)</w:t>
            </w: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shd w:val="clear" w:color="auto" w:fill="auto"/>
            <w:vAlign w:val="center"/>
          </w:tcPr>
          <w:p w:rsidR="000748D7" w:rsidRDefault="008B4168">
            <w:pPr>
              <w:spacing w:beforeLines="20" w:before="48" w:afterLines="20" w:after="48"/>
              <w:ind w:left="136"/>
              <w:jc w:val="left"/>
              <w:rPr>
                <w:rFonts w:eastAsia="Times New Roman"/>
                <w:noProof/>
                <w:sz w:val="16"/>
                <w:szCs w:val="16"/>
              </w:rPr>
            </w:pPr>
            <w:r>
              <w:rPr>
                <w:noProof/>
                <w:sz w:val="16"/>
              </w:rPr>
              <w:t>10 01 05 02 (AC, END, INT – eigen onderzoek)</w:t>
            </w: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tcBorders>
              <w:bottom w:val="double" w:sz="4" w:space="0" w:color="auto"/>
            </w:tcBorders>
            <w:shd w:val="clear" w:color="auto" w:fill="auto"/>
            <w:vAlign w:val="center"/>
          </w:tcPr>
          <w:p w:rsidR="000748D7" w:rsidRDefault="008B4168">
            <w:pPr>
              <w:spacing w:beforeLines="20" w:before="48" w:afterLines="20" w:after="48"/>
              <w:ind w:left="134"/>
              <w:jc w:val="left"/>
              <w:rPr>
                <w:rFonts w:eastAsia="Times New Roman"/>
                <w:noProof/>
                <w:sz w:val="16"/>
                <w:szCs w:val="16"/>
              </w:rPr>
            </w:pPr>
            <w:r>
              <w:rPr>
                <w:noProof/>
                <w:sz w:val="16"/>
              </w:rPr>
              <w:t>Ander begrotingsonderdeel (geef aan</w:t>
            </w:r>
            <w:r>
              <w:rPr>
                <w:noProof/>
                <w:sz w:val="16"/>
              </w:rPr>
              <w:t xml:space="preserve"> welk)</w:t>
            </w:r>
          </w:p>
        </w:tc>
        <w:tc>
          <w:tcPr>
            <w:tcW w:w="318" w:type="pct"/>
            <w:tcBorders>
              <w:bottom w:val="double" w:sz="4" w:space="0" w:color="auto"/>
            </w:tcBorders>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18" w:type="pct"/>
            <w:tcBorders>
              <w:bottom w:val="double" w:sz="4" w:space="0" w:color="auto"/>
            </w:tcBorders>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326" w:type="pct"/>
            <w:tcBorders>
              <w:bottom w:val="double" w:sz="4" w:space="0" w:color="auto"/>
            </w:tcBorders>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291" w:type="pct"/>
            <w:tcBorders>
              <w:bottom w:val="double" w:sz="4" w:space="0" w:color="auto"/>
            </w:tcBorders>
            <w:shd w:val="clear" w:color="auto" w:fill="auto"/>
            <w:vAlign w:val="center"/>
          </w:tcPr>
          <w:p w:rsidR="000748D7" w:rsidRDefault="000748D7">
            <w:pPr>
              <w:spacing w:beforeLines="20" w:before="48" w:afterLines="20" w:after="48"/>
              <w:jc w:val="center"/>
              <w:rPr>
                <w:rFonts w:eastAsia="Times New Roman"/>
                <w:noProof/>
                <w:sz w:val="16"/>
                <w:szCs w:val="16"/>
              </w:rPr>
            </w:pPr>
          </w:p>
        </w:tc>
        <w:tc>
          <w:tcPr>
            <w:tcW w:w="1844" w:type="pct"/>
            <w:gridSpan w:val="2"/>
            <w:tcBorders>
              <w:bottom w:val="double" w:sz="4" w:space="0" w:color="auto"/>
            </w:tcBorders>
            <w:shd w:val="clear" w:color="auto" w:fill="auto"/>
            <w:vAlign w:val="center"/>
          </w:tcPr>
          <w:p w:rsidR="000748D7" w:rsidRDefault="000748D7">
            <w:pPr>
              <w:spacing w:beforeLines="20" w:before="48" w:afterLines="20" w:after="48"/>
              <w:jc w:val="center"/>
              <w:rPr>
                <w:rFonts w:eastAsia="Times New Roman"/>
                <w:noProof/>
                <w:sz w:val="16"/>
                <w:szCs w:val="16"/>
              </w:rPr>
            </w:pPr>
          </w:p>
        </w:tc>
      </w:tr>
      <w:tr w:rsidR="000748D7">
        <w:trPr>
          <w:gridBefore w:val="1"/>
          <w:wBefore w:w="6" w:type="pct"/>
          <w:trHeight w:val="289"/>
          <w:jc w:val="center"/>
        </w:trPr>
        <w:tc>
          <w:tcPr>
            <w:tcW w:w="1897" w:type="pct"/>
            <w:gridSpan w:val="2"/>
            <w:tcBorders>
              <w:top w:val="double" w:sz="4" w:space="0" w:color="auto"/>
            </w:tcBorders>
            <w:shd w:val="clear" w:color="auto" w:fill="auto"/>
            <w:vAlign w:val="center"/>
          </w:tcPr>
          <w:p w:rsidR="000748D7" w:rsidRDefault="008B4168">
            <w:pPr>
              <w:spacing w:beforeLines="20" w:before="48" w:afterLines="20" w:after="48"/>
              <w:ind w:left="136"/>
              <w:jc w:val="left"/>
              <w:rPr>
                <w:rFonts w:eastAsia="Times New Roman"/>
                <w:noProof/>
                <w:sz w:val="16"/>
                <w:szCs w:val="16"/>
              </w:rPr>
            </w:pPr>
            <w:r>
              <w:rPr>
                <w:b/>
                <w:noProof/>
                <w:sz w:val="16"/>
              </w:rPr>
              <w:t>TOTAAL</w:t>
            </w:r>
          </w:p>
        </w:tc>
        <w:tc>
          <w:tcPr>
            <w:tcW w:w="318" w:type="pct"/>
            <w:tcBorders>
              <w:top w:val="double" w:sz="4" w:space="0" w:color="auto"/>
            </w:tcBorders>
            <w:shd w:val="clear" w:color="auto" w:fill="auto"/>
            <w:vAlign w:val="center"/>
          </w:tcPr>
          <w:p w:rsidR="000748D7" w:rsidRDefault="008B4168">
            <w:pPr>
              <w:spacing w:beforeLines="20" w:before="48" w:afterLines="20" w:after="48"/>
              <w:jc w:val="center"/>
              <w:rPr>
                <w:rFonts w:eastAsia="Times New Roman"/>
                <w:b/>
                <w:noProof/>
                <w:sz w:val="16"/>
                <w:szCs w:val="16"/>
              </w:rPr>
            </w:pPr>
            <w:r>
              <w:rPr>
                <w:b/>
                <w:noProof/>
                <w:sz w:val="16"/>
              </w:rPr>
              <w:t>3</w:t>
            </w:r>
          </w:p>
        </w:tc>
        <w:tc>
          <w:tcPr>
            <w:tcW w:w="318" w:type="pct"/>
            <w:tcBorders>
              <w:top w:val="double" w:sz="4" w:space="0" w:color="auto"/>
            </w:tcBorders>
            <w:shd w:val="clear" w:color="auto" w:fill="auto"/>
            <w:vAlign w:val="center"/>
          </w:tcPr>
          <w:p w:rsidR="000748D7" w:rsidRDefault="008B4168">
            <w:pPr>
              <w:spacing w:beforeLines="20" w:before="48" w:afterLines="20" w:after="48"/>
              <w:jc w:val="center"/>
              <w:rPr>
                <w:rFonts w:eastAsia="Times New Roman"/>
                <w:b/>
                <w:noProof/>
                <w:sz w:val="16"/>
                <w:szCs w:val="16"/>
              </w:rPr>
            </w:pPr>
            <w:r>
              <w:rPr>
                <w:b/>
                <w:noProof/>
                <w:sz w:val="16"/>
              </w:rPr>
              <w:t>3</w:t>
            </w:r>
          </w:p>
        </w:tc>
        <w:tc>
          <w:tcPr>
            <w:tcW w:w="326" w:type="pct"/>
            <w:tcBorders>
              <w:top w:val="double" w:sz="4" w:space="0" w:color="auto"/>
            </w:tcBorders>
            <w:shd w:val="clear" w:color="auto" w:fill="auto"/>
            <w:vAlign w:val="center"/>
          </w:tcPr>
          <w:p w:rsidR="000748D7" w:rsidRDefault="008B4168">
            <w:pPr>
              <w:spacing w:beforeLines="20" w:before="48" w:afterLines="20" w:after="48"/>
              <w:jc w:val="center"/>
              <w:rPr>
                <w:rFonts w:eastAsia="Times New Roman"/>
                <w:b/>
                <w:noProof/>
                <w:sz w:val="16"/>
                <w:szCs w:val="16"/>
              </w:rPr>
            </w:pPr>
            <w:r>
              <w:rPr>
                <w:b/>
                <w:noProof/>
                <w:sz w:val="16"/>
              </w:rPr>
              <w:t>3</w:t>
            </w:r>
          </w:p>
        </w:tc>
        <w:tc>
          <w:tcPr>
            <w:tcW w:w="291" w:type="pct"/>
            <w:tcBorders>
              <w:top w:val="double" w:sz="4" w:space="0" w:color="auto"/>
            </w:tcBorders>
            <w:shd w:val="clear" w:color="auto" w:fill="auto"/>
            <w:vAlign w:val="center"/>
          </w:tcPr>
          <w:p w:rsidR="000748D7" w:rsidRDefault="008B4168">
            <w:pPr>
              <w:spacing w:beforeLines="20" w:before="48" w:afterLines="20" w:after="48"/>
              <w:jc w:val="center"/>
              <w:rPr>
                <w:rFonts w:eastAsia="Times New Roman"/>
                <w:b/>
                <w:noProof/>
                <w:sz w:val="16"/>
                <w:szCs w:val="16"/>
              </w:rPr>
            </w:pPr>
            <w:r>
              <w:rPr>
                <w:b/>
                <w:noProof/>
                <w:sz w:val="16"/>
              </w:rPr>
              <w:t>0</w:t>
            </w:r>
          </w:p>
        </w:tc>
        <w:tc>
          <w:tcPr>
            <w:tcW w:w="1844" w:type="pct"/>
            <w:gridSpan w:val="2"/>
            <w:tcBorders>
              <w:top w:val="double" w:sz="4" w:space="0" w:color="auto"/>
            </w:tcBorders>
            <w:shd w:val="clear" w:color="auto" w:fill="auto"/>
            <w:vAlign w:val="center"/>
          </w:tcPr>
          <w:p w:rsidR="000748D7" w:rsidRDefault="000748D7">
            <w:pPr>
              <w:spacing w:beforeLines="20" w:before="48" w:afterLines="20" w:after="48"/>
              <w:jc w:val="center"/>
              <w:rPr>
                <w:rFonts w:eastAsia="Times New Roman"/>
                <w:b/>
                <w:noProof/>
                <w:sz w:val="16"/>
                <w:szCs w:val="16"/>
              </w:rPr>
            </w:pPr>
          </w:p>
        </w:tc>
      </w:tr>
    </w:tbl>
    <w:p w:rsidR="000748D7" w:rsidRDefault="008B4168">
      <w:pPr>
        <w:spacing w:before="60" w:after="60"/>
        <w:ind w:left="851"/>
        <w:rPr>
          <w:rFonts w:eastAsia="Times New Roman"/>
          <w:noProof/>
          <w:sz w:val="18"/>
          <w:szCs w:val="18"/>
        </w:rPr>
      </w:pPr>
      <w:r>
        <w:rPr>
          <w:b/>
          <w:noProof/>
          <w:sz w:val="18"/>
          <w:szCs w:val="18"/>
        </w:rPr>
        <w:t>18</w:t>
      </w:r>
      <w:r>
        <w:rPr>
          <w:noProof/>
          <w:sz w:val="18"/>
          <w:szCs w:val="18"/>
        </w:rPr>
        <w:t xml:space="preserve"> is het beleidsterrein of de begrotingstitel.</w:t>
      </w:r>
    </w:p>
    <w:p w:rsidR="000748D7" w:rsidRDefault="008B4168">
      <w:pPr>
        <w:ind w:left="850"/>
        <w:rPr>
          <w:rFonts w:eastAsia="Times New Roman"/>
          <w:noProof/>
          <w:sz w:val="18"/>
          <w:szCs w:val="18"/>
        </w:rPr>
      </w:pPr>
      <w:r>
        <w:rPr>
          <w:noProof/>
          <w:sz w:val="18"/>
        </w:rPr>
        <w:t xml:space="preserve">Voor de benodigde personele middelen zal een beroep worden gedaan op het personeel van het DG dat reeds voor het beheer van deze actie is toegewezen en/of binnen het DG is </w:t>
      </w:r>
      <w:r>
        <w:rPr>
          <w:noProof/>
          <w:sz w:val="18"/>
        </w:rPr>
        <w:t>herverdeeld, eventueel aangevuld met middelen die in het kader van de jaarlijkse toewijzingsprocedure met inachtneming van de budgettaire beperkingen aan het beherende DG kunnen worden toegewezen.</w:t>
      </w:r>
    </w:p>
    <w:p w:rsidR="000748D7" w:rsidRDefault="008B4168">
      <w:pPr>
        <w:rPr>
          <w:rFonts w:eastAsia="Times New Roman"/>
          <w:noProof/>
          <w:sz w:val="20"/>
          <w:szCs w:val="24"/>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748D7">
        <w:tc>
          <w:tcPr>
            <w:tcW w:w="3240" w:type="dxa"/>
          </w:tcPr>
          <w:p w:rsidR="000748D7" w:rsidRDefault="008B4168">
            <w:pPr>
              <w:rPr>
                <w:rFonts w:eastAsia="Times New Roman"/>
                <w:noProof/>
                <w:sz w:val="20"/>
                <w:szCs w:val="24"/>
              </w:rPr>
            </w:pPr>
            <w:r>
              <w:rPr>
                <w:noProof/>
                <w:sz w:val="20"/>
              </w:rPr>
              <w:t>Ambtenaren en tijd</w:t>
            </w:r>
            <w:r>
              <w:rPr>
                <w:noProof/>
                <w:sz w:val="20"/>
              </w:rPr>
              <w:t>elijke functionarissen DG HOME</w:t>
            </w:r>
          </w:p>
        </w:tc>
        <w:tc>
          <w:tcPr>
            <w:tcW w:w="7200" w:type="dxa"/>
          </w:tcPr>
          <w:p w:rsidR="000748D7" w:rsidRDefault="008B4168">
            <w:pPr>
              <w:rPr>
                <w:rFonts w:eastAsia="Times New Roman"/>
                <w:noProof/>
                <w:sz w:val="20"/>
                <w:szCs w:val="24"/>
              </w:rPr>
            </w:pPr>
            <w:r>
              <w:rPr>
                <w:noProof/>
                <w:sz w:val="20"/>
              </w:rPr>
              <w:t>Het personeel zal zich bezighouden met het beheer van de subsidies voor de lidstaten in het kader van de jaarprogramma's van het ISF-grenzenfonds.</w:t>
            </w:r>
          </w:p>
        </w:tc>
      </w:tr>
    </w:tbl>
    <w:p w:rsidR="000748D7" w:rsidRDefault="000748D7">
      <w:pPr>
        <w:rPr>
          <w:rFonts w:eastAsia="Times New Roman"/>
          <w:noProof/>
          <w:szCs w:val="24"/>
        </w:rPr>
        <w:sectPr w:rsidR="000748D7" w:rsidSect="008B4168">
          <w:pgSz w:w="11907" w:h="16840"/>
          <w:pgMar w:top="1134" w:right="1418" w:bottom="1134" w:left="1418" w:header="709" w:footer="709" w:gutter="0"/>
          <w:cols w:space="708"/>
          <w:docGrid w:linePitch="360"/>
        </w:sectPr>
      </w:pPr>
    </w:p>
    <w:p w:rsidR="000748D7" w:rsidRDefault="008B4168">
      <w:pPr>
        <w:pStyle w:val="Heading3"/>
        <w:rPr>
          <w:rFonts w:eastAsia="Times New Roman"/>
          <w:noProof/>
          <w:szCs w:val="24"/>
        </w:rPr>
      </w:pPr>
      <w:r>
        <w:rPr>
          <w:noProof/>
        </w:rPr>
        <w:t xml:space="preserve">Verenigbaarheid met het huidige meerjarige financiële kader </w:t>
      </w:r>
    </w:p>
    <w:p w:rsidR="000748D7" w:rsidRDefault="008B4168">
      <w:pPr>
        <w:pStyle w:val="Tiret1"/>
        <w:tabs>
          <w:tab w:val="clear" w:pos="1417"/>
          <w:tab w:val="num" w:pos="1134"/>
        </w:tabs>
        <w:rPr>
          <w:noProof/>
        </w:rPr>
      </w:pPr>
      <w:r>
        <w:rPr>
          <w:noProof/>
        </w:rPr>
        <w:sym w:font="Wingdings" w:char="F078"/>
      </w:r>
      <w:r>
        <w:rPr>
          <w:noProof/>
        </w:rPr>
        <w:tab/>
        <w:t>Het voorstel/initiatief is verenigbaar met het huidige meerjarige financiële kader.</w:t>
      </w:r>
    </w:p>
    <w:p w:rsidR="000748D7" w:rsidRDefault="008B4168">
      <w:pPr>
        <w:pStyle w:val="Tiret1"/>
        <w:tabs>
          <w:tab w:val="clear" w:pos="1417"/>
          <w:tab w:val="num" w:pos="1134"/>
        </w:tabs>
        <w:rPr>
          <w:noProof/>
        </w:rPr>
      </w:pPr>
      <w:r>
        <w:rPr>
          <w:noProof/>
        </w:rPr>
        <w:sym w:font="Wingdings" w:char="F0A8"/>
      </w:r>
      <w:r>
        <w:rPr>
          <w:noProof/>
        </w:rPr>
        <w:tab/>
        <w:t>Het voorstel/initiatief vergt herprogrammering van de betrokken rubriek van het meerjarige financiële kader</w:t>
      </w:r>
      <w:r>
        <w:rPr>
          <w:noProof/>
        </w:rPr>
        <w:t>.</w:t>
      </w:r>
    </w:p>
    <w:p w:rsidR="000748D7" w:rsidRDefault="008B4168">
      <w:pPr>
        <w:pStyle w:val="Tiret1"/>
        <w:tabs>
          <w:tab w:val="clear" w:pos="1417"/>
          <w:tab w:val="num" w:pos="1134"/>
        </w:tabs>
        <w:rPr>
          <w:noProof/>
        </w:rPr>
      </w:pPr>
      <w:r>
        <w:rPr>
          <w:noProof/>
        </w:rPr>
        <w:sym w:font="Wingdings" w:char="F0A8"/>
      </w:r>
      <w:r>
        <w:rPr>
          <w:noProof/>
        </w:rPr>
        <w:tab/>
        <w:t>Het voorstel/initiatief vergt toepassing van het flexibiliteitsinstrument of herziening van het meerjarige financiële kader.</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Zet uiteen wat nodig is, onder vermelding van de betrokken rubrieken en begrotingsonderdelen en de desbetreffende bedragen.</w:t>
      </w: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0748D7">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0748D7" w:rsidRDefault="008B4168">
      <w:pPr>
        <w:pStyle w:val="Heading3"/>
        <w:rPr>
          <w:rFonts w:eastAsia="Times New Roman"/>
          <w:noProof/>
          <w:szCs w:val="24"/>
        </w:rPr>
      </w:pPr>
      <w:r>
        <w:rPr>
          <w:noProof/>
        </w:rPr>
        <w:t>B</w:t>
      </w:r>
      <w:r>
        <w:rPr>
          <w:noProof/>
        </w:rPr>
        <w:t xml:space="preserve">ijdragen van derden </w:t>
      </w:r>
    </w:p>
    <w:p w:rsidR="000748D7" w:rsidRDefault="008B4168">
      <w:pPr>
        <w:pStyle w:val="Tiret1"/>
        <w:tabs>
          <w:tab w:val="clear" w:pos="1417"/>
          <w:tab w:val="num" w:pos="1134"/>
        </w:tabs>
        <w:rPr>
          <w:noProof/>
        </w:rPr>
      </w:pPr>
      <w:r>
        <w:rPr>
          <w:noProof/>
        </w:rPr>
        <w:sym w:font="Wingdings" w:char="F078"/>
      </w:r>
      <w:r>
        <w:rPr>
          <w:noProof/>
        </w:rPr>
        <w:t xml:space="preserve">Het voorstel/initiatief voorziet niet in medefinanciering door derden. </w:t>
      </w:r>
    </w:p>
    <w:p w:rsidR="000748D7" w:rsidRDefault="008B4168">
      <w:pPr>
        <w:pStyle w:val="Tiret1"/>
        <w:tabs>
          <w:tab w:val="clear" w:pos="1417"/>
          <w:tab w:val="num" w:pos="1134"/>
        </w:tabs>
        <w:rPr>
          <w:noProof/>
        </w:rPr>
      </w:pPr>
      <w:r>
        <w:rPr>
          <w:noProof/>
        </w:rPr>
        <w:t>Het voorstel/initiatief voorziet in medefinanciering, zoals hieronder wordt geraamd:</w:t>
      </w:r>
    </w:p>
    <w:p w:rsidR="000748D7" w:rsidRDefault="008B4168">
      <w:pPr>
        <w:jc w:val="right"/>
        <w:rPr>
          <w:rFonts w:eastAsia="Times New Roman"/>
          <w:noProof/>
          <w:sz w:val="20"/>
          <w:szCs w:val="24"/>
        </w:rPr>
      </w:pPr>
      <w:r>
        <w:rPr>
          <w:noProof/>
          <w:sz w:val="20"/>
        </w:rPr>
        <w:t>Kredieten in miljoen EUR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748D7">
        <w:trPr>
          <w:cantSplit/>
        </w:trPr>
        <w:tc>
          <w:tcPr>
            <w:tcW w:w="2340" w:type="dxa"/>
          </w:tcPr>
          <w:p w:rsidR="000748D7" w:rsidRDefault="000748D7">
            <w:pPr>
              <w:spacing w:before="60" w:after="60"/>
              <w:rPr>
                <w:rFonts w:eastAsia="Times New Roman"/>
                <w:noProof/>
                <w:sz w:val="20"/>
                <w:szCs w:val="24"/>
              </w:rPr>
            </w:pPr>
          </w:p>
        </w:tc>
        <w:tc>
          <w:tcPr>
            <w:tcW w:w="964" w:type="dxa"/>
            <w:vAlign w:val="center"/>
          </w:tcPr>
          <w:p w:rsidR="000748D7" w:rsidRDefault="008B4168">
            <w:pPr>
              <w:jc w:val="center"/>
              <w:rPr>
                <w:rFonts w:eastAsia="Times New Roman"/>
                <w:noProof/>
                <w:sz w:val="20"/>
                <w:szCs w:val="24"/>
              </w:rPr>
            </w:pPr>
            <w:r>
              <w:rPr>
                <w:noProof/>
              </w:rPr>
              <w:t>Jaar</w:t>
            </w:r>
            <w:r>
              <w:rPr>
                <w:noProof/>
              </w:rPr>
              <w:br/>
            </w:r>
            <w:r>
              <w:rPr>
                <w:b/>
                <w:noProof/>
                <w:sz w:val="20"/>
              </w:rPr>
              <w:t>N</w:t>
            </w:r>
          </w:p>
        </w:tc>
        <w:tc>
          <w:tcPr>
            <w:tcW w:w="964" w:type="dxa"/>
            <w:vAlign w:val="center"/>
          </w:tcPr>
          <w:p w:rsidR="000748D7" w:rsidRDefault="008B4168">
            <w:pPr>
              <w:jc w:val="center"/>
              <w:rPr>
                <w:rFonts w:eastAsia="Times New Roman"/>
                <w:noProof/>
                <w:sz w:val="20"/>
                <w:szCs w:val="24"/>
              </w:rPr>
            </w:pPr>
            <w:r>
              <w:rPr>
                <w:noProof/>
              </w:rPr>
              <w:t>Jaar</w:t>
            </w:r>
            <w:r>
              <w:rPr>
                <w:noProof/>
              </w:rPr>
              <w:br/>
            </w:r>
            <w:r>
              <w:rPr>
                <w:b/>
                <w:noProof/>
                <w:sz w:val="20"/>
              </w:rPr>
              <w:t>N+1</w:t>
            </w:r>
          </w:p>
        </w:tc>
        <w:tc>
          <w:tcPr>
            <w:tcW w:w="964" w:type="dxa"/>
            <w:vAlign w:val="center"/>
          </w:tcPr>
          <w:p w:rsidR="000748D7" w:rsidRDefault="008B4168">
            <w:pPr>
              <w:jc w:val="center"/>
              <w:rPr>
                <w:rFonts w:eastAsia="Times New Roman"/>
                <w:noProof/>
                <w:sz w:val="20"/>
                <w:szCs w:val="24"/>
              </w:rPr>
            </w:pPr>
            <w:r>
              <w:rPr>
                <w:noProof/>
              </w:rPr>
              <w:t>Jaar</w:t>
            </w:r>
            <w:r>
              <w:rPr>
                <w:noProof/>
              </w:rPr>
              <w:br/>
            </w:r>
            <w:r>
              <w:rPr>
                <w:b/>
                <w:noProof/>
                <w:sz w:val="20"/>
              </w:rPr>
              <w:t>N+2</w:t>
            </w:r>
          </w:p>
        </w:tc>
        <w:tc>
          <w:tcPr>
            <w:tcW w:w="964" w:type="dxa"/>
            <w:vAlign w:val="center"/>
          </w:tcPr>
          <w:p w:rsidR="000748D7" w:rsidRDefault="008B4168">
            <w:pPr>
              <w:jc w:val="center"/>
              <w:rPr>
                <w:rFonts w:eastAsia="Times New Roman"/>
                <w:noProof/>
                <w:sz w:val="20"/>
                <w:szCs w:val="24"/>
              </w:rPr>
            </w:pPr>
            <w:r>
              <w:rPr>
                <w:noProof/>
              </w:rPr>
              <w:t>Jaar</w:t>
            </w:r>
            <w:r>
              <w:rPr>
                <w:noProof/>
              </w:rPr>
              <w:br/>
            </w:r>
            <w:r>
              <w:rPr>
                <w:b/>
                <w:noProof/>
                <w:sz w:val="20"/>
              </w:rPr>
              <w:t>N+3</w:t>
            </w:r>
          </w:p>
        </w:tc>
        <w:tc>
          <w:tcPr>
            <w:tcW w:w="2892" w:type="dxa"/>
            <w:gridSpan w:val="3"/>
            <w:vAlign w:val="center"/>
          </w:tcPr>
          <w:p w:rsidR="000748D7" w:rsidRDefault="008B4168">
            <w:pPr>
              <w:jc w:val="center"/>
              <w:rPr>
                <w:rFonts w:eastAsia="Times New Roman"/>
                <w:b/>
                <w:noProof/>
                <w:sz w:val="20"/>
                <w:szCs w:val="24"/>
              </w:rPr>
            </w:pPr>
            <w:r>
              <w:rPr>
                <w:noProof/>
                <w:sz w:val="20"/>
              </w:rPr>
              <w:t>Invullen: zoveel jaren als nodig om de duur van de gevolgen weer te geven (zie punt 1.6)</w:t>
            </w:r>
          </w:p>
        </w:tc>
        <w:tc>
          <w:tcPr>
            <w:tcW w:w="1158" w:type="dxa"/>
            <w:vAlign w:val="center"/>
          </w:tcPr>
          <w:p w:rsidR="000748D7" w:rsidRDefault="008B4168">
            <w:pPr>
              <w:spacing w:before="60" w:after="60"/>
              <w:jc w:val="center"/>
              <w:rPr>
                <w:rFonts w:eastAsia="Times New Roman"/>
                <w:noProof/>
                <w:sz w:val="20"/>
                <w:szCs w:val="24"/>
              </w:rPr>
            </w:pPr>
            <w:r>
              <w:rPr>
                <w:noProof/>
                <w:sz w:val="20"/>
              </w:rPr>
              <w:t>Totaal</w:t>
            </w:r>
          </w:p>
        </w:tc>
      </w:tr>
      <w:tr w:rsidR="000748D7">
        <w:trPr>
          <w:cantSplit/>
        </w:trPr>
        <w:tc>
          <w:tcPr>
            <w:tcW w:w="2340" w:type="dxa"/>
          </w:tcPr>
          <w:p w:rsidR="000748D7" w:rsidRDefault="008B4168">
            <w:pPr>
              <w:rPr>
                <w:rFonts w:eastAsia="Times New Roman"/>
                <w:noProof/>
                <w:sz w:val="22"/>
                <w:szCs w:val="24"/>
              </w:rPr>
            </w:pPr>
            <w:r>
              <w:rPr>
                <w:noProof/>
                <w:sz w:val="20"/>
              </w:rPr>
              <w:t>Medefinancieringsbron</w:t>
            </w:r>
            <w:r>
              <w:rPr>
                <w:i/>
                <w:noProof/>
                <w:sz w:val="20"/>
              </w:rPr>
              <w:t xml:space="preserve"> </w:t>
            </w: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1158" w:type="dxa"/>
            <w:vAlign w:val="center"/>
          </w:tcPr>
          <w:p w:rsidR="000748D7" w:rsidRDefault="000748D7">
            <w:pPr>
              <w:spacing w:before="60" w:after="60"/>
              <w:jc w:val="center"/>
              <w:rPr>
                <w:rFonts w:eastAsia="Times New Roman"/>
                <w:noProof/>
                <w:sz w:val="20"/>
                <w:szCs w:val="24"/>
              </w:rPr>
            </w:pPr>
          </w:p>
        </w:tc>
      </w:tr>
      <w:tr w:rsidR="000748D7">
        <w:trPr>
          <w:cantSplit/>
        </w:trPr>
        <w:tc>
          <w:tcPr>
            <w:tcW w:w="2340" w:type="dxa"/>
          </w:tcPr>
          <w:p w:rsidR="000748D7" w:rsidRDefault="008B4168">
            <w:pPr>
              <w:spacing w:before="60" w:after="60"/>
              <w:jc w:val="left"/>
              <w:rPr>
                <w:rFonts w:eastAsia="Times New Roman"/>
                <w:noProof/>
                <w:sz w:val="20"/>
                <w:szCs w:val="24"/>
              </w:rPr>
            </w:pPr>
            <w:r>
              <w:rPr>
                <w:noProof/>
                <w:sz w:val="20"/>
              </w:rPr>
              <w:t xml:space="preserve">TOTAAL medegefinancierde kredieten </w:t>
            </w: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964" w:type="dxa"/>
            <w:vAlign w:val="center"/>
          </w:tcPr>
          <w:p w:rsidR="000748D7" w:rsidRDefault="000748D7">
            <w:pPr>
              <w:spacing w:before="60" w:after="60"/>
              <w:jc w:val="center"/>
              <w:rPr>
                <w:rFonts w:eastAsia="Times New Roman"/>
                <w:noProof/>
                <w:sz w:val="20"/>
                <w:szCs w:val="24"/>
              </w:rPr>
            </w:pPr>
          </w:p>
        </w:tc>
        <w:tc>
          <w:tcPr>
            <w:tcW w:w="1158" w:type="dxa"/>
            <w:vAlign w:val="center"/>
          </w:tcPr>
          <w:p w:rsidR="000748D7" w:rsidRDefault="000748D7">
            <w:pPr>
              <w:spacing w:before="60" w:after="60"/>
              <w:jc w:val="center"/>
              <w:rPr>
                <w:rFonts w:eastAsia="Times New Roman"/>
                <w:noProof/>
                <w:sz w:val="20"/>
                <w:szCs w:val="24"/>
              </w:rPr>
            </w:pPr>
          </w:p>
        </w:tc>
      </w:tr>
    </w:tbl>
    <w:p w:rsidR="000748D7" w:rsidRDefault="008B4168">
      <w:pPr>
        <w:rPr>
          <w:rFonts w:eastAsia="Times New Roman"/>
          <w:noProof/>
          <w:szCs w:val="24"/>
        </w:rPr>
      </w:pPr>
      <w:r>
        <w:rPr>
          <w:noProof/>
        </w:rPr>
        <w:br/>
      </w:r>
    </w:p>
    <w:p w:rsidR="000748D7" w:rsidRDefault="008B4168">
      <w:pPr>
        <w:pStyle w:val="Heading2"/>
        <w:rPr>
          <w:noProof/>
          <w:szCs w:val="24"/>
        </w:rPr>
      </w:pPr>
      <w:r>
        <w:rPr>
          <w:noProof/>
        </w:rPr>
        <w:br w:type="page"/>
        <w:t xml:space="preserve">Geraamde gevolgen voor de ontvangsten </w:t>
      </w:r>
    </w:p>
    <w:p w:rsidR="000748D7" w:rsidRDefault="008B4168">
      <w:pPr>
        <w:pStyle w:val="Tiret1"/>
        <w:tabs>
          <w:tab w:val="clear" w:pos="1417"/>
          <w:tab w:val="num" w:pos="1134"/>
        </w:tabs>
        <w:rPr>
          <w:noProof/>
        </w:rPr>
      </w:pPr>
      <w:r>
        <w:rPr>
          <w:noProof/>
        </w:rPr>
        <w:sym w:font="Wingdings" w:char="F0A8"/>
      </w:r>
      <w:r>
        <w:rPr>
          <w:noProof/>
        </w:rPr>
        <w:tab/>
        <w:t>Het voorstel/initiatief heeft</w:t>
      </w:r>
      <w:r>
        <w:rPr>
          <w:noProof/>
        </w:rPr>
        <w:t xml:space="preserve"> geen financiële gevolgen voor de ontvangsten.</w:t>
      </w:r>
    </w:p>
    <w:p w:rsidR="000748D7" w:rsidRDefault="008B4168">
      <w:pPr>
        <w:pStyle w:val="Tiret1"/>
        <w:tabs>
          <w:tab w:val="clear" w:pos="1417"/>
          <w:tab w:val="num" w:pos="1134"/>
        </w:tabs>
        <w:rPr>
          <w:noProof/>
        </w:rPr>
      </w:pPr>
      <w:r>
        <w:rPr>
          <w:noProof/>
        </w:rPr>
        <w:sym w:font="Wingdings" w:char="F078"/>
      </w:r>
      <w:r>
        <w:rPr>
          <w:noProof/>
        </w:rPr>
        <w:tab/>
        <w:t>Het voorstel/initiatief heeft de hieronder beschreven financiële gevolgen:</w:t>
      </w:r>
    </w:p>
    <w:p w:rsidR="000748D7" w:rsidRDefault="008B4168">
      <w:pPr>
        <w:pStyle w:val="Tiret2"/>
        <w:numPr>
          <w:ilvl w:val="0"/>
          <w:numId w:val="19"/>
        </w:numPr>
        <w:rPr>
          <w:noProof/>
        </w:rPr>
      </w:pPr>
      <w:bookmarkStart w:id="5" w:name="DQPStarAt1DQPStarAtE9C8B62782AC4BB888F2B"/>
      <w:r>
        <w:rPr>
          <w:noProof/>
        </w:rPr>
        <w:sym w:font="Wingdings" w:char="F0A8"/>
      </w:r>
      <w:r>
        <w:rPr>
          <w:noProof/>
        </w:rPr>
        <w:tab/>
        <w:t xml:space="preserve">voor de eigen middelen </w:t>
      </w:r>
    </w:p>
    <w:bookmarkEnd w:id="5"/>
    <w:p w:rsidR="000748D7" w:rsidRDefault="008B4168">
      <w:pPr>
        <w:pStyle w:val="Tiret2"/>
        <w:rPr>
          <w:noProof/>
        </w:rPr>
      </w:pPr>
      <w:r>
        <w:rPr>
          <w:noProof/>
        </w:rPr>
        <w:sym w:font="Wingdings" w:char="F078"/>
      </w:r>
      <w:r>
        <w:rPr>
          <w:noProof/>
        </w:rPr>
        <w:tab/>
        <w:t xml:space="preserve">voor de diverse ontvangsten </w:t>
      </w:r>
    </w:p>
    <w:p w:rsidR="000748D7" w:rsidRDefault="008B4168">
      <w:pPr>
        <w:jc w:val="right"/>
        <w:rPr>
          <w:rFonts w:eastAsia="Times New Roman"/>
          <w:i/>
          <w:noProof/>
          <w:sz w:val="20"/>
          <w:szCs w:val="24"/>
        </w:rPr>
      </w:pPr>
      <w:r>
        <w:rPr>
          <w:noProof/>
        </w:rPr>
        <w:t>in miljoen EUR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748D7">
        <w:trPr>
          <w:trHeight w:val="388"/>
        </w:trPr>
        <w:tc>
          <w:tcPr>
            <w:tcW w:w="2144" w:type="dxa"/>
            <w:vMerge w:val="restart"/>
            <w:vAlign w:val="center"/>
          </w:tcPr>
          <w:p w:rsidR="000748D7" w:rsidRDefault="008B4168">
            <w:pPr>
              <w:spacing w:before="40" w:after="40"/>
              <w:rPr>
                <w:rFonts w:eastAsia="Times New Roman"/>
                <w:noProof/>
                <w:sz w:val="18"/>
                <w:szCs w:val="24"/>
              </w:rPr>
            </w:pPr>
            <w:r>
              <w:rPr>
                <w:noProof/>
                <w:sz w:val="18"/>
              </w:rPr>
              <w:t>Begrotingsonderdeel voor ontvangsten</w:t>
            </w:r>
            <w:r>
              <w:rPr>
                <w:noProof/>
                <w:sz w:val="18"/>
              </w:rPr>
              <w:t>:</w:t>
            </w:r>
          </w:p>
        </w:tc>
        <w:tc>
          <w:tcPr>
            <w:tcW w:w="1276" w:type="dxa"/>
            <w:vMerge w:val="restart"/>
            <w:vAlign w:val="center"/>
          </w:tcPr>
          <w:p w:rsidR="000748D7" w:rsidRDefault="008B4168">
            <w:pPr>
              <w:jc w:val="center"/>
              <w:rPr>
                <w:rFonts w:eastAsia="Times New Roman"/>
                <w:noProof/>
                <w:sz w:val="18"/>
                <w:szCs w:val="24"/>
              </w:rPr>
            </w:pPr>
            <w:r>
              <w:rPr>
                <w:noProof/>
                <w:sz w:val="18"/>
              </w:rPr>
              <w:t>Voor het lopende begrotingsjaar beschikbare kredieten</w:t>
            </w:r>
          </w:p>
        </w:tc>
        <w:tc>
          <w:tcPr>
            <w:tcW w:w="7200" w:type="dxa"/>
            <w:gridSpan w:val="7"/>
            <w:vAlign w:val="center"/>
          </w:tcPr>
          <w:p w:rsidR="000748D7" w:rsidRDefault="008B4168">
            <w:pPr>
              <w:jc w:val="center"/>
              <w:rPr>
                <w:rFonts w:eastAsia="Times New Roman"/>
                <w:noProof/>
                <w:sz w:val="18"/>
                <w:szCs w:val="24"/>
              </w:rPr>
            </w:pPr>
            <w:r>
              <w:rPr>
                <w:noProof/>
                <w:sz w:val="18"/>
              </w:rPr>
              <w:t>Gevolgen van het voorstel/initiatief</w:t>
            </w:r>
            <w:r>
              <w:rPr>
                <w:rStyle w:val="FootnoteReference"/>
                <w:noProof/>
              </w:rPr>
              <w:footnoteReference w:id="24"/>
            </w:r>
          </w:p>
        </w:tc>
      </w:tr>
      <w:tr w:rsidR="000748D7">
        <w:trPr>
          <w:trHeight w:val="388"/>
        </w:trPr>
        <w:tc>
          <w:tcPr>
            <w:tcW w:w="2144" w:type="dxa"/>
            <w:vMerge/>
          </w:tcPr>
          <w:p w:rsidR="000748D7" w:rsidRDefault="000748D7">
            <w:pPr>
              <w:spacing w:before="40" w:after="40"/>
              <w:rPr>
                <w:rFonts w:eastAsia="Times New Roman"/>
                <w:noProof/>
                <w:sz w:val="18"/>
                <w:szCs w:val="24"/>
              </w:rPr>
            </w:pPr>
          </w:p>
        </w:tc>
        <w:tc>
          <w:tcPr>
            <w:tcW w:w="1276" w:type="dxa"/>
            <w:vMerge/>
          </w:tcPr>
          <w:p w:rsidR="000748D7" w:rsidRDefault="000748D7">
            <w:pPr>
              <w:spacing w:beforeLines="40" w:before="96" w:afterLines="40" w:after="96"/>
              <w:rPr>
                <w:rFonts w:eastAsia="Times New Roman"/>
                <w:i/>
                <w:noProof/>
                <w:sz w:val="18"/>
                <w:szCs w:val="24"/>
              </w:rPr>
            </w:pPr>
          </w:p>
        </w:tc>
        <w:tc>
          <w:tcPr>
            <w:tcW w:w="1080" w:type="dxa"/>
            <w:vAlign w:val="center"/>
          </w:tcPr>
          <w:p w:rsidR="000748D7" w:rsidRDefault="008B4168">
            <w:pPr>
              <w:jc w:val="center"/>
              <w:rPr>
                <w:rFonts w:eastAsia="Times New Roman"/>
                <w:noProof/>
                <w:sz w:val="18"/>
                <w:szCs w:val="24"/>
              </w:rPr>
            </w:pPr>
            <w:r>
              <w:rPr>
                <w:noProof/>
              </w:rPr>
              <w:t>Jaar</w:t>
            </w:r>
            <w:r>
              <w:rPr>
                <w:noProof/>
              </w:rPr>
              <w:br/>
            </w:r>
            <w:r>
              <w:rPr>
                <w:b/>
                <w:noProof/>
                <w:sz w:val="18"/>
              </w:rPr>
              <w:t>2017</w:t>
            </w:r>
          </w:p>
        </w:tc>
        <w:tc>
          <w:tcPr>
            <w:tcW w:w="900" w:type="dxa"/>
            <w:vAlign w:val="center"/>
          </w:tcPr>
          <w:p w:rsidR="000748D7" w:rsidRDefault="008B4168">
            <w:pPr>
              <w:jc w:val="center"/>
              <w:rPr>
                <w:rFonts w:eastAsia="Times New Roman"/>
                <w:noProof/>
                <w:sz w:val="18"/>
                <w:szCs w:val="24"/>
              </w:rPr>
            </w:pPr>
            <w:r>
              <w:rPr>
                <w:noProof/>
              </w:rPr>
              <w:t>Jaar</w:t>
            </w:r>
            <w:r>
              <w:rPr>
                <w:noProof/>
              </w:rPr>
              <w:br/>
            </w:r>
            <w:r>
              <w:rPr>
                <w:b/>
                <w:noProof/>
                <w:sz w:val="18"/>
              </w:rPr>
              <w:t>2018</w:t>
            </w:r>
          </w:p>
        </w:tc>
        <w:tc>
          <w:tcPr>
            <w:tcW w:w="900" w:type="dxa"/>
            <w:vAlign w:val="center"/>
          </w:tcPr>
          <w:p w:rsidR="000748D7" w:rsidRDefault="008B4168">
            <w:pPr>
              <w:jc w:val="center"/>
              <w:rPr>
                <w:rFonts w:eastAsia="Times New Roman"/>
                <w:noProof/>
                <w:sz w:val="18"/>
                <w:szCs w:val="24"/>
              </w:rPr>
            </w:pPr>
            <w:r>
              <w:rPr>
                <w:noProof/>
              </w:rPr>
              <w:t>Jaar</w:t>
            </w:r>
            <w:r>
              <w:rPr>
                <w:noProof/>
              </w:rPr>
              <w:br/>
            </w:r>
            <w:r>
              <w:rPr>
                <w:b/>
                <w:noProof/>
                <w:sz w:val="18"/>
              </w:rPr>
              <w:t>2019</w:t>
            </w:r>
          </w:p>
        </w:tc>
        <w:tc>
          <w:tcPr>
            <w:tcW w:w="1080" w:type="dxa"/>
            <w:vAlign w:val="center"/>
          </w:tcPr>
          <w:p w:rsidR="000748D7" w:rsidRDefault="008B4168">
            <w:pPr>
              <w:jc w:val="center"/>
              <w:rPr>
                <w:rFonts w:eastAsia="Times New Roman"/>
                <w:noProof/>
                <w:sz w:val="18"/>
                <w:szCs w:val="24"/>
              </w:rPr>
            </w:pPr>
            <w:r>
              <w:rPr>
                <w:noProof/>
              </w:rPr>
              <w:t>Jaar</w:t>
            </w:r>
            <w:r>
              <w:rPr>
                <w:noProof/>
              </w:rPr>
              <w:br/>
            </w:r>
            <w:r>
              <w:rPr>
                <w:b/>
                <w:noProof/>
                <w:sz w:val="18"/>
              </w:rPr>
              <w:t>2020</w:t>
            </w:r>
          </w:p>
        </w:tc>
        <w:tc>
          <w:tcPr>
            <w:tcW w:w="3240" w:type="dxa"/>
            <w:gridSpan w:val="3"/>
            <w:vAlign w:val="center"/>
          </w:tcPr>
          <w:p w:rsidR="000748D7" w:rsidRDefault="008B4168">
            <w:pPr>
              <w:jc w:val="center"/>
              <w:rPr>
                <w:rFonts w:eastAsia="Times New Roman"/>
                <w:b/>
                <w:noProof/>
                <w:sz w:val="18"/>
                <w:szCs w:val="24"/>
              </w:rPr>
            </w:pPr>
            <w:r>
              <w:rPr>
                <w:noProof/>
                <w:sz w:val="18"/>
              </w:rPr>
              <w:t>Invullen: zoveel jaren als nodig om de duur van de gevolgen weer te geven (zie punt 1.6)</w:t>
            </w:r>
          </w:p>
        </w:tc>
      </w:tr>
      <w:tr w:rsidR="000748D7">
        <w:trPr>
          <w:trHeight w:val="388"/>
        </w:trPr>
        <w:tc>
          <w:tcPr>
            <w:tcW w:w="2144" w:type="dxa"/>
            <w:vAlign w:val="center"/>
          </w:tcPr>
          <w:p w:rsidR="000748D7" w:rsidRDefault="008B4168">
            <w:pPr>
              <w:spacing w:before="40" w:after="40"/>
              <w:rPr>
                <w:rFonts w:eastAsia="Times New Roman"/>
                <w:noProof/>
                <w:sz w:val="18"/>
                <w:szCs w:val="24"/>
              </w:rPr>
            </w:pPr>
            <w:r>
              <w:rPr>
                <w:noProof/>
                <w:sz w:val="18"/>
              </w:rPr>
              <w:t>Artikel 6313</w:t>
            </w:r>
          </w:p>
        </w:tc>
        <w:tc>
          <w:tcPr>
            <w:tcW w:w="1276" w:type="dxa"/>
          </w:tcPr>
          <w:p w:rsidR="000748D7" w:rsidRDefault="000748D7">
            <w:pPr>
              <w:spacing w:beforeLines="40" w:before="96" w:afterLines="40" w:after="96"/>
              <w:jc w:val="center"/>
              <w:rPr>
                <w:rFonts w:eastAsia="Times New Roman"/>
                <w:i/>
                <w:noProof/>
                <w:sz w:val="18"/>
                <w:szCs w:val="24"/>
              </w:rPr>
            </w:pPr>
          </w:p>
        </w:tc>
        <w:tc>
          <w:tcPr>
            <w:tcW w:w="1080" w:type="dxa"/>
          </w:tcPr>
          <w:p w:rsidR="000748D7" w:rsidRDefault="008B4168">
            <w:pPr>
              <w:spacing w:beforeLines="40" w:before="96" w:afterLines="40" w:after="96"/>
              <w:jc w:val="center"/>
              <w:rPr>
                <w:rFonts w:eastAsia="Times New Roman"/>
                <w:noProof/>
                <w:sz w:val="18"/>
                <w:szCs w:val="24"/>
              </w:rPr>
            </w:pPr>
            <w:r>
              <w:rPr>
                <w:noProof/>
                <w:sz w:val="18"/>
              </w:rPr>
              <w:t>4,798</w:t>
            </w:r>
          </w:p>
        </w:tc>
        <w:tc>
          <w:tcPr>
            <w:tcW w:w="900" w:type="dxa"/>
          </w:tcPr>
          <w:p w:rsidR="000748D7" w:rsidRDefault="008B4168">
            <w:pPr>
              <w:spacing w:beforeLines="40" w:before="96" w:afterLines="40" w:after="96"/>
              <w:jc w:val="center"/>
              <w:rPr>
                <w:rFonts w:eastAsia="Times New Roman"/>
                <w:noProof/>
                <w:sz w:val="18"/>
                <w:szCs w:val="24"/>
              </w:rPr>
            </w:pPr>
            <w:r>
              <w:rPr>
                <w:noProof/>
                <w:sz w:val="18"/>
              </w:rPr>
              <w:t>6,983</w:t>
            </w:r>
          </w:p>
        </w:tc>
        <w:tc>
          <w:tcPr>
            <w:tcW w:w="900" w:type="dxa"/>
          </w:tcPr>
          <w:p w:rsidR="000748D7" w:rsidRDefault="008B4168">
            <w:pPr>
              <w:spacing w:beforeLines="40" w:before="96" w:afterLines="40" w:after="96"/>
              <w:jc w:val="center"/>
              <w:rPr>
                <w:rFonts w:eastAsia="Times New Roman"/>
                <w:noProof/>
                <w:sz w:val="18"/>
                <w:szCs w:val="24"/>
              </w:rPr>
            </w:pPr>
            <w:r>
              <w:rPr>
                <w:noProof/>
                <w:sz w:val="18"/>
              </w:rPr>
              <w:t>8,932</w:t>
            </w:r>
          </w:p>
        </w:tc>
        <w:tc>
          <w:tcPr>
            <w:tcW w:w="1080" w:type="dxa"/>
          </w:tcPr>
          <w:p w:rsidR="000748D7" w:rsidRDefault="008B4168">
            <w:pPr>
              <w:spacing w:beforeLines="40" w:before="96" w:afterLines="40" w:after="96"/>
              <w:jc w:val="center"/>
              <w:rPr>
                <w:rFonts w:eastAsia="Times New Roman"/>
                <w:noProof/>
                <w:sz w:val="18"/>
                <w:szCs w:val="24"/>
              </w:rPr>
            </w:pPr>
            <w:r>
              <w:rPr>
                <w:noProof/>
                <w:sz w:val="18"/>
              </w:rPr>
              <w:t>6,315</w:t>
            </w:r>
          </w:p>
        </w:tc>
        <w:tc>
          <w:tcPr>
            <w:tcW w:w="1080" w:type="dxa"/>
          </w:tcPr>
          <w:p w:rsidR="000748D7" w:rsidRDefault="000748D7">
            <w:pPr>
              <w:spacing w:beforeLines="40" w:before="96" w:afterLines="40" w:after="96"/>
              <w:jc w:val="center"/>
              <w:rPr>
                <w:rFonts w:eastAsia="Times New Roman"/>
                <w:noProof/>
                <w:sz w:val="18"/>
                <w:szCs w:val="24"/>
              </w:rPr>
            </w:pPr>
          </w:p>
        </w:tc>
        <w:tc>
          <w:tcPr>
            <w:tcW w:w="1080" w:type="dxa"/>
          </w:tcPr>
          <w:p w:rsidR="000748D7" w:rsidRDefault="000748D7">
            <w:pPr>
              <w:spacing w:beforeLines="40" w:before="96" w:afterLines="40" w:after="96"/>
              <w:jc w:val="center"/>
              <w:rPr>
                <w:rFonts w:eastAsia="Times New Roman"/>
                <w:noProof/>
                <w:sz w:val="18"/>
                <w:szCs w:val="24"/>
              </w:rPr>
            </w:pPr>
          </w:p>
        </w:tc>
        <w:tc>
          <w:tcPr>
            <w:tcW w:w="1080" w:type="dxa"/>
          </w:tcPr>
          <w:p w:rsidR="000748D7" w:rsidRDefault="000748D7">
            <w:pPr>
              <w:spacing w:beforeLines="40" w:before="96" w:afterLines="40" w:after="96"/>
              <w:jc w:val="center"/>
              <w:rPr>
                <w:rFonts w:eastAsia="Times New Roman"/>
                <w:noProof/>
                <w:sz w:val="18"/>
                <w:szCs w:val="24"/>
              </w:rPr>
            </w:pPr>
          </w:p>
        </w:tc>
      </w:tr>
    </w:tbl>
    <w:p w:rsidR="000748D7" w:rsidRDefault="008B4168">
      <w:pPr>
        <w:ind w:left="850"/>
        <w:rPr>
          <w:rFonts w:eastAsia="Times New Roman"/>
          <w:noProof/>
          <w:sz w:val="20"/>
          <w:szCs w:val="24"/>
        </w:rPr>
      </w:pPr>
      <w:r>
        <w:rPr>
          <w:noProof/>
          <w:sz w:val="20"/>
        </w:rPr>
        <w:t>Voor de diverse ontvangsten die worden "toegewezen", vermeld het (de) betrokken begrotingsonderde(e)l(en) voor uitgaven.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lang w:val="de-DE"/>
        </w:rPr>
      </w:pPr>
      <w:r>
        <w:rPr>
          <w:noProof/>
          <w:sz w:val="20"/>
          <w:lang w:val="de-DE"/>
        </w:rPr>
        <w:t>18.02.01.03 (slimme grenzen) en 18.0207 (eu-LISA)</w:t>
      </w:r>
    </w:p>
    <w:p w:rsidR="000748D7" w:rsidRDefault="008B4168">
      <w:pPr>
        <w:ind w:left="850"/>
        <w:rPr>
          <w:rFonts w:eastAsia="Times New Roman"/>
          <w:noProof/>
          <w:sz w:val="20"/>
          <w:szCs w:val="24"/>
        </w:rPr>
      </w:pPr>
      <w:r>
        <w:rPr>
          <w:noProof/>
          <w:sz w:val="20"/>
        </w:rPr>
        <w:t>Vermeld de wijze van berekening van de gevolgen voor de ontvangsten.</w:t>
      </w:r>
    </w:p>
    <w:p w:rsidR="000748D7" w:rsidRDefault="008B4168">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De begroting omvat een bijdrage van de landen die volgens de respectieve overeenkomsten betrokken zijn bij de uitvoering, de toepassing en de ontwikkeling van het Schengenacquis en de Eurodac-maatregelen. De ramingen zijn van louter indicatieve aard en ber</w:t>
      </w:r>
      <w:r>
        <w:rPr>
          <w:noProof/>
        </w:rPr>
        <w:t>usten op recente berekeningen van de ontvangsten voor de uitvoering van het Schengenacquis van IJsland, Noorwegen en Zwitserland (verrichte betalingen). Deze staten storten momenteel elk begrotingsjaar een bedrag in de algemene begroting van de Europese Un</w:t>
      </w:r>
      <w:r>
        <w:rPr>
          <w:noProof/>
        </w:rPr>
        <w:t xml:space="preserve">ie, dat wordt berekend op basis van het bruto binnenlands product uitgedrukt als percentage van het bruto binnenlands product van alle deelnemende staten. De berekening wordt gebaseerd op de Eurostat-cijfers van juni 2015, die sterk uiteenlopen naargelang </w:t>
      </w:r>
      <w:r>
        <w:rPr>
          <w:noProof/>
        </w:rPr>
        <w:t>van de economische situatie van de deelnemende staten.</w:t>
      </w:r>
    </w:p>
    <w:p w:rsidR="000748D7" w:rsidRDefault="000748D7">
      <w:pPr>
        <w:rPr>
          <w:noProof/>
        </w:rPr>
      </w:pPr>
    </w:p>
    <w:p w:rsidR="000748D7" w:rsidRDefault="000748D7">
      <w:pPr>
        <w:rPr>
          <w:noProof/>
        </w:rPr>
      </w:pPr>
    </w:p>
    <w:p w:rsidR="000748D7" w:rsidRDefault="000748D7">
      <w:pPr>
        <w:rPr>
          <w:noProof/>
        </w:rPr>
      </w:pPr>
    </w:p>
    <w:sectPr w:rsidR="000748D7" w:rsidSect="008B416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D7" w:rsidRDefault="008B4168">
      <w:pPr>
        <w:spacing w:before="0" w:after="0"/>
      </w:pPr>
      <w:r>
        <w:separator/>
      </w:r>
    </w:p>
  </w:endnote>
  <w:endnote w:type="continuationSeparator" w:id="0">
    <w:p w:rsidR="000748D7" w:rsidRDefault="008B41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
      <w:rPr>
        <w:rFonts w:ascii="Arial" w:hAnsi="Arial" w:cs="Arial"/>
        <w:b/>
        <w:sz w:val="48"/>
      </w:rPr>
    </w:pPr>
    <w:r w:rsidRPr="008B4168">
      <w:rPr>
        <w:rFonts w:ascii="Arial" w:hAnsi="Arial" w:cs="Arial"/>
        <w:b/>
        <w:sz w:val="48"/>
      </w:rPr>
      <w:t>NL</w:t>
    </w:r>
    <w:r w:rsidRPr="008B4168">
      <w:rPr>
        <w:rFonts w:ascii="Arial" w:hAnsi="Arial" w:cs="Arial"/>
        <w:b/>
        <w:sz w:val="48"/>
      </w:rPr>
      <w:tab/>
    </w:r>
    <w:r w:rsidRPr="008B4168">
      <w:rPr>
        <w:rFonts w:ascii="Arial" w:hAnsi="Arial" w:cs="Arial"/>
        <w:b/>
        <w:sz w:val="48"/>
      </w:rPr>
      <w:tab/>
    </w:r>
    <w:fldSimple w:instr=" DOCVARIABLE &quot;LW_Confidence&quot; \* MERGEFORMAT ">
      <w:r>
        <w:t xml:space="preserve"> </w:t>
      </w:r>
    </w:fldSimple>
    <w:r w:rsidRPr="008B4168">
      <w:tab/>
    </w:r>
    <w:proofErr w:type="spellStart"/>
    <w:r w:rsidRPr="008B4168">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
      <w:rPr>
        <w:rFonts w:ascii="Arial" w:hAnsi="Arial" w:cs="Arial"/>
        <w:b/>
        <w:sz w:val="48"/>
      </w:rPr>
    </w:pPr>
    <w:r w:rsidRPr="008B4168">
      <w:rPr>
        <w:rFonts w:ascii="Arial" w:hAnsi="Arial" w:cs="Arial"/>
        <w:b/>
        <w:sz w:val="48"/>
      </w:rPr>
      <w:t>NL</w:t>
    </w:r>
    <w:r w:rsidRPr="008B416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8B4168">
      <w:tab/>
    </w:r>
    <w:r w:rsidRPr="008B4168">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Landscape"/>
      <w:rPr>
        <w:rFonts w:ascii="Arial" w:hAnsi="Arial" w:cs="Arial"/>
        <w:b/>
        <w:sz w:val="48"/>
      </w:rPr>
    </w:pPr>
    <w:r w:rsidRPr="008B4168">
      <w:rPr>
        <w:rFonts w:ascii="Arial" w:hAnsi="Arial" w:cs="Arial"/>
        <w:b/>
        <w:sz w:val="48"/>
      </w:rPr>
      <w:t>NL</w:t>
    </w:r>
    <w:r w:rsidRPr="008B416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8B4168">
      <w:tab/>
    </w:r>
    <w:r w:rsidRPr="008B4168">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
      <w:rPr>
        <w:rFonts w:ascii="Arial" w:hAnsi="Arial" w:cs="Arial"/>
        <w:b/>
        <w:sz w:val="48"/>
      </w:rPr>
    </w:pPr>
    <w:r w:rsidRPr="008B4168">
      <w:rPr>
        <w:rFonts w:ascii="Arial" w:hAnsi="Arial" w:cs="Arial"/>
        <w:b/>
        <w:sz w:val="48"/>
      </w:rPr>
      <w:t>NL</w:t>
    </w:r>
    <w:r w:rsidRPr="008B416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8B4168">
      <w:tab/>
    </w:r>
    <w:r w:rsidRPr="008B4168">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D7" w:rsidRDefault="008B4168">
      <w:pPr>
        <w:spacing w:before="0" w:after="0"/>
      </w:pPr>
      <w:r>
        <w:separator/>
      </w:r>
    </w:p>
  </w:footnote>
  <w:footnote w:type="continuationSeparator" w:id="0">
    <w:p w:rsidR="000748D7" w:rsidRDefault="008B4168">
      <w:pPr>
        <w:spacing w:before="0" w:after="0"/>
      </w:pPr>
      <w:r>
        <w:continuationSeparator/>
      </w:r>
    </w:p>
  </w:footnote>
  <w:footnote w:id="1">
    <w:p w:rsidR="000748D7" w:rsidRDefault="008B4168">
      <w:pPr>
        <w:pStyle w:val="FootnoteText"/>
        <w:rPr>
          <w:szCs w:val="24"/>
          <w:lang w:val="en-US"/>
        </w:rPr>
      </w:pPr>
      <w:r>
        <w:rPr>
          <w:rStyle w:val="FootnoteReference"/>
        </w:rPr>
        <w:footnoteRef/>
      </w:r>
      <w:r>
        <w:rPr>
          <w:lang w:val="en-US"/>
        </w:rPr>
        <w:tab/>
        <w:t>ABM: activity-based management; ABB: activity-based budgeting.</w:t>
      </w:r>
    </w:p>
  </w:footnote>
  <w:footnote w:id="2">
    <w:p w:rsidR="000748D7" w:rsidRDefault="008B4168">
      <w:pPr>
        <w:pStyle w:val="FootnoteText"/>
        <w:rPr>
          <w:szCs w:val="24"/>
        </w:rPr>
      </w:pPr>
      <w:r>
        <w:rPr>
          <w:rStyle w:val="FootnoteReference"/>
        </w:rPr>
        <w:footnoteRef/>
      </w:r>
      <w:r>
        <w:tab/>
        <w:t>In de zin van artikel 54, lid 2, onder a) of b), van het Financieel Reglement.</w:t>
      </w:r>
    </w:p>
  </w:footnote>
  <w:footnote w:id="3">
    <w:p w:rsidR="000748D7" w:rsidRDefault="008B4168">
      <w:pPr>
        <w:pStyle w:val="FootnoteText"/>
      </w:pPr>
      <w:r>
        <w:rPr>
          <w:rStyle w:val="FootnoteReference"/>
        </w:rPr>
        <w:footnoteRef/>
      </w:r>
      <w:r>
        <w:tab/>
        <w:t xml:space="preserve">Op voorwaarde dat het EES-rechtskader tegen </w:t>
      </w:r>
      <w:r>
        <w:t>eind 2016 is aangenomen, zodat begin 2017 met de ontwikkeling kan worden gestart.</w:t>
      </w:r>
    </w:p>
  </w:footnote>
  <w:footnote w:id="4">
    <w:p w:rsidR="000748D7" w:rsidRDefault="008B4168">
      <w:pPr>
        <w:pStyle w:val="FootnoteText"/>
      </w:pPr>
      <w:r>
        <w:rPr>
          <w:rStyle w:val="FootnoteReference"/>
        </w:rPr>
        <w:footnoteRef/>
      </w:r>
      <w:r>
        <w:tab/>
        <w:t>Mededeling van de Commissie aan het Europees Parlement en de Raad: Slimme grenzen - opties en te volgen weg, COM(2011) 680 definitief.</w:t>
      </w:r>
    </w:p>
  </w:footnote>
  <w:footnote w:id="5">
    <w:p w:rsidR="000748D7" w:rsidRDefault="008B4168">
      <w:pPr>
        <w:pStyle w:val="FootnoteText"/>
      </w:pPr>
      <w:r>
        <w:rPr>
          <w:rStyle w:val="FootnoteReference"/>
        </w:rPr>
        <w:footnoteRef/>
      </w:r>
      <w:r>
        <w:tab/>
        <w:t>Verordening (EU) nr. 515/2014 van h</w:t>
      </w:r>
      <w:r>
        <w:t>et Europees Parlement en de Raad van 16 april 2014 tot vaststelling, als onderdeel van het Fonds voor interne veiligheid, van het instrument voor financiële steun voor de buitengrenzen en visa en tot intrekking van Beschikking nr. 574/2007/EG.</w:t>
      </w:r>
    </w:p>
  </w:footnote>
  <w:footnote w:id="6">
    <w:p w:rsidR="000748D7" w:rsidRDefault="008B4168">
      <w:pPr>
        <w:pStyle w:val="FootnoteText"/>
      </w:pPr>
      <w:r>
        <w:rPr>
          <w:rStyle w:val="FootnoteReference"/>
        </w:rPr>
        <w:footnoteRef/>
      </w:r>
      <w:r>
        <w:tab/>
        <w:t>Verordenin</w:t>
      </w:r>
      <w:r>
        <w:t>g (EU) nr. 1077/2011 van het Europees Parlement en de Raad van 25 oktober 2011 tot oprichting van een Europees Agentschap voor het operationeel beheer van grootschalige IT-systemen op het gebied van vrijheid, veiligheid en recht. Artikel 1.3 "Het Agentscha</w:t>
      </w:r>
      <w:r>
        <w:t>p kan tevens worden belast met de opzet, de ontwikkeling en het operationeel beheer van andere grootschalige IT-systemen dan bedoeld in lid 2 op het gebied van vrijheid, veiligheid en recht, maar alleen indien daarin is voorzien in het desbetreffende wetge</w:t>
      </w:r>
      <w:r>
        <w:t>vingsinstrument […]"</w:t>
      </w:r>
    </w:p>
  </w:footnote>
  <w:footnote w:id="7">
    <w:p w:rsidR="000748D7" w:rsidRDefault="008B4168">
      <w:pPr>
        <w:pStyle w:val="FootnoteText"/>
      </w:pPr>
      <w:r>
        <w:rPr>
          <w:rStyle w:val="FootnoteReference"/>
        </w:rPr>
        <w:footnoteRef/>
      </w:r>
      <w:r>
        <w:tab/>
        <w:t>COM(2010) 93 van 19 maart 2010.</w:t>
      </w:r>
    </w:p>
  </w:footnote>
  <w:footnote w:id="8">
    <w:p w:rsidR="000748D7" w:rsidRDefault="008B4168">
      <w:pPr>
        <w:autoSpaceDE w:val="0"/>
        <w:autoSpaceDN w:val="0"/>
        <w:adjustRightInd w:val="0"/>
        <w:spacing w:before="0" w:after="0"/>
        <w:ind w:left="720" w:hanging="720"/>
        <w:jc w:val="left"/>
        <w:rPr>
          <w:sz w:val="20"/>
          <w:szCs w:val="20"/>
        </w:rPr>
      </w:pPr>
      <w:r>
        <w:rPr>
          <w:rStyle w:val="FootnoteReference"/>
        </w:rPr>
        <w:footnoteRef/>
      </w:r>
      <w:r>
        <w:tab/>
      </w:r>
      <w:r>
        <w:rPr>
          <w:sz w:val="20"/>
        </w:rPr>
        <w:t>Besluit 2008/633/JBZ van de Raad van 23 juni 2008 over de toegang tot het Visuminformatiesysteem (VIS) voor raadpleging door aangewezen autoriteiten van de lidstaten en door Europol, met het oog op h</w:t>
      </w:r>
      <w:r>
        <w:rPr>
          <w:sz w:val="20"/>
        </w:rPr>
        <w:t>et voorkomen, opsporen en onderzoeken van terroristische misdrijven en andere ernstige strafbare feiten en Verordening (EG) nr. 767/2008 van het Europees Parlement en de Raad van 9 juli 2008 betreffende het Visuminformatiesysteem (VIS) en de uitwisseling t</w:t>
      </w:r>
      <w:r>
        <w:rPr>
          <w:sz w:val="20"/>
        </w:rPr>
        <w:t>ussen de lidstaten van gegevens op het gebied van visa voor kort verblijf (VIS-verordening)</w:t>
      </w:r>
    </w:p>
  </w:footnote>
  <w:footnote w:id="9">
    <w:p w:rsidR="000748D7" w:rsidRDefault="008B4168">
      <w:pPr>
        <w:pStyle w:val="FootnoteText"/>
      </w:pPr>
      <w:r>
        <w:rPr>
          <w:rStyle w:val="FootnoteReference"/>
        </w:rPr>
        <w:footnoteRef/>
      </w:r>
      <w:r>
        <w:tab/>
        <w:t xml:space="preserve">Nadere gegevens over de beheersvormen en verwijzingen naar het Financieel Reglement zijn beschikbaar op </w:t>
      </w:r>
      <w:proofErr w:type="spellStart"/>
      <w:r>
        <w:t>BudgWeb</w:t>
      </w:r>
      <w:proofErr w:type="spellEnd"/>
      <w:r>
        <w:t>:</w:t>
      </w:r>
    </w:p>
    <w:p w:rsidR="000748D7" w:rsidRDefault="008B4168">
      <w:pPr>
        <w:pStyle w:val="FootnoteText"/>
        <w:ind w:left="1440"/>
        <w:rPr>
          <w:szCs w:val="24"/>
        </w:rPr>
      </w:pPr>
      <w:hyperlink r:id="rId1">
        <w:r>
          <w:rPr>
            <w:rStyle w:val="Hyperlink"/>
          </w:rPr>
          <w:t>https://myintracomm.ec.europa.eu/budgweb/EN/man/budgmanag/Pages/budgmanag.aspx</w:t>
        </w:r>
      </w:hyperlink>
      <w:r>
        <w:t xml:space="preserve"> </w:t>
      </w:r>
    </w:p>
  </w:footnote>
  <w:footnote w:id="10">
    <w:p w:rsidR="000748D7" w:rsidRDefault="008B4168">
      <w:pPr>
        <w:pStyle w:val="FootnoteText"/>
        <w:rPr>
          <w:szCs w:val="24"/>
        </w:rPr>
      </w:pPr>
      <w:r>
        <w:rPr>
          <w:rStyle w:val="FootnoteReference"/>
        </w:rPr>
        <w:footnoteRef/>
      </w:r>
      <w:r>
        <w:tab/>
        <w:t>GK = gesplitste kredieten / NGK = niet-gesplitste kredieten.</w:t>
      </w:r>
    </w:p>
  </w:footnote>
  <w:footnote w:id="11">
    <w:p w:rsidR="000748D7" w:rsidRDefault="008B4168">
      <w:pPr>
        <w:pStyle w:val="FootnoteText"/>
        <w:rPr>
          <w:szCs w:val="24"/>
        </w:rPr>
      </w:pPr>
      <w:r>
        <w:rPr>
          <w:rStyle w:val="FootnoteReference"/>
        </w:rPr>
        <w:footnoteRef/>
      </w:r>
      <w:r>
        <w:tab/>
        <w:t xml:space="preserve">EVA: Europese Vrijhandelsassociatie. </w:t>
      </w:r>
    </w:p>
  </w:footnote>
  <w:footnote w:id="12">
    <w:p w:rsidR="000748D7" w:rsidRDefault="008B4168">
      <w:pPr>
        <w:pStyle w:val="FootnoteText"/>
        <w:rPr>
          <w:szCs w:val="24"/>
        </w:rPr>
      </w:pPr>
      <w:r>
        <w:rPr>
          <w:rStyle w:val="FootnoteReference"/>
        </w:rPr>
        <w:footnoteRef/>
      </w:r>
      <w:r>
        <w:tab/>
        <w:t>Kandidaat-lidstaten en</w:t>
      </w:r>
      <w:r>
        <w:t>, in voorkomend geval, potentiële kandidaat-lidstaten van de Westelijke Balkan.</w:t>
      </w:r>
    </w:p>
  </w:footnote>
  <w:footnote w:id="13">
    <w:p w:rsidR="000748D7" w:rsidRDefault="008B4168">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w:t>
      </w:r>
      <w:r>
        <w:t>rden, eigen onderzoek.</w:t>
      </w:r>
    </w:p>
  </w:footnote>
  <w:footnote w:id="14">
    <w:p w:rsidR="000748D7" w:rsidRDefault="008B4168">
      <w:pPr>
        <w:pStyle w:val="FootnoteText"/>
        <w:rPr>
          <w:szCs w:val="24"/>
        </w:rPr>
      </w:pPr>
      <w:r>
        <w:rPr>
          <w:rStyle w:val="FootnoteReference"/>
        </w:rPr>
        <w:footnoteRef/>
      </w:r>
      <w:r>
        <w:tab/>
        <w:t>Het jaar N is het jaar waarin met de uitvoering van het voorstel/initiatief wordt begonnen.</w:t>
      </w:r>
    </w:p>
  </w:footnote>
  <w:footnote w:id="15">
    <w:p w:rsidR="000748D7" w:rsidRDefault="008B4168">
      <w:pPr>
        <w:pStyle w:val="FootnoteText"/>
        <w:rPr>
          <w:szCs w:val="24"/>
        </w:rPr>
      </w:pPr>
      <w:r>
        <w:rPr>
          <w:rStyle w:val="FootnoteReference"/>
        </w:rPr>
        <w:footnoteRef/>
      </w:r>
      <w:r>
        <w:tab/>
      </w:r>
      <w:proofErr w:type="spellStart"/>
      <w:r>
        <w:t>Outputs</w:t>
      </w:r>
      <w:proofErr w:type="spellEnd"/>
      <w:r>
        <w:t xml:space="preserve"> zijn de te verstrekken producten en diensten (bv. aantal gefinancierde studentenuitwisselingen, aantal km aangelegde wegen enz.).</w:t>
      </w:r>
    </w:p>
  </w:footnote>
  <w:footnote w:id="16">
    <w:p w:rsidR="000748D7" w:rsidRDefault="008B4168">
      <w:pPr>
        <w:pStyle w:val="FootnoteText"/>
        <w:rPr>
          <w:szCs w:val="24"/>
        </w:rPr>
      </w:pPr>
      <w:r>
        <w:rPr>
          <w:rStyle w:val="FootnoteReference"/>
        </w:rPr>
        <w:footnoteRef/>
      </w:r>
      <w:r>
        <w:tab/>
        <w:t xml:space="preserve">Zoals beschreven in punt 1.4.2. "Specifieke doelstelling(en)...". </w:t>
      </w:r>
    </w:p>
  </w:footnote>
  <w:footnote w:id="17">
    <w:p w:rsidR="000748D7" w:rsidRDefault="008B4168">
      <w:pPr>
        <w:pStyle w:val="FootnoteText"/>
        <w:rPr>
          <w:szCs w:val="24"/>
        </w:rPr>
      </w:pPr>
      <w:r>
        <w:rPr>
          <w:rStyle w:val="FootnoteReference"/>
        </w:rPr>
        <w:footnoteRef/>
      </w:r>
      <w:r>
        <w:tab/>
      </w:r>
      <w:proofErr w:type="spellStart"/>
      <w:r>
        <w:t>Outputs</w:t>
      </w:r>
      <w:proofErr w:type="spellEnd"/>
      <w:r>
        <w:t xml:space="preserve"> zijn de te verstrekken producten en diensten (bv. aantal gefinancierde studentenuitwisselingen, aantal km aangelegde wegen enz.).</w:t>
      </w:r>
    </w:p>
  </w:footnote>
  <w:footnote w:id="18">
    <w:p w:rsidR="000748D7" w:rsidRDefault="008B4168">
      <w:pPr>
        <w:pStyle w:val="FootnoteText"/>
        <w:rPr>
          <w:szCs w:val="24"/>
        </w:rPr>
      </w:pPr>
      <w:r>
        <w:rPr>
          <w:rStyle w:val="FootnoteReference"/>
        </w:rPr>
        <w:footnoteRef/>
      </w:r>
      <w:r>
        <w:tab/>
        <w:t xml:space="preserve">Zoals beschreven in punt 1.4.2. "Specifieke </w:t>
      </w:r>
      <w:r>
        <w:t xml:space="preserve">doelstelling(en)...". </w:t>
      </w:r>
    </w:p>
  </w:footnote>
  <w:footnote w:id="19">
    <w:p w:rsidR="000748D7" w:rsidRDefault="008B4168">
      <w:pPr>
        <w:pStyle w:val="FootnoteText"/>
      </w:pPr>
      <w:r>
        <w:rPr>
          <w:rStyle w:val="FootnoteReference"/>
        </w:rPr>
        <w:footnoteRef/>
      </w:r>
      <w:r>
        <w:tab/>
        <w:t xml:space="preserve">COM(2013) 519 </w:t>
      </w:r>
      <w:proofErr w:type="spellStart"/>
      <w:r>
        <w:t>final</w:t>
      </w:r>
      <w:proofErr w:type="spellEnd"/>
      <w:r>
        <w:t>: Mededeling van de Commissie aan het Europees Parlement en de Raad – Programmering 2014-2020 van de personeels- en financiële middelen voor de gedecentraliseerde agentschappen.</w:t>
      </w:r>
    </w:p>
  </w:footnote>
  <w:footnote w:id="20">
    <w:p w:rsidR="000748D7" w:rsidRDefault="008B4168">
      <w:pPr>
        <w:pStyle w:val="FootnoteText"/>
        <w:rPr>
          <w:szCs w:val="24"/>
        </w:rPr>
      </w:pPr>
      <w:r>
        <w:rPr>
          <w:rStyle w:val="FootnoteReference"/>
        </w:rPr>
        <w:footnoteRef/>
      </w:r>
      <w:r>
        <w:tab/>
        <w:t>Het jaar N is het jaar waarin me</w:t>
      </w:r>
      <w:r>
        <w:t>t de uitvoering van het voorstel/initiatief wordt begonnen.</w:t>
      </w:r>
    </w:p>
  </w:footnote>
  <w:footnote w:id="21">
    <w:p w:rsidR="000748D7" w:rsidRDefault="008B4168">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w:t>
      </w:r>
      <w:r>
        <w:t>k.</w:t>
      </w:r>
    </w:p>
  </w:footnote>
  <w:footnote w:id="22">
    <w:p w:rsidR="000748D7" w:rsidRDefault="008B4168">
      <w:pPr>
        <w:pStyle w:val="FootnoteText"/>
        <w:rPr>
          <w:szCs w:val="24"/>
        </w:rPr>
      </w:pPr>
      <w:r>
        <w:rPr>
          <w:rStyle w:val="FootnoteReference"/>
        </w:rPr>
        <w:footnoteRef/>
      </w:r>
      <w:r>
        <w:tab/>
      </w:r>
      <w:r>
        <w:t xml:space="preserve">AC= Agent </w:t>
      </w:r>
      <w:proofErr w:type="spellStart"/>
      <w:r>
        <w:t>Contractuel</w:t>
      </w:r>
      <w:proofErr w:type="spellEnd"/>
      <w:r>
        <w:t xml:space="preserve"> (arbeidscontractant); AL = Agent </w:t>
      </w:r>
      <w:proofErr w:type="spellStart"/>
      <w:r>
        <w:t>Local</w:t>
      </w:r>
      <w:proofErr w:type="spellEnd"/>
      <w:r>
        <w:t xml:space="preserve"> (plaatselijk functionaris); END= Expert National </w:t>
      </w:r>
      <w:proofErr w:type="spellStart"/>
      <w:r>
        <w:t>Détaché</w:t>
      </w:r>
      <w:proofErr w:type="spellEnd"/>
      <w:r>
        <w:t xml:space="preserve"> (gedetacheerd nationaal deskundige); INT = </w:t>
      </w:r>
      <w:proofErr w:type="spellStart"/>
      <w:r>
        <w:t>Intérimaire</w:t>
      </w:r>
      <w:proofErr w:type="spellEnd"/>
      <w:r>
        <w:t xml:space="preserve"> (uitzendkracht); JED= </w:t>
      </w:r>
      <w:proofErr w:type="spellStart"/>
      <w:r>
        <w:t>Jeune</w:t>
      </w:r>
      <w:proofErr w:type="spellEnd"/>
      <w:r>
        <w:t xml:space="preserve"> Expert en </w:t>
      </w:r>
      <w:proofErr w:type="spellStart"/>
      <w:r>
        <w:t>Délégation</w:t>
      </w:r>
      <w:proofErr w:type="spellEnd"/>
      <w:r>
        <w:t xml:space="preserve"> (jonge deskundige in delegaties). </w:t>
      </w:r>
    </w:p>
  </w:footnote>
  <w:footnote w:id="23">
    <w:p w:rsidR="000748D7" w:rsidRDefault="008B4168">
      <w:pPr>
        <w:pStyle w:val="FootnoteText"/>
        <w:rPr>
          <w:szCs w:val="24"/>
        </w:rPr>
      </w:pPr>
      <w:r>
        <w:rPr>
          <w:rStyle w:val="FootnoteReference"/>
        </w:rPr>
        <w:footnoteRef/>
      </w:r>
      <w:r>
        <w:tab/>
      </w:r>
      <w:proofErr w:type="spellStart"/>
      <w:r>
        <w:t>Subplafond</w:t>
      </w:r>
      <w:proofErr w:type="spellEnd"/>
      <w:r>
        <w:t xml:space="preserve"> voor extern personeel uit beleidskredieten (vroegere "BA"-onderdelen).</w:t>
      </w:r>
    </w:p>
  </w:footnote>
  <w:footnote w:id="24">
    <w:p w:rsidR="000748D7" w:rsidRDefault="008B4168">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8" w:rsidRPr="008B4168" w:rsidRDefault="008B4168" w:rsidP="008B4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770F5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D42BDD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032E7D0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4">
    <w:nsid w:val="FFFFFF89"/>
    <w:multiLevelType w:val="singleLevel"/>
    <w:tmpl w:val="9480916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96D67A1"/>
    <w:multiLevelType w:val="multilevel"/>
    <w:tmpl w:val="9AC8831A"/>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E4E71E4"/>
    <w:multiLevelType w:val="multilevel"/>
    <w:tmpl w:val="21145626"/>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0">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12"/>
  </w:num>
  <w:num w:numId="7">
    <w:abstractNumId w:val="26"/>
  </w:num>
  <w:num w:numId="8">
    <w:abstractNumId w:val="28"/>
  </w:num>
  <w:num w:numId="9">
    <w:abstractNumId w:val="9"/>
  </w:num>
  <w:num w:numId="10">
    <w:abstractNumId w:val="6"/>
  </w:num>
  <w:num w:numId="11">
    <w:abstractNumId w:val="5"/>
  </w:num>
  <w:num w:numId="12">
    <w:abstractNumId w:val="25"/>
  </w:num>
  <w:num w:numId="13">
    <w:abstractNumId w:val="13"/>
  </w:num>
  <w:num w:numId="14">
    <w:abstractNumId w:val="22"/>
  </w:num>
  <w:num w:numId="15">
    <w:abstractNumId w:val="18"/>
  </w:num>
  <w:num w:numId="16">
    <w:abstractNumId w:val="27"/>
  </w:num>
  <w:num w:numId="17">
    <w:abstractNumId w:val="30"/>
  </w:num>
  <w:num w:numId="18">
    <w:abstractNumId w:val="14"/>
    <w:lvlOverride w:ilvl="0">
      <w:startOverride w:val="1"/>
    </w:lvlOverride>
  </w:num>
  <w:num w:numId="19">
    <w:abstractNumId w:val="24"/>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21"/>
  </w:num>
  <w:num w:numId="23">
    <w:abstractNumId w:val="14"/>
  </w:num>
  <w:num w:numId="24">
    <w:abstractNumId w:val="24"/>
  </w:num>
  <w:num w:numId="25">
    <w:abstractNumId w:val="11"/>
  </w:num>
  <w:num w:numId="26">
    <w:abstractNumId w:val="15"/>
  </w:num>
  <w:num w:numId="27">
    <w:abstractNumId w:val="8"/>
  </w:num>
  <w:num w:numId="28">
    <w:abstractNumId w:val="23"/>
  </w:num>
  <w:num w:numId="29">
    <w:abstractNumId w:val="7"/>
  </w:num>
  <w:num w:numId="30">
    <w:abstractNumId w:val="16"/>
  </w:num>
  <w:num w:numId="31">
    <w:abstractNumId w:val="19"/>
  </w:num>
  <w:num w:numId="32">
    <w:abstractNumId w:val="20"/>
  </w:num>
  <w:num w:numId="33">
    <w:abstractNumId w:val="10"/>
  </w:num>
  <w:num w:numId="34">
    <w:abstractNumId w:val="17"/>
  </w:num>
  <w:num w:numId="35">
    <w:abstractNumId w:val="29"/>
  </w:num>
  <w:num w:numId="36">
    <w:abstractNumId w:val="21"/>
  </w:num>
  <w:num w:numId="37">
    <w:abstractNumId w:val="14"/>
  </w:num>
  <w:num w:numId="38">
    <w:abstractNumId w:val="24"/>
  </w:num>
  <w:num w:numId="39">
    <w:abstractNumId w:val="11"/>
  </w:num>
  <w:num w:numId="40">
    <w:abstractNumId w:val="15"/>
  </w:num>
  <w:num w:numId="41">
    <w:abstractNumId w:val="8"/>
  </w:num>
  <w:num w:numId="42">
    <w:abstractNumId w:val="23"/>
  </w:num>
  <w:num w:numId="43">
    <w:abstractNumId w:val="7"/>
  </w:num>
  <w:num w:numId="44">
    <w:abstractNumId w:val="16"/>
  </w:num>
  <w:num w:numId="45">
    <w:abstractNumId w:val="19"/>
  </w:num>
  <w:num w:numId="46">
    <w:abstractNumId w:val="20"/>
  </w:num>
  <w:num w:numId="47">
    <w:abstractNumId w:val="10"/>
  </w:num>
  <w:num w:numId="48">
    <w:abstractNumId w:val="17"/>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2 09:41: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1"/>
    <w:docVar w:name="DQCResult_StructureCheck" w:val="0;0"/>
    <w:docVar w:name="DQCResult_SuperfluousWhitespace" w:val="0;23"/>
    <w:docVar w:name="DQCResult_UnknownFonts" w:val="0;0"/>
    <w:docVar w:name="DQCResult_UnknownStyles" w:val="0;1"/>
    <w:docVar w:name="DQCStatus" w:val="Yellow"/>
    <w:docVar w:name="DQCVersion" w:val="3"/>
    <w:docVar w:name="DQCWithWarnings" w:val="0"/>
    <w:docVar w:name="LW_ACCOMPAGNANT" w:val="bij het"/>
    <w:docVar w:name="LW_ACCOMPAGNANT.CP" w:val="bij het"/>
    <w:docVar w:name="LW_ANNEX_NBR_FIRST" w:val="1"/>
    <w:docVar w:name="LW_ANNEX_NBR_LAST" w:val="2"/>
    <w:docVar w:name="LW_CONFIDENCE" w:val=" "/>
    <w:docVar w:name="LW_CONST_RESTREINT_UE" w:val="RESTREINT UE/EU RESTRICTED"/>
    <w:docVar w:name="LW_CORRIGENDUM" w:val="&lt;UNUSED&gt;"/>
    <w:docVar w:name="LW_COVERPAGE_GUID" w:val="F0DDC38AB4574B898BAF716DAC3F30DD"/>
    <w:docVar w:name="LW_CROSSREFERENCE" w:val="{SWD(2016) 114 final}_x000a_{SWD(2016) 115 final}_x000a_{SWD(2016) 116 final}"/>
    <w:docVar w:name="LW_DocType" w:val="ANNEX"/>
    <w:docVar w:name="LW_EMISSION" w:val="6.4.2016"/>
    <w:docVar w:name="LW_EMISSION_ISODATE" w:val="2016-04-06"/>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tot instelling van een inreis-uitreissysteem (EES) voor de registratie van inreis- en uitreisgegevens en van gegevens over weigering van toegang ten aanzien van onderdanen van derde landen die de buitengrenzen van de Europese Unie overschrijden en tot vaststelling van de voorwaarden voor toegang tot het EES voor rechtshandhavingsdoeleinden_x000b__x000b_en tot wijziging van Verordening (EG) nr. 767/2008 en Verordening (EU) nr. 1077/2011_x000b_"/>
    <w:docVar w:name="LW_OBJETACTEPRINCIPAL.CP" w:val="tot instelling van een inreis-uitreissysteem (EES) voor de registratie van inreis- en uitreisgegevens en van gegevens over weigering van toegang ten aanzien van onderdanen van derde landen die de buitengrenzen van de Europese Unie overschrijden en tot vaststelling van de voorwaarden voor toegang tot het EES voor rechtshandhavingsdoeleinden_x000b__x000b_en tot wijziging van Verordening (EG) nr. 767/2008 en Verordening (EU) nr. 1077/2011_x000b_"/>
    <w:docVar w:name="LW_PART_NBR" w:val="&lt;UNUSED&gt;"/>
    <w:docVar w:name="LW_PART_NBR_TOTAL" w:val="&lt;UNUSED&gt;"/>
    <w:docVar w:name="LW_REF.INST.NEW" w:val="COM"/>
    <w:docVar w:name="LW_REF.INST.NEW_ADOPTED" w:val="final"/>
    <w:docVar w:name="LW_REF.INST.NEW_TEXT" w:val="(2016) 194"/>
    <w:docVar w:name="LW_REF.INTERNE" w:val="&lt;UNUSED&gt;"/>
    <w:docVar w:name="LW_SUPERTITRE" w:val="&lt;UNUSED&gt;"/>
    <w:docVar w:name="LW_TITRE.OBJ" w:val="to be completed if necessary"/>
    <w:docVar w:name="LW_TITRE.OBJ.CP" w:val="&lt;UNUSED&gt;"/>
    <w:docVar w:name="LW_TYPE.DOC" w:val="BIJLAGEN"/>
    <w:docVar w:name="LW_TYPE.DOC.CP" w:val="BIJLAGEN"/>
    <w:docVar w:name="LW_TYPEACTEPRINCIPAL" w:val="voorstel voor een _x000b__x000b_verordening van het Europees Parlement en de Raad _x000b_"/>
    <w:docVar w:name="LW_TYPEACTEPRINCIPAL.CP" w:val="voorstel voor een _x000b__x000b_verordening van het Europees Parlement en de Raad _x000b_"/>
  </w:docVars>
  <w:rsids>
    <w:rsidRoot w:val="000748D7"/>
    <w:rsid w:val="000748D7"/>
    <w:rsid w:val="008B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6"/>
      </w:numPr>
      <w:spacing w:before="240" w:after="60"/>
      <w:jc w:val="left"/>
      <w:outlineLvl w:val="4"/>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nl-N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uiPriority w:val="99"/>
    <w:rPr>
      <w:sz w:val="16"/>
      <w:shd w:val="clear" w:color="auto" w:fill="auto"/>
    </w:rPr>
  </w:style>
  <w:style w:type="numbering" w:customStyle="1" w:styleId="NoList1">
    <w:name w:val="No List1"/>
    <w:next w:val="NoList"/>
    <w:uiPriority w:val="99"/>
    <w:semiHidden/>
    <w:unhideWhenUsed/>
  </w:style>
  <w:style w:type="paragraph" w:styleId="ListNumber2">
    <w:name w:val="List Number 2"/>
    <w:basedOn w:val="Normal"/>
    <w:pPr>
      <w:numPr>
        <w:numId w:val="9"/>
      </w:numPr>
    </w:pPr>
    <w:rPr>
      <w:rFonts w:eastAsia="Times New Roman"/>
      <w:szCs w:val="24"/>
    </w:rPr>
  </w:style>
  <w:style w:type="paragraph" w:styleId="ListNumber3">
    <w:name w:val="List Number 3"/>
    <w:basedOn w:val="Normal"/>
    <w:pPr>
      <w:numPr>
        <w:numId w:val="10"/>
      </w:numPr>
    </w:pPr>
    <w:rPr>
      <w:rFonts w:eastAsia="Times New Roman"/>
      <w:szCs w:val="24"/>
    </w:rPr>
  </w:style>
  <w:style w:type="paragraph" w:styleId="ListNumber4">
    <w:name w:val="List Number 4"/>
    <w:basedOn w:val="Normal"/>
    <w:pPr>
      <w:numPr>
        <w:numId w:val="11"/>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8"/>
      </w:numPr>
      <w:tabs>
        <w:tab w:val="clear" w:pos="1702"/>
        <w:tab w:val="num" w:pos="1560"/>
      </w:tabs>
      <w:ind w:left="1560"/>
    </w:pPr>
    <w:rPr>
      <w:rFonts w:eastAsia="Times New Roman"/>
      <w:szCs w:val="24"/>
    </w:rPr>
  </w:style>
  <w:style w:type="paragraph" w:customStyle="1" w:styleId="ListNumber1Level2">
    <w:name w:val="List Number 1 (Level 2)"/>
    <w:basedOn w:val="Text1"/>
    <w:pPr>
      <w:numPr>
        <w:ilvl w:val="1"/>
        <w:numId w:val="8"/>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3Level2">
    <w:name w:val="List Number 3 (Level 2)"/>
    <w:basedOn w:val="Text3"/>
    <w:pPr>
      <w:numPr>
        <w:ilvl w:val="1"/>
        <w:numId w:val="10"/>
      </w:numPr>
    </w:pPr>
    <w:rPr>
      <w:rFonts w:eastAsia="Times New Roman"/>
      <w:szCs w:val="24"/>
    </w:rPr>
  </w:style>
  <w:style w:type="paragraph" w:customStyle="1" w:styleId="ListNumber4Level2">
    <w:name w:val="List Number 4 (Level 2)"/>
    <w:basedOn w:val="Text4"/>
    <w:pPr>
      <w:numPr>
        <w:ilvl w:val="1"/>
        <w:numId w:val="11"/>
      </w:numPr>
    </w:pPr>
    <w:rPr>
      <w:rFonts w:eastAsia="Times New Roman"/>
      <w:szCs w:val="24"/>
    </w:rPr>
  </w:style>
  <w:style w:type="paragraph" w:customStyle="1" w:styleId="ListNumber1Level3">
    <w:name w:val="List Number 1 (Level 3)"/>
    <w:basedOn w:val="Text1"/>
    <w:pPr>
      <w:numPr>
        <w:ilvl w:val="2"/>
        <w:numId w:val="8"/>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3Level3">
    <w:name w:val="List Number 3 (Level 3)"/>
    <w:basedOn w:val="Text3"/>
    <w:pPr>
      <w:numPr>
        <w:ilvl w:val="2"/>
        <w:numId w:val="10"/>
      </w:numPr>
    </w:pPr>
    <w:rPr>
      <w:rFonts w:eastAsia="Times New Roman"/>
      <w:szCs w:val="24"/>
    </w:rPr>
  </w:style>
  <w:style w:type="paragraph" w:customStyle="1" w:styleId="ListNumber4Level3">
    <w:name w:val="List Number 4 (Level 3)"/>
    <w:basedOn w:val="Text4"/>
    <w:pPr>
      <w:numPr>
        <w:ilvl w:val="2"/>
        <w:numId w:val="11"/>
      </w:numPr>
    </w:pPr>
    <w:rPr>
      <w:rFonts w:eastAsia="Times New Roman"/>
      <w:szCs w:val="24"/>
    </w:rPr>
  </w:style>
  <w:style w:type="paragraph" w:customStyle="1" w:styleId="ListNumber1Level4">
    <w:name w:val="List Number 1 (Level 4)"/>
    <w:basedOn w:val="Text1"/>
    <w:pPr>
      <w:numPr>
        <w:ilvl w:val="3"/>
        <w:numId w:val="8"/>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customStyle="1" w:styleId="ListNumber3Level4">
    <w:name w:val="List Number 3 (Level 4)"/>
    <w:basedOn w:val="Text3"/>
    <w:pPr>
      <w:numPr>
        <w:ilvl w:val="3"/>
        <w:numId w:val="10"/>
      </w:numPr>
    </w:pPr>
    <w:rPr>
      <w:rFonts w:eastAsia="Times New Roman"/>
      <w:szCs w:val="24"/>
    </w:rPr>
  </w:style>
  <w:style w:type="paragraph" w:customStyle="1" w:styleId="ListNumber4Level4">
    <w:name w:val="List Number 4 (Level 4)"/>
    <w:basedOn w:val="Text4"/>
    <w:pPr>
      <w:numPr>
        <w:ilvl w:val="3"/>
        <w:numId w:val="11"/>
      </w:numPr>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Normal12">
    <w:name w:val="Normal12"/>
    <w:basedOn w:val="Normal"/>
    <w:pPr>
      <w:widowControl w:val="0"/>
      <w:spacing w:before="0" w:after="240"/>
      <w:jc w:val="left"/>
    </w:pPr>
    <w:rPr>
      <w:rFonts w:eastAsia="Times New Roman"/>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rFonts w:eastAsia="Times New Roman"/>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rFonts w:eastAsia="Times New Roman"/>
      <w:szCs w:val="24"/>
    </w:rPr>
  </w:style>
  <w:style w:type="paragraph" w:customStyle="1" w:styleId="ArticleTitle">
    <w:name w:val="ArticleTitle"/>
    <w:basedOn w:val="Normal"/>
    <w:next w:val="Normal"/>
    <w:pPr>
      <w:keepNext/>
      <w:spacing w:before="360" w:after="60" w:line="480" w:lineRule="auto"/>
      <w:contextualSpacing/>
      <w:jc w:val="center"/>
    </w:pPr>
    <w:rPr>
      <w:rFonts w:eastAsia="Times New Roman"/>
      <w:i/>
      <w:szCs w:val="20"/>
    </w:rPr>
  </w:style>
  <w:style w:type="paragraph" w:customStyle="1" w:styleId="Style1">
    <w:name w:val="Style1"/>
    <w:basedOn w:val="Titrearticle"/>
    <w:rPr>
      <w:rFonts w:eastAsia="Times New Roman"/>
      <w:szCs w:val="24"/>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customStyle="1" w:styleId="Par-equal">
    <w:name w:val="Par-equal"/>
    <w:basedOn w:val="Normal"/>
    <w:next w:val="Normal"/>
    <w:pPr>
      <w:widowControl w:val="0"/>
      <w:numPr>
        <w:numId w:val="7"/>
      </w:numPr>
      <w:spacing w:before="0" w:after="0" w:line="360" w:lineRule="auto"/>
      <w:jc w:val="left"/>
    </w:pPr>
    <w:rPr>
      <w:rFonts w:eastAsia="Times New Roman"/>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rFonts w:eastAsia="Times New Roman"/>
      <w:szCs w:val="20"/>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nl-NL"/>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Number">
    <w:name w:val="List Number"/>
    <w:basedOn w:val="Normal"/>
    <w:pPr>
      <w:numPr>
        <w:numId w:val="5"/>
      </w:numPr>
      <w:contextualSpacing/>
    </w:pPr>
    <w:rPr>
      <w:rFonts w:eastAsia="Times New Roman"/>
      <w:szCs w:val="24"/>
    </w:rPr>
  </w:style>
  <w:style w:type="paragraph" w:customStyle="1" w:styleId="ListNumberLevel2">
    <w:name w:val="List Number (Level 2)"/>
    <w:basedOn w:val="Normal"/>
    <w:pPr>
      <w:numPr>
        <w:ilvl w:val="1"/>
        <w:numId w:val="14"/>
      </w:numPr>
      <w:tabs>
        <w:tab w:val="num" w:pos="1417"/>
      </w:tabs>
      <w:ind w:left="1417"/>
    </w:pPr>
    <w:rPr>
      <w:rFonts w:eastAsia="Times New Roman"/>
      <w:szCs w:val="24"/>
    </w:rPr>
  </w:style>
  <w:style w:type="paragraph" w:customStyle="1" w:styleId="ListNumberLevel3">
    <w:name w:val="List Number (Level 3)"/>
    <w:basedOn w:val="Normal"/>
    <w:pPr>
      <w:numPr>
        <w:ilvl w:val="2"/>
        <w:numId w:val="14"/>
      </w:numPr>
      <w:tabs>
        <w:tab w:val="num" w:pos="2126"/>
      </w:tabs>
      <w:ind w:left="2126"/>
    </w:pPr>
    <w:rPr>
      <w:rFonts w:eastAsia="Times New Roman"/>
      <w:szCs w:val="24"/>
    </w:rPr>
  </w:style>
  <w:style w:type="paragraph" w:customStyle="1" w:styleId="ListNumberLevel4">
    <w:name w:val="List Number (Level 4)"/>
    <w:basedOn w:val="Normal"/>
    <w:pPr>
      <w:numPr>
        <w:ilvl w:val="3"/>
        <w:numId w:val="14"/>
      </w:numPr>
      <w:tabs>
        <w:tab w:val="num" w:pos="2835"/>
      </w:tabs>
      <w:ind w:left="2835"/>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rFonts w:eastAsia="Times New Roman"/>
      <w:szCs w:val="24"/>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rPr>
      <w:rFonts w:eastAsia="Times New Roman"/>
      <w:szCs w:val="24"/>
    </w:rPr>
  </w:style>
  <w:style w:type="paragraph" w:customStyle="1" w:styleId="listdash20">
    <w:name w:val="listdash2"/>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paragraph" w:customStyle="1" w:styleId="NoteHead">
    <w:name w:val="NoteHead"/>
    <w:basedOn w:val="Normal"/>
    <w:next w:val="Normal"/>
    <w:pPr>
      <w:spacing w:before="720" w:after="720"/>
      <w:jc w:val="center"/>
    </w:pPr>
    <w:rPr>
      <w:rFonts w:eastAsia="Times New Roman"/>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rFonts w:eastAsia="Times New Roman"/>
      <w:szCs w:val="24"/>
    </w:rPr>
  </w:style>
  <w:style w:type="paragraph" w:customStyle="1" w:styleId="Normal3">
    <w:name w:val="Normal3"/>
    <w:basedOn w:val="Normal"/>
    <w:pPr>
      <w:spacing w:after="0"/>
    </w:pPr>
    <w:rPr>
      <w:rFonts w:eastAsia="Times New Roman"/>
      <w:szCs w:val="24"/>
    </w:rPr>
  </w:style>
  <w:style w:type="paragraph" w:styleId="Header">
    <w:name w:val="header"/>
    <w:basedOn w:val="Normal"/>
    <w:link w:val="HeaderChar"/>
    <w:uiPriority w:val="99"/>
    <w:unhideWhenUsed/>
    <w:rsid w:val="008B41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B41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B416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6"/>
      </w:numPr>
      <w:spacing w:before="240" w:after="60"/>
      <w:jc w:val="left"/>
      <w:outlineLvl w:val="4"/>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nl-N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uiPriority w:val="99"/>
    <w:rPr>
      <w:sz w:val="16"/>
      <w:shd w:val="clear" w:color="auto" w:fill="auto"/>
    </w:rPr>
  </w:style>
  <w:style w:type="numbering" w:customStyle="1" w:styleId="NoList1">
    <w:name w:val="No List1"/>
    <w:next w:val="NoList"/>
    <w:uiPriority w:val="99"/>
    <w:semiHidden/>
    <w:unhideWhenUsed/>
  </w:style>
  <w:style w:type="paragraph" w:styleId="ListNumber2">
    <w:name w:val="List Number 2"/>
    <w:basedOn w:val="Normal"/>
    <w:pPr>
      <w:numPr>
        <w:numId w:val="9"/>
      </w:numPr>
    </w:pPr>
    <w:rPr>
      <w:rFonts w:eastAsia="Times New Roman"/>
      <w:szCs w:val="24"/>
    </w:rPr>
  </w:style>
  <w:style w:type="paragraph" w:styleId="ListNumber3">
    <w:name w:val="List Number 3"/>
    <w:basedOn w:val="Normal"/>
    <w:pPr>
      <w:numPr>
        <w:numId w:val="10"/>
      </w:numPr>
    </w:pPr>
    <w:rPr>
      <w:rFonts w:eastAsia="Times New Roman"/>
      <w:szCs w:val="24"/>
    </w:rPr>
  </w:style>
  <w:style w:type="paragraph" w:styleId="ListNumber4">
    <w:name w:val="List Number 4"/>
    <w:basedOn w:val="Normal"/>
    <w:pPr>
      <w:numPr>
        <w:numId w:val="11"/>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8"/>
      </w:numPr>
      <w:tabs>
        <w:tab w:val="clear" w:pos="1702"/>
        <w:tab w:val="num" w:pos="1560"/>
      </w:tabs>
      <w:ind w:left="1560"/>
    </w:pPr>
    <w:rPr>
      <w:rFonts w:eastAsia="Times New Roman"/>
      <w:szCs w:val="24"/>
    </w:rPr>
  </w:style>
  <w:style w:type="paragraph" w:customStyle="1" w:styleId="ListNumber1Level2">
    <w:name w:val="List Number 1 (Level 2)"/>
    <w:basedOn w:val="Text1"/>
    <w:pPr>
      <w:numPr>
        <w:ilvl w:val="1"/>
        <w:numId w:val="8"/>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3Level2">
    <w:name w:val="List Number 3 (Level 2)"/>
    <w:basedOn w:val="Text3"/>
    <w:pPr>
      <w:numPr>
        <w:ilvl w:val="1"/>
        <w:numId w:val="10"/>
      </w:numPr>
    </w:pPr>
    <w:rPr>
      <w:rFonts w:eastAsia="Times New Roman"/>
      <w:szCs w:val="24"/>
    </w:rPr>
  </w:style>
  <w:style w:type="paragraph" w:customStyle="1" w:styleId="ListNumber4Level2">
    <w:name w:val="List Number 4 (Level 2)"/>
    <w:basedOn w:val="Text4"/>
    <w:pPr>
      <w:numPr>
        <w:ilvl w:val="1"/>
        <w:numId w:val="11"/>
      </w:numPr>
    </w:pPr>
    <w:rPr>
      <w:rFonts w:eastAsia="Times New Roman"/>
      <w:szCs w:val="24"/>
    </w:rPr>
  </w:style>
  <w:style w:type="paragraph" w:customStyle="1" w:styleId="ListNumber1Level3">
    <w:name w:val="List Number 1 (Level 3)"/>
    <w:basedOn w:val="Text1"/>
    <w:pPr>
      <w:numPr>
        <w:ilvl w:val="2"/>
        <w:numId w:val="8"/>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3Level3">
    <w:name w:val="List Number 3 (Level 3)"/>
    <w:basedOn w:val="Text3"/>
    <w:pPr>
      <w:numPr>
        <w:ilvl w:val="2"/>
        <w:numId w:val="10"/>
      </w:numPr>
    </w:pPr>
    <w:rPr>
      <w:rFonts w:eastAsia="Times New Roman"/>
      <w:szCs w:val="24"/>
    </w:rPr>
  </w:style>
  <w:style w:type="paragraph" w:customStyle="1" w:styleId="ListNumber4Level3">
    <w:name w:val="List Number 4 (Level 3)"/>
    <w:basedOn w:val="Text4"/>
    <w:pPr>
      <w:numPr>
        <w:ilvl w:val="2"/>
        <w:numId w:val="11"/>
      </w:numPr>
    </w:pPr>
    <w:rPr>
      <w:rFonts w:eastAsia="Times New Roman"/>
      <w:szCs w:val="24"/>
    </w:rPr>
  </w:style>
  <w:style w:type="paragraph" w:customStyle="1" w:styleId="ListNumber1Level4">
    <w:name w:val="List Number 1 (Level 4)"/>
    <w:basedOn w:val="Text1"/>
    <w:pPr>
      <w:numPr>
        <w:ilvl w:val="3"/>
        <w:numId w:val="8"/>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customStyle="1" w:styleId="ListNumber3Level4">
    <w:name w:val="List Number 3 (Level 4)"/>
    <w:basedOn w:val="Text3"/>
    <w:pPr>
      <w:numPr>
        <w:ilvl w:val="3"/>
        <w:numId w:val="10"/>
      </w:numPr>
    </w:pPr>
    <w:rPr>
      <w:rFonts w:eastAsia="Times New Roman"/>
      <w:szCs w:val="24"/>
    </w:rPr>
  </w:style>
  <w:style w:type="paragraph" w:customStyle="1" w:styleId="ListNumber4Level4">
    <w:name w:val="List Number 4 (Level 4)"/>
    <w:basedOn w:val="Text4"/>
    <w:pPr>
      <w:numPr>
        <w:ilvl w:val="3"/>
        <w:numId w:val="11"/>
      </w:numPr>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Normal12">
    <w:name w:val="Normal12"/>
    <w:basedOn w:val="Normal"/>
    <w:pPr>
      <w:widowControl w:val="0"/>
      <w:spacing w:before="0" w:after="240"/>
      <w:jc w:val="left"/>
    </w:pPr>
    <w:rPr>
      <w:rFonts w:eastAsia="Times New Roman"/>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rFonts w:eastAsia="Times New Roman"/>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rFonts w:eastAsia="Times New Roman"/>
      <w:szCs w:val="24"/>
    </w:rPr>
  </w:style>
  <w:style w:type="paragraph" w:customStyle="1" w:styleId="ArticleTitle">
    <w:name w:val="ArticleTitle"/>
    <w:basedOn w:val="Normal"/>
    <w:next w:val="Normal"/>
    <w:pPr>
      <w:keepNext/>
      <w:spacing w:before="360" w:after="60" w:line="480" w:lineRule="auto"/>
      <w:contextualSpacing/>
      <w:jc w:val="center"/>
    </w:pPr>
    <w:rPr>
      <w:rFonts w:eastAsia="Times New Roman"/>
      <w:i/>
      <w:szCs w:val="20"/>
    </w:rPr>
  </w:style>
  <w:style w:type="paragraph" w:customStyle="1" w:styleId="Style1">
    <w:name w:val="Style1"/>
    <w:basedOn w:val="Titrearticle"/>
    <w:rPr>
      <w:rFonts w:eastAsia="Times New Roman"/>
      <w:szCs w:val="24"/>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customStyle="1" w:styleId="Par-equal">
    <w:name w:val="Par-equal"/>
    <w:basedOn w:val="Normal"/>
    <w:next w:val="Normal"/>
    <w:pPr>
      <w:widowControl w:val="0"/>
      <w:numPr>
        <w:numId w:val="7"/>
      </w:numPr>
      <w:spacing w:before="0" w:after="0" w:line="360" w:lineRule="auto"/>
      <w:jc w:val="left"/>
    </w:pPr>
    <w:rPr>
      <w:rFonts w:eastAsia="Times New Roman"/>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rFonts w:eastAsia="Times New Roman"/>
      <w:szCs w:val="20"/>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nl-NL"/>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Number">
    <w:name w:val="List Number"/>
    <w:basedOn w:val="Normal"/>
    <w:pPr>
      <w:numPr>
        <w:numId w:val="5"/>
      </w:numPr>
      <w:contextualSpacing/>
    </w:pPr>
    <w:rPr>
      <w:rFonts w:eastAsia="Times New Roman"/>
      <w:szCs w:val="24"/>
    </w:rPr>
  </w:style>
  <w:style w:type="paragraph" w:customStyle="1" w:styleId="ListNumberLevel2">
    <w:name w:val="List Number (Level 2)"/>
    <w:basedOn w:val="Normal"/>
    <w:pPr>
      <w:numPr>
        <w:ilvl w:val="1"/>
        <w:numId w:val="14"/>
      </w:numPr>
      <w:tabs>
        <w:tab w:val="num" w:pos="1417"/>
      </w:tabs>
      <w:ind w:left="1417"/>
    </w:pPr>
    <w:rPr>
      <w:rFonts w:eastAsia="Times New Roman"/>
      <w:szCs w:val="24"/>
    </w:rPr>
  </w:style>
  <w:style w:type="paragraph" w:customStyle="1" w:styleId="ListNumberLevel3">
    <w:name w:val="List Number (Level 3)"/>
    <w:basedOn w:val="Normal"/>
    <w:pPr>
      <w:numPr>
        <w:ilvl w:val="2"/>
        <w:numId w:val="14"/>
      </w:numPr>
      <w:tabs>
        <w:tab w:val="num" w:pos="2126"/>
      </w:tabs>
      <w:ind w:left="2126"/>
    </w:pPr>
    <w:rPr>
      <w:rFonts w:eastAsia="Times New Roman"/>
      <w:szCs w:val="24"/>
    </w:rPr>
  </w:style>
  <w:style w:type="paragraph" w:customStyle="1" w:styleId="ListNumberLevel4">
    <w:name w:val="List Number (Level 4)"/>
    <w:basedOn w:val="Normal"/>
    <w:pPr>
      <w:numPr>
        <w:ilvl w:val="3"/>
        <w:numId w:val="14"/>
      </w:numPr>
      <w:tabs>
        <w:tab w:val="num" w:pos="2835"/>
      </w:tabs>
      <w:ind w:left="2835"/>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rFonts w:eastAsia="Times New Roman"/>
      <w:szCs w:val="24"/>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rPr>
      <w:rFonts w:eastAsia="Times New Roman"/>
      <w:szCs w:val="24"/>
    </w:rPr>
  </w:style>
  <w:style w:type="paragraph" w:customStyle="1" w:styleId="listdash20">
    <w:name w:val="listdash2"/>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paragraph" w:customStyle="1" w:styleId="NoteHead">
    <w:name w:val="NoteHead"/>
    <w:basedOn w:val="Normal"/>
    <w:next w:val="Normal"/>
    <w:pPr>
      <w:spacing w:before="720" w:after="720"/>
      <w:jc w:val="center"/>
    </w:pPr>
    <w:rPr>
      <w:rFonts w:eastAsia="Times New Roman"/>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nl-NL"/>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rFonts w:eastAsia="Times New Roman"/>
      <w:szCs w:val="24"/>
    </w:rPr>
  </w:style>
  <w:style w:type="paragraph" w:customStyle="1" w:styleId="Normal3">
    <w:name w:val="Normal3"/>
    <w:basedOn w:val="Normal"/>
    <w:pPr>
      <w:spacing w:after="0"/>
    </w:pPr>
    <w:rPr>
      <w:rFonts w:eastAsia="Times New Roman"/>
      <w:szCs w:val="24"/>
    </w:rPr>
  </w:style>
  <w:style w:type="paragraph" w:styleId="Header">
    <w:name w:val="header"/>
    <w:basedOn w:val="Normal"/>
    <w:link w:val="HeaderChar"/>
    <w:uiPriority w:val="99"/>
    <w:unhideWhenUsed/>
    <w:rsid w:val="008B41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B41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B416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FF18-7CF8-456E-A340-23E03B24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6</Pages>
  <Words>7306</Words>
  <Characters>44275</Characters>
  <Application>Microsoft Office Word</Application>
  <DocSecurity>0</DocSecurity>
  <Lines>2213</Lines>
  <Paragraphs>955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PUCCIANTI Gabriele (ELARG)</dc:creator>
  <cp:lastModifiedBy>Stefanie Heilemann</cp:lastModifiedBy>
  <cp:revision>9</cp:revision>
  <dcterms:created xsi:type="dcterms:W3CDTF">2016-04-29T09:04:00Z</dcterms:created>
  <dcterms:modified xsi:type="dcterms:W3CDTF">2016-05-02T09:24:00Z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