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A" w:rsidRDefault="00D818A6" w:rsidP="00D818A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BB0FAC2576E41E18C9D1440E83925EA" style="width:450.75pt;height:438pt">
            <v:imagedata r:id="rId8" o:title=""/>
          </v:shape>
        </w:pict>
      </w:r>
    </w:p>
    <w:p w:rsidR="00C772AA" w:rsidRDefault="00C772AA">
      <w:pPr>
        <w:rPr>
          <w:noProof/>
        </w:rPr>
        <w:sectPr w:rsidR="00C772AA" w:rsidSect="00D818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772AA" w:rsidRDefault="00D818A6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ANNESS</w:t>
      </w:r>
    </w:p>
    <w:p w:rsidR="00C772AA" w:rsidRDefault="00D818A6">
      <w:pPr>
        <w:rPr>
          <w:b/>
          <w:i/>
          <w:noProof/>
        </w:rPr>
      </w:pPr>
      <w:r>
        <w:rPr>
          <w:b/>
          <w:noProof/>
        </w:rPr>
        <w:t>"Anness III: Valuri limitu u dispożizzjonijiet oħra relatati b'mod dirett (l-Artikolu 16)</w:t>
      </w:r>
    </w:p>
    <w:p w:rsidR="00C772AA" w:rsidRDefault="00D818A6">
      <w:pPr>
        <w:pStyle w:val="ManualHeading1"/>
        <w:rPr>
          <w:i/>
          <w:noProof/>
        </w:rPr>
      </w:pPr>
      <w:r>
        <w:rPr>
          <w:noProof/>
        </w:rPr>
        <w:t>A.</w:t>
      </w:r>
      <w:r>
        <w:rPr>
          <w:noProof/>
        </w:rPr>
        <w:t xml:space="preserve"> IL-LIMITI GĦALL-ESPOŻIZZJONI FUQ IX-XOGĦOL</w:t>
      </w:r>
    </w:p>
    <w:p w:rsidR="00C772AA" w:rsidRDefault="00C772AA">
      <w:pPr>
        <w:rPr>
          <w:rFonts w:eastAsia="Times New Roman"/>
          <w:noProof/>
          <w:szCs w:val="24"/>
        </w:rPr>
      </w:pPr>
      <w:bookmarkStart w:id="1" w:name="DQCErrorScopeFFDDCC3008334E9898299B7938F"/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1290"/>
        <w:gridCol w:w="2259"/>
        <w:gridCol w:w="1420"/>
        <w:gridCol w:w="1069"/>
        <w:gridCol w:w="1231"/>
        <w:gridCol w:w="1563"/>
      </w:tblGrid>
      <w:tr w:rsidR="00C772AA">
        <w:trPr>
          <w:trHeight w:val="509"/>
          <w:tblHeader/>
        </w:trPr>
        <w:tc>
          <w:tcPr>
            <w:tcW w:w="1185" w:type="dxa"/>
            <w:vMerge w:val="restart"/>
          </w:tcPr>
          <w:bookmarkEnd w:id="1"/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Nru tas-SAK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333" w:type="dxa"/>
            <w:vMerge w:val="restart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Nru tal-KE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Merge w:val="restart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L-ISEM TAL-AĠENT</w:t>
            </w:r>
          </w:p>
        </w:tc>
        <w:tc>
          <w:tcPr>
            <w:tcW w:w="3809" w:type="dxa"/>
            <w:gridSpan w:val="3"/>
          </w:tcPr>
          <w:p w:rsidR="00C772AA" w:rsidRDefault="00D818A6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IL-VALURI LIMITU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Notazzjoni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 w:rsidR="00C772AA">
        <w:trPr>
          <w:tblHeader/>
        </w:trPr>
        <w:tc>
          <w:tcPr>
            <w:tcW w:w="1185" w:type="dxa"/>
            <w:vMerge/>
          </w:tcPr>
          <w:p w:rsidR="00C772AA" w:rsidRDefault="00C772AA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 w:rsidR="00C772AA" w:rsidRDefault="00C772AA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 w:rsidR="00C772AA" w:rsidRDefault="00C772AA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 w:rsidR="00C772AA" w:rsidRDefault="00D818A6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 w:rsidR="00C772AA" w:rsidRDefault="00C772AA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Trab tal-injam iebes 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 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Komposti tal-kromju (VI) li huma karċinoġeni, fit-tifsira tal-Artikolu 2(a) (i) tad-Direttiva </w:t>
            </w:r>
          </w:p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(bħala kromju)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Fibri taċ-Ċeramika Refrattarji </w:t>
            </w:r>
          </w:p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li huma karċinoġeni fit-tifsira tal-Artikolu 2(a) (i) tad-Direttiva 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  <w:lang w:val="sv-SE"/>
              </w:rPr>
            </w:pPr>
            <w:r>
              <w:rPr>
                <w:noProof/>
                <w:lang w:val="sv-SE"/>
              </w:rPr>
              <w:t xml:space="preserve">Trab </w:t>
            </w:r>
            <w:r>
              <w:rPr>
                <w:noProof/>
                <w:lang w:val="sv-SE"/>
              </w:rPr>
              <w:t>Respirabbli tas-Silika Kristallina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 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Benżen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ġ</w:t>
            </w:r>
            <w:r>
              <w:rPr>
                <w:noProof/>
              </w:rPr>
              <w:t>ilda</w:t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Monomer tal-klorur tal-vinil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75-21-8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Ossidu tal-etilen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ġ</w:t>
            </w:r>
            <w:r>
              <w:rPr>
                <w:noProof/>
              </w:rPr>
              <w:t>ilda</w:t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5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1,2-Epossipropan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79-06-1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Akrilammid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ġ</w:t>
            </w:r>
            <w:r>
              <w:rPr>
                <w:noProof/>
              </w:rPr>
              <w:t>ilda</w:t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79-46-9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2-Nitropropan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o</w:t>
            </w:r>
            <w:r>
              <w:rPr>
                <w:noProof/>
              </w:rPr>
              <w:t>-toluwidina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1,3-Butadjen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Idrazina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0,013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ġ</w:t>
            </w:r>
            <w:r>
              <w:rPr>
                <w:noProof/>
              </w:rPr>
              <w:t>ilda</w:t>
            </w:r>
          </w:p>
        </w:tc>
      </w:tr>
      <w:tr w:rsidR="00C772AA">
        <w:tc>
          <w:tcPr>
            <w:tcW w:w="1185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Bromoetilena</w:t>
            </w:r>
          </w:p>
        </w:tc>
        <w:tc>
          <w:tcPr>
            <w:tcW w:w="1457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772AA" w:rsidRDefault="00D818A6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</w:tbl>
    <w:p w:rsidR="00C772AA" w:rsidRDefault="00D818A6">
      <w:pPr>
        <w:pStyle w:val="ManualHeading1"/>
        <w:rPr>
          <w:noProof/>
        </w:rPr>
      </w:pPr>
      <w:r>
        <w:rPr>
          <w:noProof/>
        </w:rPr>
        <w:t>B. DISPOŻIZZJONIJIET OĦRA RELATATI B'MOD DIRETT</w:t>
      </w:r>
    </w:p>
    <w:p w:rsidR="00C772AA" w:rsidRDefault="00D818A6">
      <w:pPr>
        <w:pStyle w:val="Text1"/>
        <w:ind w:left="0"/>
        <w:rPr>
          <w:noProof/>
        </w:rPr>
      </w:pPr>
      <w:bookmarkStart w:id="4" w:name="DQCErrorScope79DEC802CB4C49B5912276682A5"/>
      <w:r>
        <w:rPr>
          <w:noProof/>
        </w:rPr>
        <w:t>pm"</w:t>
      </w:r>
    </w:p>
    <w:bookmarkEnd w:id="4"/>
    <w:p w:rsidR="00C772AA" w:rsidRDefault="00C772AA">
      <w:pPr>
        <w:rPr>
          <w:noProof/>
        </w:rPr>
      </w:pPr>
    </w:p>
    <w:sectPr w:rsidR="00C772AA" w:rsidSect="00D818A6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AA" w:rsidRDefault="00D818A6">
      <w:pPr>
        <w:spacing w:before="0" w:after="0"/>
      </w:pPr>
      <w:r>
        <w:separator/>
      </w:r>
    </w:p>
  </w:endnote>
  <w:endnote w:type="continuationSeparator" w:id="0">
    <w:p w:rsidR="00C772AA" w:rsidRDefault="00D818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AA" w:rsidRPr="00D818A6" w:rsidRDefault="00D818A6" w:rsidP="00D818A6">
    <w:pPr>
      <w:pStyle w:val="Footer"/>
      <w:rPr>
        <w:rFonts w:ascii="Arial" w:hAnsi="Arial" w:cs="Arial"/>
        <w:b/>
        <w:sz w:val="48"/>
      </w:rPr>
    </w:pPr>
    <w:r w:rsidRPr="00D818A6">
      <w:rPr>
        <w:rFonts w:ascii="Arial" w:hAnsi="Arial" w:cs="Arial"/>
        <w:b/>
        <w:sz w:val="48"/>
      </w:rPr>
      <w:t>EN</w:t>
    </w:r>
    <w:r w:rsidRPr="00D818A6">
      <w:rPr>
        <w:rFonts w:ascii="Arial" w:hAnsi="Arial" w:cs="Arial"/>
        <w:b/>
        <w:sz w:val="48"/>
      </w:rPr>
      <w:tab/>
    </w:r>
    <w:r w:rsidRPr="00D818A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818A6">
      <w:tab/>
    </w:r>
    <w:proofErr w:type="spellStart"/>
    <w:r w:rsidRPr="00D818A6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Footer"/>
      <w:rPr>
        <w:rFonts w:ascii="Arial" w:hAnsi="Arial" w:cs="Arial"/>
        <w:b/>
        <w:sz w:val="48"/>
      </w:rPr>
    </w:pPr>
    <w:r w:rsidRPr="00D818A6">
      <w:rPr>
        <w:rFonts w:ascii="Arial" w:hAnsi="Arial" w:cs="Arial"/>
        <w:b/>
        <w:sz w:val="48"/>
      </w:rPr>
      <w:t>EN</w:t>
    </w:r>
    <w:r w:rsidRPr="00D818A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818A6">
      <w:tab/>
    </w:r>
    <w:r w:rsidRPr="00D818A6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AA" w:rsidRDefault="00D818A6">
      <w:pPr>
        <w:spacing w:before="0" w:after="0"/>
      </w:pPr>
      <w:r>
        <w:separator/>
      </w:r>
    </w:p>
  </w:footnote>
  <w:footnote w:type="continuationSeparator" w:id="0">
    <w:p w:rsidR="00C772AA" w:rsidRDefault="00D818A6">
      <w:pPr>
        <w:spacing w:before="0" w:after="0"/>
      </w:pPr>
      <w:r>
        <w:continuationSeparator/>
      </w:r>
    </w:p>
  </w:footnote>
  <w:footnote w:id="1">
    <w:p w:rsidR="00C772AA" w:rsidRDefault="00D818A6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</w:r>
      <w:proofErr w:type="spellStart"/>
      <w:r>
        <w:rPr>
          <w:lang w:val="sv-SE"/>
        </w:rPr>
        <w:t>Nru</w:t>
      </w:r>
      <w:proofErr w:type="spellEnd"/>
      <w:r>
        <w:rPr>
          <w:lang w:val="sv-SE"/>
        </w:rPr>
        <w:t xml:space="preserve"> tas-SAK: In-</w:t>
      </w:r>
      <w:proofErr w:type="spellStart"/>
      <w:r>
        <w:rPr>
          <w:lang w:val="sv-SE"/>
        </w:rPr>
        <w:t>Numru</w:t>
      </w:r>
      <w:proofErr w:type="spellEnd"/>
      <w:r>
        <w:rPr>
          <w:lang w:val="sv-SE"/>
        </w:rPr>
        <w:t xml:space="preserve"> tar-</w:t>
      </w:r>
      <w:proofErr w:type="spellStart"/>
      <w:r>
        <w:rPr>
          <w:lang w:val="sv-SE"/>
        </w:rPr>
        <w:t>Reġistru</w:t>
      </w:r>
      <w:proofErr w:type="spellEnd"/>
      <w:r>
        <w:rPr>
          <w:lang w:val="sv-SE"/>
        </w:rPr>
        <w:t xml:space="preserve"> tas-</w:t>
      </w:r>
      <w:proofErr w:type="spellStart"/>
      <w:r>
        <w:rPr>
          <w:lang w:val="sv-SE"/>
        </w:rPr>
        <w:t>Servizz</w:t>
      </w:r>
      <w:proofErr w:type="spellEnd"/>
      <w:r>
        <w:rPr>
          <w:lang w:val="sv-SE"/>
        </w:rPr>
        <w:t xml:space="preserve"> tal-</w:t>
      </w:r>
      <w:proofErr w:type="spellStart"/>
      <w:r>
        <w:rPr>
          <w:lang w:val="sv-SE"/>
        </w:rPr>
        <w:t>Astratt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Kimiku</w:t>
      </w:r>
      <w:proofErr w:type="spellEnd"/>
      <w:r>
        <w:rPr>
          <w:lang w:val="sv-SE"/>
        </w:rPr>
        <w:t>.</w:t>
      </w:r>
    </w:p>
  </w:footnote>
  <w:footnote w:id="2">
    <w:p w:rsidR="00C772AA" w:rsidRDefault="00D818A6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</w:r>
      <w:proofErr w:type="spellStart"/>
      <w:r>
        <w:rPr>
          <w:lang w:val="sv-SE"/>
        </w:rPr>
        <w:t>Nru</w:t>
      </w:r>
      <w:proofErr w:type="spellEnd"/>
      <w:r>
        <w:rPr>
          <w:lang w:val="sv-SE"/>
        </w:rPr>
        <w:t xml:space="preserve"> KE, </w:t>
      </w:r>
      <w:proofErr w:type="spellStart"/>
      <w:r>
        <w:rPr>
          <w:lang w:val="sv-SE"/>
        </w:rPr>
        <w:t>jiġifieri</w:t>
      </w:r>
      <w:proofErr w:type="spellEnd"/>
      <w:r>
        <w:rPr>
          <w:lang w:val="sv-SE"/>
        </w:rPr>
        <w:t xml:space="preserve"> EINECS, ELINCS </w:t>
      </w:r>
      <w:proofErr w:type="spellStart"/>
      <w:r>
        <w:rPr>
          <w:lang w:val="sv-SE"/>
        </w:rPr>
        <w:t>jew</w:t>
      </w:r>
      <w:proofErr w:type="spellEnd"/>
      <w:r>
        <w:rPr>
          <w:lang w:val="sv-SE"/>
        </w:rPr>
        <w:t xml:space="preserve"> NLP, </w:t>
      </w:r>
      <w:proofErr w:type="spellStart"/>
      <w:r>
        <w:rPr>
          <w:lang w:val="sv-SE"/>
        </w:rPr>
        <w:t>huwa</w:t>
      </w:r>
      <w:proofErr w:type="spellEnd"/>
      <w:r>
        <w:rPr>
          <w:lang w:val="sv-SE"/>
        </w:rPr>
        <w:t xml:space="preserve"> n-</w:t>
      </w:r>
      <w:proofErr w:type="spellStart"/>
      <w:r>
        <w:rPr>
          <w:lang w:val="sv-SE"/>
        </w:rPr>
        <w:t>numru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uffiċjali</w:t>
      </w:r>
      <w:proofErr w:type="spellEnd"/>
      <w:r>
        <w:rPr>
          <w:lang w:val="sv-SE"/>
        </w:rPr>
        <w:t xml:space="preserve"> tas-</w:t>
      </w:r>
      <w:proofErr w:type="spellStart"/>
      <w:r>
        <w:rPr>
          <w:lang w:val="sv-SE"/>
        </w:rPr>
        <w:t>sustanza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fl-Unjoni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Ewropea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kif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>definit fit-</w:t>
      </w:r>
      <w:proofErr w:type="spellStart"/>
      <w:r>
        <w:rPr>
          <w:lang w:val="sv-SE"/>
        </w:rPr>
        <w:t>Taqsima</w:t>
      </w:r>
      <w:proofErr w:type="spellEnd"/>
      <w:r>
        <w:rPr>
          <w:lang w:val="sv-SE"/>
        </w:rPr>
        <w:t xml:space="preserve"> 1.1.1.2 </w:t>
      </w:r>
      <w:proofErr w:type="spellStart"/>
      <w:r>
        <w:rPr>
          <w:lang w:val="sv-SE"/>
        </w:rPr>
        <w:t>fl-Anness</w:t>
      </w:r>
      <w:proofErr w:type="spellEnd"/>
      <w:r>
        <w:rPr>
          <w:lang w:val="sv-SE"/>
        </w:rPr>
        <w:t xml:space="preserve"> VI, il-Parti 1 tar-</w:t>
      </w:r>
      <w:proofErr w:type="spellStart"/>
      <w:r>
        <w:rPr>
          <w:lang w:val="sv-SE"/>
        </w:rPr>
        <w:t>Regolament</w:t>
      </w:r>
      <w:proofErr w:type="spellEnd"/>
      <w:r>
        <w:rPr>
          <w:lang w:val="sv-SE"/>
        </w:rPr>
        <w:t xml:space="preserve"> (KE) </w:t>
      </w:r>
      <w:proofErr w:type="spellStart"/>
      <w:r>
        <w:rPr>
          <w:lang w:val="sv-SE"/>
        </w:rPr>
        <w:t>Nru</w:t>
      </w:r>
      <w:proofErr w:type="spellEnd"/>
      <w:r>
        <w:rPr>
          <w:lang w:val="sv-SE"/>
        </w:rPr>
        <w:t> 1272/2008.</w:t>
      </w:r>
    </w:p>
  </w:footnote>
  <w:footnote w:id="3">
    <w:p w:rsidR="00C772AA" w:rsidRDefault="00D818A6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</w:r>
      <w:proofErr w:type="spellStart"/>
      <w:r>
        <w:rPr>
          <w:lang w:val="sv-SE"/>
        </w:rPr>
        <w:t>Imkejjel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jew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kkalkulat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fir-rigward</w:t>
      </w:r>
      <w:proofErr w:type="spellEnd"/>
      <w:r>
        <w:rPr>
          <w:lang w:val="sv-SE"/>
        </w:rPr>
        <w:t xml:space="preserve"> ta’ </w:t>
      </w:r>
      <w:proofErr w:type="spellStart"/>
      <w:r>
        <w:rPr>
          <w:lang w:val="sv-SE"/>
        </w:rPr>
        <w:t>perjodu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referenzjarju</w:t>
      </w:r>
      <w:proofErr w:type="spellEnd"/>
      <w:r>
        <w:rPr>
          <w:lang w:val="sv-SE"/>
        </w:rPr>
        <w:t xml:space="preserve"> ta’ </w:t>
      </w:r>
      <w:proofErr w:type="spellStart"/>
      <w:r>
        <w:rPr>
          <w:lang w:val="sv-SE"/>
        </w:rPr>
        <w:t>tmien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sigħat</w:t>
      </w:r>
      <w:proofErr w:type="spellEnd"/>
      <w:r>
        <w:rPr>
          <w:lang w:val="sv-SE"/>
        </w:rPr>
        <w:t>.</w:t>
      </w:r>
    </w:p>
  </w:footnote>
  <w:footnote w:id="4">
    <w:p w:rsidR="00C772AA" w:rsidRDefault="00D818A6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Kontribut </w:t>
      </w:r>
      <w:proofErr w:type="spellStart"/>
      <w:r>
        <w:rPr>
          <w:lang w:val="sv-SE"/>
        </w:rPr>
        <w:t>sostanzjali</w:t>
      </w:r>
      <w:proofErr w:type="spellEnd"/>
      <w:r>
        <w:rPr>
          <w:lang w:val="sv-SE"/>
        </w:rPr>
        <w:t xml:space="preserve"> fil-</w:t>
      </w:r>
      <w:proofErr w:type="spellStart"/>
      <w:r>
        <w:rPr>
          <w:lang w:val="sv-SE"/>
        </w:rPr>
        <w:t>piż</w:t>
      </w:r>
      <w:proofErr w:type="spellEnd"/>
      <w:r>
        <w:rPr>
          <w:lang w:val="sv-SE"/>
        </w:rPr>
        <w:t xml:space="preserve"> tal-</w:t>
      </w:r>
      <w:proofErr w:type="spellStart"/>
      <w:r>
        <w:rPr>
          <w:lang w:val="sv-SE"/>
        </w:rPr>
        <w:t>ġisem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kollu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permezz</w:t>
      </w:r>
      <w:proofErr w:type="spellEnd"/>
      <w:r>
        <w:rPr>
          <w:lang w:val="sv-SE"/>
        </w:rPr>
        <w:t xml:space="preserve"> tal-</w:t>
      </w:r>
      <w:proofErr w:type="spellStart"/>
      <w:r>
        <w:rPr>
          <w:lang w:val="sv-SE"/>
        </w:rPr>
        <w:t>espożizzjoni</w:t>
      </w:r>
      <w:proofErr w:type="spellEnd"/>
      <w:r>
        <w:rPr>
          <w:lang w:val="sv-SE"/>
        </w:rPr>
        <w:t xml:space="preserve"> tal-</w:t>
      </w:r>
      <w:proofErr w:type="spellStart"/>
      <w:r>
        <w:rPr>
          <w:lang w:val="sv-SE"/>
        </w:rPr>
        <w:t>ġilda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poss</w:t>
      </w:r>
      <w:r>
        <w:rPr>
          <w:lang w:val="sv-SE"/>
        </w:rPr>
        <w:t>ibbli</w:t>
      </w:r>
      <w:proofErr w:type="spellEnd"/>
      <w:r>
        <w:rPr>
          <w:lang w:val="sv-SE"/>
        </w:rPr>
        <w:t xml:space="preserve">. </w:t>
      </w:r>
    </w:p>
  </w:footnote>
  <w:footnote w:id="5">
    <w:p w:rsidR="00C772AA" w:rsidRDefault="00D818A6">
      <w:pPr>
        <w:pStyle w:val="FootnoteText"/>
        <w:jc w:val="lef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mg/m</w:t>
      </w:r>
      <w:r>
        <w:rPr>
          <w:vertAlign w:val="superscript"/>
          <w:lang w:val="sv-SE"/>
        </w:rPr>
        <w:t>3</w:t>
      </w:r>
      <w:r>
        <w:rPr>
          <w:lang w:val="sv-SE"/>
        </w:rPr>
        <w:t xml:space="preserve"> = </w:t>
      </w:r>
      <w:proofErr w:type="spellStart"/>
      <w:r>
        <w:rPr>
          <w:lang w:val="sv-SE"/>
        </w:rPr>
        <w:t>milligrammi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għal</w:t>
      </w:r>
      <w:proofErr w:type="spellEnd"/>
      <w:r>
        <w:rPr>
          <w:lang w:val="sv-SE"/>
        </w:rPr>
        <w:t xml:space="preserve"> kull </w:t>
      </w:r>
      <w:proofErr w:type="spellStart"/>
      <w:r>
        <w:rPr>
          <w:lang w:val="sv-SE"/>
        </w:rPr>
        <w:t>metru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kubu</w:t>
      </w:r>
      <w:proofErr w:type="spellEnd"/>
      <w:r>
        <w:rPr>
          <w:lang w:val="sv-SE"/>
        </w:rPr>
        <w:t xml:space="preserve"> ta’ </w:t>
      </w:r>
      <w:proofErr w:type="spellStart"/>
      <w:r>
        <w:rPr>
          <w:lang w:val="sv-SE"/>
        </w:rPr>
        <w:t>arja</w:t>
      </w:r>
      <w:proofErr w:type="spellEnd"/>
      <w:r>
        <w:rPr>
          <w:lang w:val="sv-SE"/>
        </w:rPr>
        <w:t xml:space="preserve"> f’20°C u 101,3 </w:t>
      </w:r>
      <w:proofErr w:type="spellStart"/>
      <w:r>
        <w:rPr>
          <w:lang w:val="sv-SE"/>
        </w:rPr>
        <w:t>Kpa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pressjoni</w:t>
      </w:r>
      <w:proofErr w:type="spellEnd"/>
      <w:r>
        <w:rPr>
          <w:lang w:val="sv-SE"/>
        </w:rPr>
        <w:t xml:space="preserve"> ta’ </w:t>
      </w:r>
      <w:proofErr w:type="spellStart"/>
      <w:r>
        <w:rPr>
          <w:lang w:val="sv-SE"/>
        </w:rPr>
        <w:t>merkurju</w:t>
      </w:r>
      <w:proofErr w:type="spellEnd"/>
      <w:r>
        <w:rPr>
          <w:lang w:val="sv-SE"/>
        </w:rPr>
        <w:t xml:space="preserve"> ta’ 760 mm).</w:t>
      </w:r>
    </w:p>
  </w:footnote>
  <w:footnote w:id="6">
    <w:p w:rsidR="00C772AA" w:rsidRDefault="00D818A6">
      <w:pPr>
        <w:pStyle w:val="FootnoteText"/>
        <w:jc w:val="lef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ppm = </w:t>
      </w:r>
      <w:proofErr w:type="spellStart"/>
      <w:r>
        <w:rPr>
          <w:lang w:val="sv-SE"/>
        </w:rPr>
        <w:t>partijiet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għal</w:t>
      </w:r>
      <w:proofErr w:type="spellEnd"/>
      <w:r>
        <w:rPr>
          <w:lang w:val="sv-SE"/>
        </w:rPr>
        <w:t xml:space="preserve"> kull </w:t>
      </w:r>
      <w:proofErr w:type="spellStart"/>
      <w:r>
        <w:rPr>
          <w:lang w:val="sv-SE"/>
        </w:rPr>
        <w:t>miljun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għal</w:t>
      </w:r>
      <w:proofErr w:type="spellEnd"/>
      <w:r>
        <w:rPr>
          <w:lang w:val="sv-SE"/>
        </w:rPr>
        <w:t xml:space="preserve"> kull </w:t>
      </w:r>
      <w:proofErr w:type="spellStart"/>
      <w:r>
        <w:rPr>
          <w:lang w:val="sv-SE"/>
        </w:rPr>
        <w:t>volum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fl-arja</w:t>
      </w:r>
      <w:proofErr w:type="spellEnd"/>
      <w:r>
        <w:rPr>
          <w:lang w:val="sv-SE"/>
        </w:rPr>
        <w:t xml:space="preserve"> (ml/m</w:t>
      </w:r>
      <w:r>
        <w:rPr>
          <w:vertAlign w:val="superscript"/>
          <w:lang w:val="sv-SE"/>
        </w:rPr>
        <w:t>3</w:t>
      </w:r>
      <w:r>
        <w:rPr>
          <w:lang w:val="sv-SE"/>
        </w:rPr>
        <w:t>).</w:t>
      </w:r>
    </w:p>
  </w:footnote>
  <w:footnote w:id="7">
    <w:p w:rsidR="00C772AA" w:rsidRDefault="00D818A6">
      <w:pPr>
        <w:pStyle w:val="FootnoteText"/>
        <w:jc w:val="lef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f/ml = </w:t>
      </w:r>
      <w:proofErr w:type="spellStart"/>
      <w:r>
        <w:rPr>
          <w:lang w:val="sv-SE"/>
        </w:rPr>
        <w:t>fibri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għal</w:t>
      </w:r>
      <w:proofErr w:type="spellEnd"/>
      <w:r>
        <w:rPr>
          <w:lang w:val="sv-SE"/>
        </w:rPr>
        <w:t xml:space="preserve"> kull </w:t>
      </w:r>
      <w:proofErr w:type="spellStart"/>
      <w:r>
        <w:rPr>
          <w:lang w:val="sv-SE"/>
        </w:rPr>
        <w:t>millilitru</w:t>
      </w:r>
      <w:proofErr w:type="spellEnd"/>
      <w:r>
        <w:rPr>
          <w:lang w:val="sv-SE"/>
        </w:rPr>
        <w:t>.</w:t>
      </w:r>
    </w:p>
  </w:footnote>
  <w:footnote w:id="8">
    <w:p w:rsidR="00C772AA" w:rsidRDefault="00D818A6">
      <w:pPr>
        <w:spacing w:before="0" w:after="0"/>
        <w:ind w:left="720" w:hanging="720"/>
        <w:rPr>
          <w:lang w:val="sv-SE"/>
        </w:rPr>
      </w:pPr>
      <w:bookmarkStart w:id="2" w:name="DQCErrorScope53C7871970C04EFE8E90AF34152"/>
      <w:bookmarkStart w:id="3" w:name="DQCErrorScopeB432388988864D6BB53466FFF03"/>
      <w:r>
        <w:rPr>
          <w:rStyle w:val="FootnoteReference"/>
        </w:rPr>
        <w:footnoteRef/>
      </w:r>
      <w:r>
        <w:rPr>
          <w:lang w:val="sv-SE"/>
        </w:rPr>
        <w:tab/>
      </w:r>
      <w:proofErr w:type="spellStart"/>
      <w:r>
        <w:rPr>
          <w:sz w:val="20"/>
          <w:lang w:val="sv-SE"/>
        </w:rPr>
        <w:t>Frazzjon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inalabbli</w:t>
      </w:r>
      <w:proofErr w:type="spellEnd"/>
      <w:r>
        <w:rPr>
          <w:sz w:val="20"/>
          <w:lang w:val="sv-SE"/>
        </w:rPr>
        <w:t xml:space="preserve">: </w:t>
      </w:r>
      <w:proofErr w:type="spellStart"/>
      <w:r>
        <w:rPr>
          <w:sz w:val="20"/>
          <w:lang w:val="sv-SE"/>
        </w:rPr>
        <w:t>jekk</w:t>
      </w:r>
      <w:proofErr w:type="spellEnd"/>
      <w:r>
        <w:rPr>
          <w:sz w:val="20"/>
          <w:lang w:val="sv-SE"/>
        </w:rPr>
        <w:t xml:space="preserve"> it-</w:t>
      </w:r>
      <w:proofErr w:type="spellStart"/>
      <w:r>
        <w:rPr>
          <w:sz w:val="20"/>
          <w:lang w:val="sv-SE"/>
        </w:rPr>
        <w:t>trab</w:t>
      </w:r>
      <w:proofErr w:type="spellEnd"/>
      <w:r>
        <w:rPr>
          <w:sz w:val="20"/>
          <w:lang w:val="sv-SE"/>
        </w:rPr>
        <w:t xml:space="preserve"> </w:t>
      </w:r>
      <w:r>
        <w:rPr>
          <w:sz w:val="20"/>
          <w:lang w:val="sv-SE"/>
        </w:rPr>
        <w:t>tal-</w:t>
      </w:r>
      <w:proofErr w:type="spellStart"/>
      <w:r>
        <w:rPr>
          <w:sz w:val="20"/>
          <w:lang w:val="sv-SE"/>
        </w:rPr>
        <w:t>injam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iebes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jitħallat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ma</w:t>
      </w:r>
      <w:proofErr w:type="spellEnd"/>
      <w:r>
        <w:rPr>
          <w:sz w:val="20"/>
          <w:lang w:val="sv-SE"/>
        </w:rPr>
        <w:t xml:space="preserve">' </w:t>
      </w:r>
      <w:proofErr w:type="spellStart"/>
      <w:r>
        <w:rPr>
          <w:sz w:val="20"/>
          <w:lang w:val="sv-SE"/>
        </w:rPr>
        <w:t>trab</w:t>
      </w:r>
      <w:proofErr w:type="spellEnd"/>
      <w:r>
        <w:rPr>
          <w:sz w:val="20"/>
          <w:lang w:val="sv-SE"/>
        </w:rPr>
        <w:t xml:space="preserve"> ta' </w:t>
      </w:r>
      <w:proofErr w:type="spellStart"/>
      <w:r>
        <w:rPr>
          <w:sz w:val="20"/>
          <w:lang w:val="sv-SE"/>
        </w:rPr>
        <w:t>injam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ieħor</w:t>
      </w:r>
      <w:proofErr w:type="spellEnd"/>
      <w:r>
        <w:rPr>
          <w:sz w:val="20"/>
          <w:lang w:val="sv-SE"/>
        </w:rPr>
        <w:t>, il-</w:t>
      </w:r>
      <w:proofErr w:type="spellStart"/>
      <w:r>
        <w:rPr>
          <w:sz w:val="20"/>
          <w:lang w:val="sv-SE"/>
        </w:rPr>
        <w:t>valur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limitu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għandu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japplika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għat-trab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kollu</w:t>
      </w:r>
      <w:proofErr w:type="spellEnd"/>
      <w:r>
        <w:rPr>
          <w:sz w:val="20"/>
          <w:lang w:val="sv-SE"/>
        </w:rPr>
        <w:t xml:space="preserve"> tal-</w:t>
      </w:r>
      <w:proofErr w:type="spellStart"/>
      <w:r>
        <w:rPr>
          <w:sz w:val="20"/>
          <w:lang w:val="sv-SE"/>
        </w:rPr>
        <w:t>injam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preżenti</w:t>
      </w:r>
      <w:proofErr w:type="spellEnd"/>
      <w:r>
        <w:rPr>
          <w:sz w:val="20"/>
          <w:lang w:val="sv-SE"/>
        </w:rPr>
        <w:t xml:space="preserve"> </w:t>
      </w:r>
      <w:proofErr w:type="spellStart"/>
      <w:r>
        <w:rPr>
          <w:sz w:val="20"/>
          <w:lang w:val="sv-SE"/>
        </w:rPr>
        <w:t>f’din</w:t>
      </w:r>
      <w:proofErr w:type="spellEnd"/>
      <w:r>
        <w:rPr>
          <w:sz w:val="20"/>
          <w:lang w:val="sv-SE"/>
        </w:rPr>
        <w:t xml:space="preserve"> it-</w:t>
      </w:r>
      <w:proofErr w:type="spellStart"/>
      <w:r>
        <w:rPr>
          <w:sz w:val="20"/>
          <w:lang w:val="sv-SE"/>
        </w:rPr>
        <w:t>taħlita</w:t>
      </w:r>
      <w:proofErr w:type="spellEnd"/>
      <w:r>
        <w:rPr>
          <w:sz w:val="20"/>
          <w:lang w:val="sv-SE"/>
        </w:rPr>
        <w:t>.</w:t>
      </w:r>
    </w:p>
    <w:bookmarkEnd w:id="2"/>
    <w:bookmarkEnd w:id="3"/>
  </w:footnote>
  <w:footnote w:id="9">
    <w:p w:rsidR="00C772AA" w:rsidRDefault="00D818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spellStart"/>
      <w:proofErr w:type="gramStart"/>
      <w:r>
        <w:t>Frazzjoni</w:t>
      </w:r>
      <w:proofErr w:type="spellEnd"/>
      <w:r>
        <w:t xml:space="preserve"> </w:t>
      </w:r>
      <w:proofErr w:type="spellStart"/>
      <w:r>
        <w:t>respirabbli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6" w:rsidRPr="00D818A6" w:rsidRDefault="00D818A6" w:rsidP="00D81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1 15:27:43"/>
    <w:docVar w:name="DQCHighlighting" w:val="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Yellow"/>
    <w:docVar w:name="DQCVersion" w:val="3"/>
    <w:docVar w:name="DQCWithWarnings" w:val="1"/>
    <w:docVar w:name="LW_ACCOMPAGNANT" w:val="to the"/>
    <w:docVar w:name="LW_ACCOMPAGNANT.CP" w:val="to the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BB0FAC2576E41E18C9D1440E83925EA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amending Directive 2004/37/EC on the protection of workers from the risks related to exposure to carcinogens or mutagens at work "/>
    <w:docVar w:name="LW_OBJETACTEPRINCIPAL.CP" w:val="amending Directive 2004/37/EC on the protection of workers from the risks related to exposure to carcinogens or mutagens at work 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ANNEX"/>
    <w:docVar w:name="LW_TYPE.DOC.CP" w:val="ANNEX"/>
    <w:docVar w:name="LW_TYPEACTEPRINCIPAL" w:val="Proposal for a _x000b_DIRECTIVE OF THE EUROPEAN PARLIAMENT AND OF THE COUNCIL_x000b_"/>
    <w:docVar w:name="LW_TYPEACTEPRINCIPAL.CP" w:val="Proposal for a _x000b_DIRECTIVE OF THE EUROPEAN PARLIAMENT AND OF THE COUNCIL_x000b_"/>
  </w:docVars>
  <w:rsids>
    <w:rsidRoot w:val="00C772AA"/>
    <w:rsid w:val="00C772AA"/>
    <w:rsid w:val="00D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D818A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818A6"/>
    <w:rPr>
      <w:rFonts w:ascii="Times New Roman" w:hAnsi="Times New Roman" w:cs="Times New Roman"/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818A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D818A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818A6"/>
    <w:rPr>
      <w:rFonts w:ascii="Times New Roman" w:hAnsi="Times New Roman" w:cs="Times New Roman"/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818A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75-56-9&amp;language=fr&amp;title=Oxyde_de_propyl.C3.A8n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7</TotalTime>
  <Pages>3</Pages>
  <Words>180</Words>
  <Characters>915</Characters>
  <Application>Microsoft Office Word</Application>
  <DocSecurity>0</DocSecurity>
  <Lines>134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JANSEN Colette (SG)</cp:lastModifiedBy>
  <cp:revision>10</cp:revision>
  <cp:lastPrinted>2016-04-28T13:30:00Z</cp:lastPrinted>
  <dcterms:created xsi:type="dcterms:W3CDTF">2016-05-11T13:27:00Z</dcterms:created>
  <dcterms:modified xsi:type="dcterms:W3CDTF">2016-05-13T09:32:00Z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