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C6FF74795554E56ADAB08AC0B5732BC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IARSCRÍBHINN</w:t>
      </w:r>
    </w:p>
    <w:p>
      <w:pPr>
        <w:pStyle w:val="ManualHeading2"/>
        <w:rPr>
          <w:noProof/>
        </w:rPr>
      </w:pPr>
      <w:r>
        <w:rPr>
          <w:noProof/>
        </w:rPr>
        <w:t>Míreanna poist a dtabharfar fógra do na húdaráis rialála náisiúnta faoi liosta poiblí na dtaraifí náisiúnta agus trasteorann uile chuig Ballstáit eile ina leith:</w:t>
      </w:r>
    </w:p>
    <w:p>
      <w:pPr>
        <w:spacing w:line="216" w:lineRule="auto"/>
        <w:rPr>
          <w:rFonts w:eastAsia="Calibri"/>
          <w:noProof/>
        </w:rPr>
      </w:pPr>
    </w:p>
    <w:p>
      <w:pPr>
        <w:pStyle w:val="Point2letter"/>
        <w:numPr>
          <w:ilvl w:val="5"/>
          <w:numId w:val="24"/>
        </w:numPr>
        <w:rPr>
          <w:noProof/>
        </w:rPr>
      </w:pPr>
      <w:r>
        <w:rPr>
          <w:noProof/>
        </w:rPr>
        <w:t>litir chaighdeánach 500 g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litir chaighdeánach 1 kg 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litir chaighdeánach 2 kg 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litir chláraithe 500 g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litir chláraithe 1 kg 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litir chláraithe 2 kg 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litir rianaithe agus lorgaireachta 500 g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litir rianaithe agus lorgaireachta 1 kg  (taraif bhaile agus taraif laistigh den Aontas);</w:t>
      </w:r>
    </w:p>
    <w:p>
      <w:pPr>
        <w:pStyle w:val="Point2letter"/>
        <w:rPr>
          <w:noProof/>
        </w:rPr>
      </w:pPr>
      <w:r>
        <w:rPr>
          <w:noProof/>
        </w:rPr>
        <w:t>litir rianaithe agus lorgaireachta 2 kg  (taraif bhaile agus taraif laistigh den Aontas);</w:t>
      </w:r>
    </w:p>
    <w:p>
      <w:pPr>
        <w:pStyle w:val="Point2letter"/>
        <w:rPr>
          <w:noProof/>
        </w:rPr>
      </w:pPr>
      <w:r>
        <w:rPr>
          <w:noProof/>
        </w:rPr>
        <w:t>beart caighdeánach 1 kg 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beart caighdeánach 2 kg 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beart caighdeánach 5 kg 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beart rianaithe agus lorgaireachta 1 kg 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beart rianaithe agus lorgaireachta 2 kg  (taraif bhaile agus taraif laistigh den Aontas);</w:t>
      </w:r>
    </w:p>
    <w:p>
      <w:pPr>
        <w:pStyle w:val="Point2letter"/>
        <w:rPr>
          <w:noProof/>
        </w:rPr>
      </w:pPr>
      <w:r>
        <w:rPr>
          <w:noProof/>
        </w:rPr>
        <w:t>beart rianaithe agus lorgaireachta 5 kg  (taraif bhaile agus taraif laistigh den Aontas).</w:t>
      </w:r>
    </w:p>
    <w:p>
      <w:pPr>
        <w:spacing w:line="216" w:lineRule="auto"/>
        <w:rPr>
          <w:rFonts w:eastAsia="Calibri"/>
          <w:noProof/>
        </w:rPr>
      </w:pPr>
    </w:p>
    <w:p>
      <w:pPr>
        <w:spacing w:line="216" w:lineRule="auto"/>
        <w:rPr>
          <w:rFonts w:eastAsia="Calibri"/>
          <w:noProof/>
        </w:rPr>
      </w:pPr>
      <w:r>
        <w:rPr>
          <w:rFonts w:eastAsia="Calibri"/>
          <w:noProof/>
        </w:rPr>
        <w:t>Leis na míreanna poist, mar a shainítear thuas, comhlíonfar na critéir seo a leanas:</w:t>
      </w:r>
    </w:p>
    <w:p>
      <w:pPr>
        <w:pStyle w:val="Point2letter"/>
        <w:numPr>
          <w:ilvl w:val="5"/>
          <w:numId w:val="9"/>
        </w:numPr>
        <w:rPr>
          <w:noProof/>
        </w:rPr>
      </w:pPr>
      <w:r>
        <w:rPr>
          <w:rFonts w:eastAsia="Calibri"/>
          <w:noProof/>
        </w:rPr>
        <w:t xml:space="preserve">Leanfaidh teorainneacha méide na míreanna poist a-i (táirgí poist litreach) an riail seo a leanas: </w:t>
      </w:r>
      <w:r>
        <w:rPr>
          <w:rFonts w:eastAsia="Calibri"/>
          <w:noProof/>
        </w:rPr>
        <w:tab/>
      </w:r>
      <w:r>
        <w:rPr>
          <w:rFonts w:eastAsia="Calibri"/>
          <w:noProof/>
        </w:rPr>
        <w:br/>
      </w:r>
      <w:r>
        <w:rPr>
          <w:noProof/>
        </w:rPr>
        <w:t>Fad, leithead agus doimhneacht le chéile: 900 mm, ní faide an toise is mó ná 600 mm ach is faide an toise is lú ná 20 mm;</w:t>
      </w:r>
    </w:p>
    <w:p>
      <w:pPr>
        <w:pStyle w:val="Point2letter"/>
        <w:rPr>
          <w:noProof/>
        </w:rPr>
      </w:pPr>
      <w:r>
        <w:rPr>
          <w:noProof/>
        </w:rPr>
        <w:t>Ní lú an mhéid a bheidh sna bearta (míreanna j-o) ná an mhéid a fhorordaítear le haghaidh litreacha (a-i)</w:t>
      </w:r>
    </w:p>
    <w:p>
      <w:pPr>
        <w:spacing w:line="216" w:lineRule="auto"/>
        <w:rPr>
          <w:rFonts w:eastAsia="Calibri"/>
          <w:noProof/>
        </w:rPr>
      </w:pPr>
    </w:p>
    <w:p>
      <w:pPr>
        <w:pStyle w:val="Point2"/>
        <w:rPr>
          <w:noProof/>
        </w:rPr>
      </w:pPr>
      <w:r>
        <w:rPr>
          <w:noProof/>
        </w:rPr>
        <w:t>(*) Maidir leis na taraifí a chomhfhreagraíonn do na míreanna poist, ní bheidh aon lascainí speisialta iontu ar bhonn toirteanna nó ar bhonn aon chóireáil speisialta eile.</w:t>
      </w:r>
    </w:p>
    <w:p>
      <w:pPr>
        <w:pStyle w:val="Point2"/>
        <w:rPr>
          <w:noProof/>
        </w:rPr>
      </w:pPr>
      <w:r>
        <w:rPr>
          <w:noProof/>
        </w:rPr>
        <w:lastRenderedPageBreak/>
        <w:t>(**) Soláthrófar luach na dtaraifí do na húdaráis rialála náisiúnta agus ní áireofar an CBL ann.</w:t>
      </w:r>
    </w:p>
    <w:p>
      <w:pPr>
        <w:pStyle w:val="Point2"/>
        <w:rPr>
          <w:noProof/>
        </w:rPr>
      </w:pPr>
      <w:r>
        <w:rPr>
          <w:noProof/>
        </w:rPr>
        <w:t>(***) Soláthraithe a chuirfidh níos mó ná táirge amháin a chomhlíonann na critéir thuas ar fáil, ba cheart dóibh an praghas is saoire a thuairisciú.</w:t>
      </w:r>
    </w:p>
    <w:p>
      <w:pPr>
        <w:pStyle w:val="Point2"/>
        <w:rPr>
          <w:noProof/>
        </w:rPr>
      </w:pPr>
      <w:r>
        <w:rPr>
          <w:noProof/>
        </w:rPr>
        <w:t>(****) Comhfhreagróidh na taraifí thuas do mhíreanna arna seachadadh ar bhaile nó ar áitreabh i mBallstát an chinn scríbe.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0AA8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021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73C4C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FEED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40CF7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11089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93471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74DC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27 13:59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ghabhann le"/>
    <w:docVar w:name="LW_ACCOMPAGNANT.CP" w:val="a ghabhann le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AC6FF74795554E56ADAB08AC0B5732BC"/>
    <w:docVar w:name="LW_CROSSREFERENCE" w:val="{SWD(2016) 166 final}_x000b_{SWD(2016) 167 final}"/>
    <w:docVar w:name="LW_DocType" w:val="ANNEX"/>
    <w:docVar w:name="LW_EMISSION" w:val="25.5.2016"/>
    <w:docVar w:name="LW_EMISSION_ISODATE" w:val="2016-05-25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MARKING" w:val="&lt;UNUSED&gt;"/>
    <w:docVar w:name="LW_NOM.INST" w:val="AN COIMISIÚN EORPACH"/>
    <w:docVar w:name="LW_NOM.INST_JOINTDOC" w:val="&lt;EMPTY&gt;"/>
    <w:docVar w:name="LW_OBJETACTEPRINCIPAL" w:val="maidir le seirbhísí beartseachadta trasteorann"/>
    <w:docVar w:name="LW_OBJETACTEPRINCIPAL.CP" w:val="maidir le seirbhísí beartseachadta trasteorann"/>
    <w:docVar w:name="LW_PART_NBR" w:val="1"/>
    <w:docVar w:name="LW_PART_NBR_TOTAL" w:val="1"/>
    <w:docVar w:name="LW_REF.INST.NEW" w:val="COM"/>
    <w:docVar w:name="LW_REF.INST.NEW_ADOPTED" w:val="final"/>
    <w:docVar w:name="LW_REF.INST.NEW_TEXT" w:val="(2016) 285"/>
    <w:docVar w:name="LW_REF.INTERNE" w:val="&lt;UNUSED&gt;"/>
    <w:docVar w:name="LW_SUPERTITRE" w:val="&lt;UNUSED&gt;"/>
    <w:docVar w:name="LW_TITRE.OBJ.CP" w:val="&lt;UNUSED&gt;"/>
    <w:docVar w:name="LW_TYPE.DOC" w:val="IARSCRÍBHINNÍ"/>
    <w:docVar w:name="LW_TYPE.DOC.CP" w:val="IARSCRÍBHINNÍ"/>
    <w:docVar w:name="LW_TYPEACTEPRINCIPAL" w:val="Togra le haghaidh Rialachán ó Pharlaimint na hEorpa agus ón gComhairle_x000b_"/>
    <w:docVar w:name="LW_TYPEACTEPRINCIPAL.CP" w:val="Togra le haghaidh Rialachán ó Pharlaimint na hEorpa agus ón gComhairl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373</Words>
  <Characters>1966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DIGIT/A3</cp:lastModifiedBy>
  <cp:revision>8</cp:revision>
  <cp:lastPrinted>2016-04-18T12:48:00Z</cp:lastPrinted>
  <dcterms:created xsi:type="dcterms:W3CDTF">2016-05-27T10:31:00Z</dcterms:created>
  <dcterms:modified xsi:type="dcterms:W3CDTF">2016-05-27T11:59:00Z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