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A150D6E83CF540B5945971EE90275403" style="width:450.35pt;height:351.1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lastRenderedPageBreak/>
        <w:t>ANEXO</w:t>
      </w:r>
    </w:p>
    <w:p>
      <w:pPr>
        <w:pStyle w:val="Titreobjet"/>
        <w:rPr>
          <w:noProof/>
        </w:rPr>
      </w:pPr>
      <w:r>
        <w:rPr>
          <w:noProof/>
        </w:rPr>
        <w:t xml:space="preserve">Propuesta de DECISIÓN DEL PARLAMENTO EUROPEO Y DEL CONSEJO que modifica la Decisión n.º 445/2014/UE por la que se establece una acción de la Unión relativa a las Capitales Europeas de la Cultura para los años 2020 a 2033 </w:t>
      </w:r>
      <w:r>
        <w:rPr>
          <w:noProof/>
        </w:rPr>
        <w:br/>
      </w:r>
    </w:p>
    <w:p>
      <w:pPr>
        <w:jc w:val="center"/>
        <w:rPr>
          <w:b/>
          <w:noProof/>
        </w:rPr>
      </w:pPr>
      <w:r>
        <w:rPr>
          <w:b/>
          <w:noProof/>
        </w:rPr>
        <w:t>CALENDARIO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520"/>
        <w:gridCol w:w="2520"/>
        <w:gridCol w:w="2760"/>
      </w:tblGrid>
      <w:tr>
        <w:tc>
          <w:tcPr>
            <w:tcW w:w="1188" w:type="dxa"/>
          </w:tcPr>
          <w:p>
            <w:pPr>
              <w:jc w:val="center"/>
              <w:rPr>
                <w:b/>
                <w:noProof/>
              </w:rPr>
            </w:pPr>
            <w:r>
              <w:rPr>
                <w:b/>
                <w:noProof/>
              </w:rPr>
              <w:t>2020</w:t>
            </w:r>
          </w:p>
        </w:tc>
        <w:tc>
          <w:tcPr>
            <w:tcW w:w="2520" w:type="dxa"/>
          </w:tcPr>
          <w:p>
            <w:pPr>
              <w:jc w:val="center"/>
              <w:rPr>
                <w:noProof/>
              </w:rPr>
            </w:pPr>
            <w:r>
              <w:rPr>
                <w:noProof/>
              </w:rPr>
              <w:t>Croacia</w:t>
            </w:r>
          </w:p>
        </w:tc>
        <w:tc>
          <w:tcPr>
            <w:tcW w:w="2520" w:type="dxa"/>
          </w:tcPr>
          <w:p>
            <w:pPr>
              <w:jc w:val="center"/>
              <w:rPr>
                <w:noProof/>
              </w:rPr>
            </w:pPr>
            <w:r>
              <w:rPr>
                <w:noProof/>
              </w:rPr>
              <w:t>Irlanda</w:t>
            </w:r>
          </w:p>
        </w:tc>
        <w:tc>
          <w:tcPr>
            <w:tcW w:w="2760" w:type="dxa"/>
          </w:tcPr>
          <w:p>
            <w:pPr>
              <w:jc w:val="center"/>
              <w:rPr>
                <w:noProof/>
              </w:rPr>
            </w:pPr>
          </w:p>
        </w:tc>
      </w:tr>
      <w:tr>
        <w:tc>
          <w:tcPr>
            <w:tcW w:w="1188" w:type="dxa"/>
          </w:tcPr>
          <w:p>
            <w:pPr>
              <w:jc w:val="center"/>
              <w:rPr>
                <w:b/>
                <w:noProof/>
              </w:rPr>
            </w:pPr>
            <w:r>
              <w:rPr>
                <w:b/>
                <w:noProof/>
              </w:rPr>
              <w:t>2021</w:t>
            </w:r>
          </w:p>
        </w:tc>
        <w:tc>
          <w:tcPr>
            <w:tcW w:w="2520" w:type="dxa"/>
          </w:tcPr>
          <w:p>
            <w:pPr>
              <w:jc w:val="center"/>
              <w:rPr>
                <w:noProof/>
              </w:rPr>
            </w:pPr>
            <w:r>
              <w:rPr>
                <w:noProof/>
              </w:rPr>
              <w:t>Rumanía</w:t>
            </w:r>
          </w:p>
        </w:tc>
        <w:tc>
          <w:tcPr>
            <w:tcW w:w="2520" w:type="dxa"/>
          </w:tcPr>
          <w:p>
            <w:pPr>
              <w:jc w:val="center"/>
              <w:rPr>
                <w:noProof/>
              </w:rPr>
            </w:pPr>
            <w:r>
              <w:rPr>
                <w:noProof/>
              </w:rPr>
              <w:t>Grecia</w:t>
            </w:r>
          </w:p>
        </w:tc>
        <w:tc>
          <w:tcPr>
            <w:tcW w:w="2760" w:type="dxa"/>
          </w:tcPr>
          <w:p>
            <w:pPr>
              <w:jc w:val="center"/>
              <w:rPr>
                <w:b/>
                <w:noProof/>
              </w:rPr>
            </w:pPr>
            <w:r>
              <w:rPr>
                <w:noProof/>
              </w:rPr>
              <w:t>País candidato o candidato potencial</w:t>
            </w:r>
          </w:p>
        </w:tc>
      </w:tr>
      <w:tr>
        <w:tc>
          <w:tcPr>
            <w:tcW w:w="1188" w:type="dxa"/>
          </w:tcPr>
          <w:p>
            <w:pPr>
              <w:jc w:val="center"/>
              <w:rPr>
                <w:b/>
                <w:noProof/>
              </w:rPr>
            </w:pPr>
            <w:r>
              <w:rPr>
                <w:b/>
                <w:noProof/>
              </w:rPr>
              <w:t>2022</w:t>
            </w:r>
          </w:p>
        </w:tc>
        <w:tc>
          <w:tcPr>
            <w:tcW w:w="2520" w:type="dxa"/>
          </w:tcPr>
          <w:p>
            <w:pPr>
              <w:jc w:val="center"/>
              <w:rPr>
                <w:noProof/>
              </w:rPr>
            </w:pPr>
            <w:r>
              <w:rPr>
                <w:noProof/>
              </w:rPr>
              <w:t>Lituania</w:t>
            </w:r>
          </w:p>
        </w:tc>
        <w:tc>
          <w:tcPr>
            <w:tcW w:w="2520" w:type="dxa"/>
          </w:tcPr>
          <w:p>
            <w:pPr>
              <w:jc w:val="center"/>
              <w:rPr>
                <w:noProof/>
              </w:rPr>
            </w:pPr>
            <w:r>
              <w:rPr>
                <w:noProof/>
              </w:rPr>
              <w:t>Luxemburgo</w:t>
            </w:r>
          </w:p>
        </w:tc>
        <w:tc>
          <w:tcPr>
            <w:tcW w:w="2760" w:type="dxa"/>
          </w:tcPr>
          <w:p>
            <w:pPr>
              <w:jc w:val="center"/>
              <w:rPr>
                <w:b/>
                <w:noProof/>
              </w:rPr>
            </w:pPr>
          </w:p>
        </w:tc>
      </w:tr>
      <w:tr>
        <w:tc>
          <w:tcPr>
            <w:tcW w:w="1188" w:type="dxa"/>
          </w:tcPr>
          <w:p>
            <w:pPr>
              <w:jc w:val="center"/>
              <w:rPr>
                <w:b/>
                <w:noProof/>
              </w:rPr>
            </w:pPr>
            <w:r>
              <w:rPr>
                <w:b/>
                <w:noProof/>
              </w:rPr>
              <w:t>2023</w:t>
            </w:r>
          </w:p>
        </w:tc>
        <w:tc>
          <w:tcPr>
            <w:tcW w:w="2520" w:type="dxa"/>
          </w:tcPr>
          <w:p>
            <w:pPr>
              <w:jc w:val="center"/>
              <w:rPr>
                <w:noProof/>
              </w:rPr>
            </w:pPr>
            <w:r>
              <w:rPr>
                <w:noProof/>
              </w:rPr>
              <w:t>Hungría</w:t>
            </w:r>
          </w:p>
        </w:tc>
        <w:tc>
          <w:tcPr>
            <w:tcW w:w="2520" w:type="dxa"/>
          </w:tcPr>
          <w:p>
            <w:pPr>
              <w:jc w:val="center"/>
              <w:rPr>
                <w:noProof/>
              </w:rPr>
            </w:pPr>
            <w:r>
              <w:rPr>
                <w:noProof/>
              </w:rPr>
              <w:t>Reino Unido</w:t>
            </w:r>
          </w:p>
        </w:tc>
        <w:tc>
          <w:tcPr>
            <w:tcW w:w="2760" w:type="dxa"/>
          </w:tcPr>
          <w:p>
            <w:pPr>
              <w:jc w:val="center"/>
              <w:rPr>
                <w:b/>
                <w:noProof/>
              </w:rPr>
            </w:pPr>
          </w:p>
        </w:tc>
      </w:tr>
      <w:tr>
        <w:tc>
          <w:tcPr>
            <w:tcW w:w="1188" w:type="dxa"/>
          </w:tcPr>
          <w:p>
            <w:pPr>
              <w:jc w:val="center"/>
              <w:rPr>
                <w:b/>
                <w:noProof/>
              </w:rPr>
            </w:pPr>
            <w:r>
              <w:rPr>
                <w:b/>
                <w:noProof/>
              </w:rPr>
              <w:t>2024</w:t>
            </w:r>
          </w:p>
        </w:tc>
        <w:tc>
          <w:tcPr>
            <w:tcW w:w="2520" w:type="dxa"/>
          </w:tcPr>
          <w:p>
            <w:pPr>
              <w:jc w:val="center"/>
              <w:rPr>
                <w:noProof/>
              </w:rPr>
            </w:pPr>
            <w:r>
              <w:rPr>
                <w:noProof/>
              </w:rPr>
              <w:t>Estonia</w:t>
            </w:r>
          </w:p>
        </w:tc>
        <w:tc>
          <w:tcPr>
            <w:tcW w:w="2520" w:type="dxa"/>
          </w:tcPr>
          <w:p>
            <w:pPr>
              <w:jc w:val="center"/>
              <w:rPr>
                <w:noProof/>
              </w:rPr>
            </w:pPr>
            <w:r>
              <w:rPr>
                <w:noProof/>
              </w:rPr>
              <w:t>Austria</w:t>
            </w:r>
          </w:p>
        </w:tc>
        <w:tc>
          <w:tcPr>
            <w:tcW w:w="2760" w:type="dxa"/>
          </w:tcPr>
          <w:p>
            <w:pPr>
              <w:jc w:val="center"/>
              <w:rPr>
                <w:b/>
                <w:noProof/>
              </w:rPr>
            </w:pPr>
            <w:r>
              <w:rPr>
                <w:noProof/>
              </w:rPr>
              <w:t>País de la AELC y del EEE, país candidato o candidato potencial</w:t>
            </w:r>
            <w:r>
              <w:rPr>
                <w:rStyle w:val="FootnoteReference"/>
                <w:noProof/>
              </w:rPr>
              <w:footnoteReference w:id="1"/>
            </w:r>
          </w:p>
        </w:tc>
      </w:tr>
      <w:tr>
        <w:tc>
          <w:tcPr>
            <w:tcW w:w="1188" w:type="dxa"/>
          </w:tcPr>
          <w:p>
            <w:pPr>
              <w:jc w:val="center"/>
              <w:rPr>
                <w:b/>
                <w:noProof/>
              </w:rPr>
            </w:pPr>
            <w:r>
              <w:rPr>
                <w:b/>
                <w:noProof/>
              </w:rPr>
              <w:t>2025</w:t>
            </w:r>
          </w:p>
        </w:tc>
        <w:tc>
          <w:tcPr>
            <w:tcW w:w="2520" w:type="dxa"/>
          </w:tcPr>
          <w:p>
            <w:pPr>
              <w:jc w:val="center"/>
              <w:rPr>
                <w:noProof/>
              </w:rPr>
            </w:pPr>
            <w:r>
              <w:rPr>
                <w:noProof/>
              </w:rPr>
              <w:t>Eslovenia</w:t>
            </w:r>
          </w:p>
        </w:tc>
        <w:tc>
          <w:tcPr>
            <w:tcW w:w="2520" w:type="dxa"/>
          </w:tcPr>
          <w:p>
            <w:pPr>
              <w:jc w:val="center"/>
              <w:rPr>
                <w:noProof/>
              </w:rPr>
            </w:pPr>
            <w:r>
              <w:rPr>
                <w:noProof/>
              </w:rPr>
              <w:t>Alemania</w:t>
            </w:r>
          </w:p>
        </w:tc>
        <w:tc>
          <w:tcPr>
            <w:tcW w:w="2760" w:type="dxa"/>
          </w:tcPr>
          <w:p>
            <w:pPr>
              <w:jc w:val="center"/>
              <w:rPr>
                <w:b/>
                <w:noProof/>
              </w:rPr>
            </w:pPr>
          </w:p>
        </w:tc>
      </w:tr>
      <w:tr>
        <w:tc>
          <w:tcPr>
            <w:tcW w:w="1188" w:type="dxa"/>
          </w:tcPr>
          <w:p>
            <w:pPr>
              <w:jc w:val="center"/>
              <w:rPr>
                <w:b/>
                <w:noProof/>
              </w:rPr>
            </w:pPr>
            <w:r>
              <w:rPr>
                <w:b/>
                <w:noProof/>
              </w:rPr>
              <w:t>2026</w:t>
            </w:r>
          </w:p>
        </w:tc>
        <w:tc>
          <w:tcPr>
            <w:tcW w:w="2520" w:type="dxa"/>
          </w:tcPr>
          <w:p>
            <w:pPr>
              <w:jc w:val="center"/>
              <w:rPr>
                <w:noProof/>
              </w:rPr>
            </w:pPr>
            <w:r>
              <w:rPr>
                <w:noProof/>
              </w:rPr>
              <w:t>Eslovaquia</w:t>
            </w:r>
          </w:p>
        </w:tc>
        <w:tc>
          <w:tcPr>
            <w:tcW w:w="2520" w:type="dxa"/>
          </w:tcPr>
          <w:p>
            <w:pPr>
              <w:jc w:val="center"/>
              <w:rPr>
                <w:noProof/>
              </w:rPr>
            </w:pPr>
            <w:r>
              <w:rPr>
                <w:noProof/>
              </w:rPr>
              <w:t>Finlandia</w:t>
            </w:r>
          </w:p>
        </w:tc>
        <w:tc>
          <w:tcPr>
            <w:tcW w:w="2760" w:type="dxa"/>
          </w:tcPr>
          <w:p>
            <w:pPr>
              <w:jc w:val="center"/>
              <w:rPr>
                <w:b/>
                <w:noProof/>
              </w:rPr>
            </w:pPr>
          </w:p>
        </w:tc>
      </w:tr>
      <w:tr>
        <w:tc>
          <w:tcPr>
            <w:tcW w:w="1188" w:type="dxa"/>
          </w:tcPr>
          <w:p>
            <w:pPr>
              <w:jc w:val="center"/>
              <w:rPr>
                <w:b/>
                <w:noProof/>
              </w:rPr>
            </w:pPr>
            <w:r>
              <w:rPr>
                <w:b/>
                <w:noProof/>
              </w:rPr>
              <w:t>2027</w:t>
            </w:r>
          </w:p>
        </w:tc>
        <w:tc>
          <w:tcPr>
            <w:tcW w:w="2520" w:type="dxa"/>
          </w:tcPr>
          <w:p>
            <w:pPr>
              <w:jc w:val="center"/>
              <w:rPr>
                <w:noProof/>
              </w:rPr>
            </w:pPr>
            <w:r>
              <w:rPr>
                <w:noProof/>
              </w:rPr>
              <w:t>Letonia</w:t>
            </w:r>
          </w:p>
        </w:tc>
        <w:tc>
          <w:tcPr>
            <w:tcW w:w="2520" w:type="dxa"/>
          </w:tcPr>
          <w:p>
            <w:pPr>
              <w:jc w:val="center"/>
              <w:rPr>
                <w:noProof/>
              </w:rPr>
            </w:pPr>
            <w:r>
              <w:rPr>
                <w:noProof/>
              </w:rPr>
              <w:t>Portugal</w:t>
            </w:r>
          </w:p>
        </w:tc>
        <w:tc>
          <w:tcPr>
            <w:tcW w:w="2760" w:type="dxa"/>
          </w:tcPr>
          <w:p>
            <w:pPr>
              <w:jc w:val="center"/>
              <w:rPr>
                <w:b/>
                <w:noProof/>
              </w:rPr>
            </w:pPr>
          </w:p>
        </w:tc>
      </w:tr>
      <w:tr>
        <w:tc>
          <w:tcPr>
            <w:tcW w:w="1188" w:type="dxa"/>
          </w:tcPr>
          <w:p>
            <w:pPr>
              <w:jc w:val="center"/>
              <w:rPr>
                <w:b/>
                <w:noProof/>
              </w:rPr>
            </w:pPr>
            <w:r>
              <w:rPr>
                <w:b/>
                <w:noProof/>
              </w:rPr>
              <w:t>2028</w:t>
            </w:r>
          </w:p>
        </w:tc>
        <w:tc>
          <w:tcPr>
            <w:tcW w:w="2520" w:type="dxa"/>
          </w:tcPr>
          <w:p>
            <w:pPr>
              <w:jc w:val="center"/>
              <w:rPr>
                <w:noProof/>
              </w:rPr>
            </w:pPr>
            <w:r>
              <w:rPr>
                <w:noProof/>
              </w:rPr>
              <w:t>Chequia</w:t>
            </w:r>
          </w:p>
        </w:tc>
        <w:tc>
          <w:tcPr>
            <w:tcW w:w="2520" w:type="dxa"/>
          </w:tcPr>
          <w:p>
            <w:pPr>
              <w:jc w:val="center"/>
              <w:rPr>
                <w:noProof/>
              </w:rPr>
            </w:pPr>
            <w:r>
              <w:rPr>
                <w:noProof/>
              </w:rPr>
              <w:t>Francia</w:t>
            </w:r>
          </w:p>
        </w:tc>
        <w:tc>
          <w:tcPr>
            <w:tcW w:w="2760" w:type="dxa"/>
          </w:tcPr>
          <w:p>
            <w:pPr>
              <w:jc w:val="center"/>
              <w:rPr>
                <w:b/>
                <w:noProof/>
              </w:rPr>
            </w:pPr>
            <w:r>
              <w:rPr>
                <w:noProof/>
              </w:rPr>
              <w:t>País de la AELC y del EEE, país candidato o candidato potencial</w:t>
            </w:r>
          </w:p>
        </w:tc>
      </w:tr>
      <w:tr>
        <w:tc>
          <w:tcPr>
            <w:tcW w:w="1188" w:type="dxa"/>
          </w:tcPr>
          <w:p>
            <w:pPr>
              <w:jc w:val="center"/>
              <w:rPr>
                <w:b/>
                <w:noProof/>
              </w:rPr>
            </w:pPr>
            <w:r>
              <w:rPr>
                <w:b/>
                <w:noProof/>
              </w:rPr>
              <w:t>2029</w:t>
            </w:r>
          </w:p>
        </w:tc>
        <w:tc>
          <w:tcPr>
            <w:tcW w:w="2520" w:type="dxa"/>
          </w:tcPr>
          <w:p>
            <w:pPr>
              <w:jc w:val="center"/>
              <w:rPr>
                <w:noProof/>
              </w:rPr>
            </w:pPr>
            <w:r>
              <w:rPr>
                <w:noProof/>
              </w:rPr>
              <w:t>Polonia</w:t>
            </w:r>
          </w:p>
        </w:tc>
        <w:tc>
          <w:tcPr>
            <w:tcW w:w="2520" w:type="dxa"/>
          </w:tcPr>
          <w:p>
            <w:pPr>
              <w:jc w:val="center"/>
              <w:rPr>
                <w:noProof/>
              </w:rPr>
            </w:pPr>
            <w:r>
              <w:rPr>
                <w:noProof/>
              </w:rPr>
              <w:t>Suecia</w:t>
            </w:r>
          </w:p>
        </w:tc>
        <w:tc>
          <w:tcPr>
            <w:tcW w:w="2760" w:type="dxa"/>
          </w:tcPr>
          <w:p>
            <w:pPr>
              <w:jc w:val="center"/>
              <w:rPr>
                <w:b/>
                <w:noProof/>
              </w:rPr>
            </w:pPr>
          </w:p>
        </w:tc>
      </w:tr>
      <w:tr>
        <w:tc>
          <w:tcPr>
            <w:tcW w:w="1188" w:type="dxa"/>
          </w:tcPr>
          <w:p>
            <w:pPr>
              <w:jc w:val="center"/>
              <w:rPr>
                <w:b/>
                <w:noProof/>
              </w:rPr>
            </w:pPr>
            <w:r>
              <w:rPr>
                <w:b/>
                <w:noProof/>
              </w:rPr>
              <w:t>2030</w:t>
            </w:r>
          </w:p>
        </w:tc>
        <w:tc>
          <w:tcPr>
            <w:tcW w:w="2520" w:type="dxa"/>
          </w:tcPr>
          <w:p>
            <w:pPr>
              <w:jc w:val="center"/>
              <w:rPr>
                <w:noProof/>
              </w:rPr>
            </w:pPr>
            <w:r>
              <w:rPr>
                <w:noProof/>
              </w:rPr>
              <w:t>Chipre</w:t>
            </w:r>
          </w:p>
        </w:tc>
        <w:tc>
          <w:tcPr>
            <w:tcW w:w="2520" w:type="dxa"/>
          </w:tcPr>
          <w:p>
            <w:pPr>
              <w:jc w:val="center"/>
              <w:rPr>
                <w:noProof/>
              </w:rPr>
            </w:pPr>
            <w:r>
              <w:rPr>
                <w:noProof/>
              </w:rPr>
              <w:t>Bélgica</w:t>
            </w:r>
          </w:p>
        </w:tc>
        <w:tc>
          <w:tcPr>
            <w:tcW w:w="2760" w:type="dxa"/>
          </w:tcPr>
          <w:p>
            <w:pPr>
              <w:jc w:val="center"/>
              <w:rPr>
                <w:b/>
                <w:noProof/>
              </w:rPr>
            </w:pPr>
            <w:r>
              <w:rPr>
                <w:noProof/>
              </w:rPr>
              <w:t>País de la AELC y del EEE, país candidato o candidato potencial</w:t>
            </w:r>
          </w:p>
        </w:tc>
      </w:tr>
      <w:tr>
        <w:tc>
          <w:tcPr>
            <w:tcW w:w="1188" w:type="dxa"/>
          </w:tcPr>
          <w:p>
            <w:pPr>
              <w:jc w:val="center"/>
              <w:rPr>
                <w:b/>
                <w:noProof/>
              </w:rPr>
            </w:pPr>
            <w:r>
              <w:rPr>
                <w:b/>
                <w:noProof/>
              </w:rPr>
              <w:t>2031</w:t>
            </w:r>
          </w:p>
        </w:tc>
        <w:tc>
          <w:tcPr>
            <w:tcW w:w="2520" w:type="dxa"/>
          </w:tcPr>
          <w:p>
            <w:pPr>
              <w:jc w:val="center"/>
              <w:rPr>
                <w:noProof/>
              </w:rPr>
            </w:pPr>
            <w:r>
              <w:rPr>
                <w:noProof/>
              </w:rPr>
              <w:t>Malta</w:t>
            </w:r>
          </w:p>
        </w:tc>
        <w:tc>
          <w:tcPr>
            <w:tcW w:w="2520" w:type="dxa"/>
          </w:tcPr>
          <w:p>
            <w:pPr>
              <w:jc w:val="center"/>
              <w:rPr>
                <w:noProof/>
              </w:rPr>
            </w:pPr>
            <w:r>
              <w:rPr>
                <w:noProof/>
              </w:rPr>
              <w:t>España</w:t>
            </w:r>
          </w:p>
        </w:tc>
        <w:tc>
          <w:tcPr>
            <w:tcW w:w="2760" w:type="dxa"/>
          </w:tcPr>
          <w:p>
            <w:pPr>
              <w:jc w:val="center"/>
              <w:rPr>
                <w:b/>
                <w:noProof/>
              </w:rPr>
            </w:pPr>
          </w:p>
        </w:tc>
      </w:tr>
      <w:tr>
        <w:tc>
          <w:tcPr>
            <w:tcW w:w="1188" w:type="dxa"/>
          </w:tcPr>
          <w:p>
            <w:pPr>
              <w:jc w:val="center"/>
              <w:rPr>
                <w:b/>
                <w:noProof/>
              </w:rPr>
            </w:pPr>
            <w:r>
              <w:rPr>
                <w:b/>
                <w:noProof/>
              </w:rPr>
              <w:t>2032</w:t>
            </w:r>
          </w:p>
        </w:tc>
        <w:tc>
          <w:tcPr>
            <w:tcW w:w="2520" w:type="dxa"/>
          </w:tcPr>
          <w:p>
            <w:pPr>
              <w:jc w:val="center"/>
              <w:rPr>
                <w:noProof/>
              </w:rPr>
            </w:pPr>
            <w:r>
              <w:rPr>
                <w:noProof/>
              </w:rPr>
              <w:t>Bulgaria</w:t>
            </w:r>
          </w:p>
        </w:tc>
        <w:tc>
          <w:tcPr>
            <w:tcW w:w="2520" w:type="dxa"/>
          </w:tcPr>
          <w:p>
            <w:pPr>
              <w:jc w:val="center"/>
              <w:rPr>
                <w:noProof/>
              </w:rPr>
            </w:pPr>
            <w:r>
              <w:rPr>
                <w:noProof/>
              </w:rPr>
              <w:t>Dinamarca</w:t>
            </w:r>
          </w:p>
        </w:tc>
        <w:tc>
          <w:tcPr>
            <w:tcW w:w="2760" w:type="dxa"/>
          </w:tcPr>
          <w:p>
            <w:pPr>
              <w:jc w:val="center"/>
              <w:rPr>
                <w:b/>
                <w:noProof/>
              </w:rPr>
            </w:pPr>
          </w:p>
        </w:tc>
      </w:tr>
      <w:tr>
        <w:tc>
          <w:tcPr>
            <w:tcW w:w="1188" w:type="dxa"/>
          </w:tcPr>
          <w:p>
            <w:pPr>
              <w:jc w:val="center"/>
              <w:rPr>
                <w:b/>
                <w:noProof/>
              </w:rPr>
            </w:pPr>
            <w:r>
              <w:rPr>
                <w:b/>
                <w:noProof/>
              </w:rPr>
              <w:t>2033</w:t>
            </w:r>
          </w:p>
        </w:tc>
        <w:tc>
          <w:tcPr>
            <w:tcW w:w="2520" w:type="dxa"/>
          </w:tcPr>
          <w:p>
            <w:pPr>
              <w:jc w:val="center"/>
              <w:rPr>
                <w:noProof/>
              </w:rPr>
            </w:pPr>
            <w:r>
              <w:rPr>
                <w:noProof/>
              </w:rPr>
              <w:t>Países Bajos</w:t>
            </w:r>
          </w:p>
        </w:tc>
        <w:tc>
          <w:tcPr>
            <w:tcW w:w="2520" w:type="dxa"/>
          </w:tcPr>
          <w:p>
            <w:pPr>
              <w:jc w:val="center"/>
              <w:rPr>
                <w:noProof/>
              </w:rPr>
            </w:pPr>
            <w:r>
              <w:rPr>
                <w:noProof/>
              </w:rPr>
              <w:t>Italia</w:t>
            </w:r>
          </w:p>
        </w:tc>
        <w:tc>
          <w:tcPr>
            <w:tcW w:w="2760" w:type="dxa"/>
          </w:tcPr>
          <w:p>
            <w:pPr>
              <w:jc w:val="center"/>
              <w:rPr>
                <w:b/>
                <w:noProof/>
              </w:rPr>
            </w:pPr>
            <w:r>
              <w:rPr>
                <w:noProof/>
              </w:rPr>
              <w:t>País de la AELC y del EEE, país candidato o candidato potencial</w:t>
            </w:r>
          </w:p>
        </w:tc>
      </w:tr>
    </w:tbl>
    <w:p>
      <w:pPr>
        <w:rPr>
          <w:noProof/>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Siempre y cuando la presente Decisión entre en vigor antes de la fecha en que deba publicarse la convocatoria de candidaturas para el concurso de 2024, es decir, seis años antes del año del título.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304959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6A4B92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C0ABB2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B64B05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812AF9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19CB6E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108936A"/>
    <w:lvl w:ilvl="0">
      <w:start w:val="1"/>
      <w:numFmt w:val="decimal"/>
      <w:pStyle w:val="ListNumber"/>
      <w:lvlText w:val="%1."/>
      <w:lvlJc w:val="left"/>
      <w:pPr>
        <w:tabs>
          <w:tab w:val="num" w:pos="360"/>
        </w:tabs>
        <w:ind w:left="360" w:hanging="360"/>
      </w:pPr>
    </w:lvl>
  </w:abstractNum>
  <w:abstractNum w:abstractNumId="7">
    <w:nsid w:val="FFFFFF89"/>
    <w:multiLevelType w:val="singleLevel"/>
    <w:tmpl w:val="82DE048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52"/>
  <w:hideSpellingErrors/>
  <w:hideGrammaticalErrors/>
  <w:attachedTemplate r:id="rId1"/>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6-10 11:09:1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FigNum" w:val="1"/>
    <w:docVar w:name="LW_ACCOMPAGNANT.CP" w:val="&lt;UNUSED&gt;"/>
    <w:docVar w:name="LW_ANNEX_NBR_FIRST" w:val="1"/>
    <w:docVar w:name="LW_ANNEX_NBR_LAST" w:val="1"/>
    <w:docVar w:name="LW_CONFIDENCE" w:val=" "/>
    <w:docVar w:name="LW_CONST_RESTREINT_UE" w:val="RESTREINT UE"/>
    <w:docVar w:name="LW_CORRIGENDUM" w:val="&lt;UNUSED&gt;"/>
    <w:docVar w:name="LW_COVERPAGE_GUID" w:val="A150D6E83CF540B5945971EE90275403"/>
    <w:docVar w:name="LW_CROSSREFERENCE" w:val="&lt;UNUSED&gt;"/>
    <w:docVar w:name="LW_DocType" w:val="ANNEX"/>
    <w:docVar w:name="LW_EMISSION" w:val="17.6.2016"/>
    <w:docVar w:name="LW_EMISSION_ISODATE" w:val="2016-06-17"/>
    <w:docVar w:name="LW_EMISSION_LOCATION" w:val="BRX"/>
    <w:docVar w:name="LW_EMISSION_PREFIX" w:val="Bruselas, "/>
    <w:docVar w:name="LW_EMISSION_SUFFIX" w:val=" "/>
    <w:docVar w:name="LW_ID_DOCSTRUCTURE" w:val="COM/ANNEX"/>
    <w:docVar w:name="LW_ID_DOCTYPE" w:val="SG-017"/>
    <w:docVar w:name="LW_LANGUE" w:val="ES"/>
    <w:docVar w:name="LW_MARKING" w:val="&lt;UNUSED&gt;"/>
    <w:docVar w:name="LW_NOM.INST" w:val="COMISIÓN EUROPEA"/>
    <w:docVar w:name="LW_NOM.INST_JOINTDOC" w:val="&lt;EMPTY&gt;"/>
    <w:docVar w:name="LW_OBJETACTEPRINCIPAL.CP" w:val="&lt;UNUSED&gt;"/>
    <w:docVar w:name="LW_PART_NBR" w:val="1"/>
    <w:docVar w:name="LW_PART_NBR_TOTAL" w:val="1"/>
    <w:docVar w:name="LW_REF.INST.NEW" w:val="COM"/>
    <w:docVar w:name="LW_REF.INST.NEW_ADOPTED" w:val="final"/>
    <w:docVar w:name="LW_REF.INST.NEW_TEXT" w:val="(2016) 400"/>
    <w:docVar w:name="LW_REF.INTERNE" w:val="&lt;UNUSED&gt;"/>
    <w:docVar w:name="LW_SUPERTITRE" w:val="&lt;UNUSED&gt;"/>
    <w:docVar w:name="LW_TITRE.OBJ.CP" w:val="Propuesta de DECISIÓN DEL PARLAMENTO EUROPEO Y DEL CONSEJO que modifica la Decisión n.º 445/2014/UE por la que se establece una acción de la Unión relativa a las Capitales Europeas de la Cultura para los años 2020 a 2033 _x000b_"/>
    <w:docVar w:name="LW_TYPE.DOC.CP" w:val="ANEXO"/>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58D96-6880-4B0A-BF7A-59AE50FFC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2</Pages>
  <Words>142</Words>
  <Characters>731</Characters>
  <Application>Microsoft Office Word</Application>
  <DocSecurity>0</DocSecurity>
  <Lines>81</Lines>
  <Paragraphs>58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CARLIER Kathleen (EAC)</dc:creator>
  <cp:lastModifiedBy>DIGIT/A3</cp:lastModifiedBy>
  <cp:revision>7</cp:revision>
  <dcterms:created xsi:type="dcterms:W3CDTF">2016-06-08T15:17:00Z</dcterms:created>
  <dcterms:modified xsi:type="dcterms:W3CDTF">2016-06-10T09:09:00Z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