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0C0C85BC83D4040AD78A9F69CF4CC5B" style="width:450.75pt;height:447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Objetacteprincipal"/>
        <w:spacing w:before="120" w:after="120"/>
        <w:rPr>
          <w:noProof/>
        </w:rPr>
      </w:pPr>
      <w:bookmarkStart w:id="1" w:name="_GoBack"/>
      <w:bookmarkEnd w:id="1"/>
    </w:p>
    <w:p>
      <w:pPr>
        <w:pStyle w:val="Objetacteprincipal"/>
        <w:spacing w:before="120" w:after="120"/>
        <w:rPr>
          <w:noProof/>
        </w:rPr>
      </w:pPr>
    </w:p>
    <w:p>
      <w:pPr>
        <w:pStyle w:val="Objetacteprincipal"/>
        <w:rPr>
          <w:noProof/>
        </w:rPr>
      </w:pPr>
      <w:r>
        <w:rPr>
          <w:noProof/>
        </w:rPr>
        <w:t>Liste des pays tiers non coopérants dans la lutte contre la pêche illicite, non déclarée et non réglementée (INN)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Royaume du Cambodge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à 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0C0C85BC83D4040AD78A9F69CF4CC5B"/>
    <w:docVar w:name="LW_CROSSREFERENCE" w:val="&lt;UNUSED&gt;"/>
    <w:docVar w:name="LW_DocType" w:val="NORMAL"/>
    <w:docVar w:name="LW_EMISSION" w:val="13.7.2016"/>
    <w:docVar w:name="LW_EMISSION_ISODATE" w:val="2016-07-13"/>
    <w:docVar w:name="LW_EMISSION_LOCATION" w:val="BRX"/>
    <w:docVar w:name="LW_EMISSION_PREFIX" w:val="Bruxelles, le "/>
    <w:docVar w:name="LW_EMISSION_SUFFIX" w:val=" "/>
    <w:docVar w:name="LW_ID_DOCTYPE_NONLW" w:val="CP-036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.CP" w:val="modifiant la décision d'exécution 2014/170/UE afin de retirer la République de Guinée de la liste des pays non coopérants dans la lutte contre la pêche INN_x000b__x000b__x000b_Liste des pays tiers non coopérants dans la lutte contre la pêche illicite, non déclarée et non réglementée (INN)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459"/>
    <w:docVar w:name="LW_REF.INTERNE" w:val="&lt;UNUSED&gt;"/>
    <w:docVar w:name="LW_SUPERTITRE" w:val="&lt;UNUSED&gt;"/>
    <w:docVar w:name="LW_TITRE.OBJ.CP" w:val="&lt;UNUSED&gt;"/>
    <w:docVar w:name="LW_TYPE.DOC.CP" w:val="ANNEXE_x000b_"/>
    <w:docVar w:name="LW_TYPEACTEPRINCIPAL.CP" w:val="proposition de DÉCISION D'EXÉCUTION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180"/>
      <w:jc w:val="center"/>
    </w:pPr>
    <w:rPr>
      <w:b/>
    </w:r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pPr>
      <w:spacing w:before="0" w:after="36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eastAsia="Calibri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Calibri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Calibri" w:hAnsi="Times New Roman" w:cs="Times New Roman"/>
      <w:b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180"/>
      <w:jc w:val="center"/>
    </w:pPr>
    <w:rPr>
      <w:b/>
    </w:r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pPr>
      <w:spacing w:before="0" w:after="36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eastAsia="Calibri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Calibri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Calibri" w:hAnsi="Times New Roman" w:cs="Times New Roman"/>
      <w:b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</Words>
  <Characters>129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Danielle (MARE)</dc:creator>
  <cp:lastModifiedBy>DIGIT/A3</cp:lastModifiedBy>
  <cp:revision>10</cp:revision>
  <dcterms:created xsi:type="dcterms:W3CDTF">2016-06-07T14:36:00Z</dcterms:created>
  <dcterms:modified xsi:type="dcterms:W3CDTF">2016-07-07T08:56:00Z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