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3F1824C65C7848E6940E89E4C4EA5DEF" style="width:451.4pt;height:429.5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PRILOG 1.</w:t>
      </w:r>
      <w:r>
        <w:rPr>
          <w:noProof/>
        </w:rPr>
        <w:br/>
      </w:r>
    </w:p>
    <w:p>
      <w:pPr>
        <w:pStyle w:val="NormalCentered"/>
        <w:rPr>
          <w:b/>
          <w:noProof/>
        </w:rPr>
      </w:pPr>
      <w:r>
        <w:rPr>
          <w:b/>
          <w:noProof/>
        </w:rPr>
        <w:t xml:space="preserve">Zajednički popis EU-a sigurnih zemalja podrijetla iz članka 48. </w:t>
      </w:r>
    </w:p>
    <w:p>
      <w:pPr>
        <w:pStyle w:val="Normal1"/>
        <w:rPr>
          <w:noProof/>
          <w:color w:val="000000"/>
        </w:rPr>
      </w:pPr>
    </w:p>
    <w:p>
      <w:pPr>
        <w:pStyle w:val="Normal1"/>
        <w:rPr>
          <w:noProof/>
          <w:color w:val="000000"/>
        </w:rPr>
      </w:pP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 xml:space="preserve">Albanija, 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 xml:space="preserve">Bosna i Hercegovina, 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 xml:space="preserve">bivša jugoslavenska republika Makedonija, 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>Kosovo*</w:t>
      </w:r>
      <w:r>
        <w:rPr>
          <w:rStyle w:val="FootnoteReference"/>
          <w:noProof/>
          <w:color w:val="000000"/>
        </w:rPr>
        <w:footnoteReference w:id="1"/>
      </w:r>
      <w:r>
        <w:rPr>
          <w:noProof/>
          <w:color w:val="000000"/>
        </w:rPr>
        <w:t xml:space="preserve">, 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 xml:space="preserve">Crna Gora, 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 xml:space="preserve">Srbija, </w:t>
      </w:r>
    </w:p>
    <w:p>
      <w:pPr>
        <w:pStyle w:val="Normal1"/>
        <w:rPr>
          <w:noProof/>
          <w:color w:val="000000"/>
        </w:rPr>
      </w:pPr>
      <w:r>
        <w:rPr>
          <w:noProof/>
          <w:color w:val="000000"/>
        </w:rPr>
        <w:t xml:space="preserve">Turska. </w:t>
      </w:r>
    </w:p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* Ovim nazivom ne dovode se u pitanje stajališta o statusu te je on u skladu s rezolucijom Vijeća sigurnosti Ujedinjenih naroda 1244/99 i mišljenjem Međunarodnog suda pravde o proglašenju neovisnosti Kosova.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23ACC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B927B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D4B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4BEFA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2B0FD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FAA1D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79285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B4A6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9-01 14:46:2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9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3F1824C65C7848E6940E89E4C4EA5DEF"/>
    <w:docVar w:name="LW_CROSSREFERENCE" w:val="&lt;UNUSED&gt;"/>
    <w:docVar w:name="LW_DocType" w:val="ANNEX"/>
    <w:docVar w:name="LW_EMISSION" w:val="13.7.2016."/>
    <w:docVar w:name="LW_EMISSION_ISODATE" w:val="2016-07-13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" w:val="o utvr\u273?ivanju zajedni\u269?kog postupka za me\u273?unarodnu za\u353?titu u Uniji i stavljanju izvan snage Direktive 2013/32/EU_x000b_"/>
    <w:docVar w:name="LW_OBJETACTEPRINCIPAL.CP" w:val="o utvr\u273?ivanju zajedni\u269?kog postupka za me\u273?unarodnu za\u353?titu u Uniji i stavljanju izvan snage Direktive 2013/32/EU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467"/>
    <w:docVar w:name="LW_REF.INTERNE" w:val="&lt;UNUSED&gt;"/>
    <w:docVar w:name="LW_SUPERTITRE" w:val="&lt;UNUSED&gt;"/>
    <w:docVar w:name="LW_TITRE.OBJ" w:val=" "/>
    <w:docVar w:name="LW_TITRE.OBJ.CP" w:val=" "/>
    <w:docVar w:name="LW_TYPE.DOC" w:val="PRILOG"/>
    <w:docVar w:name="LW_TYPE.DOC.CP" w:val="PRILOG"/>
    <w:docVar w:name="LW_TYPEACTEPRINCIPAL" w:val="Prijedlogu uredbe Europskog parlamenta i Vije\u263?a"/>
    <w:docVar w:name="LW_TYPEACTEPRINCIPAL.CP" w:val="Prijedlogu uredbe Europskog parlamenta i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Normal1">
    <w:name w:val="Normal1"/>
    <w:basedOn w:val="Normal"/>
    <w:pPr>
      <w:spacing w:before="0" w:after="0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uiPriority w:val="99"/>
    <w:semiHidden/>
    <w:unhideWhenUsed/>
    <w:pPr>
      <w:numPr>
        <w:numId w:val="1"/>
      </w:numPr>
      <w:contextualSpacing/>
    </w:pPr>
  </w:style>
  <w:style w:type="paragraph" w:customStyle="1" w:styleId="Normal1">
    <w:name w:val="Normal1"/>
    <w:basedOn w:val="Normal"/>
    <w:pPr>
      <w:spacing w:before="0" w:after="0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26</Words>
  <Characters>173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CHUDZINSKA Katarzyna (HOME)</dc:creator>
  <cp:lastModifiedBy>DIGIT/A3</cp:lastModifiedBy>
  <cp:revision>7</cp:revision>
  <dcterms:created xsi:type="dcterms:W3CDTF">2016-09-01T06:19:00Z</dcterms:created>
  <dcterms:modified xsi:type="dcterms:W3CDTF">2016-09-01T12:46:00Z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