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14BB58499D574D63910A9D94CE73F118" style="width:450.4pt;height:488.1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480"/>
        <w:jc w:val="center"/>
        <w:outlineLvl w:val="0"/>
        <w:rPr>
          <w:rFonts w:ascii="Times New Roman" w:hAnsi="Times New Roman"/>
          <w:b/>
          <w:noProof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IV. melléklet: Visszavonások</w:t>
      </w:r>
      <w:r>
        <w:rPr>
          <w:rStyle w:val="FootnoteReference"/>
          <w:rFonts w:ascii="Times New Roman" w:hAnsi="Times New Roman"/>
          <w:b/>
          <w:noProof/>
          <w:sz w:val="28"/>
          <w:u w:val="single"/>
        </w:rPr>
        <w:footnoteReference w:id="1"/>
      </w:r>
    </w:p>
    <w:tbl>
      <w:tblPr>
        <w:tblStyle w:val="TableGrid"/>
        <w:tblW w:w="4981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5"/>
        <w:gridCol w:w="2412"/>
        <w:gridCol w:w="6546"/>
        <w:gridCol w:w="4637"/>
      </w:tblGrid>
      <w:tr>
        <w:trPr>
          <w:cantSplit/>
          <w:trHeight w:val="564"/>
          <w:tblHeader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Sorszám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COM/intézményközi hivatkozás</w:t>
            </w:r>
          </w:p>
        </w:tc>
        <w:tc>
          <w:tcPr>
            <w:tcW w:w="231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Cím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 visszavonás oka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Mezőgazdaság és vidékfejlesztés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COM/2016/0159</w:t>
            </w:r>
          </w:p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2016/0086/COD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AZ EURÓPAI PARLAMENT ÉS A TANÁCS RENDELETE az 1306/2013/EU rendeletben meghatározott, a közvetlen kifizetésekre a 2016-os naptári év vonatkozásában alkalmazandó kiigazítási arány rögzítéséről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kérdéssel a 2016. július 14-i (EU) 2016/1153 bizottsági végrehajtási rendelet foglalkozik.</w:t>
            </w:r>
          </w:p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Éghajlat-politika és energiaügy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</w:t>
            </w:r>
            <w:r>
              <w:rPr>
                <w:rFonts w:ascii="Times New Roman" w:hAnsi="Times New Roman"/>
                <w:noProof/>
              </w:rPr>
              <w:t>2014</w:t>
            </w:r>
            <w:r>
              <w:rPr>
                <w:rFonts w:ascii="Times New Roman" w:hAnsi="Times New Roman"/>
                <w:noProof/>
                <w:color w:val="000000"/>
              </w:rPr>
              <w:t>/0566</w:t>
            </w:r>
          </w:p>
          <w:p>
            <w:pPr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2014/0262/NLE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határozata a nukleáris biztonságról szóló egyezmény módosításairól diplomáciai konferencia keretében folytatandó tárgyalásokra vonatkozó irányelveknek a Bizottság részére történő kibocsátásáról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javaslat elavulttá vált, mivel a módosításokkal a nukleáris biztonságról szóló bécsi egyezmény foglalkozik.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Gazdasági és pénzügyek, adó- és vámügyek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COM/2011/0121</w:t>
            </w:r>
          </w:p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2011/0058/CNS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IRÁNYELVE a közös konszolidált társaságiadó-alapról (KKTA)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Bizottság a társasági adózásról szóló 2015. júniusi cselekvési tervének nyomon követéseként új, lépcsőzetes megközelítést alkalmazva újraindítja a közös konszolidált társaságiadó-alapra (KKTA) irányuló kezdeményezést. A kötelező közös társaságiadó-alapra irányuló jogalkotási javaslat 2016. október 25-én elfogadásra került. A Bizottság 2016. évi munkaprogramjában bejelentettekkel összhangban ezzel párhuzamosan visszavonták a meglévő javaslatot.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Kül- és biztonságpolitika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COM/2005/0397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HATÁROZATA az egyrészről az Európai Közösség, másrészről a Ciszjordánia és a Gázai övezet Palesztin Nemzeti Hatósága képviseletében eljáró Palesztin Felszabadítási Szervezet (PFSZ) közötti kereskedelemről és együttműködésről szóló euro-mediterrán ideiglenes társulási megállapodás 66. cikkének végrehajtásáról a vegyes bizottságban megfogalmazott közösségi álláspontról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kérdéssel foglalkozó legfrissebb releváns dokumentum az EU–PFSZ Vegyes Bizottság által kiadott, hat albizottságot létrehozó határozat (HL L 187., 2012.7.17., 64. o.).</w:t>
            </w:r>
            <w:r>
              <w:rPr>
                <w:rFonts w:ascii="Times New Roman" w:eastAsia="Times New Roman" w:hAnsi="Times New Roman"/>
                <w:noProof/>
              </w:rPr>
              <w:br/>
            </w:r>
          </w:p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JOIN/2015/0035</w:t>
            </w: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2015/0303/NLE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Együttes javaslat: A TANÁCS HATÁROZATA az Európai Unió és az Afganisztáni Iszlám Köztársaság közötti partnerségi és fejlesztési együttműködési megállapodás Európai Unió nevében történő aláírásáról</w:t>
            </w:r>
          </w:p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javaslatot felváltotta egy vegyes megállapodásra és annak ideiglenes alkalmazására irányuló javaslat (JOIN(2016) 45).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Egészségügy és élelmiszer-biztonság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COM/2014/0004</w:t>
            </w:r>
          </w:p>
          <w:p>
            <w:pPr>
              <w:jc w:val="both"/>
              <w:rPr>
                <w:rFonts w:ascii="Times New Roman" w:hAnsi="Times New Roman"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2014/0033/COD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AZ EURÓPAI PARLAMENT ÉS A TANÁCS IRÁNYELVE a 89/608/EGK, a 90/425/EGK és a 91/496/EGK irányelvnek a tenyésztéstechnikai jogszabályokra vonatkozó hivatkozások tekintetében történő módosításáról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Az irányelvjavaslat érdemi részét átvette a nemrégiben elfogadott, a fajtatiszta tenyészállatok, hibrid tenyészsertések és szaporítóanyagaik Unión belüli tenyésztésének, kereskedelmének és az Unióba történő beléptetésének tenyésztéstechnikai és származástani feltételeiről szóló (EU) 2016/1012 európai parlamenti és tanácsi rendelet (HL L 171., 2016.6.29., 66. o.).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COM/2007/0872</w:t>
            </w:r>
          </w:p>
          <w:p>
            <w:pPr>
              <w:jc w:val="both"/>
              <w:rPr>
                <w:rFonts w:ascii="Times New Roman" w:hAnsi="Times New Roman"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2008/0002/COD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AZ EURÓPAI PARLAMENT ÉS A TANÁCS RENDELETE az új élelmiszerekről és a(z) XXX/XXXX/EK rendelet módosításáról [közös eljárás]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az egyeztetések 2011-ben holtpontra jutottak.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Belső Piac, Ipar, Vállalkozás és kkv-k</w:t>
            </w:r>
          </w:p>
        </w:tc>
      </w:tr>
      <w:tr>
        <w:trPr>
          <w:cantSplit/>
        </w:trPr>
        <w:tc>
          <w:tcPr>
            <w:tcW w:w="186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SEC(2010) 312 </w:t>
            </w:r>
          </w:p>
        </w:tc>
        <w:tc>
          <w:tcPr>
            <w:tcW w:w="2318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Az Európai Bizottság ajánlása a Tanácsnak a Galileo földi állomások létesítésére vonatkozó megállapodások megkötése céljából az Európai Bizottságnak az Unión kívüli országokkal folytatandó tárgyalások megkezdésére való felhatalmazásáról.</w:t>
            </w:r>
          </w:p>
        </w:tc>
        <w:tc>
          <w:tcPr>
            <w:tcW w:w="1643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2010-ben előterjesztett javaslatot a Tanács nem fogadta el, mivel egy alternatív megoldás alkalmazását választotta: a Galileo állomások harmadik országokban történő telepítéséről szóló tárgyalások – vagyis a javaslat eredeti célja – helyett a tagállamok az ilyen állomások tagállami területen való létrehozása mellett döntöttek.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Jogérvényesülés, fogyasztópolitika és a nemek közötti esélyegyenlőség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COM/2011/0126</w:t>
            </w:r>
          </w:p>
          <w:p>
            <w:pPr>
              <w:jc w:val="both"/>
              <w:rPr>
                <w:rFonts w:ascii="Times New Roman" w:hAnsi="Times New Roman"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2011/0059/CNS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RENDELETE a házassági vagyonjogi rendszerekkel kapcsolatos ügyekben a joghatóságról, az alkalmazandó jogról, valamint a határozatok elismeréséről és végrehajtásáról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javaslatot felváltotta a megerősített együttműködési eljárás keretében előterjesztett javaslat (COM(2016) 108).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COM/2011/0127</w:t>
            </w:r>
          </w:p>
          <w:p>
            <w:pPr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2011/0060/CNS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RENDELETE a bejegyzett élettársi közösségek vagyonjogi hatásaival kapcsolatos ügyekben a joghatóságról, az alkalmazandó jogról, valamint a határozatok elismeréséről és végrehajtásáról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javaslatot felváltották a megerősített együttműködési eljárás keretében előterjesztett javaslatok (COM(2016) 107, COM(2016) 108).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Migráció, belügy és polgárság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COM/2013/0097</w:t>
            </w:r>
          </w:p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2013/0059/COD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AZ EURÓPAI PARLAMENT ÉS A TANÁCS RENDELETE a regisztráltutas-program létrehozásáról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javaslat már a Bizottság 2016. évi munkaprogramjában is a visszavonásra vagy módosításra szánt függőben lévő javaslatok között szerepelt. A határregisztrációs rendszer létrehozásáról szóló európai parlamenti és tanácsi rendeletre irányuló javaslatban (COM(2016) 194 final) foglaltaknak megfelelően a határregisztrációs rendszerre irányuló javaslat elfogadásakor a Bizottság visszavonta a regisztráltutas-program létrehozására irányuló javaslatot (vö. PV(2016) 2172 final).</w:t>
            </w:r>
            <w:r>
              <w:rPr>
                <w:rFonts w:ascii="Times New Roman" w:eastAsia="Times New Roman" w:hAnsi="Times New Roman"/>
                <w:noProof/>
              </w:rPr>
              <w:br/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COM/2013/0619</w:t>
            </w: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2013/0305/COD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AZ EURÓPAI PARLAMENT ÉS A TANÁCS RENDELETE az új pszichoaktív anyagokról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Elavult: a javaslat egyes elemei megjelennek az 1920/2006/EK rendeletnek az új pszichoaktív anyagokra vonatkozó információcsere, riasztási rendszer és kockázatértékelési eljárás tekintetében történő módosításáról szóló európai parlamenti és tanácsi rendeletre irányuló javaslatban (COM(2016) 547); míg más elemeit a tiltott kábítószer-kereskedelem területén a bűncselekmények tényállási elemeire és a büntetésekre vonatkozó minimumszabályok megállapításáról szóló, 2004. október 25-i 2004/757/IB tanácsi kerethatározatnak a kábítószer fogalommeghatározása tekintetében való módosításáról szóló európai parlamenti és tanácsi irányelvre irányuló javaslat foglalja magában </w:t>
            </w:r>
            <w:r>
              <w:rPr>
                <w:rFonts w:ascii="Times New Roman" w:eastAsia="Times New Roman" w:hAnsi="Times New Roman"/>
                <w:noProof/>
              </w:rPr>
              <w:t>(COM(2013)618)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COM/2009/0703</w:t>
            </w: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2009/0190/NLE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HATÁROZATA az Európai Unió és az Amerikai Egyesült Államok között az Európai Unióból származó pénzügyi üzenetadatoknak a terrorizmus finanszírozásának felderítését célzó program céljából történő feldolgozásáról és az Amerikai Egyesült Államok részére való átadásáról szóló megállapodás megkötéséről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Az Európai Unió és az Amerikai Egyesült Államok között az Európai Unióból származó pénzügyi üzenetadatoknak a terrorizmus finanszírozásának felderítését célzó program céljából történő feldolgozásáról és az Amerikai Egyesült Államok részére való átadásáról szóló megállapodás megkötéséről szóló, 2010. július 13-i tanácsi határozat egy másik javaslat alapján került elfogadásra (COM(2010) 316). A korábbi javaslatot ezért helyénvaló visszavonni.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keepNext/>
              <w:spacing w:before="120" w:after="12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Kereskedelem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COM/2015/0390</w:t>
            </w:r>
          </w:p>
          <w:p>
            <w:pPr>
              <w:jc w:val="both"/>
              <w:rPr>
                <w:rFonts w:ascii="Times New Roman" w:hAnsi="Times New Roman"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2015/0170/NLE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HATÁROZATA az egyrészről az Európai Unió, az Európai Atomenergia-közösség és tagállamaik, másrészről a Moldovai Köztársaság közötti társulási megállapodás által létrehozott, kereskedelmi formációban ülésező Társulási Bizottságban az Európai Unió nevében képviselendő álláspontról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javaslatot felváltotta a COM(2016) 649 javaslat.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Közlekedés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COM/2010/0263</w:t>
            </w:r>
          </w:p>
          <w:p>
            <w:pPr>
              <w:jc w:val="both"/>
              <w:rPr>
                <w:rFonts w:ascii="Times New Roman" w:hAnsi="Times New Roman"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2010/0141/NLE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HATÁROZATA az Európai Unió és a Perui Köztársaság között a légi közlekedés bizonyos kérdéseiről létrejött megállapodás aláírásáról és ideiglenes alkalmazásáról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</w:t>
            </w:r>
            <w:r>
              <w:rPr>
                <w:rFonts w:ascii="Times New Roman" w:hAnsi="Times New Roman"/>
                <w:noProof/>
                <w:color w:val="FF0000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a megállapodás újratárgyalását követően a javaslatot felváltotta a COM(2013) 423 javaslat. 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COM/2010/0264</w:t>
            </w: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2010/0142/NLE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HATÁROZATA az Európai Unió és a Perui Köztársaság között a légi közlekedés bizonyos kérdéseiről létrejött megállapodás megkötéséről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Elavult: a megállapodás újratárgyalását követően a javaslatot felváltotta a COM(2013) 424 javaslat. 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COM/2010/0803</w:t>
            </w:r>
          </w:p>
          <w:p>
            <w:pPr>
              <w:tabs>
                <w:tab w:val="center" w:pos="911"/>
              </w:tabs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2010/0388/NLE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 TANÁCS HATÁROZATA az Európai Unió és a Szaúd-arábiai Királyság között a légi közlekedés bizonyos kérdéseiről létrejött megállapodás megkötéséről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Szaúd-arábiai Királyság 2014. június 15-én értesítette a Bizottságot, hogy nem áll szándékában aláírni a megállapodást. A javaslatot ezért helyénvaló visszavonni.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>
            <w:pPr>
              <w:keepNext/>
              <w:spacing w:before="120" w:after="12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Kodifikációk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COM/2011/0120</w:t>
            </w: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2011/0053/COD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AZ EURÓPAI PARLAMENT ÉS A TANÁCS IRÁNYELVE a gépjárművek és pótkocsijaik gumiabroncsairól és azok felszereléséről (kodifikált szöveg)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Elavult, mivel egy idejétmúlt bizottsági eljárásrendre hivatkozik.</w:t>
            </w:r>
          </w:p>
        </w:tc>
      </w:tr>
      <w:tr>
        <w:trPr>
          <w:cantSplit/>
        </w:trPr>
        <w:tc>
          <w:tcPr>
            <w:tcW w:w="186" w:type="pct"/>
          </w:tcPr>
          <w:p>
            <w:pPr>
              <w:pStyle w:val="ListParagraph"/>
              <w:numPr>
                <w:ilvl w:val="0"/>
                <w:numId w:val="5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854" w:type="pct"/>
          </w:tcPr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COM/2015/0157</w:t>
            </w: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2015/0082/COD</w:t>
            </w:r>
          </w:p>
        </w:tc>
        <w:tc>
          <w:tcPr>
            <w:tcW w:w="2318" w:type="pct"/>
          </w:tcPr>
          <w:p>
            <w:pPr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Javaslat: AZ EURÓPAI PARLAMENT ÉS A TANÁCS RENDELETE az egyes acéltermékeknek az Európai Unió és a Kazah Köztársaság közötti kereskedelméről (kodifikált szöveg)</w:t>
            </w:r>
          </w:p>
        </w:tc>
        <w:tc>
          <w:tcPr>
            <w:tcW w:w="1643" w:type="pct"/>
          </w:tcPr>
          <w:p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Elavult: a kodifikációra szánt jogi aktus hatályát vesztette (hatályvesztésről szóló értesítés, HL C 425., 2015.12.18.).</w:t>
            </w:r>
          </w:p>
        </w:tc>
      </w:tr>
    </w:tbl>
    <w:p>
      <w:pPr>
        <w:spacing w:after="480"/>
        <w:jc w:val="center"/>
        <w:outlineLvl w:val="0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0615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bCs/>
        </w:rPr>
      </w:pPr>
      <w:r>
        <w:rPr>
          <w:rStyle w:val="FootnoteReference"/>
        </w:rPr>
        <w:footnoteRef/>
      </w:r>
      <w:r>
        <w:t xml:space="preserve"> A jegyzék azokat a függőben lévő jogalkotási javaslatokat tartalmazza, amelyeket a Bizottság hat hónapon belül (2017 áprilisáig) vissza kíván vonni. A jegyzék emellett két, már visszavont javaslatot is tartalmaz (3., illetve 11. számú javaslat), amelyek a Bizottság 2016. évi munkaprogramjában már szerepeltek és itt az átláthatóság céljából kerülnek feltüntetésre.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B90"/>
    <w:multiLevelType w:val="hybridMultilevel"/>
    <w:tmpl w:val="B9768E9E"/>
    <w:lvl w:ilvl="0" w:tplc="BCD0181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67"/>
    <w:multiLevelType w:val="hybridMultilevel"/>
    <w:tmpl w:val="17DA559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 következ\u337?höz:"/>
    <w:docVar w:name="LW_ANNEX_NBR_FIRST" w:val="4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14BB58499D574D63910A9D94CE73F118"/>
    <w:docVar w:name="LW_CROSSREFERENCE" w:val="{SWD(2016) 400 final}"/>
    <w:docVar w:name="LW_DocType" w:val="NORMAL"/>
    <w:docVar w:name="LW_EMISSION" w:val="2016.10.25."/>
    <w:docVar w:name="LW_EMISSION_ISODATE" w:val="2016-10-25"/>
    <w:docVar w:name="LW_EMISSION_LOCATION" w:val="STR"/>
    <w:docVar w:name="LW_EMISSION_PREFIX" w:val="Strasbourg, "/>
    <w:docVar w:name="LW_EMISSION_SUFFIX" w:val=" "/>
    <w:docVar w:name="LW_ID_DOCTYPE_NONLW" w:val="CP-039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_x000b_A Bizottság 2017. évi munkaprogramja_x000b__x000b_Építsünk olyan Európát, amely védelmet nyújt, eszközöket ad polgárai kezébe és garantálja a biztonságot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710"/>
    <w:docVar w:name="LW_REF.INTERNE" w:val="&lt;UNUSED&gt;"/>
    <w:docVar w:name="LW_SUPERTITRE" w:val="&lt;UNUSED&gt;"/>
    <w:docVar w:name="LW_TITRE.OBJ.CP" w:val="&lt;UNUSED&gt;"/>
    <w:docVar w:name="LW_TYPE.DOC.CP" w:val="MELLÉKLET_x000b_"/>
    <w:docVar w:name="LW_TYPEACTEPRINCIPAL.CP" w:val="A BIZOTTSÁG KÖZLEMÉNYE AZ EURÓPAI PARLAMENTNEK, A TANÁCSNAK, AZ EURÓPAI GAZDASÁGI ÉS SZOCIÁLIS BIZOTTSÁGNAK ÉS A RÉGIÓK BIZOTTSÁGÁNAK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549F-82B5-4C1F-B29D-03BBF181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1029</Words>
  <Characters>7818</Characters>
  <Application>Microsoft Office Word</Application>
  <DocSecurity>0</DocSecurity>
  <Lines>236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David (SG)</dc:creator>
  <cp:lastModifiedBy>DIGIT/A3</cp:lastModifiedBy>
  <cp:revision>12</cp:revision>
  <cp:lastPrinted>2016-10-24T19:26:00Z</cp:lastPrinted>
  <dcterms:created xsi:type="dcterms:W3CDTF">2016-10-25T06:09:00Z</dcterms:created>
  <dcterms:modified xsi:type="dcterms:W3CDTF">2016-11-07T08:58:00Z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4</vt:lpwstr>
  </property>
  <property fmtid="{D5CDD505-2E9C-101B-9397-08002B2CF9AE}" pid="3" name="Last annex">
    <vt:lpwstr>4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