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2D20222099124DCFB3849750E2BFE773" style="width:450.75pt;height:351.7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IL-KUNTEST TAL-PROPOSTA</w:t>
      </w:r>
    </w:p>
    <w:p>
      <w:pPr>
        <w:rPr>
          <w:noProof/>
        </w:rPr>
      </w:pPr>
      <w:r>
        <w:rPr>
          <w:noProof/>
        </w:rPr>
        <w:t>L-għan ta’ din il-proposta tal-Kummissjoni huwa li tallinja r-Regolament (KE) Nru 110/2008 mat-Trattat dwar il-Funzjonament tal-Unjoni Ewropea (TFUE). Prinċipalment taqsam id-dispożizzjonijiet adottati mill-Kummissjoni skont ir-Regolament f’atti delegati u atti ta’ implimentazzjoni.</w:t>
      </w:r>
    </w:p>
    <w:p>
      <w:pPr>
        <w:outlineLvl w:val="0"/>
        <w:rPr>
          <w:noProof/>
        </w:rPr>
      </w:pPr>
      <w:r>
        <w:rPr>
          <w:noProof/>
        </w:rPr>
        <w:t>Il-qafas legali eżistenti tal-UE għal xorb spirituż jippermetti ċ-ċirkolazzjoni libera ta’ oġġetti fis-suq uniku billi jistabbilixxi definizzjonijiet tal-prodotti, regoli dwar it-tikkettar u dispożizzjonijiet relatati mal-protezzjoni ta’ indikazzjonijiet ġeografiċi għal xorb spirituż. Għalhekk, ma għandux jiġi mibdul.</w:t>
      </w:r>
    </w:p>
    <w:p>
      <w:pPr>
        <w:outlineLvl w:val="0"/>
        <w:rPr>
          <w:noProof/>
        </w:rPr>
      </w:pPr>
      <w:r>
        <w:rPr>
          <w:noProof/>
        </w:rPr>
        <w:t>Għal din ir-raġuni, minbarra l-allinjament mat-TFUE, il-proposta tintroduċi biss ftit emendi tekniċi żgħar, biex jiġu indirizzati n-nuqqasijiet fl-implimentazzjoni tar-Regolament (KE) Nru 110/2008 u l-leġiżlazzjoni ssir konformi ma’ strumenti legali ġodda tal-UE. Saru bidliet fl-istruttura u fil-formulazzjoni bl-għan esklussiv li r-regolamenti jiġu ssimplifikati u biex tittejjeb il-leġibbiltà tagħhom, b’konformità mal-aġenda tal-Kummissjoni għal “regolamentazzjoni aħjar”.</w:t>
      </w:r>
    </w:p>
    <w:p>
      <w:pPr>
        <w:rPr>
          <w:noProof/>
          <w:color w:val="000000"/>
        </w:rPr>
      </w:pPr>
      <w:r>
        <w:rPr>
          <w:noProof/>
          <w:color w:val="000000"/>
        </w:rPr>
        <w:t>Dawn il-bidliet fil-formulazzjoni u l-istruttura, u l-ftit emendi tekniċi, ma jaffettwawx is-sustanza tal-liġi, li tibqa’ l-istess bħal fir-Regolament (KE) Nru 110/2008.</w:t>
      </w:r>
      <w:r>
        <w:rPr>
          <w:noProof/>
        </w:rPr>
        <w:t xml:space="preserve"> Għal din ir-raġuni, ebda valutazzjoni tal-impatt ma kienet meqjusa neċessarja.</w:t>
      </w:r>
    </w:p>
    <w:p>
      <w:pPr>
        <w:outlineLvl w:val="0"/>
        <w:rPr>
          <w:noProof/>
        </w:rPr>
      </w:pPr>
      <w:r>
        <w:rPr>
          <w:noProof/>
        </w:rPr>
        <w:t>L-assoċjazzjonijiet ta’ produtturi ta’ xorb spirituż ġew ikkonsultati. It-tħassib prinċipali tagħhom ġie kkunsidrat.</w:t>
      </w:r>
    </w:p>
    <w:p>
      <w:pPr>
        <w:outlineLvl w:val="0"/>
        <w:rPr>
          <w:noProof/>
          <w:color w:val="000000"/>
        </w:rPr>
      </w:pPr>
      <w:r>
        <w:rPr>
          <w:noProof/>
        </w:rPr>
        <w:t xml:space="preserve">Din l-inizjattiva mhijiex inkluża fl-aġenda tal-programm dwar l-idoneità u l-prestazzjoni tar-regolamentazzjoni (REFIT). Madankollu, il-proposta ġiet abbozzata wara li tqiesu l-aspettattivi tas-simplifikazzjoni tar-regolamentazzjoni tal-Istati Membri u tal-partijiet ikkonċernati filwaqt li tqiesu wkoll il-prinċipji ta’ gwida għal </w:t>
      </w:r>
      <w:r>
        <w:rPr>
          <w:noProof/>
          <w:color w:val="000000"/>
        </w:rPr>
        <w:t>regolamentazzjoni aħjar.</w:t>
      </w:r>
    </w:p>
    <w:p>
      <w:pPr>
        <w:outlineLvl w:val="0"/>
        <w:rPr>
          <w:noProof/>
          <w:szCs w:val="24"/>
        </w:rPr>
      </w:pPr>
      <w:r>
        <w:rPr>
          <w:noProof/>
        </w:rPr>
        <w:t xml:space="preserve">Minħabba l-importanza u l-kumplessità tas-settur tax-xorb spirituż, huwa xieraq li r-Regolament dwar ix-xorb spirituż jinżamm għall-miżuri speċifiċi dwar id-deskrizzjoni u l-preżentazzjoni tax-xorb spirituż li jmorru lil hinn </w:t>
      </w:r>
      <w:r>
        <w:rPr>
          <w:noProof/>
          <w:color w:val="000000" w:themeColor="text1"/>
        </w:rPr>
        <w:t xml:space="preserve">mir-regoli ġenerali previsti </w:t>
      </w:r>
      <w:r>
        <w:rPr>
          <w:rStyle w:val="Strong"/>
          <w:b w:val="0"/>
          <w:noProof/>
          <w:color w:val="000000" w:themeColor="text1"/>
        </w:rPr>
        <w:t>fir-Regolament (UE) Nru 1169/2011 tal-Parlament u tal-Kunsill tal-25 ta’ Ottubru 2011 dwar l-għoti ta’ informazzjoni dwar l-ikel lill-konsumaturi,</w:t>
      </w:r>
      <w:r>
        <w:rPr>
          <w:rStyle w:val="FootnoteReference"/>
          <w:noProof/>
          <w:color w:val="000000"/>
        </w:rPr>
        <w:footnoteReference w:id="1"/>
      </w:r>
      <w:r>
        <w:rPr>
          <w:rStyle w:val="Strong"/>
          <w:b w:val="0"/>
          <w:noProof/>
          <w:color w:val="000000" w:themeColor="text1"/>
        </w:rPr>
        <w:t xml:space="preserve"> filwaqt li tinżamm il-konsistenza ma’ dawn ir-regoli ġenerali</w:t>
      </w:r>
      <w:r>
        <w:rPr>
          <w:b/>
          <w:noProof/>
          <w:color w:val="000000" w:themeColor="text1"/>
        </w:rPr>
        <w:t>.</w:t>
      </w:r>
      <w:r>
        <w:rPr>
          <w:noProof/>
          <w:color w:val="000000" w:themeColor="text1"/>
        </w:rPr>
        <w:t xml:space="preserve"> </w:t>
      </w:r>
      <w:r>
        <w:rPr>
          <w:noProof/>
        </w:rPr>
        <w:t>Ir-Regolament dwar ix-xorb spirituż għandu jibqa’ jikkonċentra fuq id-definizzjonijiet tax-xorb spirituż, ikklassifikat f’kategoriji, u jibqa’ jikkontribwixxi għall-ogħla livell ta’ protezzjoni tal-konsumatur u għall-prevenzjoni ta’ prattiki qarrieqa.</w:t>
      </w:r>
    </w:p>
    <w:p>
      <w:pPr>
        <w:outlineLvl w:val="0"/>
        <w:rPr>
          <w:noProof/>
          <w:szCs w:val="24"/>
        </w:rPr>
      </w:pPr>
      <w:r>
        <w:rPr>
          <w:noProof/>
        </w:rPr>
        <w:t>Għandu jiġi nnotat ukoll li r-Regolament (UE) Nru 1151/2012 tal-Parlament Ewropew u tal-Kunsill dwar skemi tal-kwalità għal prodotti agrikoli u oġġetti tal-ikel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aġġorna u armonizza r-regoli dwar il-protezzjoni tad-denominazzjonijiet tal-oriġini protetti (DOP), tal-indikazzjonijiet ġeografiċi protetti (PĠI) u tal-ispeċjalitajiet tradizzjonali ggarantiti (STG.) Il-proċeduri għall-ġestjoni ta’ DOP, PĠI u STG (applikazzjoni, emenda, reġistrazzjoni, oppożizzjoni, kanċellazzjoni) ġew riveduti u ssimplifikati kompletament. Sabiex il-proċeduri għall-ġestjoni ta’ indikazzjonijiet ġeografiċi fis-settur tax-xorb spirituż ikunu aktar omoġenji ma’ dawk fis-seħħ għall-prodotti tal-ikel, l-abbozz ta' proposta li jissostitwixxi r-Regolament (KE) Nru 110/2008 jinkludi l-modifika tal-Kapitolu III dwar l-indikazzjonijiet ġeografiċi. </w:t>
      </w:r>
    </w:p>
    <w:p>
      <w:pPr>
        <w:outlineLvl w:val="0"/>
        <w:rPr>
          <w:rFonts w:eastAsia="Times New Roman"/>
          <w:noProof/>
          <w:color w:val="000000"/>
          <w:szCs w:val="24"/>
        </w:rPr>
      </w:pPr>
      <w:r>
        <w:rPr>
          <w:noProof/>
        </w:rPr>
        <w:t>Il-proposta</w:t>
      </w:r>
      <w:r>
        <w:rPr>
          <w:noProof/>
          <w:color w:val="000000"/>
        </w:rPr>
        <w:t xml:space="preserve"> ma tibdilx l-ispeċifiċità tal-iskema tal-indikazzjonijiet ġeografiċi tax-xorb spirituż.</w:t>
      </w:r>
    </w:p>
    <w:p>
      <w:pPr>
        <w:outlineLvl w:val="0"/>
        <w:rPr>
          <w:noProof/>
          <w:szCs w:val="24"/>
        </w:rPr>
      </w:pPr>
      <w:r>
        <w:rPr>
          <w:noProof/>
          <w:color w:val="000000"/>
        </w:rPr>
        <w:t>Fir-rigward tal-proċeduri, il-proposta tinkludi wkoll dispożizzjonijiet dwar l-applikazzjonijiet konġunti u l-oppożizzjonijiet, li huma simili għal dawk stabbiliti fir-Regolament tal-Kummissjoni (UE) Nru 664/2014</w:t>
      </w:r>
      <w:r>
        <w:rPr>
          <w:rStyle w:val="FootnoteReference"/>
          <w:noProof/>
          <w:color w:val="000000"/>
        </w:rPr>
        <w:footnoteReference w:id="3"/>
      </w:r>
      <w:r>
        <w:rPr>
          <w:noProof/>
          <w:color w:val="000000"/>
        </w:rPr>
        <w:t xml:space="preserve"> u r-Regolament tal-Kummissjoni (UE) Nru 668/2014</w:t>
      </w:r>
      <w:r>
        <w:rPr>
          <w:rStyle w:val="FootnoteReference"/>
          <w:noProof/>
          <w:color w:val="000000"/>
        </w:rPr>
        <w:footnoteReference w:id="4"/>
      </w:r>
      <w:r>
        <w:rPr>
          <w:noProof/>
          <w:color w:val="000000"/>
        </w:rPr>
        <w:t xml:space="preserve">. L-inklużjoni ta’ dawn id-dispożizzjonijiet tagħmel il-proposta konsistenti u kompleta. F’każ li r-Regolament (UE) Nru 1151/2012 ikun jeħtieġ li jiġi rivedut, għandu jiġi segwit l-istess approċċ.  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Finalment, xi wħud mill-elementi attwalment inklużi fir-Regolament tal-Kummissjoni (UE) Nru 716/2013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li jirrigwardaw id-definizzjonijiet u r-regoli relatati ma’ termini komposti u allużjonijiet, mhumiex meqjusa essenzjali u għalhekk iddaħħlu fil-proposta bħala parti mill-att bażiku.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IL-BAŻI ĠURIDIKA, IS-SUSSIDJARJETÀ U L-PROPORZJONALITÀ</w:t>
      </w:r>
    </w:p>
    <w:p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Il-proposta hija bbażata fuq l-Artikolu 43(2) u l-Artikolu 114(1) </w:t>
      </w:r>
      <w:r>
        <w:rPr>
          <w:rStyle w:val="Emphasis"/>
          <w:i w:val="0"/>
          <w:noProof/>
          <w:color w:val="000000" w:themeColor="text1"/>
        </w:rPr>
        <w:t>tat-TFUE</w:t>
      </w:r>
      <w:r>
        <w:rPr>
          <w:i/>
          <w:noProof/>
          <w:color w:val="000000" w:themeColor="text1"/>
        </w:rPr>
        <w:t>,</w:t>
      </w:r>
      <w:r>
        <w:rPr>
          <w:noProof/>
          <w:color w:val="000000" w:themeColor="text1"/>
        </w:rPr>
        <w:t xml:space="preserve"> b’differenza mir-Regolament (KE) Nru 110/2008 li huwa bbażat biss fuq l-Artikolu 95 tat-Trattat li jistabbilixxi l-Komunità Ewropea (TKE) (attwament l-Artikolu 114 tat-TFUE). Iż-żieda tal-Artikolu 43(2) tat-TFUE tirrifletti l-fatt li l-alkoħol etiliku użat fil-produzzjoni ta’ xorb spirituż u ta’ xarbiet alkoħoliċi oħrajn għandu jkun ta’ oriġini agrikola, li jiżgura wkoll il-kummerċ ta' prodotti agrikoli bażiċi. Din ir-rabta qawwija mas-settur agrikolu hija enfasizzata fil-qafas regolatorju ġdid.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Il-proposta tallinja l-leġiżlazzjoni tal-UE dwar ix-xorb spirituż mat-TFUE. Barra minn hekk, tinkludi aġġustamenti tekniċi żgħar ta’ din il-leġiżlazzjoni u tissostitwixxi l-proċeduri eżistenti għall-ġestjoni tal-indikazzjonijiet ġeografiċi fis-settur tax-xorb spirituż, permezz ta’ proċeduri ġodda bbażati fuq proċeduri aktar eżawrjenti u ttestjati sew għal prodotti agrikoli u oġġetti tal-ikel.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>L-objettivi ta’ din il-proposta ma jistgħux jinkisbu permezz ta’ azzjonijiet li jitwettqu mill-Istati Membri waħedhom.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Madankollu, l-Istati Membri, skont l-Artikolu 291 tat-TFUE, huma responsabbli għall-implimentazzjoni tal-iskema definita mil-leġiżlatur. Huwa meħtieġ li jiġi żgurat li r-regoli dwar ix-xorb spirituż jiġu applikati b’mod uniformi fl-Istati Membri kollha sabiex: </w:t>
      </w:r>
    </w:p>
    <w:p>
      <w:pPr>
        <w:pStyle w:val="Bullet0"/>
        <w:numPr>
          <w:ilvl w:val="0"/>
          <w:numId w:val="13"/>
        </w:numPr>
        <w:rPr>
          <w:noProof/>
        </w:rPr>
      </w:pPr>
      <w:r>
        <w:rPr>
          <w:noProof/>
        </w:rPr>
        <w:t xml:space="preserve">jiġu pprevenuti l-prattiki qarrieqa; </w:t>
      </w:r>
    </w:p>
    <w:p>
      <w:pPr>
        <w:pStyle w:val="Bullet0"/>
        <w:numPr>
          <w:ilvl w:val="0"/>
          <w:numId w:val="17"/>
        </w:numPr>
        <w:rPr>
          <w:noProof/>
        </w:rPr>
      </w:pPr>
      <w:r>
        <w:rPr>
          <w:noProof/>
        </w:rPr>
        <w:t xml:space="preserve">tiġi żgurata l-protezzjoni tal-konsumaturi; u </w:t>
      </w:r>
    </w:p>
    <w:p>
      <w:pPr>
        <w:pStyle w:val="Bullet0"/>
        <w:numPr>
          <w:ilvl w:val="0"/>
          <w:numId w:val="17"/>
        </w:numPr>
        <w:rPr>
          <w:noProof/>
        </w:rPr>
      </w:pPr>
      <w:r>
        <w:rPr>
          <w:noProof/>
        </w:rPr>
        <w:t xml:space="preserve">tiġi evitata l-kompetizzjoni inġusta. </w:t>
      </w:r>
    </w:p>
    <w:p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Il-leġiżlatur għalhekk jagħti lill-Kummissjoni s-setgħa li timplimenta miżuri, skont l-Artikolu 291(2) tat-TFUE, speċifikament rigward: </w:t>
      </w:r>
    </w:p>
    <w:p>
      <w:pPr>
        <w:pStyle w:val="Bullet0"/>
        <w:numPr>
          <w:ilvl w:val="0"/>
          <w:numId w:val="17"/>
        </w:numPr>
        <w:rPr>
          <w:noProof/>
        </w:rPr>
      </w:pPr>
      <w:r>
        <w:rPr>
          <w:noProof/>
        </w:rPr>
        <w:t xml:space="preserve">l-applikazzjoni uniformi tar-regoli dwar ix-xorb spirituż; </w:t>
      </w:r>
    </w:p>
    <w:p>
      <w:pPr>
        <w:pStyle w:val="Bullet0"/>
        <w:numPr>
          <w:ilvl w:val="0"/>
          <w:numId w:val="17"/>
        </w:numPr>
        <w:rPr>
          <w:noProof/>
        </w:rPr>
      </w:pPr>
      <w:r>
        <w:rPr>
          <w:noProof/>
        </w:rPr>
        <w:t xml:space="preserve">ir-regoli proċedurali dwar il-protezzjoni tal-indikazzjonijiet ġeografiċi; </w:t>
      </w:r>
    </w:p>
    <w:p>
      <w:pPr>
        <w:pStyle w:val="Bullet0"/>
        <w:numPr>
          <w:ilvl w:val="0"/>
          <w:numId w:val="17"/>
        </w:numPr>
        <w:rPr>
          <w:noProof/>
        </w:rPr>
      </w:pPr>
      <w:r>
        <w:rPr>
          <w:noProof/>
        </w:rPr>
        <w:t xml:space="preserve">kontrolli u verifiki li jridu jitwettqu mill-Istati Membri; u </w:t>
      </w:r>
    </w:p>
    <w:p>
      <w:pPr>
        <w:pStyle w:val="Bullet0"/>
        <w:numPr>
          <w:ilvl w:val="0"/>
          <w:numId w:val="17"/>
        </w:numPr>
        <w:rPr>
          <w:noProof/>
        </w:rPr>
      </w:pPr>
      <w:r>
        <w:rPr>
          <w:noProof/>
        </w:rPr>
        <w:t>l-iskambju ta’ informazzjoni meħtieġ bejn il-Kummissjoni u l-Istati Membri għall-implimentazzjoni ta’ dan ir-Regolament.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Din il-proposta timmira lejn l-objettivi stabbiliti bl-aktar mod effiċjenti u sodisfaċenti filwaqt li tippermetti l-akbar possibbiltà għal deċiżjonijiet fuq livell nazzjonali.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L-EVALWAZZJONI, IL-KONSULTAZZJONI U L-VALUTAZZJONI TAL-IMPATT</w:t>
      </w:r>
    </w:p>
    <w:p>
      <w:pPr>
        <w:outlineLvl w:val="0"/>
        <w:rPr>
          <w:noProof/>
        </w:rPr>
      </w:pPr>
      <w:r>
        <w:rPr>
          <w:noProof/>
        </w:rPr>
        <w:t>Jeżisti kunsens fost il-produtturi ta’ xorb spirituż li għandu jinżamm il-qafas legali eżistenti għax-xorb spirituż.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 xml:space="preserve">Għal din ir-raġuni, il-proposta tistabbilixxi biss is-setgħat tal-Kummissjoni biex tadotta atti delegati u atti ta’ implimentazzjoni, filwaqt li tintroduċi xi aġġustamenti tekniċi u xi bidliet fil-formulazzjoni u l-istruttura li jissimplifikaw u jiċċaraw l-abbozzar ta’ dawn id-dispożizzjonijiet </w:t>
      </w:r>
      <w:r>
        <w:rPr>
          <w:noProof/>
          <w:color w:val="000000"/>
        </w:rPr>
        <w:t>mingħajr ma tibdel is-sustanza tiegħu</w:t>
      </w:r>
      <w:r>
        <w:rPr>
          <w:noProof/>
        </w:rPr>
        <w:t>. Ir-rappreżentanti tas-settur tax-xorb spirituż ġew ikkonsultati fil-kuntest ta' laqgħat tal-Grupp ta’ Djalogu Ċivili, li fihom il-Kummissjoni ġabret informazzjoni, opinjonijiet u rakkomandazzjonijiet mingħand l-esperti tax-xorb spirituż.</w:t>
      </w:r>
    </w:p>
    <w:p>
      <w:pPr>
        <w:rPr>
          <w:rFonts w:eastAsia="Times New Roman"/>
          <w:noProof/>
          <w:color w:val="000000"/>
          <w:szCs w:val="24"/>
        </w:rPr>
      </w:pPr>
      <w:r>
        <w:rPr>
          <w:noProof/>
          <w:color w:val="000000"/>
        </w:rPr>
        <w:t>Fir-rigward tat-taqsima dwar l-indikazzjonijiet ġeografiċi, kull ma tagħmel hu li żżid il-konformità tal-proċeduri ta’ reġistrazzjoni ma’ dawk applikabbli għal oġġetti tal-ikel oħra bla ma taffettwa l-ispeċifiċità tal-iskema tal-indikazzjonijiet ġeografiċi għal xorb spirituż.</w:t>
      </w:r>
    </w:p>
    <w:p>
      <w:pPr>
        <w:pStyle w:val="Text1"/>
        <w:ind w:left="0"/>
        <w:rPr>
          <w:noProof/>
        </w:rPr>
      </w:pPr>
      <w:r>
        <w:rPr>
          <w:noProof/>
          <w:color w:val="000000"/>
        </w:rPr>
        <w:t>Għalhekk, l-għan u l-kamp ta’ applikazzjoni tar-regolament eżistenti se jibqgħu l-istess.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color w:val="000000"/>
        </w:rPr>
        <w:t>Għal dawn ir-raġunijiet, ġie meqjus li ma kienx meħtieġ li ssir valutazzjoni tal-impatt li takkumpanja din il-proposta.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L-IMPLIKAZZJONIJIET BAĠITARJI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  <w:r>
        <w:rPr>
          <w:noProof/>
        </w:rPr>
        <w:t>Din il-proposta ma għandhiex implikazzjonijiet finanzjarji għall-baġit tal-UE.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REGOLAMENT TAL-PARLAMENT EWROPEW U TAL-KUNSILL</w:t>
      </w:r>
    </w:p>
    <w:p>
      <w:pPr>
        <w:pStyle w:val="Titreobjet"/>
        <w:rPr>
          <w:noProof/>
        </w:rPr>
      </w:pPr>
      <w:r>
        <w:rPr>
          <w:noProof/>
        </w:rPr>
        <w:t>dwar id-definizzjoni, il-preżentazzjoni u t-tikkettar ta’ xorb spirituż, l-użu tal-ismijiet ta’ xorb spirituż fil-preżentazzjoni u t-tikkettar ta’ oġġetti tal-ikel oħra, u l-protezzjoni ta’ indikazzjonijiet ġeografiċi ta’ xorb spirituż</w:t>
      </w:r>
    </w:p>
    <w:p>
      <w:pPr>
        <w:pStyle w:val="Institutionquiagit"/>
        <w:rPr>
          <w:noProof/>
        </w:rPr>
      </w:pPr>
      <w:r>
        <w:rPr>
          <w:noProof/>
        </w:rPr>
        <w:t>IL-PARLAMENT EWROPEW U L-KUNSILL TAL-UNJONI EWROPEA,</w:t>
      </w:r>
    </w:p>
    <w:p>
      <w:pPr>
        <w:rPr>
          <w:noProof/>
        </w:rPr>
      </w:pPr>
      <w:r>
        <w:rPr>
          <w:noProof/>
        </w:rPr>
        <w:t>Wara li kkunsidraw it-Trattat dwar il-Funzjonament tal-Unjoni Ewropea, u b’mod partikolari l-Artikoli 43(2) u 114(1) tiegħu,</w:t>
      </w:r>
    </w:p>
    <w:p>
      <w:pPr>
        <w:rPr>
          <w:noProof/>
        </w:rPr>
      </w:pPr>
      <w:r>
        <w:rPr>
          <w:noProof/>
        </w:rPr>
        <w:t>Wara li kkunsidraw il-proposta mill-Kummissjoni Ewropea,</w:t>
      </w:r>
      <w:r>
        <w:rPr>
          <w:rStyle w:val="FootnoteReference"/>
          <w:noProof/>
        </w:rPr>
        <w:footnoteReference w:id="6"/>
      </w:r>
    </w:p>
    <w:p>
      <w:pPr>
        <w:rPr>
          <w:noProof/>
        </w:rPr>
      </w:pPr>
      <w:r>
        <w:rPr>
          <w:noProof/>
        </w:rPr>
        <w:t>Wara li l-abbozz tal-att leġiżlattiv intbagħat lill-parlamenti nazzjonali,</w:t>
      </w:r>
    </w:p>
    <w:p>
      <w:pPr>
        <w:rPr>
          <w:noProof/>
        </w:rPr>
      </w:pPr>
      <w:r>
        <w:rPr>
          <w:noProof/>
        </w:rPr>
        <w:t>Wara li kkunsidraw l-opinjoni tal-Kumitat Ekonomiku u Soċjali Ewropew,</w:t>
      </w:r>
      <w:r>
        <w:rPr>
          <w:rStyle w:val="FootnoteReference"/>
          <w:noProof/>
        </w:rPr>
        <w:footnoteReference w:id="7"/>
      </w:r>
    </w:p>
    <w:p>
      <w:pPr>
        <w:rPr>
          <w:noProof/>
        </w:rPr>
      </w:pPr>
      <w:r>
        <w:rPr>
          <w:noProof/>
        </w:rPr>
        <w:t>Filwaqt li jaġixxu skont il-proċedura leġiżlattiva ordinarja,</w:t>
      </w:r>
      <w:r>
        <w:rPr>
          <w:rStyle w:val="FootnoteReference"/>
          <w:noProof/>
        </w:rPr>
        <w:footnoteReference w:id="8"/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Ir-Regolament (KE) Nru 110/2008 tal-Parlament Ewropew u tal-Kunsill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 ta xhieda li rnexxielu jirregola s-settur tax-xorb spirituż. Madankollu, fid-dawl tal-esperjenzi reċenti u tal-innovazzjoni teknoloġika, huwa neċessarju li jiġu aġġornati r-regoli dwar id-definizzjoni, il-preżentazzjoni u t-tikkettar ta’ xorb spirituż u li jiġu riveduti l-modalitajiet għar-reġistrazzjoni ta' indikazzjonijiet ġeografiċi ta’ xorb spirituż.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Sabiex jiġu allinjati s-setgħat konferiti lill-Kummissjoni skont ir-Regolament (KE) Nru 110/2008 mal-Artikoli 290 u 291 tat-Trattat dwar il-Funzjonament tal-Unjoni Ewropea (“it-Trattat”), aktar emendi għal dak ir-Regolament huma meħtieġa.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Il-miżuri applikabbli għax-xorb spirituż għandhom jikkontribwixxu sabiex jinkiseb livell għoli ta' protezzjoni tal-konsumatur, u jikkontribwixxu lejn il-prevenzjoni ta' prattika qarrieqa u l-kisba ta' trasparenza fis-suq u ta' kompetizzjoni ġusta. Dawn se jissalvagwardjaw l-isem li x-xorb spirituż tal-Unjoni kiseb fi ħdanha u fis-suq dinji billi jibqgħu jitqiesu l-metodi tradizzjonali użati fil-produzzjoni tax-xorb spirituż kif ukoll iż-żieda fit-talba għall-protezzjoni tal-konsumatur u għall-informazzjoni. L-innovazzjoni teknoloġika għandha tiġi kkunsidrata wkoll fir-rigward tax-xorb spirituż fejn tali innovazzjoni sservi sabiex tittejjeb il-kwalità, mingħajr ma taffettwa l-karattru tradizzjonali tax-xorb spirituż ikkonċernat. Il-produzzjoni tax-xorb spirituż hija marbuta mill-qrib mas-settur agrikolu. Minbarra li tirrappreżenta suq ewlieni għall-agrikoltura fl-Unjoni, din ir-rabta hija determinanti għall-kwalità u r-reputazzjoni ta’ xorb spirituż prodott fl-Unjoni. Għalhekk, din ir-rabta qawwija mas-settur agrikolu għandha tkun enfasizzata mill-qafas regolatorju.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Sabiex jiġi żgurat approċċ aktar uniformi fil-leġiżlazzjoni dwar ix-xorb spirituż, dan ir-Regolament għandu jistabbilixxi kriterji ċari definiti għad-definizzjoni, il-preżentazzjoni u t-tikkettar ta' xorb spirituż kif ukoll għall-protezzjoni ta' indikazzjonijiet ġeografiċi. Dan għandu jistipula wkoll regoli dwar l-użu tal-alkoħol etiliku distillat ta' oriġini agrikola fil-produzzjoni ta' xarbiet alkoħoliċi </w:t>
      </w:r>
      <w:r>
        <w:rPr>
          <w:i/>
          <w:noProof/>
        </w:rPr>
        <w:t xml:space="preserve"> </w:t>
      </w:r>
      <w:r>
        <w:rPr>
          <w:noProof/>
        </w:rPr>
        <w:t>u għall-użu tad-denominazzjonijiet tal-bejgħ ta' xorb spirituż fil-preżentazzjoni u t-tikkettar ta' oġġetti tal-ikel.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 xml:space="preserve">Fl-interess tal-konsumaturi, dan ir-Regolament għandu japplika għax-xorb spirituż kollu mqiegħed fis-suq tal-Unjoni, sew jekk prodott fl-Istati Membri jew f’pajjiżi terzi. Sabiex tinżamm u titjieb ir-reputazzjoni li x-xorb spirituż prodott fl-Unjoni kiseb fis-suq dinji, ir-regoli stipulati f’dan ir-Regolament għandhom japplikaw ukoll għal xorb spirituż prodott fl-Unjoni għall-esportazzjoni.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Sabiex jiġu ssodisfati l-aspettattivi tal-konsumatur u jkun hemm konformità mal-metodi tradizzjonali, l-alkoħol etiliku użat fil-produzzjoni ta’ xorb spirituż u ta’ xarbiet alkoħoliċi oħrajn għandu jkun esklussivament ta’ oriġini agrikola. Dan għandu jiżgura wkoll il-kummerċ ta' prodotti agrikoli bażiċi.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Dan ir-Regolament għandu jkompli jikkonċentra fuq id-definizzjonijiet ta’ xorb spirituż ikklassifikat f’kategoriji billi jitqiesu l-prattiki ta’ kwalità tradizzjonali. Dan ir-Regolament għandu wkoll jistipula regoli speċifiċi għal ċertu xorb spirituż li mhux inkluż fil-lista ta’ kategoriji. </w:t>
      </w:r>
    </w:p>
    <w:p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 xml:space="preserve">Għandu jiġi ċċarat li kategorija ġdida tista' tiġi miżjuda biss jekk xi xorb spirituż ikollu sehem sinifikanti tas-suq f'almenu Stat Membru wieħed. Barra minn hekk, l-isem magħżul għall-kategorija l-ġdida għandu jkun jew isem użat estensivament jew, fejn dan mhux possibbli, isem ta' natura deskrittiva, b'mod partikolari, b'referenza għall-materja prima użata għall-produzzjoni tax-xorb spirituż. </w:t>
      </w:r>
    </w:p>
    <w:p>
      <w:pPr>
        <w:pStyle w:val="ManualConsidrant"/>
        <w:rPr>
          <w:noProof/>
        </w:rPr>
      </w:pPr>
      <w:r>
        <w:t>(9)</w:t>
      </w:r>
      <w:r>
        <w:tab/>
      </w:r>
      <w:r>
        <w:rPr>
          <w:noProof/>
        </w:rPr>
        <w:t>Ir-Regolament (KE) Nru 1334/2008 tal-Parlament Ewropew u tal-Kunsill</w:t>
      </w:r>
      <w:r>
        <w:rPr>
          <w:rStyle w:val="FootnoteReference"/>
          <w:noProof/>
        </w:rPr>
        <w:footnoteReference w:id="10"/>
      </w:r>
      <w:r>
        <w:rPr>
          <w:noProof/>
        </w:rPr>
        <w:t xml:space="preserve"> japplika wkoll għax-xorb spirituż. Madankollu, huwa meħtieġ li jiġu stabbiliti regoli addizzjonali dwar aromatizzanti li jkunu applikabbli biss għal xorb spirituż.</w:t>
      </w:r>
    </w:p>
    <w:p>
      <w:pPr>
        <w:pStyle w:val="ManualConsidrant"/>
        <w:rPr>
          <w:rFonts w:cs="TimesNewRoman"/>
          <w:noProof/>
        </w:rPr>
      </w:pPr>
      <w:r>
        <w:t>(10)</w:t>
      </w:r>
      <w:r>
        <w:tab/>
      </w:r>
      <w:r>
        <w:rPr>
          <w:noProof/>
        </w:rPr>
        <w:t>Minħabba l-importanza u l-kumplessità tas-settur tax-xorb spirituż, huwa xieraq li jiġu stabbiliti regoli speċifiċi dwar il-preżentazzjoni u t-tikkettar tax-xorb spirituż, partikolarment għall-użu ta’ denominazzjonijiet tal-bejgħ, indikazzjonijiet ġeografiċi, termini komposti u allużjonijiet.</w:t>
      </w:r>
    </w:p>
    <w:p>
      <w:pPr>
        <w:pStyle w:val="ManualConsidrant"/>
        <w:rPr>
          <w:noProof/>
        </w:rPr>
      </w:pPr>
      <w:r>
        <w:t>(11)</w:t>
      </w:r>
      <w:r>
        <w:tab/>
      </w:r>
      <w:r>
        <w:rPr>
          <w:noProof/>
        </w:rPr>
        <w:t>Ir-Regolament (UE) Nru 1169/2011 tal-Parlament Ewropew u tal-Kunsill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għandu japplika għall-preżentazzjoni u t-tikkettar ta’ xorb spirituż, għajr meta previst xorta oħra f’dan ir-Regolament.</w:t>
      </w:r>
    </w:p>
    <w:p>
      <w:pPr>
        <w:pStyle w:val="ManualConsidrant"/>
        <w:rPr>
          <w:noProof/>
        </w:rPr>
      </w:pPr>
      <w:r>
        <w:t>(12)</w:t>
      </w:r>
      <w:r>
        <w:tab/>
      </w:r>
      <w:r>
        <w:rPr>
          <w:noProof/>
        </w:rPr>
        <w:t>Sabiex jiġi żgurat l-użu uniformi ta’ termini komposti u allużjonijiet fl-Istati Membri, huwa meħtieġ li jiġu stabbiliti dispożizzjonijiet dwar l-użu tagħhom għall-fini tal-preżentazzjoni ta’ xorb spirituż u oġġetti tal-ikel oħra.</w:t>
      </w:r>
    </w:p>
    <w:p>
      <w:pPr>
        <w:pStyle w:val="ManualConsidrant"/>
        <w:rPr>
          <w:noProof/>
        </w:rPr>
      </w:pPr>
      <w:r>
        <w:t>(13)</w:t>
      </w:r>
      <w:r>
        <w:tab/>
      </w:r>
      <w:r>
        <w:rPr>
          <w:noProof/>
        </w:rPr>
        <w:t>Sabiex il-konsumaturi jingħataw informazzjoni adegwata, għandhom jiġu dispożizzjonijiet dettaljati dwar il-preżentazzjoni u t-tikkettar ta’ xorb spirituż li jikkwalifikaw għal taħlitiet ta’ xorb spirituż.</w:t>
      </w:r>
    </w:p>
    <w:p>
      <w:pPr>
        <w:pStyle w:val="ManualConsidrant"/>
        <w:rPr>
          <w:noProof/>
        </w:rPr>
      </w:pPr>
      <w:r>
        <w:t>(14)</w:t>
      </w:r>
      <w:r>
        <w:tab/>
      </w:r>
      <w:r>
        <w:rPr>
          <w:noProof/>
        </w:rPr>
        <w:t>Filwaqt li huwa importanti li jiġi żgurat li ġeneralment il-perjodu jew l-età ta' maturazzjoni jispeċifikaw biss il-komponent alkoħoliku l-inqas matur, għandu jkun possibbli li tiġi stipulata deroga, permezz ta’ atti delegati, biex jitqiesu l-proċessi ta' invekkjament tradizzjonali fl-Istati Membri.</w:t>
      </w:r>
    </w:p>
    <w:p>
      <w:pPr>
        <w:pStyle w:val="ManualConsidrant"/>
        <w:rPr>
          <w:noProof/>
        </w:rPr>
      </w:pPr>
      <w:r>
        <w:t>(15)</w:t>
      </w:r>
      <w:r>
        <w:tab/>
      </w:r>
      <w:r>
        <w:rPr>
          <w:noProof/>
        </w:rPr>
        <w:t>F'xi każijiet, l-operaturi tan-negozji tal-ikel jistgħu jkunu meħtieġa jew jistgħu jkunu jixtiequ jindikaw l-oriġini tax-xorb spirituż sabiex jiġbdu l-attenzjoni tal-konsumaturi għall-kwalitajiet tal-prodott tagħhom. Indikazzjonijiet bħal dawn dwar l-oriġini għandhom ukoll jikkonformaw ma’ kriterji armonizzati. Għalhekk, għandhom jiġu stabbiliti dispożizzjonijiet speċifiċi dwar l-indikazzjoni tal-pajjiż ta’ oriġini jew il-post ta’ provenjenza fil-preżentazzjoni u fit-tikketti ta’ xorb spirituż.</w:t>
      </w:r>
    </w:p>
    <w:p>
      <w:pPr>
        <w:pStyle w:val="ManualConsidrant"/>
        <w:rPr>
          <w:noProof/>
        </w:rPr>
      </w:pPr>
      <w:r>
        <w:t>(16)</w:t>
      </w:r>
      <w:r>
        <w:tab/>
      </w:r>
      <w:r>
        <w:rPr>
          <w:noProof/>
        </w:rPr>
        <w:t>L-użu ta’ kapsuli abbażi ta’ ċomb biex jiksu l-mezzi tal-għeluq ta’ kontenituri mimlijin bix-xorb spirituż għandu jiġi pprojbit, sabiex jiġi evitat kull riskju ta’ kontaminazzjoni, b’mod partikolari permezz ta’ kuntatt aċċidentali ma’ kapsuli bħal dawn, u ta’ tniġġis ambjentali minn skart b’kontenut ta’ ċomb minn dawn il-kapsuli.</w:t>
      </w:r>
    </w:p>
    <w:p>
      <w:pPr>
        <w:pStyle w:val="ManualConsidrant"/>
        <w:rPr>
          <w:rFonts w:cs="TimesNewRoman"/>
          <w:noProof/>
        </w:rPr>
      </w:pPr>
      <w:r>
        <w:t>(17)</w:t>
      </w:r>
      <w:r>
        <w:tab/>
      </w:r>
      <w:r>
        <w:rPr>
          <w:noProof/>
        </w:rPr>
        <w:t>Rigward il-protezzjoni tal-indikazzjonijiet ġeografiċi, huwa importanti li jiġi kkunsidrat kif xieraq il-Ftehim dwar l-Aspetti tad-Drittijiet tal-Proprjetà Intelletwali Relatati mal-Kummerċ (“il-Ftehim TRIPS”), u b’mod partikolari l-Artikoli 22 u 23 tiegħu, u l-Ftehim Ġenerali dwar it-Tariffi u l-Kummerċ (“il-Ftehim GATT”) li ġew approvati bid-Deċiżjoni tal-Kunsill 94/800/KE</w:t>
      </w:r>
      <w:r>
        <w:rPr>
          <w:rStyle w:val="FootnoteReference"/>
          <w:noProof/>
        </w:rPr>
        <w:footnoteReference w:id="12"/>
      </w:r>
      <w:r>
        <w:rPr>
          <w:noProof/>
        </w:rPr>
        <w:t>.</w:t>
      </w:r>
      <w:r>
        <w:rPr>
          <w:b/>
          <w:noProof/>
        </w:rPr>
        <w:t xml:space="preserve"> </w:t>
      </w:r>
    </w:p>
    <w:p>
      <w:pPr>
        <w:pStyle w:val="ManualConsidrant"/>
        <w:rPr>
          <w:noProof/>
        </w:rPr>
      </w:pPr>
      <w:r>
        <w:t>(18)</w:t>
      </w:r>
      <w:r>
        <w:tab/>
      </w:r>
      <w:r>
        <w:rPr>
          <w:noProof/>
        </w:rPr>
        <w:t>Ir-Regolament (UE) Nru 1151/2012 tal-Parlament Ewropew u tal-Kunsill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ma japplikax għax-xorb spirituż. Regoli dwar il-protezzjoni ta’ indikazzjonijiet ġeografiċi ta’ xorb spirituż għandhom għalhekk jiġu stabbiliti. L-indikazzjonijiet ġeografiċi għandhom jiġu reġistrati mill-Kummissjoni, billi x-xorb spirituż jiġi identifikat bħala oriġinarju ta' territorju ta' pajjiż, jew ta' reġjun jew lokalità f'dak it-territorju, fejn xi kwalità, reputazzjoni jew karatteristika partikolari oħra tax-xarba spirituża tkun essenzjalment attribwibbli għall-oriġini ġeografika tagħha.</w:t>
      </w:r>
    </w:p>
    <w:p>
      <w:pPr>
        <w:pStyle w:val="ManualConsidrant"/>
        <w:rPr>
          <w:noProof/>
        </w:rPr>
      </w:pPr>
      <w:r>
        <w:t>(19)</w:t>
      </w:r>
      <w:r>
        <w:tab/>
      </w:r>
      <w:r>
        <w:rPr>
          <w:noProof/>
        </w:rPr>
        <w:t>Proċeduri għar-reġistrazzjoni, il-modifika u l-kanċellazzjoni possibbli ta’ indikazzjonijiet ġeografiċi tal-Unjoni jew ta’ pajjiż terz skont il-Ftehim TRIPS għandhom jiġu stabbiliti filwaqt li jiġi rikonoxxut b’mod awtomatiku l-istatus ta’ indikazzjonijiet ġeografiċi protetti eżistenti tal-Unjoni. Sabiex ir-regoli proċedurali dwar l-indikazzjonijiet ġeografiċi jsiru konsistenti fis-setturi kollha kkonċernati, dawn il-proċeduri għal xorb spirituż għandhom ikunu bbażati fuq il-proċeduri aktar eżawrjenti u ttestjati sew għal prodotti agrikoli u oġġetti tal-ikel stabbiliti fir-Regolament (UE) Nru 1151/2012 filwaqt li jitqiesu l-ispeċifitajiet tax-xorb spirituż. Sabiex jiġu ssimplifikati l-proċeduri tar-reġistrazzjoni u biex jiġi żgurat li l-informazzjoni għall-operaturi tan-negozji tal-ikel u l-konsumaturi tkun elettronikament disponibbli għandu jiġi stabbilit reġistru elettroniku tal-indikazzjonijiet ġeografiċi.</w:t>
      </w:r>
    </w:p>
    <w:p>
      <w:pPr>
        <w:pStyle w:val="ManualConsidrant"/>
        <w:rPr>
          <w:noProof/>
        </w:rPr>
      </w:pPr>
      <w:r>
        <w:t>(20)</w:t>
      </w:r>
      <w:r>
        <w:tab/>
      </w:r>
      <w:r>
        <w:rPr>
          <w:noProof/>
        </w:rPr>
        <w:t>L-awtoritajiet tal-Istati Membri għandhom ikunu responsabbli biex jiżguraw il-konformità ma’ dan ir-Regolament, u l-Kummissjoni għandha tkun tista’ tissorvelja u tivverifika tali konformità. Għalhekk, il-Kummissjoni u l-Istati Membri għandhom ikunu meħtieġa jaqsmu l-informazzjoni rilevanti bejniethom.</w:t>
      </w:r>
    </w:p>
    <w:p>
      <w:pPr>
        <w:pStyle w:val="ManualConsidrant"/>
        <w:rPr>
          <w:noProof/>
        </w:rPr>
      </w:pPr>
      <w:r>
        <w:t>(21)</w:t>
      </w:r>
      <w:r>
        <w:tab/>
      </w:r>
      <w:r>
        <w:rPr>
          <w:noProof/>
        </w:rPr>
        <w:t>Fl-applikazzjoni ta' politika ta' kwalità, u sabiex ikunu aġevolati livell għoli fil-kwalità tax-xorb spirituż u d-diversità f'dan is-settur, l-Istati Membri għandhom jitħallew jadottaw regoli dwar id-definizzjoni, il-preżentazzjoni u t-tikkettar tax-xorb spirituż prodott fit-territorju tagħhom li jkunu aktar stretti minn dawk stabbiliti f'dan ir-Regolament.</w:t>
      </w:r>
    </w:p>
    <w:p>
      <w:pPr>
        <w:pStyle w:val="ManualConsidrant"/>
        <w:rPr>
          <w:noProof/>
        </w:rPr>
      </w:pPr>
      <w:r>
        <w:t>(22)</w:t>
      </w:r>
      <w:r>
        <w:tab/>
      </w:r>
      <w:r>
        <w:rPr>
          <w:noProof/>
        </w:rPr>
        <w:t>Sabiex jitqiesu d-domandi li dejjem jevolvu tal-konsumaturi, il-progress teknoloġiku, l-iżviluppi fl-istandards rilevanti internazzjonali u l-ħtieġa li jitjiebu l-kundizzjonijiet ekonomiċi tal-produzzjoni u l-kummerċjalizzazzjoni, il-proċessi ta’ invekkjament tradizzjonali, u f’każijiet eċċezzjonali, il-liġi tal-pajjiż terz importatur, u sabiex tiġi żgurata l-protezzjoni tal-indikazzjonijiet ġeografiċi, is-setgħa biex l-atti jiġu adottati skont l-Artikolu 290 tat-Trattat għandha tiġi ddelegata lill-Kummissjoni fir-rigward tal-emendi jew tad-derogi mid-definizzjonijiet tekniċi u r-rekwiżiti dwar il-kategoriji ta’ xorb spirituż u regoli speċifiċi dwar xi wħud minnhom imsemmija taħt il-Kapitolu I ta’ dan ir-Regolament, it-tikkettar u l-preżentazzjoni msemmija taħt il-Kapitolu II ta’ dan ir-Regolament u l-kontrolli u l-iskambju ta’ informazzjoni msemmija taħt il-Kapitolu IV ta’ dan ir-Regolament.</w:t>
      </w:r>
    </w:p>
    <w:p>
      <w:pPr>
        <w:pStyle w:val="ManualConsidrant"/>
        <w:rPr>
          <w:noProof/>
        </w:rPr>
      </w:pPr>
      <w:r>
        <w:t>(23)</w:t>
      </w:r>
      <w:r>
        <w:tab/>
      </w:r>
      <w:r>
        <w:rPr>
          <w:noProof/>
        </w:rPr>
        <w:t>Sabiex ikun hemm reazzjoni rapida għall-iżviluppi teknoloġiċi li jirrigwardjaw ix-xorb spirituż kopert minn dan ir-Regolament li għalih ma jeżistux kategorija u speċifikazzjonijiet tekniċi bl-għan li jiġu protetti l-konsumaturi u l-interessi ekonomiċi tal-produtturi u jiġu unifikati r-rekwiżiti tal-produzzjoni u tal-kwalità partikulari għal dak ix-xorb spirituż, is-setgħa biex l-atti jiġu adottati skont l-Artikolu 290 tat-Trattat għandha tiġi ddelegata lill-Kummissjoni fir-rigward taż-żieda, suġġetta għal ċerti kundizzjonijiet, ta’ kategoriji ġodda ta’ xorb spirituż ma’ dawk elenkati rispettivament fil-Parti I u l-Parti II tal-Anness ta’ dan ir-Regolament u l-ispeċifikazzjonijiet tekniċi tiegħu.</w:t>
      </w:r>
    </w:p>
    <w:p>
      <w:pPr>
        <w:pStyle w:val="ManualConsidrant"/>
        <w:rPr>
          <w:noProof/>
        </w:rPr>
      </w:pPr>
      <w:r>
        <w:t>(24)</w:t>
      </w:r>
      <w:r>
        <w:tab/>
      </w:r>
      <w:r>
        <w:rPr>
          <w:noProof/>
        </w:rPr>
        <w:t>Hija ta' importanza partikolari li l-Kummissjoni twettaq konsultazzjonijiet xierqa matul il-ħidma ta' tħejjija tagħha, anke fil-livell ta' esperti, u li dawk il-konsultazzjonijiet jitwettqu f'konformità mal-prinċipji stabbiliti fil-Ftehim Interistituzzjonali dwar it-Tfassil Aħjar tal-Liġijiet tat-13 ta' April 2016</w:t>
      </w:r>
      <w:r>
        <w:rPr>
          <w:rStyle w:val="FootnoteReference"/>
          <w:noProof/>
        </w:rPr>
        <w:footnoteReference w:id="14"/>
      </w:r>
      <w:r>
        <w:rPr>
          <w:noProof/>
        </w:rPr>
        <w:t>. B'mod partikolari, biex tiġi żgurata parteċipazzjoni ugwali fit-tħejjija ta' atti delegati, il-Parlament Ewropew u l-Kunsill jirċievu d-dokumenti kollha fl-istess ħin li jirċevuhom l-esperti tal-Istati Membri, u l-esperti tagħhom ikollhom aċċess sistematiku għal-laqgħat tal-gruppi tal-esperti tal-Kummissjoni li jittrattaw it-tħejjija ta' atti delegati.</w:t>
      </w:r>
    </w:p>
    <w:p>
      <w:pPr>
        <w:pStyle w:val="ManualConsidrant"/>
        <w:rPr>
          <w:noProof/>
        </w:rPr>
      </w:pPr>
      <w:r>
        <w:t>(25)</w:t>
      </w:r>
      <w:r>
        <w:tab/>
      </w:r>
      <w:r>
        <w:rPr>
          <w:noProof/>
        </w:rPr>
        <w:t>Bil-għan li jiġu żgurati kundizzjonijiet uniformi għall-implimentazzjoni ta' dan ir-Regolament, is-setgħat ta' implimentazzjoni għandhom jiġu konferiti fuq il-Kummissjoni.</w:t>
      </w:r>
    </w:p>
    <w:p>
      <w:pPr>
        <w:pStyle w:val="ManualConsidrant"/>
        <w:rPr>
          <w:noProof/>
        </w:rPr>
      </w:pPr>
      <w:r>
        <w:t>(26)</w:t>
      </w:r>
      <w:r>
        <w:tab/>
      </w:r>
      <w:r>
        <w:rPr>
          <w:noProof/>
        </w:rPr>
        <w:t>Is-setgħat ta’ implimentazzjoni relatati mat-tikkettar u l-preżentazzjoni msemmija taħt il-Kapitolu II ta’ dan ir-Regolament, mal-indikazzjonijiet ġeografiċi msemmija taħt il-Kapitolu III ta’ dan ir-Regolament u mal-kontrolli u l-iskambju ta’ informazzjoni msemmija fil-Kapitolu IV ta’ dan ir-Regolament għandhom jiġu eżerċitati f’konformità mad-dispożizzjonijiet tar-Regolament (UE) Nru 182/2011 tal-Parlament Ewropew u tal-Kunsill</w:t>
      </w:r>
      <w:r>
        <w:rPr>
          <w:rStyle w:val="FootnoteReference"/>
          <w:noProof/>
        </w:rPr>
        <w:footnoteReference w:id="15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(27)</w:t>
      </w:r>
      <w:r>
        <w:tab/>
      </w:r>
      <w:r>
        <w:rPr>
          <w:noProof/>
        </w:rPr>
        <w:t>It-tranżizzjoni mir-regoli stipulati fir-Regolament (KE) Nru 110/2008 għal dawk stabbiliti f’dan ir-Regolament tista’ toħloq diffikultajiet li mhumiex ittrattati f’dan ir-Regolament. Sabiex jittieħdu l-miżuri meħtieġa f’dan ir-rigward, is-setgħa li jiġu adottati atti skont l-Artikolu 290 tat-Trattat għandha tiġi ddelegata lill-Kummissjoni.</w:t>
      </w:r>
    </w:p>
    <w:p>
      <w:pPr>
        <w:pStyle w:val="ManualConsidrant"/>
        <w:rPr>
          <w:noProof/>
        </w:rPr>
      </w:pPr>
      <w:r>
        <w:t>(28)</w:t>
      </w:r>
      <w:r>
        <w:tab/>
      </w:r>
      <w:r>
        <w:rPr>
          <w:noProof/>
        </w:rPr>
        <w:t>Sabiex jiġu protetti l-interessi leġittimi tal-produtturi u tal-partijiet interessati kkonċernati biex jibbenefikaw mill-pubbliċità mogħtija lil dokumenti uniċi taħt il-qafas legali l-ġdid, għandu jsir possibbli li dokumenti uniċi dwar l-indikazzjonijiet ġeografiċi reġistrati skont ir-Regolament (KE) Nru 110/2008 jiġu ppubblikati fuq talba tal-Istati Membri kkonċernati.</w:t>
      </w:r>
      <w:r>
        <w:rPr>
          <w:i/>
          <w:noProof/>
        </w:rPr>
        <w:t xml:space="preserve"> </w:t>
      </w:r>
    </w:p>
    <w:p>
      <w:pPr>
        <w:pStyle w:val="ManualConsidrant"/>
        <w:rPr>
          <w:noProof/>
        </w:rPr>
      </w:pPr>
      <w:r>
        <w:t>(29)</w:t>
      </w:r>
      <w:r>
        <w:tab/>
      </w:r>
      <w:r>
        <w:rPr>
          <w:noProof/>
        </w:rPr>
        <w:t>Sabiex tiġi ffaċilitata tranżizzjoni bla xkiel mir-regoli stipulati fir-Regolament (KE) Nru 110/2008 għar-regoli stabbiliti f’dan ir-Regolament, dan ir-Regolament għandu jibda japplika minn sentejn wara d-dħul fis-seħħ tiegħu. Il-kummerċjalizzazzjoni tal-ħażniet eżistenti għandha tkun permessa wara d-data tal-applikazzjoni ta’ dan ir-Regolament, sakemm jiġu eżawriti dawn il-ħażniet,</w:t>
      </w:r>
    </w:p>
    <w:p>
      <w:pPr>
        <w:pStyle w:val="Formuledadoption"/>
        <w:rPr>
          <w:noProof/>
        </w:rPr>
      </w:pPr>
      <w:r>
        <w:rPr>
          <w:noProof/>
        </w:rPr>
        <w:t>ADOTTAW DAN IR-REGOLAMENT:</w:t>
      </w:r>
    </w:p>
    <w:p>
      <w:pPr>
        <w:pStyle w:val="ChapterTitle"/>
        <w:rPr>
          <w:rFonts w:cs="TimesNewRoman"/>
          <w:noProof/>
        </w:rPr>
      </w:pPr>
      <w:r>
        <w:rPr>
          <w:noProof/>
        </w:rPr>
        <w:t>KAPITOLU I</w:t>
      </w:r>
    </w:p>
    <w:p>
      <w:pPr>
        <w:jc w:val="center"/>
        <w:rPr>
          <w:b/>
          <w:i/>
          <w:noProof/>
        </w:rPr>
      </w:pPr>
      <w:r>
        <w:rPr>
          <w:b/>
          <w:noProof/>
        </w:rPr>
        <w:t xml:space="preserve">KAMP TA’ APPLIKAZZJONI, ORIĠINI AGRIKOLA TAL-ALKOĦOL ETILIKU U DISTILLATI U KLASSIFIKAZZJONI TAX-XORB SPIRITUŻ </w:t>
      </w:r>
    </w:p>
    <w:p>
      <w:pPr>
        <w:pStyle w:val="Titrearticle"/>
        <w:rPr>
          <w:noProof/>
        </w:rPr>
      </w:pPr>
      <w:r>
        <w:rPr>
          <w:noProof/>
        </w:rPr>
        <w:t>Artikolu 1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Is-suġġett u l-kamp ta’ applikazzjoni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Dan ir-Regolament jistabbilixxi regoli dwar id-definizzjoni, il-preżentazzjoni u t-tikkettar ta' xorb spirituż</w:t>
      </w:r>
      <w:r>
        <w:rPr>
          <w:noProof/>
          <w:color w:val="000000"/>
        </w:rPr>
        <w:t>, kif ukoll</w:t>
      </w:r>
      <w:r>
        <w:rPr>
          <w:noProof/>
        </w:rPr>
        <w:t xml:space="preserve"> dwar il-protezzjoni ta' indikazzjonijiet ġeografiċi ta’ xorb spirituż. Dan ir-Regolament għandu japplika wkoll għall-użu ta' alkoħol etiliku jew distillati ta' oriġini agrikola fil-produzzjoni ta' xarbiet alkoħoliċi u għall-użu tal-ismijiet ta' xorb spirituż fil-preżentazzjoni u t-tikkettar ta' oġġetti tal-ikel oħra.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Dan ir-Regolament għandu japplika għall-prodotti msemmija fil-paragrafu 1 imqiegħda fis-suq tal-Unjoni sew jekk prodotti fl-Unjoni jew f’pajjiżi terzi, kif ukoll għal dawk prodotti fl-Unjoni għall-esportazzjoni.</w:t>
      </w:r>
    </w:p>
    <w:p>
      <w:pPr>
        <w:pStyle w:val="Titrearticle"/>
        <w:rPr>
          <w:rFonts w:cs="TimesNewRomanItalic"/>
          <w:i w:val="0"/>
          <w:iCs/>
          <w:noProof/>
        </w:rPr>
      </w:pPr>
      <w:r>
        <w:rPr>
          <w:noProof/>
        </w:rPr>
        <w:t>Artikolu</w:t>
      </w:r>
      <w:r>
        <w:rPr>
          <w:i w:val="0"/>
          <w:noProof/>
        </w:rPr>
        <w:t xml:space="preserve"> 2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Definizzjonijiet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1.</w:t>
      </w:r>
      <w:r>
        <w:rPr>
          <w:noProof/>
        </w:rPr>
        <w:tab/>
        <w:t>Għall-finijiet ta’ dan ir-Regolament, għandhom japplikaw dawn id-definizzjonijiet: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>“xarba spirituża” tfisser xarba alkolħolika li tkun konformi mar-rekwiżiti li ġejjin:</w:t>
      </w:r>
    </w:p>
    <w:p>
      <w:pPr>
        <w:pStyle w:val="Point2"/>
        <w:rPr>
          <w:noProof/>
        </w:rPr>
      </w:pPr>
      <w:r>
        <w:rPr>
          <w:noProof/>
        </w:rPr>
        <w:t>(a)</w:t>
      </w:r>
      <w:r>
        <w:rPr>
          <w:noProof/>
        </w:rPr>
        <w:tab/>
        <w:t>hija intenzjonata għall-konsum mill-bniedem;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ikollha kwalitajiet organolettiċi partikolari;</w:t>
      </w:r>
    </w:p>
    <w:p>
      <w:pPr>
        <w:pStyle w:val="Point2"/>
        <w:rPr>
          <w:i/>
          <w:noProof/>
        </w:rPr>
      </w:pPr>
      <w:r>
        <w:rPr>
          <w:noProof/>
        </w:rPr>
        <w:t>(c)</w:t>
      </w:r>
      <w:r>
        <w:rPr>
          <w:noProof/>
        </w:rPr>
        <w:tab/>
        <w:t>ikollha qawwa alkoħolika minima ta’ 15 % vol., apparti minn xorb spirituż tal-kategorija 42 tal-Parti I tal-Anness II;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(d)</w:t>
      </w:r>
      <w:r>
        <w:rPr>
          <w:noProof/>
        </w:rPr>
        <w:tab/>
        <w:t>tkun ġiet prodotta:</w:t>
      </w:r>
    </w:p>
    <w:p>
      <w:pPr>
        <w:pStyle w:val="PointDouble2"/>
        <w:ind w:left="2694" w:hanging="567"/>
        <w:rPr>
          <w:noProof/>
        </w:rPr>
      </w:pPr>
      <w:r>
        <w:rPr>
          <w:noProof/>
        </w:rPr>
        <w:t>(i)</w:t>
      </w:r>
      <w:r>
        <w:rPr>
          <w:noProof/>
        </w:rPr>
        <w:tab/>
        <w:t>jew direttament bl-użu ta’ kwalunkwe wieħed mill-metodi li ġejjin:</w:t>
      </w:r>
    </w:p>
    <w:p>
      <w:pPr>
        <w:pStyle w:val="Tiret3"/>
        <w:numPr>
          <w:ilvl w:val="0"/>
          <w:numId w:val="10"/>
        </w:numPr>
        <w:tabs>
          <w:tab w:val="clear" w:pos="2551"/>
          <w:tab w:val="num" w:pos="3262"/>
        </w:tabs>
        <w:ind w:left="3261"/>
        <w:rPr>
          <w:noProof/>
        </w:rPr>
      </w:pPr>
      <w:r>
        <w:rPr>
          <w:noProof/>
        </w:rPr>
        <w:t>distillazzjoni, biż-żieda ta', jew mingħajr, aromatizzanti, ta' prodotti fermentati b'mod naturali,</w:t>
      </w:r>
    </w:p>
    <w:p>
      <w:pPr>
        <w:pStyle w:val="Tiret3"/>
        <w:numPr>
          <w:ilvl w:val="0"/>
          <w:numId w:val="14"/>
        </w:numPr>
        <w:tabs>
          <w:tab w:val="clear" w:pos="2551"/>
          <w:tab w:val="num" w:pos="3261"/>
        </w:tabs>
        <w:ind w:left="3261"/>
        <w:rPr>
          <w:rFonts w:cs="TimesNewRoman"/>
          <w:noProof/>
        </w:rPr>
      </w:pPr>
      <w:r>
        <w:rPr>
          <w:noProof/>
        </w:rPr>
        <w:t>il-maċerazzjoni jew proċessar simili ta' materjali minn pjanti fl-alkoħol etiliku ta' oriġini agrikola, distillati ta' oriġini agrikola jew xorb spirituż jew taħlitiet tiegħu fis-sens ta' dan ir-Regolament,</w:t>
      </w:r>
    </w:p>
    <w:p>
      <w:pPr>
        <w:pStyle w:val="Tiret3"/>
        <w:numPr>
          <w:ilvl w:val="0"/>
          <w:numId w:val="14"/>
        </w:numPr>
        <w:tabs>
          <w:tab w:val="clear" w:pos="2551"/>
          <w:tab w:val="num" w:pos="3261"/>
        </w:tabs>
        <w:ind w:left="3261"/>
        <w:rPr>
          <w:noProof/>
        </w:rPr>
      </w:pPr>
      <w:r>
        <w:rPr>
          <w:noProof/>
        </w:rPr>
        <w:t>iż-żieda ma’ alkoħol etiliku ta’ oriġini agrikola, distillati ta’ oriġini agrikola jew xorb spirituż ta’ xi wieħed minn dan li ġej:</w:t>
      </w:r>
    </w:p>
    <w:p>
      <w:pPr>
        <w:pStyle w:val="Tiret4"/>
        <w:numPr>
          <w:ilvl w:val="0"/>
          <w:numId w:val="11"/>
        </w:numPr>
        <w:tabs>
          <w:tab w:val="clear" w:pos="3118"/>
          <w:tab w:val="num" w:pos="3828"/>
        </w:tabs>
        <w:ind w:left="3828"/>
        <w:rPr>
          <w:noProof/>
        </w:rPr>
      </w:pPr>
      <w:r>
        <w:rPr>
          <w:noProof/>
        </w:rPr>
        <w:t>aromatizzanti,</w:t>
      </w:r>
    </w:p>
    <w:p>
      <w:pPr>
        <w:pStyle w:val="Tiret4"/>
        <w:numPr>
          <w:ilvl w:val="0"/>
          <w:numId w:val="15"/>
        </w:numPr>
        <w:tabs>
          <w:tab w:val="clear" w:pos="3118"/>
          <w:tab w:val="num" w:pos="3828"/>
        </w:tabs>
        <w:ind w:left="3828"/>
        <w:rPr>
          <w:noProof/>
        </w:rPr>
      </w:pPr>
      <w:r>
        <w:rPr>
          <w:noProof/>
        </w:rPr>
        <w:t>kuluri,</w:t>
      </w:r>
    </w:p>
    <w:p>
      <w:pPr>
        <w:pStyle w:val="Tiret4"/>
        <w:numPr>
          <w:ilvl w:val="0"/>
          <w:numId w:val="15"/>
        </w:numPr>
        <w:tabs>
          <w:tab w:val="clear" w:pos="3118"/>
          <w:tab w:val="num" w:pos="3828"/>
        </w:tabs>
        <w:ind w:left="3828"/>
        <w:rPr>
          <w:noProof/>
        </w:rPr>
      </w:pPr>
      <w:r>
        <w:rPr>
          <w:noProof/>
        </w:rPr>
        <w:t>zokkrijiet jew prodotti dolċifikanti oħra,</w:t>
      </w:r>
    </w:p>
    <w:p>
      <w:pPr>
        <w:pStyle w:val="Tiret4"/>
        <w:numPr>
          <w:ilvl w:val="0"/>
          <w:numId w:val="15"/>
        </w:numPr>
        <w:tabs>
          <w:tab w:val="clear" w:pos="3118"/>
          <w:tab w:val="num" w:pos="3828"/>
        </w:tabs>
        <w:ind w:left="3828"/>
        <w:rPr>
          <w:noProof/>
        </w:rPr>
      </w:pPr>
      <w:r>
        <w:rPr>
          <w:noProof/>
        </w:rPr>
        <w:t>prodotti agrikoli oħra,</w:t>
      </w:r>
    </w:p>
    <w:p>
      <w:pPr>
        <w:pStyle w:val="Tiret4"/>
        <w:numPr>
          <w:ilvl w:val="0"/>
          <w:numId w:val="15"/>
        </w:numPr>
        <w:tabs>
          <w:tab w:val="clear" w:pos="3118"/>
          <w:tab w:val="num" w:pos="3828"/>
        </w:tabs>
        <w:ind w:left="3828"/>
        <w:rPr>
          <w:rFonts w:cs="TimesNewRoman"/>
          <w:noProof/>
        </w:rPr>
      </w:pPr>
      <w:r>
        <w:rPr>
          <w:noProof/>
        </w:rPr>
        <w:t>oġġetti tal-ikel; jew</w:t>
      </w:r>
    </w:p>
    <w:p>
      <w:pPr>
        <w:pStyle w:val="PointDouble2"/>
        <w:ind w:left="2694" w:hanging="567"/>
        <w:rPr>
          <w:rFonts w:cs="TimesNewRoman"/>
          <w:noProof/>
        </w:rPr>
      </w:pPr>
      <w:r>
        <w:rPr>
          <w:noProof/>
        </w:rPr>
        <w:t>(ii)</w:t>
      </w:r>
      <w:r>
        <w:rPr>
          <w:noProof/>
        </w:rPr>
        <w:tab/>
        <w:t>billi jiġi miżjud ma' xarba spirituża xi wieħed minn dawn li ġejjin:</w:t>
      </w:r>
    </w:p>
    <w:p>
      <w:pPr>
        <w:pStyle w:val="Tiret3"/>
        <w:numPr>
          <w:ilvl w:val="0"/>
          <w:numId w:val="14"/>
        </w:numPr>
        <w:tabs>
          <w:tab w:val="clear" w:pos="2551"/>
          <w:tab w:val="num" w:pos="3262"/>
        </w:tabs>
        <w:ind w:left="3261"/>
        <w:rPr>
          <w:rFonts w:cs="TimesNewRoman"/>
          <w:noProof/>
        </w:rPr>
      </w:pPr>
      <w:r>
        <w:rPr>
          <w:noProof/>
        </w:rPr>
        <w:t>xorb spirituż ieħor,</w:t>
      </w:r>
    </w:p>
    <w:p>
      <w:pPr>
        <w:pStyle w:val="Tiret3"/>
        <w:numPr>
          <w:ilvl w:val="0"/>
          <w:numId w:val="14"/>
        </w:numPr>
        <w:tabs>
          <w:tab w:val="clear" w:pos="2551"/>
          <w:tab w:val="num" w:pos="3262"/>
        </w:tabs>
        <w:ind w:left="3261"/>
        <w:rPr>
          <w:rFonts w:cs="TimesNewRoman"/>
          <w:noProof/>
        </w:rPr>
      </w:pPr>
      <w:r>
        <w:rPr>
          <w:noProof/>
        </w:rPr>
        <w:t>alkoħol etiliku ta' oriġini agrikola,</w:t>
      </w:r>
    </w:p>
    <w:p>
      <w:pPr>
        <w:pStyle w:val="Tiret3"/>
        <w:numPr>
          <w:ilvl w:val="0"/>
          <w:numId w:val="14"/>
        </w:numPr>
        <w:tabs>
          <w:tab w:val="clear" w:pos="2551"/>
          <w:tab w:val="num" w:pos="3262"/>
        </w:tabs>
        <w:ind w:left="3261"/>
        <w:rPr>
          <w:rFonts w:cs="TimesNewRoman"/>
          <w:noProof/>
        </w:rPr>
      </w:pPr>
      <w:r>
        <w:rPr>
          <w:noProof/>
        </w:rPr>
        <w:t>distillati ta’ oriġini agrikola,</w:t>
      </w:r>
    </w:p>
    <w:p>
      <w:pPr>
        <w:pStyle w:val="Tiret3"/>
        <w:numPr>
          <w:ilvl w:val="0"/>
          <w:numId w:val="14"/>
        </w:numPr>
        <w:tabs>
          <w:tab w:val="clear" w:pos="2551"/>
          <w:tab w:val="num" w:pos="3262"/>
        </w:tabs>
        <w:ind w:left="3261"/>
        <w:rPr>
          <w:rFonts w:cs="TimesNewRoman"/>
          <w:noProof/>
        </w:rPr>
      </w:pPr>
      <w:r>
        <w:rPr>
          <w:noProof/>
        </w:rPr>
        <w:t>oġġetti tal-ikel oħra;</w:t>
      </w:r>
    </w:p>
    <w:p>
      <w:pPr>
        <w:pStyle w:val="Point2"/>
        <w:rPr>
          <w:noProof/>
        </w:rPr>
      </w:pPr>
      <w:r>
        <w:rPr>
          <w:noProof/>
        </w:rPr>
        <w:t>(e)</w:t>
      </w:r>
      <w:r>
        <w:rPr>
          <w:noProof/>
        </w:rPr>
        <w:tab/>
        <w:t>ma taqax fi ħdan il-kodiċi NM 2203, 2204, 2205, 2206 u 2207;</w:t>
      </w:r>
    </w:p>
    <w:p>
      <w:pPr>
        <w:pStyle w:val="Point1number"/>
        <w:numPr>
          <w:ilvl w:val="2"/>
          <w:numId w:val="12"/>
        </w:numPr>
        <w:rPr>
          <w:rFonts w:cs="TimesNewRoman"/>
          <w:noProof/>
        </w:rPr>
      </w:pPr>
      <w:r>
        <w:rPr>
          <w:noProof/>
        </w:rPr>
        <w:tab/>
        <w:t>“denominazzjoni tal-bejgħ” tfisser l-isem li bih tinbiegħ xarba spirituża;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>“taħlita” tfisser xarba spirituża elenkata fil-Parti I tal-Anness II jew li tikkorrespondi ma' indikazzjoni ġeografika mħallta ma’ xi wieħed minn dawn li ġejjin: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(a)</w:t>
      </w:r>
      <w:r>
        <w:rPr>
          <w:noProof/>
        </w:rPr>
        <w:tab/>
        <w:t>xorb spirituż ieħor li ma jappartjenix għall-istess kategorija elenkata fil-Parti I tal-Anness II;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 xml:space="preserve"> (b)</w:t>
      </w:r>
      <w:r>
        <w:rPr>
          <w:noProof/>
        </w:rPr>
        <w:tab/>
        <w:t>distillati ta’ oriġini agrikola;</w:t>
      </w:r>
    </w:p>
    <w:p>
      <w:pPr>
        <w:pStyle w:val="Point1number"/>
        <w:numPr>
          <w:ilvl w:val="2"/>
          <w:numId w:val="12"/>
        </w:numPr>
        <w:rPr>
          <w:rFonts w:cs="TimesNewRoman"/>
          <w:noProof/>
        </w:rPr>
      </w:pPr>
      <w:r>
        <w:rPr>
          <w:noProof/>
        </w:rPr>
        <w:tab/>
        <w:t>“terminu kompost” tfisser il-kombinazzjoni tat-termini ta’ denominazzjoni tal-bejgħ ta’ xarba spirituża prevista fil-Parti I tal-Anness II jew it-termini ta’ indikazzjoni ġeografika, li tiddeskrivi xarba spirituża, minn fejn l-alkoħol kollu tal-prodott finali joriġina, b’xi wieħed minn dawn li ġejjin: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(a)</w:t>
      </w:r>
      <w:r>
        <w:rPr>
          <w:noProof/>
        </w:rPr>
        <w:tab/>
        <w:t>l-isem ta’ prodott tal-ikel wieħed jew aktar ħlief dawk użati għall-produzzjoni ta’ dik ix-xarba spirituża skont l-Anness II, jew aġġettivi li joħorġu minn dawk l-ismijiet;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it-terminu “likur”;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>“allużjoni” tfisser referenza diretta jew indiretta għal xarba spirituża waħda jew aktar elenkata fil-Parti I tal-Anness II jew indikazzjonijiet ġeografiċi, għajr ir-referenza f’terminu kompost jew lista ta’ ingredjenti msemmija fl-Artikolu 8(6);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 xml:space="preserve">“indikazzjoni ġeografika” tfisser indikazzoni li tidentifika xarba spirituża oriġinarja ta' territorju ta' pajjiż, jew ta' reġjun jew lokalità f'dak it-territorju, fejn </w:t>
      </w:r>
      <w:r>
        <w:rPr>
          <w:noProof/>
          <w:color w:val="000000"/>
        </w:rPr>
        <w:t>xi</w:t>
      </w:r>
      <w:r>
        <w:rPr>
          <w:noProof/>
        </w:rPr>
        <w:t xml:space="preserve"> kwalità, reputazzjoni jew karatteristika partikolari oħra tax-xarba spirituża tkun essenzjalment attribwibbli għall-oriġini ġeografika tagħha;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>“Speċifikazzjoni tal-prodott” tfisser fajl mehmuż mal-applikazzjoni għall-protezzjoni ta’ indikazzjoni ġeografika li jistipula l-ispeċifikazzjonijiet li xorb spirituż għandu jkun konformi magħhom;</w:t>
      </w:r>
    </w:p>
    <w:p>
      <w:pPr>
        <w:pStyle w:val="Point1number"/>
        <w:numPr>
          <w:ilvl w:val="2"/>
          <w:numId w:val="12"/>
        </w:numPr>
        <w:rPr>
          <w:rFonts w:cs="TimesNewRoman"/>
          <w:noProof/>
        </w:rPr>
      </w:pPr>
      <w:r>
        <w:rPr>
          <w:noProof/>
        </w:rPr>
        <w:t>“preżentazzjoni” tfisser it-termini użati fuq it-tikkettar u fuq l-imballaġġ, inkluż fir-reklamar u l-promozzjoni tal-bejgħ, fi stampi jew simili, kif ukoll fuq il-kontenitur, inkluż il-flixkun u l-għeluq;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>“tikkettar” tfisser kwalunkwe kelma, partikolarità, trademarks, isem ta’ ditta, tpinġija jew simbolu relatati max-xarba sprituża u mqegħdin fuq kwalunkwe imballaġġ, dokument, avviż, tikketta, anell jew kullar li jakkumpanja jew jirriferi għal tali xarba spirituża;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>“tikketta” tfisser kwalunkwe tabella, ditta, marka, stampa jew materjal deskrittiv ieħor miktub, stampat, stensiljat, immarkat, ibbuzzat 'il barra jew imprimat fuq l-imballaġġ jew il-kontenitur tal-ikel, jew mehmuż miegħu;</w:t>
      </w:r>
    </w:p>
    <w:p>
      <w:pPr>
        <w:pStyle w:val="Point1number"/>
        <w:numPr>
          <w:ilvl w:val="2"/>
          <w:numId w:val="12"/>
        </w:numPr>
        <w:rPr>
          <w:noProof/>
        </w:rPr>
      </w:pPr>
      <w:r>
        <w:rPr>
          <w:noProof/>
        </w:rPr>
        <w:t>“isem li sar ġeneriku” tfisser l-isem ta' xarba spirituża li, minkejja li tkun relatata ma' post jew reġjun fejn dan il-prodott kien oriġinarjament prodott jew kummerċjalizzat, sar l-isem komuni ta' xarba spirituża fl-Unjoni.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Id-definizzjonijiet tekniċi stipulati fl-Anness I għandhom japplikaw ukoll.</w:t>
      </w:r>
    </w:p>
    <w:p>
      <w:pPr>
        <w:pStyle w:val="Titrearticle"/>
        <w:rPr>
          <w:rFonts w:cs="TimesNewRomanItalic"/>
          <w:i w:val="0"/>
          <w:iCs/>
          <w:noProof/>
        </w:rPr>
      </w:pPr>
      <w:r>
        <w:rPr>
          <w:noProof/>
        </w:rPr>
        <w:t>Artikolu</w:t>
      </w:r>
      <w:r>
        <w:rPr>
          <w:i w:val="0"/>
          <w:noProof/>
        </w:rPr>
        <w:t xml:space="preserve"> 3</w:t>
      </w:r>
    </w:p>
    <w:p>
      <w:pPr>
        <w:pStyle w:val="NormalCentered"/>
        <w:rPr>
          <w:rFonts w:cs="TimesNewRomanBold"/>
          <w:bCs/>
          <w:i/>
          <w:noProof/>
        </w:rPr>
      </w:pPr>
      <w:r>
        <w:rPr>
          <w:b/>
          <w:noProof/>
        </w:rPr>
        <w:t>Oriġini tal-alkoħol etiliku u distillati użati f’xorb alkoħoliku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1.</w:t>
      </w:r>
      <w:r>
        <w:rPr>
          <w:noProof/>
        </w:rPr>
        <w:tab/>
        <w:t>L-alkoħol użat fil-produzzjoni tax-xarbiet alkoħoliċi u sabiex jiddilwixxi jew iħoll il-kuluri, l-aromatizzanti jew kwalunkwe addittiv awtorizzat ieħor użat fil-preparazzjoni ta' xorb alkoħoliku għandu jkun alkoħol etiliku ta' oriġini agrikola.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Id-distillati użati fil-produzzjoni tax-xarbiet alkoħoliċi u sabiex jiddilwixxi jew iħoll il-kuluri, l-aromatizzanti jew kwalunkwe addittiv awtorizzat ieħor użat fil-preparazzjoni ta' xorb alkoħoliku għandhom ikunu esklussivament ta' oriġini agrikola.</w:t>
      </w:r>
    </w:p>
    <w:p>
      <w:pPr>
        <w:pStyle w:val="Titrearticle"/>
        <w:rPr>
          <w:rFonts w:cs="TimesNewRomanItalic"/>
          <w:i w:val="0"/>
          <w:iCs/>
          <w:noProof/>
        </w:rPr>
      </w:pPr>
      <w:r>
        <w:rPr>
          <w:noProof/>
        </w:rPr>
        <w:t>Artikolu</w:t>
      </w:r>
      <w:r>
        <w:rPr>
          <w:i w:val="0"/>
          <w:noProof/>
        </w:rPr>
        <w:t xml:space="preserve"> 4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Il-klassifikazzjoni ta' xorb spirituż</w:t>
      </w:r>
    </w:p>
    <w:p>
      <w:pPr>
        <w:pStyle w:val="ManualNumPar1"/>
        <w:rPr>
          <w:rFonts w:cs="TimesNewRoman"/>
          <w:i/>
          <w:noProof/>
        </w:rPr>
      </w:pPr>
      <w:r>
        <w:rPr>
          <w:noProof/>
        </w:rPr>
        <w:t>1.</w:t>
      </w:r>
      <w:r>
        <w:rPr>
          <w:noProof/>
        </w:rPr>
        <w:tab/>
        <w:t>Mingħajr ħsara għar-regoli speċifiċi stabbiliti għal kull waħda mill-kategoriji ta’ xorb spirituż 1 sa 14 tal-Parti I tal-Anness II, ix-xorb spirituż ta’ dawk il-kategoriji għandu: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jiġi prodott permezz tal-fermentazzjoni alkoħolika u d-distillazzjoni miksuba esklussivament mill-materja prima prevista fil-kategorija rilevanti;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ma jkollux żieda ta' alkoħol kif definit fil-punt (4) tal-Anness I, sew jekk dilwit jew le;</w:t>
      </w:r>
    </w:p>
    <w:p>
      <w:pPr>
        <w:pStyle w:val="Point1"/>
        <w:rPr>
          <w:noProof/>
        </w:rPr>
      </w:pPr>
      <w:r>
        <w:rPr>
          <w:noProof/>
        </w:rPr>
        <w:t>(c)</w:t>
      </w:r>
      <w:r>
        <w:rPr>
          <w:noProof/>
        </w:rPr>
        <w:tab/>
        <w:t>ikun fih aromatizzanti, kif definit mill-punt (8) tal-Anness 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(d)</w:t>
      </w:r>
      <w:r>
        <w:rPr>
          <w:noProof/>
        </w:rPr>
        <w:tab/>
        <w:t>ikun fih karamella miżjuda biss bħala mezz sabiex jiġi adattat il-kulur;</w:t>
      </w:r>
    </w:p>
    <w:p>
      <w:pPr>
        <w:pStyle w:val="Point1"/>
        <w:rPr>
          <w:rFonts w:cs="TimesNewRoman"/>
          <w:i/>
          <w:noProof/>
        </w:rPr>
      </w:pPr>
      <w:r>
        <w:rPr>
          <w:noProof/>
        </w:rPr>
        <w:t>(e)</w:t>
      </w:r>
      <w:r>
        <w:rPr>
          <w:noProof/>
        </w:rPr>
        <w:tab/>
        <w:t>jiġi dolċifikat biss skont il-punt (3) tal-Anness I u sabiex tiġi mirquma t-togħma finali tal-prodott.</w:t>
      </w:r>
    </w:p>
    <w:p>
      <w:pPr>
        <w:pStyle w:val="ManualNumPar1"/>
        <w:ind w:left="851" w:hanging="851"/>
        <w:rPr>
          <w:rFonts w:cs="TimesNewRoman"/>
          <w:i/>
          <w:noProof/>
        </w:rPr>
      </w:pPr>
      <w:r>
        <w:rPr>
          <w:noProof/>
        </w:rPr>
        <w:t>2.</w:t>
      </w:r>
      <w:r>
        <w:rPr>
          <w:noProof/>
        </w:rPr>
        <w:tab/>
        <w:t>Mingħajr ħsara għar-regoli speċifiċi stabbiliti għal kull waħda mill-kategoriji ta’ xorb spirituż tal-kategoriji 15 sa 47 tal-Parti I tal-Anness II, ix-xorb spirituż ta’ dawk il-kategoriji jista’: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jinkiseb minn kwalunkwe materja prima agrikola elenkata fl-Anness I tat-Trattat;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ikollu żieda ta' alkoħol kif definit fil-punt (4) tal-Anness 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(c)</w:t>
      </w:r>
      <w:r>
        <w:rPr>
          <w:noProof/>
        </w:rPr>
        <w:tab/>
        <w:t>ikun fih aromatizzanti kif definit fil-punt (8) tal-Anness 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(d)</w:t>
      </w:r>
      <w:r>
        <w:rPr>
          <w:noProof/>
        </w:rPr>
        <w:tab/>
        <w:t>ikun fih koloranti kif definit fil-punt (14) tal-Anness 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(e)</w:t>
      </w:r>
      <w:r>
        <w:rPr>
          <w:noProof/>
        </w:rPr>
        <w:tab/>
        <w:t>jiġi dolċifikat sabiex jikkorrispondi għall-karatteristiċi partikolari ta' prodott u skont il-punt (3) tal-Anness I u b'kont meħud tal-leġiżlazzjoni rilevanti tal-Istati Membri.</w:t>
      </w:r>
    </w:p>
    <w:p>
      <w:pPr>
        <w:pStyle w:val="ManualNumPar1"/>
        <w:ind w:left="851" w:hanging="851"/>
        <w:rPr>
          <w:rFonts w:cs="TimesNewRoman"/>
          <w:i/>
          <w:noProof/>
        </w:rPr>
      </w:pPr>
      <w:r>
        <w:rPr>
          <w:noProof/>
        </w:rPr>
        <w:t>3.</w:t>
      </w:r>
      <w:r>
        <w:rPr>
          <w:noProof/>
        </w:rPr>
        <w:tab/>
        <w:t>Mingħajr ħsara għar-regoli speċifiċi stabbiliti fil-Parti II tal-Anness II, xorb spirituż ieħor li ma jikkonformax mar-regoli speċifiċi stabbiliti għal kull waħda mill-kategoriji elenkati fil-Parti I tal-Anness II jista':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(a)</w:t>
      </w:r>
      <w:r>
        <w:rPr>
          <w:noProof/>
        </w:rPr>
        <w:tab/>
        <w:t>jinkiseb minn kwalunkwe materja prima agrikola elenkata fl-Anness I tat-Trattat jew minn oġġett tal-ikel adattat għall-konsum mill-bniedem, jew mit-tnejn;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ikollu żieda ta' alkoħol kif definit fil-punt (4) tal-Anness 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(c)</w:t>
      </w:r>
      <w:r>
        <w:rPr>
          <w:noProof/>
        </w:rPr>
        <w:tab/>
        <w:t>ikun fih aromatizzanti kif definit fil-punt (8) tal-Anness 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(d)</w:t>
      </w:r>
      <w:r>
        <w:rPr>
          <w:noProof/>
        </w:rPr>
        <w:tab/>
        <w:t>ikun fih koloranti, kif definit fil-punt (13) tal-Anness 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(e)</w:t>
      </w:r>
      <w:r>
        <w:rPr>
          <w:noProof/>
        </w:rPr>
        <w:tab/>
        <w:t>jiġi dolċifikat sabiex jikkorrispondi għall-karatteristiċi partikolari ta' prodott u skont il-punt (3) tal-Anness I.</w:t>
      </w:r>
    </w:p>
    <w:p>
      <w:pPr>
        <w:pStyle w:val="Titrearticle"/>
        <w:rPr>
          <w:noProof/>
        </w:rPr>
      </w:pPr>
      <w:r>
        <w:rPr>
          <w:noProof/>
        </w:rPr>
        <w:t>Artikolu 5</w:t>
      </w:r>
    </w:p>
    <w:p>
      <w:pPr>
        <w:pStyle w:val="NormalCentered"/>
        <w:keepNext/>
        <w:rPr>
          <w:bCs/>
          <w:i/>
          <w:noProof/>
          <w:color w:val="000000"/>
        </w:rPr>
      </w:pPr>
      <w:r>
        <w:rPr>
          <w:b/>
          <w:noProof/>
        </w:rPr>
        <w:t>Setgħat</w:t>
      </w:r>
      <w:r>
        <w:rPr>
          <w:b/>
          <w:noProof/>
          <w:color w:val="000000"/>
        </w:rPr>
        <w:t xml:space="preserve"> delegati</w:t>
      </w:r>
    </w:p>
    <w:p>
      <w:pPr>
        <w:pStyle w:val="ManualNumPar1"/>
        <w:rPr>
          <w:noProof/>
          <w:color w:val="000000"/>
        </w:rPr>
      </w:pPr>
      <w:r>
        <w:rPr>
          <w:noProof/>
          <w:color w:val="000000"/>
        </w:rPr>
        <w:t>1.</w:t>
      </w:r>
      <w:r>
        <w:rPr>
          <w:noProof/>
        </w:rPr>
        <w:tab/>
        <w:t>Il-Kummissjoni għandha tingħata s-setgħa li tadotta atti delegati skont l-Artikolu 43 dwar: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l-emenda tad-definizzjonijiet tekniċi previsti fl-Anness I;</w:t>
      </w:r>
    </w:p>
    <w:p>
      <w:pPr>
        <w:pStyle w:val="Point1"/>
        <w:rPr>
          <w:noProof/>
          <w:color w:val="000000"/>
        </w:rPr>
      </w:pPr>
      <w:r>
        <w:rPr>
          <w:noProof/>
        </w:rPr>
        <w:t>(b)</w:t>
      </w:r>
      <w:r>
        <w:rPr>
          <w:noProof/>
        </w:rPr>
        <w:tab/>
      </w:r>
      <w:r>
        <w:rPr>
          <w:noProof/>
          <w:color w:val="000000"/>
        </w:rPr>
        <w:t>l-emenda tar-rekwiżiti tal-kategoriji ta’ xorb spirituż</w:t>
      </w:r>
      <w:r>
        <w:rPr>
          <w:noProof/>
        </w:rPr>
        <w:t xml:space="preserve"> </w:t>
      </w:r>
      <w:r>
        <w:rPr>
          <w:noProof/>
          <w:color w:val="000000"/>
        </w:rPr>
        <w:t xml:space="preserve">prevista fil-Parti I tal-Anness II u r-regoli speċifiċi dwar ċertu xorb spirituż elenkat fil-Parti II tal-Anness II. </w:t>
      </w:r>
    </w:p>
    <w:p>
      <w:pPr>
        <w:pStyle w:val="Text1"/>
        <w:rPr>
          <w:i/>
          <w:noProof/>
        </w:rPr>
      </w:pPr>
      <w:r>
        <w:rPr>
          <w:noProof/>
        </w:rPr>
        <w:t>L-atti delegati msemmija fil-punti (a) u (b) tal-ewwel subparagrafu għandhom ikunu limitati sabiex jissodisfaw il-ħtiġijiet dimostrattivi li jirriżultaw minn domandi evolventi tal-konsumaturi, progress teknoloġiku fl-istandards internazzjonali jew ħtiġijiet għal innovazzjoni tal-prodott;</w:t>
      </w:r>
    </w:p>
    <w:p>
      <w:pPr>
        <w:pStyle w:val="Point1"/>
        <w:ind w:left="840" w:hanging="840"/>
        <w:rPr>
          <w:i/>
          <w:noProof/>
          <w:color w:val="000000"/>
        </w:rPr>
      </w:pPr>
      <w:r>
        <w:rPr>
          <w:noProof/>
        </w:rPr>
        <w:t xml:space="preserve">2. </w:t>
      </w:r>
      <w:r>
        <w:rPr>
          <w:noProof/>
        </w:rPr>
        <w:tab/>
        <w:t>Il-Kummissjoni għandha tingħata s-setgħa li tadotta atti delegati skont l-Artikolu 43 dwar iż-żieda ta’ kategoriji ġodda ta’ xorb spirituż fl-Anness II</w:t>
      </w:r>
      <w:r>
        <w:rPr>
          <w:noProof/>
          <w:color w:val="000000"/>
        </w:rPr>
        <w:t xml:space="preserve">. </w:t>
      </w:r>
    </w:p>
    <w:p>
      <w:pPr>
        <w:pStyle w:val="Text1"/>
        <w:rPr>
          <w:noProof/>
        </w:rPr>
      </w:pPr>
      <w:r>
        <w:rPr>
          <w:noProof/>
        </w:rPr>
        <w:t>Kategorija ġdida tista’ tiġi miżjuda b’dawn il-kundizzjonijiet li ġejjin:</w:t>
      </w:r>
    </w:p>
    <w:p>
      <w:pPr>
        <w:pStyle w:val="Text1"/>
        <w:ind w:left="1435" w:hanging="585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il-kummerċjalizzazzjoni ta' xarba spirituża b'isem partikolari u b'mod konformi mal-ispeċifikazzjonijiet teknikiċi uniformi huwa ekonomikament u teknikament meħtieġa biex tipproteġi l-interessi tal-konsumaturi u l-produtturi</w:t>
      </w:r>
      <w:r>
        <w:rPr>
          <w:noProof/>
          <w:color w:val="000000"/>
        </w:rPr>
        <w:t>;</w:t>
      </w:r>
    </w:p>
    <w:p>
      <w:pPr>
        <w:pStyle w:val="Text1"/>
        <w:rPr>
          <w:noProof/>
        </w:rPr>
      </w:pPr>
      <w:r>
        <w:rPr>
          <w:noProof/>
        </w:rPr>
        <w:t>(b)</w:t>
      </w:r>
      <w:r>
        <w:rPr>
          <w:noProof/>
        </w:rPr>
        <w:tab/>
        <w:t xml:space="preserve">ix-xorb spirituż għandu sehem sinifikanti tas-suq f'almenu Stat Membru wieħed; </w:t>
      </w:r>
    </w:p>
    <w:p>
      <w:pPr>
        <w:pStyle w:val="Text1"/>
        <w:ind w:left="1435" w:hanging="585"/>
        <w:rPr>
          <w:noProof/>
        </w:rPr>
      </w:pPr>
      <w:r>
        <w:rPr>
          <w:noProof/>
        </w:rPr>
        <w:t>(c)</w:t>
      </w:r>
      <w:r>
        <w:rPr>
          <w:noProof/>
        </w:rPr>
        <w:tab/>
        <w:t xml:space="preserve">l-isem magħżul għall-kategorija l-ġdida għandu jkun jew isem użat estensivament jew </w:t>
      </w:r>
      <w:r>
        <w:rPr>
          <w:noProof/>
        </w:rPr>
        <w:tab/>
        <w:t xml:space="preserve">fejn dan mhux possibbli, isem ta' natura deskrittiva, b'mod partikolari, b'referenza għall-materja prima użata għall-produzzjoni tax-xorb spirituż; </w:t>
      </w:r>
    </w:p>
    <w:p>
      <w:pPr>
        <w:pStyle w:val="Text1"/>
        <w:ind w:left="1435" w:hanging="585"/>
        <w:rPr>
          <w:noProof/>
        </w:rPr>
      </w:pPr>
      <w:r>
        <w:rPr>
          <w:noProof/>
        </w:rPr>
        <w:t>(d)</w:t>
      </w:r>
      <w:r>
        <w:rPr>
          <w:noProof/>
        </w:rPr>
        <w:tab/>
        <w:t xml:space="preserve">l-ispeċifikazzjonijiet tekniċi għall-kategorija l-ġdida għandhom jiġu stabbiliti u bbażati fuq evalwazzjoni ta’ parametri eżistenti tal-kwalità u tal-produzzjoni użati fis-suq tal-Unjoni. Meta jiġu stabbiliti l-ispeċifikazzjonijiet tekniċi, il-leġiżlazzjoni applikabbli tal-Unjoni dwar il-protezzjoni tal-konsumatur għandha tipi rispettata, kif ukoll għandhom jitqiesu dawk l-istandards internazzjonali rilevanti. Dawn għandhom jiżguraw il-kompetizzjoni ġusta fost il-produtturi tal-Unjoni kif ukoll ir-reputazzjoni għolja tax-xorb spirituż tal-Unjoni. </w:t>
      </w:r>
    </w:p>
    <w:p>
      <w:pPr>
        <w:pStyle w:val="ManualNumPar1"/>
        <w:rPr>
          <w:noProof/>
          <w:color w:val="000000"/>
        </w:rPr>
      </w:pPr>
      <w:r>
        <w:rPr>
          <w:noProof/>
        </w:rPr>
        <w:t xml:space="preserve">3. </w:t>
      </w:r>
      <w:r>
        <w:rPr>
          <w:noProof/>
        </w:rPr>
        <w:tab/>
        <w:t>Il-Kummissjoni għandha, fil-każijiet eċċezzjonali meta l-liġi tal-pajjiż terz importatur teħtieġ hekk, tingħata wkoll is-setgħa li tadotta atti delegati, skont l-Artikolu 43, dwar derogi mir-rekwiżiti ta’ definizzjonijiet tekniċi previsti fl-Anness I, mir-rekwiżiti stabbiliti fil-kategoriji ta’ xorb spirituż previsti fil-Parti I tal-Anness II u mir-regoli speċifiċi dwar ċertu xorb spirituż elenkat fil-Parti II tal-Anness II.</w:t>
      </w:r>
    </w:p>
    <w:p>
      <w:pPr>
        <w:pStyle w:val="ChapterTitle"/>
        <w:rPr>
          <w:rFonts w:cs="TimesNewRomanBold"/>
          <w:b w:val="0"/>
          <w:bCs/>
          <w:noProof/>
        </w:rPr>
      </w:pPr>
      <w:r>
        <w:rPr>
          <w:noProof/>
        </w:rPr>
        <w:t>KAPITOLU</w:t>
      </w:r>
      <w:r>
        <w:rPr>
          <w:b w:val="0"/>
          <w:noProof/>
        </w:rPr>
        <w:t xml:space="preserve"> </w:t>
      </w:r>
      <w:r>
        <w:rPr>
          <w:noProof/>
        </w:rPr>
        <w:t>II</w:t>
      </w:r>
    </w:p>
    <w:p>
      <w:pPr>
        <w:jc w:val="center"/>
        <w:rPr>
          <w:rFonts w:cs="TimesNewRomanBold"/>
          <w:b/>
          <w:bCs/>
          <w:noProof/>
        </w:rPr>
      </w:pPr>
      <w:r>
        <w:rPr>
          <w:b/>
          <w:noProof/>
        </w:rPr>
        <w:t>IL-PREŻENTAZZJONI U T-TIKKETTAR TA' XORB SPIRITUŻ U L-UŻU TAL-ISMIJIET TA' XORB SPIRITUŻ FIL-PREŻENTAZZJONI U T-TIKKETTAR TA' OĠĠETTI TAL-IKEL OĦRA</w:t>
      </w:r>
    </w:p>
    <w:p>
      <w:pPr>
        <w:pStyle w:val="Titrearticle"/>
        <w:rPr>
          <w:noProof/>
        </w:rPr>
      </w:pPr>
      <w:r>
        <w:rPr>
          <w:noProof/>
        </w:rPr>
        <w:t>Artikolu 6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It-tikkettar</w:t>
      </w:r>
    </w:p>
    <w:p>
      <w:pPr>
        <w:rPr>
          <w:i/>
          <w:noProof/>
        </w:rPr>
      </w:pPr>
      <w:r>
        <w:rPr>
          <w:noProof/>
        </w:rPr>
        <w:t>Il-prodotti msemmija fl-Artikolu 1(1) li jitqiegħdu fis-suq tal-Unjoni għandhom jikkonformaw mar-rekwiżiti tat-tikkettar stipulati fir-Regolament (UE) Nru 1169/2011, sakemm ma jkunx previst mod ieħor f’dan ir-Regolament.</w:t>
      </w:r>
    </w:p>
    <w:p>
      <w:pPr>
        <w:pStyle w:val="Titrearticle"/>
        <w:rPr>
          <w:noProof/>
        </w:rPr>
      </w:pPr>
      <w:r>
        <w:rPr>
          <w:noProof/>
        </w:rPr>
        <w:t>Artikolu 7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Denominazzjoni tal-bejgħ</w:t>
      </w:r>
    </w:p>
    <w:p>
      <w:pPr>
        <w:autoSpaceDE w:val="0"/>
        <w:autoSpaceDN w:val="0"/>
        <w:adjustRightInd w:val="0"/>
        <w:rPr>
          <w:rFonts w:cs="TimesNewRoman"/>
          <w:noProof/>
        </w:rPr>
      </w:pPr>
      <w:r>
        <w:rPr>
          <w:noProof/>
        </w:rPr>
        <w:t>Ix-xorb spirituż għandu jkollu denominazzjonijiet tal-bejgħ fil-preżentazzjoni u t-tikkettar tiegħu.</w:t>
      </w:r>
    </w:p>
    <w:p>
      <w:pPr>
        <w:pStyle w:val="Titrearticle"/>
        <w:rPr>
          <w:noProof/>
        </w:rPr>
      </w:pPr>
      <w:r>
        <w:rPr>
          <w:noProof/>
        </w:rPr>
        <w:t>Artikolu 8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Regoli ġenerali dwar id-denominazzjonijiet tal-bejgħ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1.</w:t>
      </w:r>
      <w:r>
        <w:rPr>
          <w:noProof/>
        </w:rPr>
        <w:tab/>
        <w:t>Id-denominazzjonijiet tal-bejgħ ta’ xorb spirituż li jissodisfaw ir-rekwiżiti stabbiliti għall-kategoriji ta’ xorb spirituż elenkati fil-Parti I tal-Anness II għandhom ikunu l-ismijiet tal-kategoriji rilevanti għajr jekk denominazzjonijiet tal-bejgħ oħra huma previsti f’dawk il-kategoriji.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Id-denominazzjoni tal-bejgħ ta’ xorb spirituż li ma jikkonformax mar-rekwiżiti li ġew stabbiliti għall-kategoriji ta’ xorb spirituż elenkati fil-Parti I tal-Anness II għandha tkun “xorb spirituż”.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Meta xarba spirituża tissodisfa r-rekwiżiti ta’ aktar minn kategorija waħda ta’ xorb spirituż tal-kategoriji 15 sa 47 tal-Parti I tal-Anness II, din tista’ tinbiegħ taħt waħda jew aktar mid-denominazzjonijiet tal-bejgħ rilevanti previsti f’dawk il-kategoriji.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4.</w:t>
      </w:r>
      <w:r>
        <w:rPr>
          <w:noProof/>
        </w:rPr>
        <w:tab/>
        <w:t>Id-denominazzjonijiet tal-bejgħ m’għandhomx jiġu sostitwiti jew modifikati. Dawn jistgħu jkunu biss: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(a)</w:t>
      </w:r>
      <w:r>
        <w:rPr>
          <w:noProof/>
        </w:rPr>
        <w:tab/>
        <w:t>supplimentati jew sostitwiti b'indikazzjoni ġeografika msemmija fil-Kapitolu III, jew supplimentati skont dispożizzjonijiet nazzjonali minn indikazzjoni ġeografika oħra sakemm dan ma jqarraq bil-konsumatur; jew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sostitwiti b’terminu kompost li jinkludi l-kelma "likur" sakemm il-prodott finali jikkonforma mar-rekwiżiti stabbiliti fil-kategorija 32 tal-Parti I tal-Anness II.</w:t>
      </w:r>
    </w:p>
    <w:p>
      <w:pPr>
        <w:pStyle w:val="Text1"/>
        <w:rPr>
          <w:noProof/>
        </w:rPr>
      </w:pPr>
      <w:r>
        <w:rPr>
          <w:noProof/>
        </w:rPr>
        <w:t>Jekk denominazzjoni tal-bejgħ tiġi supplimentata jew sostitwita skont il-punt (a) tal-ewwel subparagrafu, l-indikazzjoni ġeografika msemmija f’dak il-punt tista' tiġi supplimentata biss jew: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b'termini li diġà kienu jintużaw fl-20 ta' Frar 2008 għal indikazzjonijiet ġeografiċi eżistenti fis-sens tal-Artikolu 34(1); jew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b’termini indikati fl-ispeċifikazzjoni rilevanti tal-prodott.</w:t>
      </w:r>
    </w:p>
    <w:p>
      <w:pPr>
        <w:pStyle w:val="ManualNumPar1"/>
        <w:rPr>
          <w:i/>
          <w:noProof/>
          <w:color w:val="000000"/>
        </w:rPr>
      </w:pPr>
      <w:r>
        <w:rPr>
          <w:noProof/>
        </w:rPr>
        <w:t>5.</w:t>
      </w:r>
      <w:r>
        <w:rPr>
          <w:noProof/>
        </w:rPr>
        <w:tab/>
        <w:t>Mingħajr ħsara għall-paragrafu 6 u l-Artikoli 9 u 10, id-denominazzjonijiet tal-bejgħ imsemmija fil-paragrafu 1 jew l-indikazzjonijiet ġeografiċi m’għandhomx jintużaw fil-preżentazzjoni jew fit-tikkettar ta’ xorb li ma jissodisfawx ir-rekwiżiti tal-kategoriji rilevanti elenkati fil-Parti I</w:t>
      </w:r>
      <w:r>
        <w:rPr>
          <w:i/>
          <w:noProof/>
        </w:rPr>
        <w:t xml:space="preserve"> </w:t>
      </w:r>
      <w:r>
        <w:rPr>
          <w:noProof/>
        </w:rPr>
        <w:t>tal-Anness II jew relatati mal-indikazzjonijiet ġeografiċi rilevanti, inkluż billi jiġu assoċjati kelmiet jew frażijiet bħal "bħal", "tip", "stil", "magħmul", "togħma" jew kwalunkwe termini simili oħra ma’ dawk id-denominazzjonijiet tal-bejgħ jew indikazzjonijiet ġeografiċi.</w:t>
      </w:r>
    </w:p>
    <w:p>
      <w:pPr>
        <w:pStyle w:val="Text1"/>
        <w:rPr>
          <w:noProof/>
        </w:rPr>
      </w:pPr>
      <w:r>
        <w:rPr>
          <w:noProof/>
          <w:color w:val="000000"/>
        </w:rPr>
        <w:t xml:space="preserve">Id-denominazzjonijiet tal-bejgħ imsemmija fil-paragrafu 1 supplimentati bit-terminu "togħma" jew kwalunkwe termini simili oħra jistgħu jintużaw biss biex jirreferu għal aromatizzanti li jimitaw xarba spirituża jew għall-użu tagħhom </w:t>
      </w:r>
      <w:r>
        <w:rPr>
          <w:noProof/>
        </w:rPr>
        <w:t>fil-produzzjoni</w:t>
      </w:r>
      <w:r>
        <w:rPr>
          <w:noProof/>
          <w:color w:val="000000"/>
        </w:rPr>
        <w:t xml:space="preserve"> ta’ oġġett tal-ikel għajr xarba. L-indikazzjonijiet ġeografiċi m’għandhomx jintużaw sabiex jiddeskrivu l-aromatizzanti.</w:t>
      </w:r>
    </w:p>
    <w:p>
      <w:pPr>
        <w:pStyle w:val="ManualNumPar1"/>
        <w:rPr>
          <w:i/>
          <w:noProof/>
        </w:rPr>
      </w:pPr>
      <w:r>
        <w:rPr>
          <w:noProof/>
        </w:rPr>
        <w:t>6.</w:t>
      </w:r>
      <w:r>
        <w:rPr>
          <w:noProof/>
        </w:rPr>
        <w:tab/>
        <w:t xml:space="preserve">Id-denominazzjonijiet tal-bejgħ imsemmija fil-paragrafu 1 jistgħu jkunu inklużi f’lista ta’ ingredjenti għal oġġetti tal-ikel sakemm il-lista tkun skont l-Artikoli 18 u 21 tar-Regolament (UE) Nru 1169/2011. </w:t>
      </w:r>
    </w:p>
    <w:p>
      <w:pPr>
        <w:pStyle w:val="Titrearticle"/>
        <w:rPr>
          <w:noProof/>
        </w:rPr>
      </w:pPr>
      <w:r>
        <w:rPr>
          <w:noProof/>
        </w:rPr>
        <w:t>Artikolu 9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Termini komposti u allużjonijiet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Fil-preżentazzjoni u t-tikkettar ta’ oġġett tal-ikel, l-użu ta’ denominazzjoni tal-bejgħ previst fil-kategoriji ta’ xorb spirituż elenkati fil-Parti I tal-Anness II jew ta’ indikazzjoni ġeografika f’terminu kompost jew allużjoni għal xi wieħed minnhom għandu jiġi awtorizzat jekk b’dawn il-kundizzjonijiet li ġejjin: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l-alkoħol użat fil-produzzjoni tal-oġġetti tal-ikel joriġina esklussivament minn xorb spirituż imsemmi fit-terminu kompost jew fl-allużjoni(jiet), għajr għall-alkoħol etiliku li jista' jkun preżenti f’aromatizzanti użati għall-produzzjoni ta’ dan l-oġġett tal-ikel; u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>ix-xorb spirituż użat fil-produzzjoni tal-oġġetti tal-ikel ma jkunx ġie dilwit sempliċiment bl-ilma sabiex il-qawwa alkoħolika tkun anqas mill-qawwa minima prevista fil-kategorija rilevanti ta’ xorb spirituż elenkat fil-Parti I tal-Anness II.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It-terminu “xorb spirituż” ma għandux ikun parti minn terminu kompost li jiddeskrivi xarba alkolħolika.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Terminu kompost li jiddeskrivi xarba alkolħolika ma għandux jikkonsisti fil-kombinazzjoni tat-terminu "likur" mad-denominazzjonijiet tal-bejgħ previsti f’waħda mill-kategoriji 33 sa 41 tal-Parti I tal-Anness II.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It-terminu kompost li jiddeskrivi xarba alkolħolika għandu jidher b’karattri uniformi tal-istess tipa, daqs u kulur. Dan ma għandux jiġi interrott b’xi element testwali jew ta’ stampi li ma jifformawx parti minnu u ma għandux jidher f’daqs tat-tipa akbar minn dik tad-denominazzjoni tal-bejgħ.</w:t>
      </w:r>
    </w:p>
    <w:p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L-allużjoni għal xi kategorija jew indikazzjoni ġeografika ta’ xorb spirituż, bħala preżentazzjoni ta’ oġġett tal-ikel, ma għandhiex tidher fl-istess linja bħad-denominazzjoni tal-bejgħ. Mingħajr ħsara għat-tieni subparagrafu tal-Artikolu 10(3), għall-preżentazzjoni ta’ xorb alkoħoliku, l-allużjoni għandha tintwera b’font ta’ daqs iżgħar minn dawk użati għad-denominazzjoni tal-bejgħ u t-terminu kompost.</w:t>
      </w:r>
    </w:p>
    <w:p>
      <w:pPr>
        <w:pStyle w:val="Titrearticle"/>
        <w:rPr>
          <w:noProof/>
        </w:rPr>
      </w:pPr>
      <w:r>
        <w:rPr>
          <w:noProof/>
        </w:rPr>
        <w:t>Artikolu 10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Preżentazzjoni u tikkettar ta' taħlitiet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Taħlita għandu jkollha d-denominazzjoni tal-bejgħ “xorb spirituż”.</w:t>
      </w:r>
    </w:p>
    <w:p>
      <w:pPr>
        <w:pStyle w:val="Text1"/>
        <w:rPr>
          <w:noProof/>
        </w:rPr>
      </w:pPr>
      <w:r>
        <w:rPr>
          <w:noProof/>
        </w:rPr>
        <w:t>Taħlita tista' turi, fil-preżentazzjoni jew fit-tikkettar tagħha, l-ismijiet elenkati fil-Parti I tal-Anness II jew indikazzjonijiet ġeografiċi li jikkorrispondu għax-xarbiet spiritużi li kienu użati fit-taħlita bil-kundizzjonijiet li ġejjin:</w:t>
      </w:r>
    </w:p>
    <w:p>
      <w:pPr>
        <w:pStyle w:val="Point1"/>
        <w:ind w:left="1438" w:hanging="587"/>
        <w:rPr>
          <w:rFonts w:cs="TimesNewRoman"/>
          <w:noProof/>
        </w:rPr>
      </w:pPr>
      <w:r>
        <w:rPr>
          <w:noProof/>
        </w:rPr>
        <w:t>(a)</w:t>
      </w:r>
      <w:r>
        <w:rPr>
          <w:noProof/>
        </w:rPr>
        <w:tab/>
        <w:t>dawk l-ismijiet jew indikazzjonijiet ġeografiċi jidhru esklussivament f’lista tal-ingredjenti alkoħoliċi kollha li jinsabu fit-taħlita, preċeduti bit-terminu “xarba spirituża mħallta”; u</w:t>
      </w:r>
    </w:p>
    <w:p>
      <w:pPr>
        <w:pStyle w:val="Point1"/>
        <w:ind w:left="1437" w:hanging="587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it-terminu “xarba spirituża mħallta” għandu jidher fl-istess kamp viżiv fejn wieħed jista’ jara d-denominazzjoni tal-bejgħ, b’karattri uniformi tal-istess tipa u kulur bħal dawk użati għad-denominazzjoni tal-bejgħ u b’karattri li mhumiex aktar minn nofs id-daqs ta’ dawk użati għad-denominazzjoni tal-bejgħ.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B’deroga mill-paragrafu 1, jekk taħlita tissodisfa r-rekwiżiti ta’ waħda mill-kategoriji  tal-Anness II, it-taħlita għandha turi d-denominazzjoni tal-bejgħ prevista taħt il-kategorija rilevanti.</w:t>
      </w:r>
    </w:p>
    <w:p>
      <w:pPr>
        <w:pStyle w:val="Text1"/>
        <w:rPr>
          <w:noProof/>
        </w:rPr>
      </w:pPr>
      <w:r>
        <w:rPr>
          <w:noProof/>
        </w:rPr>
        <w:t>Fil-każ imsemmi fl-ewwel subparagrafu, il-preżentazzjoni jew it-tikkettar ta’ taħlita jistgħu juru l-ismijiet elenkati fil-Parti I tal-Anness II jew indikazzjonijiet ġeografiċi li jikkorrispondu max-xarbiet alkoħoliċi li kienu mħalltin, sakemm dawn l-ismijiet jidhru:</w:t>
      </w:r>
    </w:p>
    <w:p>
      <w:pPr>
        <w:pStyle w:val="Point1"/>
        <w:ind w:left="1437" w:hanging="587"/>
        <w:rPr>
          <w:noProof/>
        </w:rPr>
      </w:pPr>
      <w:r>
        <w:rPr>
          <w:noProof/>
        </w:rPr>
        <w:t>(a)</w:t>
      </w:r>
      <w:r>
        <w:rPr>
          <w:noProof/>
        </w:rPr>
        <w:tab/>
        <w:t>esklussivament f’lista tal-ingredjenti alkoħoliċi kollha li jinsabu fit-taħlita; u</w:t>
      </w:r>
    </w:p>
    <w:p>
      <w:pPr>
        <w:pStyle w:val="Point1"/>
        <w:ind w:left="1437" w:hanging="587"/>
        <w:rPr>
          <w:noProof/>
        </w:rPr>
      </w:pPr>
      <w:r>
        <w:rPr>
          <w:noProof/>
        </w:rPr>
        <w:t>(b)</w:t>
      </w:r>
      <w:r>
        <w:rPr>
          <w:noProof/>
        </w:rPr>
        <w:tab/>
        <w:t>fl-istess kamp viżiv tad-denominazzjoni tal-bejgħ mill-inqas darba.</w:t>
      </w:r>
    </w:p>
    <w:p>
      <w:pPr>
        <w:pStyle w:val="ManualNumPar1"/>
        <w:rPr>
          <w:rFonts w:cs="TimesNewRoman"/>
          <w:i/>
          <w:noProof/>
        </w:rPr>
      </w:pPr>
      <w:r>
        <w:rPr>
          <w:noProof/>
        </w:rPr>
        <w:t>3.</w:t>
      </w:r>
      <w:r>
        <w:rPr>
          <w:noProof/>
        </w:rPr>
        <w:tab/>
        <w:t>Il-lista tal-ingredjenti alkoħoliċi msemmija fil-paragrafi 1 u 2 għandha tindika, almenu darba, l-perċentwali bil-volum ta’ alkoħol pur li kull ingredjent alkoħoliku jirrappreżenta fil-kontenut ta’ alkoħol pur totali bil-volum tat-taħlita. L-ingredjenti alkoħoliċi għandhom jiġu elenkati f’ordni dixxendenti ta’ dak il-persentaġġ.</w:t>
      </w:r>
    </w:p>
    <w:p>
      <w:pPr>
        <w:pStyle w:val="Text1"/>
        <w:rPr>
          <w:noProof/>
        </w:rPr>
      </w:pPr>
      <w:r>
        <w:rPr>
          <w:noProof/>
        </w:rPr>
        <w:t>Il-lista ta' ingredjenti alkoħoliċi għandha tidher b’karattri uniformi tal-istess tipa u kulur bħal dawk użati għad-denominazzjoni tal-bejgħ u b’karattri li mhumiex aktar minn nofs id-daqs tal-karattri użati għad-denominazzjoni tal-bejgħ.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11</w:t>
      </w:r>
    </w:p>
    <w:p>
      <w:pPr>
        <w:pStyle w:val="NormalCentered"/>
        <w:rPr>
          <w:rFonts w:cs="TimesNewRoman"/>
          <w:b/>
          <w:bCs/>
          <w:noProof/>
        </w:rPr>
      </w:pPr>
      <w:r>
        <w:rPr>
          <w:b/>
          <w:noProof/>
        </w:rPr>
        <w:t>Regoli addizzjonali dwar it-tikkettar u l-preżentazzjoni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Meta l-preżentazzjoni jew it-tikkettar ta' xarba spirituża jindika l-materja prima użata fil-produzzjoni tal-alkoħol etiliku, kull tip ta' alkoħol etiliku ta' oriġini agrikola għandu jissemma f'ordni dixxendenti tal-kwantitajiet użati.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Il-preżentazzjoni jew it-tikkettar ta' xarba spirituża tista' tkun supplimentata bit-terminu “blend (taħlita), “blending” (taħlit) jew “blended” (imħallta) fil-każ biss fejn ix-xarba spirituża tkun ġiet suġġetta għal “blending”, kif definit fil-punt (6) tal-Anness I.</w:t>
      </w:r>
    </w:p>
    <w:p>
      <w:pPr>
        <w:pStyle w:val="ManualNumPar1"/>
        <w:rPr>
          <w:rFonts w:cs="TimesNewRoman"/>
          <w:noProof/>
          <w:color w:val="000000"/>
        </w:rPr>
      </w:pPr>
      <w:r>
        <w:rPr>
          <w:noProof/>
        </w:rPr>
        <w:t>3.</w:t>
      </w:r>
      <w:r>
        <w:rPr>
          <w:noProof/>
        </w:rPr>
        <w:tab/>
        <w:t>Il-perjodu jew l-età ta’ maturazzjoni jistgħu jkunu speċifikati fil-preżentazzjoni jew it-tikkettar tax-xarba spirituża, meta dawn jirreferu għall-komponent alkoħoliku l-aktar reċenti, sakemm ix-xarba spirituża tkun ġiet invekkjata</w:t>
      </w:r>
      <w:r>
        <w:rPr>
          <w:noProof/>
          <w:color w:val="000000"/>
        </w:rPr>
        <w:t>taħt superviżjoni tal-awtoritajiet tat-taxxa ta’ Stat Membru jew superviżjoni li toffri garanziji ekwivalenti.</w:t>
      </w:r>
    </w:p>
    <w:p>
      <w:pPr>
        <w:pStyle w:val="Titrearticle"/>
        <w:rPr>
          <w:noProof/>
        </w:rPr>
      </w:pPr>
      <w:r>
        <w:rPr>
          <w:noProof/>
        </w:rPr>
        <w:t>Artikolu 12</w:t>
      </w:r>
    </w:p>
    <w:p>
      <w:pPr>
        <w:pStyle w:val="NormalCentered"/>
        <w:rPr>
          <w:rFonts w:cs="TimesNewRoman"/>
          <w:b/>
          <w:noProof/>
        </w:rPr>
      </w:pPr>
      <w:r>
        <w:rPr>
          <w:b/>
          <w:noProof/>
        </w:rPr>
        <w:t>L-indikazzjoni tal-oriġini</w:t>
      </w:r>
    </w:p>
    <w:p>
      <w:pPr>
        <w:pStyle w:val="ManualNumPar1"/>
        <w:rPr>
          <w:rFonts w:cs="TimesNewRoman"/>
          <w:i/>
          <w:noProof/>
        </w:rPr>
      </w:pPr>
      <w:r>
        <w:rPr>
          <w:noProof/>
        </w:rPr>
        <w:t>1.</w:t>
      </w:r>
      <w:r>
        <w:rPr>
          <w:noProof/>
        </w:rPr>
        <w:tab/>
        <w:t>Meta l-oriġini ta’ xarba spirituża tkun indikata, din għandha tikkorrispondi għall-pajjiż jew it-territorju ta’ oriġini skont l-Artikolu 60 tar-Regolament (UE) Nru 952/2013 tal-Parlament Ewropew u tal-Kunsill</w:t>
      </w:r>
      <w:r>
        <w:rPr>
          <w:rStyle w:val="FootnoteReference"/>
          <w:noProof/>
        </w:rPr>
        <w:footnoteReference w:id="16"/>
      </w:r>
      <w:r>
        <w:rPr>
          <w:noProof/>
        </w:rPr>
        <w:t>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L-indikazzjoni tal-pajjiż jew it-territorju ta’ oriġini tal-ingredjenti m’għandhiex tkun meħtieġa għal xorb spirituż.</w:t>
      </w:r>
    </w:p>
    <w:p>
      <w:pPr>
        <w:pStyle w:val="Titrearticle"/>
        <w:rPr>
          <w:noProof/>
        </w:rPr>
      </w:pPr>
      <w:r>
        <w:rPr>
          <w:noProof/>
        </w:rPr>
        <w:t>Artikolu 13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Il-lingwa użata għall-ismijiet ta’ xorb spirituż</w:t>
      </w:r>
    </w:p>
    <w:p>
      <w:pPr>
        <w:autoSpaceDE w:val="0"/>
        <w:autoSpaceDN w:val="0"/>
        <w:adjustRightInd w:val="0"/>
        <w:rPr>
          <w:rFonts w:cs="TimesNewRoman"/>
          <w:noProof/>
        </w:rPr>
      </w:pPr>
      <w:r>
        <w:rPr>
          <w:noProof/>
        </w:rPr>
        <w:t>It-termini bil-korsiv fl-Anness II u l-indikazzjonijiet ġeografiċi m'għandhomx ikunu tradotti, la fuq it-tikketta u lanqas fil-preżentazzjoni tax-xarba spirituża.</w:t>
      </w:r>
    </w:p>
    <w:p>
      <w:pPr>
        <w:pStyle w:val="Titrearticle"/>
        <w:rPr>
          <w:noProof/>
        </w:rPr>
      </w:pPr>
      <w:r>
        <w:rPr>
          <w:noProof/>
        </w:rPr>
        <w:t>Artikolu 14</w:t>
      </w:r>
    </w:p>
    <w:p>
      <w:pPr>
        <w:pStyle w:val="NormalCentered"/>
        <w:rPr>
          <w:rFonts w:cs="TimesNewRomanBold"/>
          <w:bCs/>
          <w:i/>
          <w:noProof/>
        </w:rPr>
      </w:pPr>
      <w:r>
        <w:rPr>
          <w:b/>
          <w:noProof/>
        </w:rPr>
        <w:t>L-użu ta’ simbolu tal-Unjoni għal indikazzjonijiet ġeografiċi protetti</w:t>
      </w:r>
    </w:p>
    <w:p>
      <w:pPr>
        <w:rPr>
          <w:i/>
          <w:noProof/>
          <w:szCs w:val="24"/>
        </w:rPr>
      </w:pPr>
      <w:r>
        <w:rPr>
          <w:noProof/>
        </w:rPr>
        <w:t>Is-simbolu tal-Unjoni għall-indikazzjoni ġeografika protetta jista’ jintuża għat-tikkettar u l-preżentazzjoni ta’ xorb spirituż.</w:t>
      </w:r>
    </w:p>
    <w:p>
      <w:pPr>
        <w:pStyle w:val="Titrearticle"/>
        <w:rPr>
          <w:noProof/>
        </w:rPr>
      </w:pPr>
      <w:r>
        <w:rPr>
          <w:noProof/>
        </w:rPr>
        <w:t>Artikolu 15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Projbizzjoni ta' kapsuli jew fojl abbażi ta’ ċomb</w:t>
      </w:r>
    </w:p>
    <w:p>
      <w:pPr>
        <w:autoSpaceDE w:val="0"/>
        <w:autoSpaceDN w:val="0"/>
        <w:adjustRightInd w:val="0"/>
        <w:rPr>
          <w:noProof/>
        </w:rPr>
      </w:pPr>
      <w:r>
        <w:rPr>
          <w:noProof/>
        </w:rPr>
        <w:t>M'għandux jinżamm xorb spirituż bil-ħsieb li jinbiegħ jew li jitqiegħed fis-suq f'kontenituri b'apparati ta' għeluq miksijin b'kapsuli jew fojl abbażi ta’ ċomb.</w:t>
      </w:r>
    </w:p>
    <w:p>
      <w:pPr>
        <w:pStyle w:val="Titrearticle"/>
        <w:rPr>
          <w:noProof/>
        </w:rPr>
      </w:pPr>
      <w:r>
        <w:rPr>
          <w:noProof/>
        </w:rPr>
        <w:t>Artikolu 16</w:t>
      </w:r>
    </w:p>
    <w:p>
      <w:pPr>
        <w:pStyle w:val="NormalCentered"/>
        <w:rPr>
          <w:b/>
          <w:bCs/>
          <w:noProof/>
          <w:color w:val="000000"/>
        </w:rPr>
      </w:pPr>
      <w:r>
        <w:rPr>
          <w:b/>
          <w:noProof/>
          <w:color w:val="000000"/>
        </w:rPr>
        <w:t xml:space="preserve">Setgħat </w:t>
      </w:r>
      <w:r>
        <w:rPr>
          <w:b/>
          <w:noProof/>
        </w:rPr>
        <w:t>delegati</w:t>
      </w:r>
    </w:p>
    <w:p>
      <w:pPr>
        <w:pStyle w:val="ManualNumPar1"/>
        <w:rPr>
          <w:noProof/>
          <w:color w:val="000000"/>
        </w:rPr>
      </w:pPr>
      <w:r>
        <w:rPr>
          <w:noProof/>
          <w:color w:val="000000"/>
        </w:rPr>
        <w:t>1.</w:t>
      </w:r>
      <w:r>
        <w:rPr>
          <w:noProof/>
        </w:rPr>
        <w:tab/>
      </w:r>
      <w:r>
        <w:rPr>
          <w:noProof/>
          <w:color w:val="000000"/>
        </w:rPr>
        <w:t>Sabiex jitqiesu t-talbiet li dejjem jevolvu tal-konsumaturi, il-progress teknoloġiku, l-iżviluppi fl-istandards internazzjonali rilevanti u l-ħtieġa li jitjiebu l-kundizzjonijiet ekonomiċi tal-produzzjoni u tal-kummerċjalizzazzjoni, il-Kummissjoni għandha tingħata s-setgħa li tadotta atti delegati skont l-Artikolu 43 dwar:</w:t>
      </w:r>
    </w:p>
    <w:p>
      <w:pPr>
        <w:pStyle w:val="Point1"/>
        <w:ind w:left="1437" w:hanging="587"/>
        <w:rPr>
          <w:noProof/>
        </w:rPr>
      </w:pPr>
      <w:r>
        <w:rPr>
          <w:noProof/>
        </w:rPr>
        <w:t>(a)</w:t>
      </w:r>
      <w:r>
        <w:rPr>
          <w:noProof/>
        </w:rPr>
        <w:tab/>
        <w:t>emendi tar-regoli fir-rigward tal-indikazzjonijiet fuq it-tikketta tax-xorb spirituż li jikkonċernaw it-termini komposti jew l-allużjonijiet;</w:t>
      </w:r>
    </w:p>
    <w:p>
      <w:pPr>
        <w:pStyle w:val="Point1"/>
        <w:ind w:left="1437" w:hanging="587"/>
        <w:rPr>
          <w:noProof/>
        </w:rPr>
      </w:pPr>
      <w:r>
        <w:rPr>
          <w:noProof/>
          <w:color w:val="000000"/>
        </w:rPr>
        <w:t>(b)</w:t>
      </w:r>
      <w:r>
        <w:rPr>
          <w:noProof/>
        </w:rPr>
        <w:tab/>
      </w:r>
      <w:r>
        <w:rPr>
          <w:noProof/>
          <w:color w:val="000000"/>
        </w:rPr>
        <w:t xml:space="preserve">emendi tar-regoli fir-rigward </w:t>
      </w:r>
      <w:r>
        <w:rPr>
          <w:noProof/>
        </w:rPr>
        <w:t>tal-preżentazzjoni</w:t>
      </w:r>
      <w:r>
        <w:rPr>
          <w:noProof/>
          <w:color w:val="000000"/>
        </w:rPr>
        <w:t xml:space="preserve"> u t-tikkettar ta’ taħlitiet; u</w:t>
      </w:r>
    </w:p>
    <w:p>
      <w:pPr>
        <w:pStyle w:val="Point1"/>
        <w:ind w:left="1437" w:hanging="587"/>
        <w:rPr>
          <w:noProof/>
        </w:rPr>
      </w:pPr>
      <w:r>
        <w:rPr>
          <w:noProof/>
          <w:color w:val="000000"/>
        </w:rPr>
        <w:t>(c)</w:t>
      </w:r>
      <w:r>
        <w:rPr>
          <w:noProof/>
        </w:rPr>
        <w:tab/>
        <w:t>l-aġġornament u t-tlestija tal-metodi ta’ referenza tal-Unjoni għall-analiżi tax-xorb spirituż.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Sabiex jitqiesu l-proċessi ta’ invekkjament tradizzjonali fl-Istati Membri, il-Kummissjoni għandha tingħata s-setgħa li tadotta atti delegati b’konformità mal-Artikolu 43 dwar derogi mill-Artikolu 11(3) </w:t>
      </w:r>
      <w:r>
        <w:rPr>
          <w:noProof/>
          <w:color w:val="000000"/>
        </w:rPr>
        <w:t>rigward</w:t>
      </w:r>
      <w:r>
        <w:rPr>
          <w:noProof/>
        </w:rPr>
        <w:t xml:space="preserve"> l-ispeċifikazzjoni tal-perjodu jew età tal-maturazzjoni fil-preżentazzjoni jew it-tikkettar ta’ xarba spirituża.</w:t>
      </w:r>
    </w:p>
    <w:p>
      <w:pPr>
        <w:pStyle w:val="ManualNumPar1"/>
        <w:rPr>
          <w:i/>
          <w:noProof/>
        </w:rPr>
      </w:pPr>
      <w:r>
        <w:rPr>
          <w:noProof/>
        </w:rPr>
        <w:t xml:space="preserve">3. </w:t>
      </w:r>
      <w:r>
        <w:rPr>
          <w:noProof/>
        </w:rPr>
        <w:tab/>
        <w:t xml:space="preserve">Fil-każijiet eċċezzjonali meta l-liġi tal-pajjiż terz importatur teħtieġ hekk, il-Kummissjoni għandha tingħata wkoll is-setgħa li tadotta atti ddelegati b’konformità mal-Artikolu 43 </w:t>
      </w:r>
      <w:r>
        <w:rPr>
          <w:noProof/>
          <w:color w:val="000000"/>
        </w:rPr>
        <w:t>rigward</w:t>
      </w:r>
      <w:r>
        <w:rPr>
          <w:noProof/>
        </w:rPr>
        <w:t xml:space="preserve"> derogi mid-dispożizzjonijiet dwar il-preżentazzjoni u t-tikkettar li hemm f’dan il-Kapitolu. </w:t>
      </w:r>
    </w:p>
    <w:p>
      <w:pPr>
        <w:pStyle w:val="Titrearticle"/>
        <w:rPr>
          <w:noProof/>
        </w:rPr>
      </w:pPr>
      <w:r>
        <w:rPr>
          <w:noProof/>
        </w:rPr>
        <w:t>Artikolu 17</w:t>
      </w:r>
    </w:p>
    <w:p>
      <w:pPr>
        <w:pStyle w:val="NormalCentered"/>
        <w:rPr>
          <w:b/>
          <w:bCs/>
          <w:iCs/>
          <w:noProof/>
          <w:color w:val="000000"/>
        </w:rPr>
      </w:pPr>
      <w:r>
        <w:rPr>
          <w:b/>
          <w:noProof/>
          <w:color w:val="000000"/>
        </w:rPr>
        <w:t>Setgħat ta' implimentazzjoni</w:t>
      </w:r>
    </w:p>
    <w:p>
      <w:pPr>
        <w:adjustRightInd w:val="0"/>
        <w:rPr>
          <w:noProof/>
          <w:color w:val="000000"/>
        </w:rPr>
      </w:pPr>
      <w:r>
        <w:rPr>
          <w:noProof/>
          <w:color w:val="000000"/>
        </w:rPr>
        <w:t>Il-Kummissjoni tista', permezz ta' atti ta' implimentazzjoni, tadotta:</w:t>
      </w:r>
    </w:p>
    <w:p>
      <w:pPr>
        <w:pStyle w:val="Point0"/>
        <w:rPr>
          <w:i/>
          <w:noProof/>
          <w:color w:val="00B050"/>
        </w:rPr>
      </w:pPr>
      <w:r>
        <w:rPr>
          <w:noProof/>
        </w:rPr>
        <w:t>(a)</w:t>
      </w:r>
      <w:r>
        <w:rPr>
          <w:noProof/>
        </w:rPr>
        <w:tab/>
        <w:t>regoli dwar il-modalitajiet għall-użu tas-simbolu tal-Unjoni, imsemmi fl-Artikolu 14, fil-preżentazzjoni u t-tikkettar ta’ xorb spirituż;</w:t>
      </w:r>
    </w:p>
    <w:p>
      <w:pPr>
        <w:pStyle w:val="Point0"/>
        <w:rPr>
          <w:noProof/>
          <w:color w:val="000000"/>
        </w:rPr>
      </w:pPr>
      <w:r>
        <w:rPr>
          <w:noProof/>
          <w:color w:val="000000"/>
        </w:rPr>
        <w:t>(b)</w:t>
      </w:r>
      <w:r>
        <w:rPr>
          <w:noProof/>
        </w:rPr>
        <w:tab/>
      </w:r>
      <w:r>
        <w:rPr>
          <w:noProof/>
          <w:color w:val="000000"/>
        </w:rPr>
        <w:t xml:space="preserve">regoli </w:t>
      </w:r>
      <w:r>
        <w:rPr>
          <w:noProof/>
        </w:rPr>
        <w:t>dwar</w:t>
      </w:r>
      <w:r>
        <w:rPr>
          <w:noProof/>
          <w:color w:val="000000"/>
        </w:rPr>
        <w:t xml:space="preserve"> il-modalitajiet li jindikaw, meta jintużaw, il-pajjiż jew it-territorju ta’ oriġini fuq it-tikketta ta’ xorb spirituż.</w:t>
      </w:r>
    </w:p>
    <w:p>
      <w:pPr>
        <w:rPr>
          <w:noProof/>
          <w:color w:val="000000"/>
        </w:rPr>
      </w:pPr>
      <w:r>
        <w:rPr>
          <w:noProof/>
          <w:color w:val="000000"/>
        </w:rPr>
        <w:t>Dawk l-atti ta’ implimentazzjoni għandhom jiġu adottati f’konformità mal-proċedura ta’ eżami msemmija fl-Artikolu 44(2).</w:t>
      </w:r>
    </w:p>
    <w:p>
      <w:pPr>
        <w:pStyle w:val="ChapterTitle"/>
        <w:rPr>
          <w:rFonts w:cs="TimesNewRoman"/>
          <w:noProof/>
        </w:rPr>
      </w:pPr>
      <w:r>
        <w:rPr>
          <w:noProof/>
        </w:rPr>
        <w:t>KAPITOLU III</w:t>
      </w:r>
    </w:p>
    <w:p>
      <w:pPr>
        <w:jc w:val="center"/>
        <w:rPr>
          <w:b/>
          <w:noProof/>
        </w:rPr>
      </w:pPr>
      <w:r>
        <w:rPr>
          <w:b/>
          <w:noProof/>
        </w:rPr>
        <w:t>INDIKAZZJONIJIET ĠEOGRAFIĊI</w:t>
      </w:r>
    </w:p>
    <w:p>
      <w:pPr>
        <w:pStyle w:val="Titrearticle"/>
        <w:rPr>
          <w:noProof/>
        </w:rPr>
      </w:pPr>
      <w:r>
        <w:rPr>
          <w:noProof/>
        </w:rPr>
        <w:t>Artikolu 18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Protezzjoni ta’ indikazzjonijiet ġeografiċi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L-indikazzjonijiet ġeografiċi protetti jistgħu jintużaw minn kwalunkwe operatur li jikkummerċjalizza xarba spirtuża prodotta skont l-ispeċifikazzjoni tal-prodott korrispondenti.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L-indikazzjonijiet ġeografiċi protetti u x-xorb spirituż li jużaw dawk l-ismijiet protetti b’konformità mal-ispeċifikazzjoni tal-prodott għandhom ikunu protetti minn: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kwalunkwe użu kummerċjali dirett jew indirett ta' isem protett:</w:t>
      </w:r>
    </w:p>
    <w:p>
      <w:pPr>
        <w:pStyle w:val="Point2"/>
        <w:rPr>
          <w:noProof/>
        </w:rPr>
      </w:pPr>
      <w:r>
        <w:rPr>
          <w:noProof/>
        </w:rPr>
        <w:t>(i)</w:t>
      </w:r>
      <w:r>
        <w:rPr>
          <w:noProof/>
        </w:rPr>
        <w:tab/>
        <w:t>minn prodotti komparabbli li mhumiex konformi mal-ispeċifikazzjoni tal-prodott tal-isem protett; jew</w:t>
      </w:r>
    </w:p>
    <w:p>
      <w:pPr>
        <w:pStyle w:val="Point2"/>
        <w:rPr>
          <w:rFonts w:cs="TimesNewRoman"/>
          <w:noProof/>
        </w:rPr>
      </w:pPr>
      <w:r>
        <w:rPr>
          <w:noProof/>
        </w:rPr>
        <w:t>(ii)</w:t>
      </w:r>
      <w:r>
        <w:rPr>
          <w:noProof/>
        </w:rPr>
        <w:tab/>
        <w:t>meta tali użu jisfrutta r-reputazzjoni ta' indikazzjoni ġeografika;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(b)</w:t>
      </w:r>
      <w:r>
        <w:rPr>
          <w:noProof/>
        </w:rPr>
        <w:tab/>
        <w:t>kull użu ħażin, imitazzjoni jew evokazzjoni, anke jekk l-oriġini vera tal-prodott jew servizz ikunu indikati jew jekk l-isem protett ikun tradott jew akkumpanjat minn espressjoni bħal “stil”, “tip”, “metodu”, “kif prodott fi”, “imitazzjoni”, “togħma”, “bħal”’ jew xi espressjonijiet simili;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(c)</w:t>
      </w:r>
      <w:r>
        <w:rPr>
          <w:noProof/>
        </w:rPr>
        <w:tab/>
        <w:t>kull indikazzjoni falza jew qarrieqa oħra fir-rigward tal-provenjenza, l-oriġini, in-natura jew il-kwalitajiet essenzjali tal-prodott, fuq l-imballaġġ intern jew estern, il-materjal ta’ reklamar jew dokumenti relatati mal-prodott ikkonċernat, u l-imballaġġ tal-prodott f’kontenitur li x’aktarx jagħti impressjoni falza rigward l-oriġini tiegħu;</w:t>
      </w:r>
    </w:p>
    <w:p>
      <w:pPr>
        <w:pStyle w:val="Point1"/>
        <w:rPr>
          <w:rFonts w:cs="TimesNewRoman"/>
          <w:noProof/>
        </w:rPr>
      </w:pPr>
      <w:r>
        <w:rPr>
          <w:noProof/>
        </w:rPr>
        <w:t>(d)</w:t>
      </w:r>
      <w:r>
        <w:rPr>
          <w:noProof/>
        </w:rPr>
        <w:tab/>
        <w:t>kull prattika oħra li tista’ tqarraq bil-konsumatur fir-rigward tal-oriġini vera tal-prodott.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3.</w:t>
      </w:r>
      <w:r>
        <w:rPr>
          <w:noProof/>
        </w:rPr>
        <w:tab/>
        <w:t>L-indikazzjonijiet ġeografiċi protetti ma għandhomx isiru ġeneriċi fl-Unjoni skont it-tifsira tal-Artikolu 32(1).</w:t>
      </w:r>
    </w:p>
    <w:p>
      <w:pPr>
        <w:pStyle w:val="ManualNumPar1"/>
        <w:rPr>
          <w:i/>
          <w:noProof/>
        </w:rPr>
      </w:pPr>
      <w:r>
        <w:rPr>
          <w:noProof/>
        </w:rPr>
        <w:t>4.</w:t>
      </w:r>
      <w:r>
        <w:rPr>
          <w:noProof/>
        </w:rPr>
        <w:tab/>
        <w:t>L-Istati Membri għandhom jieħdu passi meħtieġa sabiex iwaqqfu l-użu illegali ta’ indikazzjonijiet ġeografiċi protetti kif imsemmi fil-paragrafu 2.</w:t>
      </w:r>
    </w:p>
    <w:p>
      <w:pPr>
        <w:pStyle w:val="Titrearticle"/>
        <w:rPr>
          <w:noProof/>
        </w:rPr>
      </w:pPr>
      <w:r>
        <w:rPr>
          <w:noProof/>
        </w:rPr>
        <w:t>Artikolu 19</w:t>
      </w:r>
    </w:p>
    <w:p>
      <w:pPr>
        <w:jc w:val="center"/>
        <w:rPr>
          <w:b/>
          <w:noProof/>
        </w:rPr>
      </w:pPr>
      <w:r>
        <w:rPr>
          <w:b/>
          <w:noProof/>
        </w:rPr>
        <w:t>Speċifikazzjoni tal-prodott</w:t>
      </w:r>
    </w:p>
    <w:p>
      <w:pPr>
        <w:rPr>
          <w:noProof/>
        </w:rPr>
      </w:pPr>
      <w:r>
        <w:rPr>
          <w:noProof/>
        </w:rPr>
        <w:t>Indikazzjoni ġeografika għandha tkun konformi ma’ speċifikazzjoni tal-prodott li għandu jkun fiha mill-inqas:</w:t>
      </w:r>
    </w:p>
    <w:p>
      <w:pPr>
        <w:pStyle w:val="Poin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l-isem li għandu jiġi protett bħala indikazzjoni ġeografika, kif jintuża, kemm jekk fil-kummerċ kif ukoll jekk fil-lingwaġġ komuni, u bil-lingwi biss li huma jew li kienu storikament użati biex jiddeskrivu l-prodott speċifiku fiż-żona ġeografika ddefinita;</w:t>
      </w:r>
    </w:p>
    <w:p>
      <w:pPr>
        <w:pStyle w:val="Poin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il-kategorija tax-xorb spirituż:</w:t>
      </w:r>
    </w:p>
    <w:p>
      <w:pPr>
        <w:pStyle w:val="Point1"/>
        <w:rPr>
          <w:noProof/>
        </w:rPr>
      </w:pPr>
      <w:r>
        <w:rPr>
          <w:noProof/>
        </w:rPr>
        <w:t xml:space="preserve">(c) </w:t>
      </w:r>
      <w:r>
        <w:rPr>
          <w:noProof/>
        </w:rPr>
        <w:tab/>
        <w:t>deskrizzjoni tax-xarba spirituża, li tinkludi l-materja prima, jekk ikun xieraq, kif ukoll il-karatteristiċi fiżiċi, kimiċi jew organolettiċi prinċipali tal-prodott u l-karatteristiċi speċifiċi tal-prodott imqabbla max-xorb spirituż tal-istess kategorija;</w:t>
      </w:r>
    </w:p>
    <w:p>
      <w:pPr>
        <w:pStyle w:val="Point1"/>
        <w:rPr>
          <w:noProof/>
        </w:rPr>
      </w:pPr>
      <w:r>
        <w:rPr>
          <w:noProof/>
        </w:rPr>
        <w:t xml:space="preserve">(d) </w:t>
      </w:r>
      <w:r>
        <w:rPr>
          <w:noProof/>
        </w:rPr>
        <w:tab/>
        <w:t>id-definizzjoni taż-żona ġeografika delimitata fir-rigward tar-rabta msemmija fil-punt (f);</w:t>
      </w:r>
    </w:p>
    <w:p>
      <w:pPr>
        <w:pStyle w:val="Point1"/>
        <w:rPr>
          <w:noProof/>
        </w:rPr>
      </w:pPr>
      <w:r>
        <w:rPr>
          <w:noProof/>
        </w:rPr>
        <w:t xml:space="preserve">(e) </w:t>
      </w:r>
      <w:r>
        <w:rPr>
          <w:noProof/>
        </w:rPr>
        <w:tab/>
        <w:t>deskrizzjoni tal-metodu kif jinkiseb ix-xorb spirituż u, fejn ikun xieraq, tal-metodi lokali awtentiċi u li ma jinbidlux kif ukoll informazzjoni dwar l-ippakkjar, jekk il-grupp applikant jiddetermina hekk u jagħti ġustifikazzjoni suffiċjenti speċifika għall-prodott għaliex l-imballaġġ ikun irid isir fiż-żona ġeografika ddefinita biex tiġi salvagwardata l-kwalità, biex tkun żgurata l-oriġini jew ikun żgurat il-kontroll, b’kont meħud tal-liġi tal-Unjoni, b’mod partikolari dik dwar il-moviment liberu tal-merkanzija u l-forniment liberu tas-servizzi;</w:t>
      </w:r>
    </w:p>
    <w:p>
      <w:pPr>
        <w:pStyle w:val="Point1"/>
        <w:rPr>
          <w:noProof/>
        </w:rPr>
      </w:pPr>
      <w:r>
        <w:rPr>
          <w:noProof/>
        </w:rPr>
        <w:t xml:space="preserve">(f) </w:t>
      </w:r>
      <w:r>
        <w:rPr>
          <w:noProof/>
        </w:rPr>
        <w:tab/>
        <w:t>dettalji li jistabbilixxu r-rabta bejn kwalità, reputazzjoni jew karatteristika oħra speċifika tax-xorb spirituż u ż-żona ġeografika msemmija fil-punt (d);</w:t>
      </w:r>
    </w:p>
    <w:p>
      <w:pPr>
        <w:pStyle w:val="Point1"/>
        <w:rPr>
          <w:noProof/>
        </w:rPr>
      </w:pPr>
      <w:r>
        <w:rPr>
          <w:noProof/>
        </w:rPr>
        <w:t xml:space="preserve">(g) </w:t>
      </w:r>
      <w:r>
        <w:rPr>
          <w:noProof/>
        </w:rPr>
        <w:tab/>
        <w:t>l-ismijiet u l-indirizzi tal-awtoritajiet jew, jekk disponibbli, l-ismijiet u l-indirizzi tal-korpi li jivverifikaw il-konformità mad-dispożizzjonijiet tal-ispeċifikazzjoni tal-prodott skont l-Artikolu 35 u l-kompiti speċifiċi tagħhom;</w:t>
      </w:r>
    </w:p>
    <w:p>
      <w:pPr>
        <w:pStyle w:val="Point1"/>
        <w:rPr>
          <w:noProof/>
        </w:rPr>
      </w:pPr>
      <w:r>
        <w:rPr>
          <w:noProof/>
        </w:rPr>
        <w:t xml:space="preserve">(h) </w:t>
      </w:r>
      <w:r>
        <w:rPr>
          <w:noProof/>
        </w:rPr>
        <w:tab/>
        <w:t>kwalunkwe regola ta’ tikkettar speċifika għax-xarba spirituża inkwistjoni.</w:t>
      </w:r>
    </w:p>
    <w:p>
      <w:pPr>
        <w:pStyle w:val="Text1"/>
        <w:jc w:val="center"/>
        <w:rPr>
          <w:i/>
          <w:noProof/>
        </w:rPr>
      </w:pPr>
    </w:p>
    <w:p>
      <w:pPr>
        <w:pStyle w:val="Text1"/>
        <w:jc w:val="center"/>
        <w:rPr>
          <w:i/>
          <w:noProof/>
        </w:rPr>
      </w:pPr>
      <w:r>
        <w:rPr>
          <w:i/>
          <w:noProof/>
        </w:rPr>
        <w:t>Artikolu 20</w:t>
      </w:r>
    </w:p>
    <w:p>
      <w:pPr>
        <w:pStyle w:val="Text1"/>
        <w:jc w:val="center"/>
        <w:rPr>
          <w:b/>
          <w:noProof/>
        </w:rPr>
      </w:pPr>
      <w:r>
        <w:rPr>
          <w:b/>
          <w:noProof/>
        </w:rPr>
        <w:t>Kontenut tal-applikazzjoni għar-reġistrazzjoni</w:t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Applikazzjoni għar-reġistrazzjoni ta’ indikazzjoni ġeografika skont l-Artikolu 21(</w:t>
      </w:r>
      <w:r>
        <w:rPr>
          <w:b/>
          <w:noProof/>
        </w:rPr>
        <w:t>(</w:t>
      </w:r>
      <w:r>
        <w:rPr>
          <w:noProof/>
        </w:rPr>
        <w:t>2) jew (5) għandha tinkludi mill-inqas:</w:t>
      </w:r>
    </w:p>
    <w:p>
      <w:pPr>
        <w:pStyle w:val="Poin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l-ismijiet u l-indirizzi tal-grupp applikant u tal-awtoritajiet jew, jekk disponibbli, il-korpi li jivverifikaw il-konformità mad-dispożizzjonijiet tal-ispeċifikazzjoni tal-prodott;</w:t>
      </w:r>
    </w:p>
    <w:p>
      <w:pPr>
        <w:pStyle w:val="Poin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l-ispeċifikazzjoni tal-prodott prevista fl-Artikolu 19;</w:t>
      </w:r>
    </w:p>
    <w:p>
      <w:pPr>
        <w:pStyle w:val="Text1"/>
        <w:rPr>
          <w:noProof/>
        </w:rPr>
      </w:pPr>
      <w:r>
        <w:rPr>
          <w:noProof/>
        </w:rPr>
        <w:t xml:space="preserve">(c) </w:t>
      </w:r>
      <w:r>
        <w:rPr>
          <w:noProof/>
        </w:rPr>
        <w:tab/>
        <w:t>dokument uniku li jistabbilixxi dan li ġej:</w:t>
      </w:r>
    </w:p>
    <w:p>
      <w:pPr>
        <w:pStyle w:val="Point2"/>
        <w:rPr>
          <w:noProof/>
        </w:rPr>
      </w:pPr>
      <w:r>
        <w:rPr>
          <w:noProof/>
        </w:rPr>
        <w:t xml:space="preserve">(i) </w:t>
      </w:r>
      <w:r>
        <w:rPr>
          <w:noProof/>
        </w:rPr>
        <w:tab/>
        <w:t>il-punti ewlenin tal-ispeċifikazzjoni tal-prodott: l-isem, deskrizzjoni tax-xarba spirituża, inklużi, fejn ikun xieraq, regoli speċifiċi dwar l-imballaġġ u t-tikkettar, u definizzjoni konċiża taż-żona ġeografika;</w:t>
      </w:r>
    </w:p>
    <w:p>
      <w:pPr>
        <w:pStyle w:val="Point2"/>
        <w:rPr>
          <w:noProof/>
        </w:rPr>
      </w:pPr>
      <w:r>
        <w:rPr>
          <w:noProof/>
        </w:rPr>
        <w:t xml:space="preserve">(ii) </w:t>
      </w:r>
      <w:r>
        <w:rPr>
          <w:noProof/>
        </w:rPr>
        <w:tab/>
        <w:t>deskrizzjoni tar-rabta bejn ix-xarba spirituża u ż-żona ġeografika msemmija fil-punt (6) tal-Artikolu 2(1), inklużi, fejn ikun xieraq, l-elementi speċifiċi tad-deskrizzjoni tal-prodott jew tal-metodu tal-produzzjoni li jiġġustifikaw din ir-rabta.</w:t>
      </w:r>
    </w:p>
    <w:p>
      <w:pPr>
        <w:pStyle w:val="Text1"/>
        <w:rPr>
          <w:i/>
          <w:noProof/>
        </w:rPr>
      </w:pPr>
      <w:r>
        <w:rPr>
          <w:noProof/>
        </w:rPr>
        <w:t>Applikazzjoni, kif imsemmija fl-Artikolu 21(5), għandu jkun fiha wkoll prova li isem il-prodott huwa protett fil-pajjiż tal-oriġini tiegħu.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Id-dossier ta’ applikazzjoni msemmi fl-Artikolu 21(4) għandu jinkludi:</w:t>
      </w:r>
    </w:p>
    <w:p>
      <w:pPr>
        <w:pStyle w:val="Poin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l-isem u l-indirizz tal-grupp applikant;</w:t>
      </w:r>
    </w:p>
    <w:p>
      <w:pPr>
        <w:pStyle w:val="Tex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id-dokument uniku msemmi fil-punt (c) tal-paragrafu 1 ta’ dan l-Artikolu;</w:t>
      </w:r>
    </w:p>
    <w:p>
      <w:pPr>
        <w:pStyle w:val="Point1"/>
        <w:rPr>
          <w:noProof/>
        </w:rPr>
      </w:pPr>
      <w:r>
        <w:rPr>
          <w:noProof/>
        </w:rPr>
        <w:t xml:space="preserve">(c) </w:t>
      </w:r>
      <w:r>
        <w:rPr>
          <w:noProof/>
        </w:rPr>
        <w:tab/>
        <w:t>dikjarazzjoni mill-Istat Membru li huwa jqis li l-applikazzjoni mressqa mill-grupp applikant u li tikkwalifika għal deċiżjoni favorevoli tissodisfa l-kundizzjonijiet ta’ dan ir-Regolament u d-dispożizzjonijiet adottati b’mod konformi miegħu;</w:t>
      </w:r>
    </w:p>
    <w:p>
      <w:pPr>
        <w:pStyle w:val="Point1"/>
        <w:rPr>
          <w:noProof/>
        </w:rPr>
      </w:pPr>
      <w:r>
        <w:rPr>
          <w:noProof/>
        </w:rPr>
        <w:t xml:space="preserve">(d) </w:t>
      </w:r>
      <w:r>
        <w:rPr>
          <w:noProof/>
        </w:rPr>
        <w:tab/>
        <w:t>ir-referenza tal-pubblikazzjoni tal-ispeċifikazzjoni tal-prodott.</w:t>
      </w:r>
    </w:p>
    <w:p>
      <w:pPr>
        <w:pStyle w:val="Titrearticle"/>
        <w:rPr>
          <w:noProof/>
        </w:rPr>
      </w:pPr>
      <w:r>
        <w:rPr>
          <w:noProof/>
        </w:rPr>
        <w:t>Artikolu 21</w:t>
      </w:r>
    </w:p>
    <w:p>
      <w:pPr>
        <w:ind w:left="720" w:hanging="720"/>
        <w:jc w:val="center"/>
        <w:rPr>
          <w:b/>
          <w:noProof/>
        </w:rPr>
      </w:pPr>
      <w:r>
        <w:rPr>
          <w:b/>
          <w:noProof/>
        </w:rPr>
        <w:t>Applikazzjoni għar-reġistrazzjoni ta’ ismijiet</w:t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L-applikazzjonijiet għar-reġistrazzjoni ta’ ismijiet bħala indikazzjonijiet ġeografiċi taħt l-iskema prevista f’dan ir-Regolament jistgħu jiġu ppreżentati biss minn gruppi li jaħdmu bix-xorb spirituż li l-isem tiegħu għandu jiġi rreġistrat.</w:t>
      </w:r>
    </w:p>
    <w:p>
      <w:pPr>
        <w:pStyle w:val="Text1"/>
        <w:rPr>
          <w:i/>
          <w:noProof/>
        </w:rPr>
      </w:pPr>
      <w:r>
        <w:rPr>
          <w:noProof/>
        </w:rPr>
        <w:t xml:space="preserve">Fil-każ ta’ isem ta’ indikazzjoni ġeografika li jindika żona ġeografika transkonfinali, diversi gruppi minn Stati Membri differenti jew pajjiżi terzi jistgħu jippreżentaw applikazzjoni konġunta għal reġistrazzjoni. </w:t>
      </w:r>
    </w:p>
    <w:p>
      <w:pPr>
        <w:pStyle w:val="Text1"/>
        <w:rPr>
          <w:noProof/>
        </w:rPr>
      </w:pPr>
      <w:r>
        <w:rPr>
          <w:noProof/>
        </w:rPr>
        <w:t xml:space="preserve">Applikazzjoni konġunta għandha tiġi ppreżentata lill-Kummissjoni mill-Istat Membru kkonċernat, jew minn grupp applikant f’pajjiż terz ikkonċernat, direttament jew permezz tal-awtoritajiet ta’ dak il-pajjiż terz. Din għandha tinkludi d-dikjarazzjoni msemmija fil-punt (c) tal-Artikolu 20(2) mill-Istati Membri kkonċernati kollha. Ir-rekwiżiti stipulati fl-Artikolu 20 għandhom jiġu ssodisfati fl-Istati Membri u l-pajjiżi terzi kkonċernati kollha. </w:t>
      </w:r>
    </w:p>
    <w:p>
      <w:pPr>
        <w:pStyle w:val="Text1"/>
        <w:rPr>
          <w:noProof/>
        </w:rPr>
      </w:pPr>
      <w:r>
        <w:rPr>
          <w:noProof/>
        </w:rPr>
        <w:t>Fil-każ ta’ applikazzjonijiet konġunti, il-proċeduri ta’ oppożizzjoni nazzjonali relatati għandhom jitwettqu fl-Istati Membri kkonċernati kollha.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Meta l-applikazzjoni tkun relatata ma' żona ġeografika fi Stat Membru, l-applikazzjoni għandha tkun indirizzata lil dak l-Istat Membru.</w:t>
      </w:r>
    </w:p>
    <w:p>
      <w:pPr>
        <w:pStyle w:val="Text1"/>
        <w:rPr>
          <w:noProof/>
        </w:rPr>
      </w:pPr>
      <w:r>
        <w:rPr>
          <w:noProof/>
        </w:rPr>
        <w:t>L-Istat Membru għandu jiskrutinizza l-applikazzjoni b'mezzi xierqa sabiex jivverifika li hija ġustifikata u li tissodisfa l-kundizzjonijiet ta' dan il-Kapitolu.</w:t>
      </w:r>
    </w:p>
    <w:p>
      <w:pPr>
        <w:pStyle w:val="ManualNumPar1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Bħala parti mill-iskrutinju msemmi fit-tieni subparagrafu tal-paragrafu 2, l-Istat Membru għandu jagħti bidu għal proċedura ta’ oppożizzjoni nazzjonali li tiżgura l-pubblikazzjoni adegwata tal-applikazzjoni u li tipprovdi għal perjodu raġonevoli taż-żmien li matulu kwalunkwe persuna fiżika jew ġuridika li jkollha interess leġittimu u li tkun stabbilita jew residenti fit-territorju tiegħu tkun tista’ tressaq oppożizzjoni għall-applikazzjoni.</w:t>
      </w:r>
    </w:p>
    <w:p>
      <w:pPr>
        <w:pStyle w:val="Text1"/>
        <w:rPr>
          <w:noProof/>
        </w:rPr>
      </w:pPr>
      <w:r>
        <w:rPr>
          <w:noProof/>
        </w:rPr>
        <w:t>L-Istat Membru għandu jeżamina l-ammissibbiltà tal-oppożizzjonijiet li jirċievi fid-dawl tal-kriterji msemmija fl-Artikolu 25.</w:t>
      </w:r>
    </w:p>
    <w:p>
      <w:pPr>
        <w:pStyle w:val="ManualNumPar1"/>
        <w:rPr>
          <w:noProof/>
        </w:rPr>
      </w:pPr>
      <w:r>
        <w:rPr>
          <w:noProof/>
        </w:rPr>
        <w:t xml:space="preserve">4. </w:t>
      </w:r>
      <w:r>
        <w:rPr>
          <w:noProof/>
        </w:rPr>
        <w:tab/>
        <w:t>Jekk, wara li jivvaluta kwalunkwe oppożizzjoni li jkun irċieva, l-Istat Membru jqis li r-rekwiżiti ta’ dan il-Kapitolu ġew issodisfati, huwa jista’ jieħu deċiżjoni favorevoli u jippreżenta dossier tal-applikazzjoni lill-Kummissjoni. F’tali każ huwa għandu jinforma lill-Kummissjoni bl-oppożizzjonijiet ammissibbli riċevuti minn persuna naturali jew ġuridika li tkun legalment ikkummerċjalizzat il-prodotti inkwistjoni, bl-użu tal-ismijiet ikkonċernati b’mod kontinwu għal mill-anqas ħames snin qabel id-data tal-pubblikazzjoni msemmija fil-paragrafu 3. L-Istati Membri għandhom ukoll iżommu lill-Kummissjoni infurmata dwar il-proċedimenti ġudizzjarji nazzjonali li jistgħu jaffetwaw il-proċedura ta’ reġistrazzjoni.</w:t>
      </w:r>
    </w:p>
    <w:p>
      <w:pPr>
        <w:pStyle w:val="Text1"/>
        <w:rPr>
          <w:noProof/>
        </w:rPr>
      </w:pPr>
      <w:r>
        <w:rPr>
          <w:noProof/>
        </w:rPr>
        <w:t>L-Istat Membru għandu jiżgura li d-deċiżjoni favorevoli tiegħu tiġi ppubblikata u li kwalunkwe persuna fiżika jew ġuridika li jkollha interess leġittimu jkollha l-opportunità li tagħmel appell.</w:t>
      </w:r>
    </w:p>
    <w:p>
      <w:pPr>
        <w:pStyle w:val="Text1"/>
        <w:rPr>
          <w:noProof/>
        </w:rPr>
      </w:pPr>
      <w:r>
        <w:rPr>
          <w:noProof/>
        </w:rPr>
        <w:t>L-Istat Membru għandu jiżgura li l-verżjoni tal-ispeċifikazzjoni tal-prodott li fuqha hija bbażata d-deċiżjoni favorevoli tiegħu tiġi ppubblikata, u għandu jipprovdi aċċess elettroniku għall-ispeċifikazzjoni tal-prodott.</w:t>
      </w:r>
    </w:p>
    <w:p>
      <w:pPr>
        <w:pStyle w:val="Text1"/>
        <w:rPr>
          <w:noProof/>
        </w:rPr>
      </w:pPr>
      <w:r>
        <w:rPr>
          <w:noProof/>
        </w:rPr>
        <w:t>L-Istat Membru għandu jiżgura wkoll il-pubblikazzjoni adegwata tal-verżjoni tal-ispeċifikazzjoni tal-prodott li dwarha l-Kummissjoni tieħu d-deċiżjoni tagħha f’konformità mal-Artikolu 23(2).</w:t>
      </w:r>
    </w:p>
    <w:p>
      <w:pPr>
        <w:pStyle w:val="ManualNumPar1"/>
        <w:rPr>
          <w:noProof/>
        </w:rPr>
      </w:pPr>
      <w:r>
        <w:rPr>
          <w:noProof/>
        </w:rPr>
        <w:t xml:space="preserve">5. </w:t>
      </w:r>
      <w:r>
        <w:rPr>
          <w:noProof/>
        </w:rPr>
        <w:tab/>
        <w:t>Meta l-applikazzjoni tkun relatata ma’ żona ġeografika f’pajjiż terz, l-applikazzjoni għandha tiġi ppreżentata lill-Kummissjoni, jew direttament jew permezz tal-awtoritajiet tal-pajjiż terz ikkonċernat.</w:t>
      </w:r>
    </w:p>
    <w:p>
      <w:pPr>
        <w:pStyle w:val="ManualNumPar1"/>
        <w:rPr>
          <w:noProof/>
        </w:rPr>
      </w:pPr>
      <w:r>
        <w:rPr>
          <w:noProof/>
        </w:rPr>
        <w:t xml:space="preserve">6. </w:t>
      </w:r>
      <w:r>
        <w:rPr>
          <w:noProof/>
        </w:rPr>
        <w:tab/>
        <w:t>Id-dokumenti msemmija f’dan l-Artikolu li jintbagħtu lill-Kummissjoni għandhom ikunu f’waħda mil-lingwi uffiċjali tal-Unjoni.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22</w:t>
      </w:r>
    </w:p>
    <w:p>
      <w:pPr>
        <w:pStyle w:val="Text1"/>
        <w:ind w:left="0"/>
        <w:jc w:val="center"/>
        <w:rPr>
          <w:b/>
          <w:noProof/>
        </w:rPr>
      </w:pPr>
      <w:r>
        <w:rPr>
          <w:b/>
          <w:noProof/>
        </w:rPr>
        <w:t>Protezzjoni nazzjonali tranżitorja</w:t>
      </w:r>
    </w:p>
    <w:p>
      <w:pPr>
        <w:ind w:left="720" w:hanging="720"/>
        <w:rPr>
          <w:noProof/>
        </w:rPr>
      </w:pPr>
      <w:r>
        <w:rPr>
          <w:noProof/>
        </w:rPr>
        <w:t>1.</w:t>
      </w:r>
      <w:r>
        <w:rPr>
          <w:noProof/>
        </w:rPr>
        <w:tab/>
        <w:t>Stat Membru jista’, fuq bażi tranżitorja biss, jagħti protezzjoni lil isem taħt dan ir-Regolament fil-livell nazzjonali, b’effett mid-data li fiha tkun tressqet applikazzjoni lill-Kummissjoni.</w:t>
      </w:r>
    </w:p>
    <w:p>
      <w:pPr>
        <w:ind w:left="720" w:hanging="720"/>
        <w:rPr>
          <w:noProof/>
        </w:rPr>
      </w:pPr>
      <w:r>
        <w:rPr>
          <w:noProof/>
        </w:rPr>
        <w:t>2.</w:t>
      </w:r>
      <w:r>
        <w:rPr>
          <w:noProof/>
        </w:rPr>
        <w:tab/>
        <w:t>Tali protezzjoni nazzjonali għandha tieqaf fid-data li fiha jew tkun ittieħdet deċiżjoni dwar ir-reġistrazzjoni skont dan ir-Regolament jew l-applikazzjoni tkun ġiet irtirata.</w:t>
      </w:r>
    </w:p>
    <w:p>
      <w:pPr>
        <w:ind w:left="720" w:hanging="720"/>
        <w:rPr>
          <w:noProof/>
        </w:rPr>
      </w:pPr>
      <w:r>
        <w:rPr>
          <w:noProof/>
        </w:rPr>
        <w:t>3.</w:t>
      </w:r>
      <w:r>
        <w:rPr>
          <w:noProof/>
        </w:rPr>
        <w:tab/>
        <w:t>Meta isem ma jkunx ġie reġistrat skont dan il-Kapitolu, ir-responsabbiltà għall-konsegwenzi ta’ tali protezzjoni nazzjonali għandha tkun biss tal-Istat Membru kkonċernat.</w:t>
      </w:r>
    </w:p>
    <w:p>
      <w:pPr>
        <w:ind w:left="720" w:hanging="720"/>
        <w:rPr>
          <w:noProof/>
        </w:rPr>
      </w:pPr>
      <w:r>
        <w:rPr>
          <w:noProof/>
        </w:rPr>
        <w:t>4.</w:t>
      </w:r>
      <w:r>
        <w:rPr>
          <w:noProof/>
        </w:rPr>
        <w:tab/>
        <w:t>Il-miżuri meħudin mill-Istati Membri skont il-paragrafu 1 għandhom ikollhom effett fil-livell nazzjonali biss, u m’għandu jkollhom l-ebda effett fuq il-kummerċ fl-Unjoni jew fuq dak internazzjonali.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23</w:t>
      </w:r>
    </w:p>
    <w:p>
      <w:pPr>
        <w:ind w:left="720"/>
        <w:jc w:val="center"/>
        <w:rPr>
          <w:b/>
          <w:noProof/>
        </w:rPr>
      </w:pPr>
      <w:r>
        <w:rPr>
          <w:b/>
          <w:noProof/>
        </w:rPr>
        <w:t>Skrutinju mill-Kummissjoni u pubblikazzjoni għal oppożizzjoni</w:t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Il-Kummissjoni għandha tiskrutinja b’mezzi adatti kwalunkwe applikazzjoni li tirċievi skont l-Artikolu 21, sabiex tivverifika li din tkun iġġustifikata u li tissodisfa l-kundizzjonijiet ta’ dan il-Kapitolu. Dan l-iskrutinju m'għandux jieħu aktar minn perjodu ta' 12-il xahar. Fejn jinqabeż dan il-perjodu, il-Kummissjoni għandha tindika bil-miktub lill-applikant ir-raġunijiet għad-dewmien.</w:t>
      </w:r>
    </w:p>
    <w:p>
      <w:pPr>
        <w:pStyle w:val="Text1"/>
        <w:rPr>
          <w:i/>
          <w:noProof/>
        </w:rPr>
      </w:pPr>
      <w:r>
        <w:rPr>
          <w:noProof/>
        </w:rPr>
        <w:t>Il-Kummissjoni għandha, għall-inqas kull xahar, tagħmel pubblika l-lista ta’ ismijiet li għalihom ġew ippreżentati lilha applikazzjonijiet għal reġistrazzjoni, kif ukoll id-data tal-preżentazzjoni tagħhom.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Meta, abbażi tal-iskrutinju mwettaq skont l-ewwel subparagrafu tal-paragrafu 1, il-Kummissjoni tqis li l-kundizzjonijiet stabbiliti f'dan il-Kapitolu mhumiex issodisfati, hija għandha tippubblika,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, id-dokument uniku msemmi fil-punt (c) tal-artikolu 20(1) u r-referenza tal-pubblikazzjoni tal-ispeċifikazzjoni tal-prodott. 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24</w:t>
      </w:r>
    </w:p>
    <w:p>
      <w:pPr>
        <w:ind w:left="720"/>
        <w:jc w:val="center"/>
        <w:rPr>
          <w:b/>
          <w:noProof/>
        </w:rPr>
      </w:pPr>
      <w:r>
        <w:rPr>
          <w:b/>
          <w:noProof/>
        </w:rPr>
        <w:t>Proċedura ta' oppożizzjoni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Fi żmien tliet xhur mid-data tal-pubblikazzjoni f’</w:t>
      </w:r>
      <w:r>
        <w:rPr>
          <w:i/>
          <w:noProof/>
        </w:rPr>
        <w:t>Il-Ġurnal Uffiċjali tal-Unjoni Ewropea</w:t>
      </w:r>
      <w:r>
        <w:rPr>
          <w:noProof/>
        </w:rPr>
        <w:t>, l-awtoritajiet ta’ Stat Membru jew ta’ pajjiż terz, jew persuna fiżika jew ġuridika li jkollha interess leġittimu u tkun stabbilita f’pajjiż terz jistgħu jippreżentaw notifika ta’ oppożizzjoni lill-Kummissjoni.</w:t>
      </w:r>
    </w:p>
    <w:p>
      <w:pPr>
        <w:pStyle w:val="Text1"/>
        <w:rPr>
          <w:noProof/>
        </w:rPr>
      </w:pPr>
      <w:r>
        <w:rPr>
          <w:noProof/>
        </w:rPr>
        <w:t>Kwalunkwe persuna fiżika jew ġuridika li jkollha interess leġittimu, li tkun stabbilita jew residenti fi Stat Membru ieħor għajr dak minn fejn tkun saret l-applikazzjoni, tista’ tippreżenta notifika ta’ oppożizzjoni lill-Istat Membru li fih tkun stabbilita fil-limiti ta’ perjodu taż-żmien li jippermetti li tiġi ppreżentata oppożizzjoni skont l-ewwel subparagrafu.</w:t>
      </w:r>
    </w:p>
    <w:p>
      <w:pPr>
        <w:pStyle w:val="Text1"/>
        <w:rPr>
          <w:noProof/>
        </w:rPr>
      </w:pPr>
      <w:r>
        <w:rPr>
          <w:noProof/>
        </w:rPr>
        <w:t xml:space="preserve">Notifika ta’ oppożizzjoni għandu jkun fiha dikjarazzjoni li l-applikazzjoni tista’ tikser il-kundizzjonijiet stabbiliti f’dan il-Kapitolu. </w:t>
      </w:r>
    </w:p>
    <w:p>
      <w:pPr>
        <w:pStyle w:val="Text1"/>
        <w:rPr>
          <w:noProof/>
        </w:rPr>
      </w:pPr>
      <w:r>
        <w:rPr>
          <w:noProof/>
        </w:rPr>
        <w:t xml:space="preserve">Notifika ta’ oppożizzjoni li ma jkunx fiha din id-dikjarazzjoni tkun nulla. </w:t>
      </w:r>
    </w:p>
    <w:p>
      <w:pPr>
        <w:pStyle w:val="Text1"/>
        <w:rPr>
          <w:noProof/>
        </w:rPr>
      </w:pPr>
      <w:r>
        <w:rPr>
          <w:noProof/>
        </w:rPr>
        <w:t>Il-Kummissjoni għandha tgħaddi n-notifika ta’ oppożizzjoni lill-awtorità jew korp li ppreżentaw l-applikazzjoni, mingħajr dewmien.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Jekk tiġi ppreżentata notifika ta’ oppożizzjoni lill-Kummissjoni u tiġi segwita fi żmien xahrejn minn dikjarazzjoni motivata ta’ oppożizzjoni, il-Kummissjoni għandha tivverifika l-ammissibbiltà ta’ din id-dikjarazzjonji motivata ta’ oppożizzjoni.</w:t>
      </w:r>
    </w:p>
    <w:p>
      <w:pPr>
        <w:pStyle w:val="ManualNumPar1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 xml:space="preserve">Fi żmien xahrejn wara li tirċievi dikjarazzjoni motivata ta’ oppożizzjoni ammissibbli, il-Kummissjoni għandha tistieden lill-awtorità jew persuna li ppreżentaw l-oppożizzjoni u lill-awtorità jew korp li ppreżentaw l-applikazzjoni sabiex jidħlu f’konsultazzjonijiet xierqa ma’ xulxin għal perjodu ta’ mhux aktar minn tliet xhur. Din l-iskadenza għandha tibda mid-data meta l-istedina tkun ingħatat b’mezzi elettroniċi lill-partijiet interessati. </w:t>
      </w:r>
    </w:p>
    <w:p>
      <w:pPr>
        <w:pStyle w:val="Text1"/>
        <w:rPr>
          <w:noProof/>
        </w:rPr>
      </w:pPr>
      <w:r>
        <w:rPr>
          <w:noProof/>
        </w:rPr>
        <w:t xml:space="preserve">L-awtorità jew persuna li ppreżentaw l-oppożizzjoni u l-awtorità jew korp li ppreżentaw l-applikazzjoni għandhom jibdew dawn il-konsultazzjonijiet adegwati mingħajr dewmien żejjed. Dawn għandhom jipprovdu lil xulxin bl-informazzjoni rilevanti biex jivvalutaw jekk l-applikazzjoni għar-reġistrazzjoni tikkonformax mal-kundizzjonijiet ta’ dan il-Kapitolu. Jekk ma jintlaħaqx ftehim, din l-informazzjoni għandha tiġi pprovduta wkoll lill-Kummissjoni. </w:t>
      </w:r>
    </w:p>
    <w:p>
      <w:pPr>
        <w:pStyle w:val="Text1"/>
        <w:rPr>
          <w:noProof/>
        </w:rPr>
      </w:pPr>
      <w:r>
        <w:rPr>
          <w:noProof/>
        </w:rPr>
        <w:t xml:space="preserve">Meta l-partijiet interessati jilħqu ftehim, l-awtoritajiet tal-Istat Membru jew tal-pajjiż terz minn fejn ġiet ippreżentata l-applikazzjoni għandhom jinnotifikaw lill-Kummissjoni bil-fatturi kollha li wasslu biex jintlaħaq il-ftehim, inkluż l-opinjonijiet tal-applikant u tal-awtoritajiet ta’ Stat Membru jew ta’ pajjiż terz jew ta’ persuni fiżiċi u ġuridiċi oħra li jkunu ppreżentaw oppożizzjoni. </w:t>
      </w:r>
    </w:p>
    <w:p>
      <w:pPr>
        <w:pStyle w:val="Text1"/>
        <w:rPr>
          <w:noProof/>
        </w:rPr>
      </w:pPr>
      <w:r>
        <w:rPr>
          <w:noProof/>
        </w:rPr>
        <w:t>Kemm jekk ikun intlaħaq ftehim kif ukoll jekk le, in-notifika lill-Kummissjoni għandha ssir fi żmien xahar minn tmiem il-konsultazzjonijiet.</w:t>
      </w:r>
    </w:p>
    <w:p>
      <w:pPr>
        <w:pStyle w:val="Text1"/>
        <w:rPr>
          <w:noProof/>
        </w:rPr>
      </w:pPr>
      <w:r>
        <w:rPr>
          <w:noProof/>
        </w:rPr>
        <w:t>Fi kwalunkwe waqt matul dawn it-tliet xhur, il-Kummissjoni tista’, fuq talba tal-applikant, testendi l-iskadenza għall-konsultazzjonijiet b’massimu ta’ tliet xhur.</w:t>
      </w:r>
    </w:p>
    <w:p>
      <w:pPr>
        <w:pStyle w:val="ManualNumPar1"/>
        <w:rPr>
          <w:noProof/>
        </w:rPr>
      </w:pPr>
      <w:r>
        <w:rPr>
          <w:noProof/>
        </w:rPr>
        <w:t xml:space="preserve">4. </w:t>
      </w:r>
      <w:r>
        <w:rPr>
          <w:noProof/>
        </w:rPr>
        <w:tab/>
        <w:t>Meta, wara li jsiru l-konsultazzjonijiet xierqa msemmija fil-paragrafu 3, id-dettalji ppubblikati skont l-Artikolu 23(2) ikunu ġew emendati b’mod sostanzjali, il-Kummissjoni għandha tirrepeti l-iskrutinju msemmi fl-Artikolu 23.</w:t>
      </w:r>
    </w:p>
    <w:p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In-notifika ta’ oppożizzjoni, id-dikjarazzjoni motivata ta’ oppożizzjoni u d-dokumenti relatati li jintbagħtu lill-Kummissjoni f’konformità mal-paragrafi 1 sa 4 għandhom ikunu f’waħda mil-lingwi uffiċjali tal-Unjoni.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25</w:t>
      </w:r>
    </w:p>
    <w:p>
      <w:pPr>
        <w:ind w:left="720"/>
        <w:jc w:val="center"/>
        <w:rPr>
          <w:b/>
          <w:noProof/>
        </w:rPr>
      </w:pPr>
      <w:r>
        <w:rPr>
          <w:b/>
          <w:noProof/>
        </w:rPr>
        <w:t>Raġunijiet għal oppożizzjoni</w:t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Dikjarazzjoni motivata ta’ oppożizzjoni kif imsemmija fl-Artikolu 24(2) għandha tkun ammissibbli biss jekk tasal għand il-Kummissjoni fil-limitu taż-żmien stabbilit f’dik id-dispożizzjoni u jekk turi li:</w:t>
      </w:r>
    </w:p>
    <w:p>
      <w:pPr>
        <w:pStyle w:val="Poin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il-kundizzjonijiet imsemmija fil-punt (6) tal-Artikolu 2(1) u l-Artikolu 19 ma jkunux ġew issodisfati;</w:t>
      </w:r>
    </w:p>
    <w:p>
      <w:pPr>
        <w:pStyle w:val="Tex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ir-reġistrazzjoni tal-isem propost tmur kontra l-Artikolu 31 jew 32; jew</w:t>
      </w:r>
    </w:p>
    <w:p>
      <w:pPr>
        <w:pStyle w:val="Point1"/>
        <w:rPr>
          <w:noProof/>
        </w:rPr>
      </w:pPr>
      <w:r>
        <w:rPr>
          <w:noProof/>
        </w:rPr>
        <w:t xml:space="preserve">(c) </w:t>
      </w:r>
      <w:r>
        <w:rPr>
          <w:noProof/>
        </w:rPr>
        <w:tab/>
        <w:t>ir-reġistrazzjoni tal-isem propost thedded l-eżistenza ta’ isem jew ta’ trademark li jkun kompletament jew parzjalment identiku jew l-eżistenza ta’ prodotti li jkunu ilhom legalment fis-suq għal mill-inqas ħames snin qabel id-data tal-pubblikazzjoni prevista fl-Artikolu 23(2).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Ir-raġunijiet għall-oppożizzjoni għandhom jiġu vvalutati b’rabta mat-territorju tal-Unjoni.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26</w:t>
      </w:r>
    </w:p>
    <w:p>
      <w:pPr>
        <w:ind w:left="720"/>
        <w:jc w:val="center"/>
        <w:rPr>
          <w:b/>
          <w:noProof/>
        </w:rPr>
      </w:pPr>
      <w:r>
        <w:rPr>
          <w:b/>
          <w:noProof/>
        </w:rPr>
        <w:t>Perjodi tranżitorji għall-użu ta’ indikazzjonijiet ġeografiċi</w:t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Bla ħsara għall-Artikolu 18, il-Kummissjoni tista’ tadotta atti ta’ implimentazzjoni li jagħtu perjodu tranżitorju ta’ mhux aktar minn ħames snin biex jippermettu xorb spirituż li joriġina fi Stat Membru jew f’pajjiż terz li l-isem tiegħu jikser l-Artikolu 18(2) biex ikompli juża d-denominazzjoni li taħtha kien ikkumerċjalizzat, bil-kundizzjoni li dikjarazzjoni ammissibbli ta’ oppożizzjoni skont l-Artikolu 21(3) jew l-Artikolu 24 turi li r-reġistrazzjoni tal-isem ma theddidx l-eżistenza ta’:</w:t>
      </w:r>
    </w:p>
    <w:p>
      <w:pPr>
        <w:pStyle w:val="Poin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isem identiku għalkollox jew ta’ isem kompost, li terminu wieħed tiegħu ikun identiku għall-isem li għandu jiġi rreġistrat; jew</w:t>
      </w:r>
    </w:p>
    <w:p>
      <w:pPr>
        <w:pStyle w:val="Poin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ismijiet oħra simili għall-isem la għandu jiġi rreġistrat li jirreferu għal xorb spirituż li jkun ilu fis-suq legalment sa mill-inqas ħames snin qabel id-data tal-pubblikazzjoni prevista fl-Artikolu 23(2).</w:t>
      </w:r>
    </w:p>
    <w:p>
      <w:pPr>
        <w:pStyle w:val="Text1"/>
        <w:rPr>
          <w:i/>
          <w:noProof/>
        </w:rPr>
      </w:pPr>
      <w:r>
        <w:rPr>
          <w:noProof/>
        </w:rPr>
        <w:t xml:space="preserve">Dawk l-atti ta’ implimentazzjoni għandhom jiġu adottati f’konformità mal-proċedura ta’ eżami msemmija fl-Artikolu 44(2). 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Mingħajr preġudizzju għall-Artikolu 33, il-Kummissjoni tista’ tadotta atti ta’ implimentazzjoni li jestendu l-perjodu tranżitorju msemmi fil-paragrafu 1 ta’ dan l-Artikolu jew li jippermettu l-użu kontinwu għal f’każijiet debitament ġustifikati fejn jintwera li:</w:t>
      </w:r>
    </w:p>
    <w:p>
      <w:pPr>
        <w:pStyle w:val="Poin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id-denominazzjoni msemmija fil-paragrafu 1 tkun ilha tintuża legalment b’mod konsistenti u ġust għal mill-inqas 25 sena qabel ma l-applikazzjoni għar-reġistrazzjoni tkun ġiet ippreżentata lill-Kummissjoni;</w:t>
      </w:r>
    </w:p>
    <w:p>
      <w:pPr>
        <w:pStyle w:val="Poin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l-iskop tal-użu tad-denominazzjoni msemmi fil-paragrafu 1 ma kienx, fl-ebda waqt, biex jinkiseb profitt mir-reputazzjoni tal-isem reġistrat u jintwera li l-konsumatur ma ġiex jew ma setax jiġi mqarraq fir-rigward tal-oriġini vera tal-prodott.</w:t>
      </w:r>
    </w:p>
    <w:p>
      <w:pPr>
        <w:pStyle w:val="Text1"/>
        <w:rPr>
          <w:noProof/>
        </w:rPr>
      </w:pPr>
      <w:r>
        <w:rPr>
          <w:noProof/>
        </w:rPr>
        <w:t>Dawk l-atti ta’ implimentazzjoni għandhom jiġu adottati f’konformità mal-proċedura ta’ eżami msemmija fl-Artikolu 44(2).</w:t>
      </w:r>
    </w:p>
    <w:p>
      <w:pPr>
        <w:pStyle w:val="ManualNumPar1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Meta tintuża denominazzjoni msemmija fil-paragrafi 1 u 2, l-indikazzjoni tal-pajjiż tal-oriġini għandha tidher fuq it-tikketta b’mod ċar u viżibbli.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27</w:t>
      </w:r>
    </w:p>
    <w:p>
      <w:pPr>
        <w:ind w:left="720"/>
        <w:jc w:val="center"/>
        <w:rPr>
          <w:b/>
          <w:noProof/>
        </w:rPr>
      </w:pPr>
      <w:r>
        <w:rPr>
          <w:b/>
          <w:noProof/>
        </w:rPr>
        <w:t>Deċiżjoni dwar ir-reġistrazzjoni</w:t>
      </w:r>
    </w:p>
    <w:p>
      <w:pPr>
        <w:pStyle w:val="ManualNumPar1"/>
        <w:rPr>
          <w:b/>
          <w:i/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Meta, abbażi tal-informazzjoni disponibbli lill-Kummissjoni mill-iskrutinju li jsir taħt l-ewwel subparagrafu tal-Artikolu 23(1), il-Kummissjoni tqis li l-kundizzjonijiet għar-reġistrazzjoni ma ġewx issodisfati, hija għandha tadotta atti ta’ implimentazzjoni li jirrifjutaw l-applikazzjoni. Dawk l-atti ta’ implimentazzjoni għandhom jiġu adottati f’konformità mal-proċedura ta’ eżami msemmija fl-Artikolu 44(2).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Jekk il-Kummissjoni ma tirċievi l-ebda notifika ta’ oppożizzjoni jew l-ebda dikjarazzjoni motivata ta’ oppożizzjoni ammissibbli taħt l-Artikolu 24, hija għandha tadotta atti ta’ implimentazzjoni, mingħajr l-applikazzjoni tal-proċedura msemmija fl-Artikolu 44(2), li jirreġistraw l-isem.</w:t>
      </w:r>
    </w:p>
    <w:p>
      <w:pPr>
        <w:pStyle w:val="ManualNumPar1"/>
        <w:rPr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Jekk il-Kummissjoni tirċievi dikjarazzjoni motivata ta’ oppożizzjoni ammissibbli, hija għandha, wara li jsiru l-konsultazzjonijiet adegwati msemmija fl-Artikolu 24(3), u b’kont meħud tar-riżultati tagħhom, jew:</w:t>
      </w:r>
    </w:p>
    <w:p>
      <w:pPr>
        <w:pStyle w:val="Point1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jekk ikun intlaħaq ftehim, tirreġistra l-isem permezz ta’ atti ta’ implimentazzjoni adottati mingħajr l-applikazzjoni tal-proċedura msemmija fl-Artikolu 44(2), u, jekk ikun meħtieġ, temenda l-informazzjoni ppubblikata skont l-Artikolu 23(2) sakemm dawn l-emendi ma jkunux sostanzjali; jew</w:t>
      </w:r>
    </w:p>
    <w:p>
      <w:pPr>
        <w:pStyle w:val="Point1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jekk ma jintlaħaqx ftehim, tadotta atti ta’ implimentazzjoni li jiddeċiedu dwar ir-reġistrazzjoni. Dawk l-atti ta’ implimentazzjoni għandhom jiġu adottati f’konformità mal-proċedura ta’ eżami msemmija fl-Artikolu 44(2).</w:t>
      </w:r>
    </w:p>
    <w:p>
      <w:pPr>
        <w:pStyle w:val="ManualNumPar1"/>
        <w:rPr>
          <w:noProof/>
        </w:rPr>
      </w:pPr>
      <w:r>
        <w:rPr>
          <w:noProof/>
        </w:rPr>
        <w:t xml:space="preserve">4. </w:t>
      </w:r>
      <w:r>
        <w:rPr>
          <w:noProof/>
        </w:rPr>
        <w:tab/>
        <w:t>L-atti ta’ reġistrazzjoni u d-deċiżjonijiet dwar ir-rifjut għandhom jiġu ppubblikati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. </w:t>
      </w:r>
    </w:p>
    <w:p>
      <w:pPr>
        <w:pStyle w:val="ManualNumPar1"/>
        <w:ind w:firstLine="0"/>
        <w:rPr>
          <w:i/>
          <w:noProof/>
        </w:rPr>
      </w:pPr>
      <w:r>
        <w:rPr>
          <w:noProof/>
        </w:rPr>
        <w:t>L-att ta’ reġistrazzjoni għandu jagħti l-protezzjoni msemmija fl-Artikolu 18 għall-indikazzjoni ġeografika.</w:t>
      </w:r>
    </w:p>
    <w:p>
      <w:pPr>
        <w:pStyle w:val="Titrearticle"/>
        <w:rPr>
          <w:noProof/>
        </w:rPr>
      </w:pPr>
      <w:r>
        <w:rPr>
          <w:noProof/>
        </w:rPr>
        <w:t>Artikolu 28</w:t>
      </w:r>
    </w:p>
    <w:p>
      <w:pPr>
        <w:ind w:left="720"/>
        <w:jc w:val="center"/>
        <w:rPr>
          <w:b/>
          <w:noProof/>
        </w:rPr>
      </w:pPr>
      <w:r>
        <w:rPr>
          <w:b/>
          <w:noProof/>
        </w:rPr>
        <w:t>Emenda fi speċifikazzjoni ta’ prodott</w:t>
      </w:r>
    </w:p>
    <w:p>
      <w:pPr>
        <w:pStyle w:val="ManualNumPar1"/>
        <w:rPr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Grupp li jkollu interess leġittimu jista’ japplika għall-approvazzjoni ta’ emenda fi speċifikazzjoni ta’ prodott.</w:t>
      </w:r>
    </w:p>
    <w:p>
      <w:pPr>
        <w:pStyle w:val="Text1"/>
        <w:rPr>
          <w:noProof/>
        </w:rPr>
      </w:pPr>
      <w:r>
        <w:rPr>
          <w:noProof/>
        </w:rPr>
        <w:t>L-applikazzjonijiet għandhom jiddeskrivu u jagħtu raġunijiet għall-emendi mitlubin.</w:t>
      </w:r>
    </w:p>
    <w:p>
      <w:pPr>
        <w:ind w:left="720" w:hanging="720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L-emendi għandhom jiġu approvati mill-Istat Membru li fit-territorju tiegħu tinsab iż-żona ġeografika tal-prodott ikkonċernat.</w:t>
      </w:r>
    </w:p>
    <w:p>
      <w:pPr>
        <w:pStyle w:val="Text1"/>
        <w:rPr>
          <w:noProof/>
        </w:rPr>
      </w:pPr>
      <w:r>
        <w:rPr>
          <w:noProof/>
        </w:rPr>
        <w:t xml:space="preserve">Madankollu, meta l-applikazzjonijiet għal emenda jinvolvu emenda waħda jew aktar tal-ispeċifikazzjoni tal-prodott li jkunu relatati mal-karatteristiċi essenzjali tal-prodott, jibdlu r-rabta msemmija fil-punt (f) tal-Artikolu 19, jinkludu bidla fl-isem, jew fi kwalunkwe parti tal-isem tax-xarba spirituża, jaffettwaw iż-żona ġeografika definita jew jirrappreżentaw żieda fir-restrizzjonijiet fuq il-kummerċ tal-prodott jew tal-materja prima tiegħu, l-Istat Membru għandu jippreżenta l-applikazzjoni għal emenda lill-Kummissjoni għall-approvazzjoni u l-applikazzjoni għandha ssegwi l-proċedura stabbilita fl-Artikoli 21 sa 27. </w:t>
      </w:r>
    </w:p>
    <w:p>
      <w:pPr>
        <w:rPr>
          <w:noProof/>
        </w:rPr>
      </w:pPr>
      <w:r>
        <w:rPr>
          <w:noProof/>
        </w:rPr>
        <w:t>3.</w:t>
      </w:r>
      <w:r>
        <w:rPr>
          <w:noProof/>
        </w:rPr>
        <w:tab/>
        <w:t>L-iskrutinju tal-applikazzjoni għandu jiffoka fuq l-emenda proposta.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 29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Kanċellazzjoni</w:t>
      </w:r>
    </w:p>
    <w:p>
      <w:pPr>
        <w:rPr>
          <w:i/>
          <w:noProof/>
        </w:rPr>
      </w:pPr>
      <w:r>
        <w:rPr>
          <w:noProof/>
        </w:rPr>
        <w:t>Il-Kummissjoni tista’, fuq inizjattiva tagħha stess jew fuq talba ta’ kwalunkwe persuna fiżika jew ġuridika li jkollha interess leġittimu, tadotta atti ta’ implimentazzjoni biex tikkanċella r-reġistrazzjoni ta’ indikazzjoni ġeografika fil-każijiet li ġejjin:</w:t>
      </w:r>
    </w:p>
    <w:p>
      <w:pPr>
        <w:ind w:left="720" w:hanging="720"/>
        <w:rPr>
          <w:noProof/>
        </w:rPr>
      </w:pPr>
      <w:r>
        <w:rPr>
          <w:noProof/>
        </w:rPr>
        <w:t xml:space="preserve">(a) </w:t>
      </w:r>
      <w:r>
        <w:rPr>
          <w:noProof/>
        </w:rPr>
        <w:tab/>
        <w:t>meta ma tkunx żgurata l-konformità mal-kundizzjonijiet tal-ispeċifikazzjoni tal-prodott;</w:t>
      </w:r>
    </w:p>
    <w:p>
      <w:pPr>
        <w:ind w:left="720" w:hanging="720"/>
        <w:rPr>
          <w:noProof/>
        </w:rPr>
      </w:pPr>
      <w:r>
        <w:rPr>
          <w:noProof/>
        </w:rPr>
        <w:t xml:space="preserve">(b) </w:t>
      </w:r>
      <w:r>
        <w:rPr>
          <w:noProof/>
        </w:rPr>
        <w:tab/>
        <w:t>meta l-ebda prodott ma jitqiegħed fuq is-suq bl-indikazzjoni ġeografika għal mill-inqas seba’ snin.</w:t>
      </w:r>
    </w:p>
    <w:p>
      <w:pPr>
        <w:rPr>
          <w:rFonts w:eastAsia="Calibri"/>
          <w:noProof/>
        </w:rPr>
      </w:pPr>
      <w:r>
        <w:rPr>
          <w:noProof/>
        </w:rPr>
        <w:t>Il-Kummissjoni tista’, fuq talba tal-produtturi tal-prodott ikkummerċjalizzat bl-isem irreġistrat, tikkanċella r-reġistrazzjoni korrispondenti. L-Artikoli 21, 23, 24 u 27 għandhom japplikaw għall-proċedura ta’ kanċellazzjoni.</w:t>
      </w:r>
    </w:p>
    <w:p>
      <w:pPr>
        <w:rPr>
          <w:rFonts w:eastAsia="Calibri"/>
          <w:noProof/>
        </w:rPr>
      </w:pPr>
      <w:r>
        <w:rPr>
          <w:noProof/>
        </w:rPr>
        <w:t>L-atti ta’ implimentazzjoni msemmija fl-ewwel paragrafu għandhom jiġu adottati f’konformità mal-proċedura ta’ eżami msemmija fl-Artikolu 44(2).</w:t>
      </w:r>
    </w:p>
    <w:p>
      <w:pPr>
        <w:rPr>
          <w:noProof/>
        </w:rPr>
      </w:pPr>
    </w:p>
    <w:p>
      <w:pPr>
        <w:pStyle w:val="Titrearticle"/>
        <w:rPr>
          <w:noProof/>
        </w:rPr>
      </w:pPr>
      <w:r>
        <w:rPr>
          <w:noProof/>
        </w:rPr>
        <w:t>Artikolu 30</w:t>
      </w:r>
    </w:p>
    <w:p>
      <w:pPr>
        <w:pStyle w:val="NormalCentered"/>
        <w:rPr>
          <w:rFonts w:cs="TimesNewRoman"/>
          <w:b/>
          <w:bCs/>
          <w:noProof/>
        </w:rPr>
      </w:pPr>
      <w:r>
        <w:rPr>
          <w:b/>
          <w:noProof/>
        </w:rPr>
        <w:t>Reġistru ta’ indikazzjonijiet ġeografiċi ta’ xorb spirituż</w:t>
      </w:r>
    </w:p>
    <w:p>
      <w:pPr>
        <w:autoSpaceDE w:val="0"/>
        <w:autoSpaceDN w:val="0"/>
        <w:adjustRightInd w:val="0"/>
        <w:rPr>
          <w:rFonts w:cs="TimesNewRoman"/>
          <w:noProof/>
        </w:rPr>
      </w:pPr>
      <w:r>
        <w:rPr>
          <w:noProof/>
        </w:rPr>
        <w:t>Il-Kummissjoni għandha tadotta atti ta’ implimentazzjoni, mingħajr l-applikazzjoni tal-proċedura msemmija fl-Artikolu 44(2), li jistabbilixxu u jipprovdu għaż-żamma ta’ reġistru elettroniku aġġornat, li jkun aċċessibbli għall-pubbliku, tal-indikazzjonijiet ġeografiċi ta’ xorb spirituż rikonoxxut f’din l-iskema. (“ir-Reġistru”).</w:t>
      </w:r>
    </w:p>
    <w:p>
      <w:pPr>
        <w:autoSpaceDE w:val="0"/>
        <w:autoSpaceDN w:val="0"/>
        <w:adjustRightInd w:val="0"/>
        <w:rPr>
          <w:rFonts w:cs="TimesNewRoman"/>
          <w:noProof/>
        </w:rPr>
      </w:pPr>
      <w:r>
        <w:rPr>
          <w:noProof/>
        </w:rPr>
        <w:t>Il-Kummissjoni tista’ tadotta atti ta’ implimentazzjoni li jistabbilixxu regoli dettaljati dwar il-forma u l-kontenut tar-Reġistru. Dawk l-atti ta’ implimentazzjoni għandhom jiġu adottati f’konformità mal-proċedura ta’ eżami msemmija fl-Artikolu 44(2).</w:t>
      </w:r>
    </w:p>
    <w:p>
      <w:pPr>
        <w:autoSpaceDE w:val="0"/>
        <w:autoSpaceDN w:val="0"/>
        <w:adjustRightInd w:val="0"/>
        <w:rPr>
          <w:rFonts w:cs="TimesNewRoman"/>
          <w:noProof/>
        </w:rPr>
      </w:pPr>
      <w:r>
        <w:rPr>
          <w:noProof/>
        </w:rPr>
        <w:t>L-indikazzjonijiet ġeografiċi ta’ xorb spirituż prodott f'pajjiżi terzi li huwa protett fl-Unjoni skont ftehim internazzjonali li l-Unjoni hija parti kontraenti minnu, jistgħu jiddaħlu fir-Reġistru bħala indikazzjonijiet ġeografiċi.</w:t>
      </w:r>
    </w:p>
    <w:p>
      <w:pPr>
        <w:pStyle w:val="Titrearticle"/>
        <w:rPr>
          <w:noProof/>
        </w:rPr>
      </w:pPr>
      <w:r>
        <w:rPr>
          <w:noProof/>
        </w:rPr>
        <w:t>Artikolu 31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Indikazzjonijiet ġeografiċi omonimi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1.</w:t>
      </w:r>
      <w:r>
        <w:rPr>
          <w:noProof/>
        </w:rPr>
        <w:tab/>
        <w:t>Jekk isem li għalih tkun ippreżentata applikazzjoni jkun omonimu parzjali jew sħiħ ta’ isem diġà reġistrat skont dan ir-Regolament, l-isem għandu jiġi rreġistrat waqt li jittieħed kont dovut tal-użu lokali u tradizzjonali u ta' kwalunkwe riskju ta’ konfużjoni.</w:t>
      </w:r>
    </w:p>
    <w:p>
      <w:pPr>
        <w:pStyle w:val="ManualNumPar1"/>
        <w:rPr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Isem omonimu li jqarraq bil-konsumatur biex dan jemmen li l-prodotti jkunu ġejjin minn territorju ieħor ma għandux jiġi rreġistrat anke jekk l-isem ikun eżatt fir-rigward tat-territorju, ir-reġjun jew il-post propju ta’ oriġini ta' dawk il-prodotti.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L-użu ta’ indikazzjoni ġeografika omonima rreġistrata għandu jkun soġġett għal kundizzjoni li jkun hemm distinzjoni ċara fil-prattika bejn l-omonimu rreġistrat sussegwentement u l-isem diġà rreġistrat, filwaqt li jittieħed kont tal-ħtieġa li l-produtturi kkonċernati jiġu ttrattati b’mod ekwu u li l-konsumatur ma jiġix imqarraq.</w:t>
      </w:r>
    </w:p>
    <w:p>
      <w:pPr>
        <w:pStyle w:val="Titrearticle"/>
        <w:rPr>
          <w:noProof/>
        </w:rPr>
      </w:pPr>
      <w:r>
        <w:rPr>
          <w:noProof/>
        </w:rPr>
        <w:t>Artikolu 32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Raġunijiet speċifiċi għal ċaħda tal-protezzjoni</w:t>
      </w:r>
    </w:p>
    <w:p>
      <w:pPr>
        <w:pStyle w:val="ManualNumPar1"/>
        <w:rPr>
          <w:i/>
          <w:noProof/>
        </w:rPr>
      </w:pPr>
      <w:r>
        <w:rPr>
          <w:noProof/>
        </w:rPr>
        <w:t>1.</w:t>
      </w:r>
      <w:r>
        <w:rPr>
          <w:noProof/>
        </w:rPr>
        <w:tab/>
        <w:t>Isem li jkun sar ġeneriku ma għandux ikun protett bħala indikazzjoni ġeografika.</w:t>
      </w:r>
    </w:p>
    <w:p>
      <w:pPr>
        <w:pStyle w:val="Text1"/>
        <w:rPr>
          <w:i/>
          <w:noProof/>
        </w:rPr>
      </w:pPr>
      <w:r>
        <w:rPr>
          <w:noProof/>
        </w:rPr>
        <w:t>Sabiex jiġi stabbilit jekk isem sarx ġeneriku jew le, għandha tingħata kunsiderazzjoni għall-fatturi kollha rilevanti, b’mod partikolari:</w:t>
      </w:r>
    </w:p>
    <w:p>
      <w:pPr>
        <w:pStyle w:val="Point1"/>
        <w:rPr>
          <w:i/>
          <w:noProof/>
        </w:rPr>
      </w:pPr>
      <w:r>
        <w:rPr>
          <w:noProof/>
        </w:rPr>
        <w:t>(a)</w:t>
      </w:r>
      <w:r>
        <w:rPr>
          <w:noProof/>
        </w:rPr>
        <w:tab/>
        <w:t>is-sitwazzjoni eżistenti fl-Unjoni, b’mod partikolari fl-oqsma tal-konsum;</w:t>
      </w:r>
    </w:p>
    <w:p>
      <w:pPr>
        <w:pStyle w:val="Point1"/>
        <w:rPr>
          <w:i/>
          <w:noProof/>
        </w:rPr>
      </w:pPr>
      <w:r>
        <w:rPr>
          <w:noProof/>
        </w:rPr>
        <w:t>(b)</w:t>
      </w:r>
      <w:r>
        <w:rPr>
          <w:noProof/>
        </w:rPr>
        <w:tab/>
        <w:t>il-leġiżlazzjoni rilevanti tal-Unjoni jew nazzjonali.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Isem m’għandux ikun protett bħala indikazzjoni ġeografika meta, fid-dawl tar-reputazzjoni u l-fama ta’ trademark, il-protezzjoni tista’ tqarraq bil-konsumatur fir-rigward tal-identità vera tax-xarba spirituża.</w:t>
      </w:r>
    </w:p>
    <w:p>
      <w:pPr>
        <w:pStyle w:val="Text1"/>
        <w:ind w:left="840" w:hanging="840"/>
        <w:rPr>
          <w:noProof/>
        </w:rPr>
      </w:pPr>
      <w:r>
        <w:rPr>
          <w:noProof/>
        </w:rPr>
        <w:t>3.</w:t>
      </w:r>
      <w:r>
        <w:rPr>
          <w:noProof/>
        </w:rPr>
        <w:tab/>
        <w:t>Isem m’għandux ikun protett bħala indikazzjoni ġeografika jekk il-produzzjoni jew l-istadji tal-preparazzjoni li jkunu obbligatorji għall-kategorija rilevanti tax-xarba spirituża ma jsirux fiż-żona ġeografika rilevanti.</w:t>
      </w:r>
    </w:p>
    <w:p>
      <w:pPr>
        <w:pStyle w:val="Titrearticle"/>
        <w:rPr>
          <w:i w:val="0"/>
          <w:noProof/>
        </w:rPr>
      </w:pPr>
      <w:r>
        <w:rPr>
          <w:noProof/>
        </w:rPr>
        <w:t>Artikolu</w:t>
      </w:r>
      <w:r>
        <w:rPr>
          <w:i w:val="0"/>
          <w:noProof/>
        </w:rPr>
        <w:t xml:space="preserve"> 33</w:t>
      </w:r>
    </w:p>
    <w:p>
      <w:pPr>
        <w:jc w:val="center"/>
        <w:rPr>
          <w:rFonts w:cs="TimesNewRomanBold"/>
          <w:b/>
          <w:bCs/>
          <w:noProof/>
        </w:rPr>
      </w:pPr>
      <w:r>
        <w:rPr>
          <w:b/>
          <w:noProof/>
        </w:rPr>
        <w:t>Relazzjoni bejn it-tademarks u l-indikazzjonijiet ġeografiċi</w:t>
      </w:r>
    </w:p>
    <w:p>
      <w:pPr>
        <w:pStyle w:val="ManualNumPar1"/>
        <w:rPr>
          <w:rFonts w:cs="EUAlbertina"/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Ir-reġistrazzjoni ta' trademark li jkollha fiha jew tikkonsisti minn indikazzjoni ġeografika elenkata fir-Reġistru għandha tiġi miċħuda jew invalidata jekk l-użu tagħha jkun iwassal għal kwalunkwe waħda mis-sitwazzjonijiet imsemmijin fl-Artikolu 18(2).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 xml:space="preserve">Trademark li l-użu tagħha jikkorrispondi għal waħda mis-sitwazzjonijiet imsemmijin fl-Artikolu 18(2) li saret applikazzjoni għaliha, ġiet reġistrata, jew ġiet stabbilita bl-użu, jekk dik il-possibbiltà hi prevista mil-leġislazzjoni konċernata, </w:t>
      </w:r>
      <w:r>
        <w:rPr>
          <w:i/>
          <w:noProof/>
        </w:rPr>
        <w:t>in bona fede</w:t>
      </w:r>
      <w:r>
        <w:rPr>
          <w:noProof/>
        </w:rPr>
        <w:t xml:space="preserve"> fit-territorju tal-Unjoni, kemm jekk qabel id-data tal-protezzjoni tal-indikazzjoni ġeografika fil-pajjiż ta' oriġini kif ukoll jekk qabel l-1 ta' Jannar 1996</w:t>
      </w:r>
      <w:r>
        <w:rPr>
          <w:i/>
          <w:noProof/>
        </w:rPr>
        <w:t>,</w:t>
      </w:r>
      <w:r>
        <w:rPr>
          <w:noProof/>
        </w:rPr>
        <w:t xml:space="preserve"> tista' tibqa' tintuża minkejja r-reġistrazzjoni ta' indikazzjoni ġeografika, sakemm ma tkun teżisti l-ebda raġuni għall-invalidità jew ir-revoka tagħha skont id-Direttiva 2008/95/KE tal-Parlament Ewropew u tal-Kunsill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 jew ir-Regolament tal-Kunsill (KE) Nru 207/2009</w:t>
      </w:r>
      <w:r>
        <w:rPr>
          <w:rStyle w:val="FootnoteReference"/>
          <w:noProof/>
        </w:rPr>
        <w:footnoteReference w:id="18"/>
      </w:r>
      <w:r>
        <w:rPr>
          <w:noProof/>
        </w:rPr>
        <w:t>.</w:t>
      </w:r>
    </w:p>
    <w:p>
      <w:pPr>
        <w:pStyle w:val="Titrearticle"/>
        <w:rPr>
          <w:noProof/>
        </w:rPr>
      </w:pPr>
      <w:r>
        <w:rPr>
          <w:noProof/>
        </w:rPr>
        <w:t>Artikolu 34</w:t>
      </w:r>
    </w:p>
    <w:p>
      <w:pPr>
        <w:pStyle w:val="NormalCentered"/>
        <w:rPr>
          <w:rFonts w:cs="TimesNewRomanItalic"/>
          <w:iCs/>
          <w:noProof/>
        </w:rPr>
      </w:pPr>
      <w:r>
        <w:rPr>
          <w:b/>
          <w:noProof/>
        </w:rPr>
        <w:t>Setgħat ta’ implimentazzjoni fir-rigward ta’ indikazzjonijiet ġeografiċi protetti eżistenti</w:t>
      </w:r>
    </w:p>
    <w:p>
      <w:pPr>
        <w:pStyle w:val="ManualNumPar1"/>
        <w:rPr>
          <w:rFonts w:cs="TimesNewRoman"/>
          <w:i/>
          <w:noProof/>
        </w:rPr>
      </w:pPr>
      <w:r>
        <w:rPr>
          <w:noProof/>
        </w:rPr>
        <w:t>1.</w:t>
      </w:r>
      <w:r>
        <w:rPr>
          <w:noProof/>
        </w:rPr>
        <w:tab/>
        <w:t>Mingħajr ħsara għall-paragrafu 2, l-indikazzjonijiet ġeografiċi ta’ xorb spirituż protetti skont ir-Regolament (KE) Nru 110/2008, għandhom ikunu protetti awtomatikament bħala indikazzjonijiet ġeografiċi skont dan ir-Regolament. Il-Kummissjoni għandha telenkahom fir-Reġistru.</w:t>
      </w:r>
    </w:p>
    <w:p>
      <w:pPr>
        <w:pStyle w:val="ManualNumPar1"/>
        <w:rPr>
          <w:i/>
          <w:noProof/>
        </w:rPr>
      </w:pPr>
      <w:r>
        <w:rPr>
          <w:noProof/>
        </w:rPr>
        <w:t xml:space="preserve">2. </w:t>
      </w:r>
      <w:r>
        <w:rPr>
          <w:noProof/>
        </w:rPr>
        <w:tab/>
        <w:t xml:space="preserve">Għal perjodu ta’ mhux aktar minn sentejn wara d-dħul fis-seħħ ta' dan ir-Regolament, il-Kummissjoni, permezz ta’ atti ta’ implimentazzjoni, tista’, fuq l-inizjattiva tagħha stess, tikkanċella l-protezzjoni tal-indikazzjonijiet ġeografiċi msemmija fl-Artikolu 20 tar-Regolament (UE) Nru 110/2008 jekk dawn ma jkunux konformi mal-punt (6) tal-Artikolu 2(1). Dawk l-atti ta’ implimentazzjoni għandhom jiġu adottati f’konformità mal-proċedura ta’ eżami msemmija fl-Artikolu 44(2). </w:t>
      </w:r>
    </w:p>
    <w:p>
      <w:pPr>
        <w:pStyle w:val="Titrearticle"/>
        <w:rPr>
          <w:noProof/>
        </w:rPr>
      </w:pPr>
      <w:r>
        <w:rPr>
          <w:noProof/>
        </w:rPr>
        <w:t>Artikolu 35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Verifika tal-konformità mal-ispeċifikazzjoni tal-prodott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1.</w:t>
      </w:r>
      <w:r>
        <w:rPr>
          <w:noProof/>
        </w:rPr>
        <w:tab/>
        <w:t>Fir-rigward tal-indikazzjonijiet ġeografiċi fl-Unjoni, il-verifika tal-konformità mal-ispeċifikazzjoni tal-prodott, qabel it-tqegħid tal-prodott fis-suq, għandha tiġi żgurata minn tal-anqas waħda minn dawn: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l-awtorità kompetenti msemmija fl-Artikolu 40(1); jew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>il-korp ta’ kontroll skont it-tifsira tal-punt 5 tat-tieni subparagrafu tal-Artikolu 2 tar-Regolament (KE) Nru 882/2004 tal-Parlament Ewropew u tal-Kunsill,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 li jopera bħala entità taċ-ċertifikazzjoni tal-prodotti.</w:t>
      </w:r>
    </w:p>
    <w:p>
      <w:pPr>
        <w:pStyle w:val="Text1"/>
        <w:rPr>
          <w:noProof/>
        </w:rPr>
      </w:pPr>
      <w:r>
        <w:rPr>
          <w:noProof/>
        </w:rPr>
        <w:t>Minkejja l-leġiżlazzjoni nazzjonali tal-Istati Membri, l-ispejjeż ta' tali verifika tal-konformità mal-ispeċifikazzjoni tal-prodott għandhom jitħallsu mill-operaturi tan-negozji tal-ikel li huma suġġetti għal dawk il-kontrolli.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Fir-rigward tal-indikazzjonijiet ġeografiċi f’pajjiż terz, il-verifika tal-konformità mal-ispeċifikazzjoni tal-prodott, qabel it-tqegħid tal-prodott fis-suq, għandha tiġi żgurata minn tal-anqas waħda minn dawn:</w:t>
      </w:r>
    </w:p>
    <w:p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>awtorità kompetenti pubblika nnominata mill-pajjiż terz; jew</w:t>
      </w:r>
    </w:p>
    <w:p>
      <w:pPr>
        <w:pStyle w:val="Point1letter"/>
        <w:numPr>
          <w:ilvl w:val="3"/>
          <w:numId w:val="16"/>
        </w:numPr>
        <w:rPr>
          <w:noProof/>
        </w:rPr>
      </w:pPr>
      <w:r>
        <w:rPr>
          <w:noProof/>
        </w:rPr>
        <w:t>korp taċ-ċertifikazzjoni tal-prodott.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3.</w:t>
      </w:r>
      <w:r>
        <w:rPr>
          <w:noProof/>
        </w:rPr>
        <w:tab/>
        <w:t xml:space="preserve">L-Istati Membri għandhhom jippubblikaw l-ismijiet u l-indirizzi tal-awtoritajiet u l-korpi msemmija fil-paragrafu 1 u għandha taġġornahom b’mod regolari. </w:t>
      </w:r>
    </w:p>
    <w:p>
      <w:pPr>
        <w:pStyle w:val="ManualNumPar1"/>
        <w:ind w:firstLine="0"/>
        <w:rPr>
          <w:rFonts w:cs="TimesNewRoman"/>
          <w:i/>
          <w:noProof/>
        </w:rPr>
      </w:pPr>
      <w:r>
        <w:rPr>
          <w:noProof/>
        </w:rPr>
        <w:t xml:space="preserve">Il-Kummissjoni għandha tippubblika l-isem u l-indirizz tal-awtoritajiet u l-korpi msemmija fil-paragrafu 2 u għandha taġġorna dik l-informazzjoni b’mod regolari. </w:t>
      </w:r>
    </w:p>
    <w:p>
      <w:pPr>
        <w:pStyle w:val="ManualNumPar1"/>
        <w:rPr>
          <w:i/>
          <w:noProof/>
        </w:rPr>
      </w:pPr>
      <w:r>
        <w:rPr>
          <w:noProof/>
        </w:rPr>
        <w:t>4.</w:t>
      </w:r>
      <w:r>
        <w:rPr>
          <w:noProof/>
        </w:rPr>
        <w:tab/>
        <w:t>Il-korpi taċ-ċertifikazzjoni tal-prodott imsemmija fil-punt (b) tal-paragrafu 1 u fil-punt (b) tal-paragrafu 2 għandhom ikunu konformi mar-regoli u għandhom ikunu akkreditati skont l-istandard Ewropew ISO/IEC 17065:2012.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5.</w:t>
      </w:r>
      <w:r>
        <w:rPr>
          <w:noProof/>
        </w:rPr>
        <w:tab/>
        <w:t>L-awtoritajiet jew il-korpi kompetenti msemmija fil-paragrafi 1 u 2 li jivverfikaw il-konformità tal-indikazzjoni ġeografika protetta mal-ispeċifikazzjoni tal-prodott għandhom ikunu oġġettivi u imparzjali. Huma għandu jkollhom għad-dispożizzjoni tagħhom il-persunal kwalifikat u r-riżorsi meħtieġa disponibbli sabiex iwettqu l-kompiti tagħhom.</w:t>
      </w:r>
    </w:p>
    <w:p>
      <w:pPr>
        <w:pStyle w:val="Titrearticle"/>
        <w:rPr>
          <w:noProof/>
        </w:rPr>
      </w:pPr>
      <w:r>
        <w:rPr>
          <w:noProof/>
        </w:rPr>
        <w:t>Artikolu 36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Sorveljanza tal-użu tal-isem fis-suq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għandhom iwettqu kontrolli, abbażi ta’ analiżi tar-riskju, fir-rigward tal-użu tal-ismijiet reġistrati u tal-indikazzjonijiet ġeografiċi fis-suq u għandhom jieħdu l-miżuri kollha neċessarji f’każ ta’ ksur tar-rekwiżiti ta’ dan il-Kapitolu.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L-Istati Membri għandhom jinformaw lill-Kummissjoni bl-ismijiet u l-indirizzi tal-awtoritajiet kompetenti responsabbli għall-kontrolli tal-użu tal-isem fis-suq nominati f’konformità mal-Artikolu 40. Il-Kummissjoni għandha tippubblika l-ismijiet u l-indirizzi ta’ dawk l-awtoritajiet.</w:t>
      </w:r>
    </w:p>
    <w:p>
      <w:pPr>
        <w:pStyle w:val="Titrearticle"/>
        <w:rPr>
          <w:noProof/>
        </w:rPr>
      </w:pPr>
      <w:r>
        <w:rPr>
          <w:noProof/>
        </w:rPr>
        <w:t>Artikolu</w:t>
      </w:r>
      <w:r>
        <w:rPr>
          <w:i w:val="0"/>
          <w:noProof/>
        </w:rPr>
        <w:t xml:space="preserve"> 37</w:t>
      </w:r>
      <w:r>
        <w:rPr>
          <w:noProof/>
        </w:rPr>
        <w:t xml:space="preserve"> </w:t>
      </w:r>
    </w:p>
    <w:p>
      <w:pPr>
        <w:pStyle w:val="NormalCentered"/>
        <w:rPr>
          <w:b/>
          <w:noProof/>
        </w:rPr>
      </w:pPr>
      <w:r>
        <w:rPr>
          <w:b/>
          <w:noProof/>
        </w:rPr>
        <w:t>Proċedura u rekwiżiti, ippjanar u rappurtar tal-attivitajiet ta’ kontroll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Il-proċeduri u r-rekwiżiti stabbiliti fir-Regolament (KE) Nru 882/2004 għandhom japplikaw </w:t>
      </w:r>
      <w:r>
        <w:rPr>
          <w:i/>
          <w:noProof/>
        </w:rPr>
        <w:t>mutatis mutandis</w:t>
      </w:r>
      <w:r>
        <w:rPr>
          <w:noProof/>
        </w:rPr>
        <w:t xml:space="preserve"> għall-verifiki previsti fl-Artikoli 35 u 36 ta’ dan ir-Regolament.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L-Istati Membri għandhom jiżguraw li attivitajiet ta’ kontroll tal-obbligi skont dan il-Kapitolu jkunu speċifikament inklużi f’taqsima separata fil-pjanijiet ta’ kontroll nazzjonali multiannwali f’konformità mal-Artikoli 41 sa 43 tar-Regolament (KE) Nru 882/2004.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Ir-rapporti annwali msemmija fl-Artikolu 44(1) tar-Regolament (KE) Nru 882/2004 għandhom jinkludu, f’taqsima separata, l-informazzjoni msemmija f’dik id-dispożizzjoni dwar il-kontroll tal-obbligi stabbiliti b’dan ir-Regolament.</w:t>
      </w:r>
    </w:p>
    <w:p>
      <w:pPr>
        <w:pStyle w:val="Titrearticle"/>
        <w:rPr>
          <w:noProof/>
        </w:rPr>
      </w:pPr>
      <w:r>
        <w:rPr>
          <w:noProof/>
        </w:rPr>
        <w:t>Artikolu 38</w:t>
      </w:r>
    </w:p>
    <w:p>
      <w:pPr>
        <w:pStyle w:val="NormalCentered"/>
        <w:rPr>
          <w:b/>
          <w:bCs/>
          <w:iCs/>
          <w:noProof/>
          <w:color w:val="000000"/>
        </w:rPr>
      </w:pPr>
      <w:r>
        <w:rPr>
          <w:b/>
          <w:noProof/>
        </w:rPr>
        <w:t>Setgħat</w:t>
      </w:r>
      <w:r>
        <w:rPr>
          <w:b/>
          <w:noProof/>
          <w:color w:val="000000"/>
        </w:rPr>
        <w:t xml:space="preserve"> delegati 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Sabiex jiġu kkunsidrati l-ispeċifiċitajiet tal-produzzjoni fiż-żona ġeografika demarkata, il-Kummissjoni għandha tingħata s-setgħa li tadotta atti delegati skont l-Artikolu 43 dwar: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il-kriterji addizzjonali għad-demarkazzjoni taż-żona ġeografika; u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>ir-restrizzjonijiet u d-derogi relatati mal-produzzjoni fiż-żona ġeografika demarkata.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Sabiex ikunu żgurati l-kwalità u t-traċċabbiltà tal-prodotti, il-Kummissjoni tista’, permezz ta’ atti delegati adottati skont l-Artikolu 43, tagħmel dispożizzjoni dwar il-kundizzjonijiet li bihom l-ispeċifikazzjoni tal-prodott tista’ tinkludi informazzjoni dwar l-imballaġġ kif imsemmi fil-punt (e) tal-Artikolu 19 jew kwalunkwe regola speċifika ta’ tikkettar kif imsemmi fil-punt (h) tal-Artikolu 19.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Sabiex ikunu żgurati d-drittijiet jew l-interessi leġittimi tal-produtturi jew tal-operaturi tan-negozji tal-ikel, il-Kummissjoni tista’, permezz ta’ atti ddelegati adottati skont l-Artikolu 43, tistipula: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f’liema każijiet produttur uniku jista’ japplika għall-protezzjoni ta’ indikazzjoni ġeografika;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>Il-kundizzjonijiet li għandhom jiġu segwiti fir-rigward tal-applikazzjoni għall-protezzjoni ta’ indikazzjoni ġeografika, il-proċeduri nazzjonali preliminari, l-iskrutinju mill-Kummissjoni, il-proċedura ta’ oġġezzjoni u l-kanċellazzjoni ta' indikazzjonijiet ġeografiċi protetti, inkluż fil-każijiet meta ż-żona ġeografika tkopri aktar minn pajjiż wieħed.</w:t>
      </w:r>
    </w:p>
    <w:p>
      <w:pPr>
        <w:pStyle w:val="ManualNumPar1"/>
        <w:rPr>
          <w:noProof/>
        </w:rPr>
      </w:pPr>
      <w:r>
        <w:rPr>
          <w:noProof/>
        </w:rPr>
        <w:t xml:space="preserve">4. </w:t>
      </w:r>
      <w:r>
        <w:rPr>
          <w:noProof/>
        </w:rPr>
        <w:tab/>
        <w:t>Sabiex ikun żgurat li l-ispeċifikazzjonijiet tal-prodott jipprovdu informazzjoni rilevanti u konċiża, il-Kummissjoni għandha tingħata s-setgħa li tadotta atti delegati skont l-Artikolu 43, li jistabbilixxu regoli li jillimitaw l-informazzjoni li tinsab fl-ispeċifikazzjoni tal-prodott, meta tali limitazzjoni tkun meħtieġa biex jiġu evitati applikazzjonijiet eċċessivament voluminużi għar-reġistrazzjoni.</w:t>
      </w:r>
    </w:p>
    <w:p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Sabiex jiġi ffaċilitat il-proċess amministrattiv ta’ applikazzjoni għal emenda, inkluż fejn l-emenda tkun tikkonsisti f’bidla temporanja tal-ispeċifikazzjoni tal-prodott li tirriżulta mill-impożizzjoni ta’ miżuri sanitarji u fitosanitarji obbligatorji mill-awtoritajiet pubbliċi jew marbuta ma’ diżastri naturali jew kundizzjonijiet ta’ temp avversi rikonoxxuti formalment rikonoxxuti mill-awtoritajiet kompetenti, il-Kummissjoni għandha tingħata s-setgħa li tadotta atti delegati, skont l-Artikolu 43, biex jistabbilixxu kundizzjonijiet u rekwiżiti għall-proċedura dwar l-emendi li għandhom jiġu approvati kemm mill-Istati Membri kif ukoll mill-Kummissjoni.</w:t>
      </w:r>
    </w:p>
    <w:p>
      <w:pPr>
        <w:pStyle w:val="ManualNumPar1"/>
        <w:rPr>
          <w:noProof/>
        </w:rPr>
      </w:pPr>
      <w:r>
        <w:rPr>
          <w:noProof/>
        </w:rPr>
        <w:t>6.</w:t>
      </w:r>
      <w:r>
        <w:rPr>
          <w:noProof/>
        </w:rPr>
        <w:tab/>
        <w:t>Sabiex jiġi evitat l-użu illegali tal-indikazzjonijiet ġeografiċi, il-Kummissjoni għandha tingħata s-setgħa li tadotta atti delegati skont l-Artikolu 43 dwar l-azzjonijiet xierqa li għandhom jiġu implimentati mill-Istati Membri f’dan ir-rigward.</w:t>
      </w:r>
    </w:p>
    <w:p>
      <w:pPr>
        <w:pStyle w:val="ManualNumPar1"/>
        <w:rPr>
          <w:noProof/>
        </w:rPr>
      </w:pPr>
      <w:r>
        <w:rPr>
          <w:noProof/>
        </w:rPr>
        <w:t>7.</w:t>
      </w:r>
      <w:r>
        <w:rPr>
          <w:noProof/>
        </w:rPr>
        <w:tab/>
        <w:t>Sabiex tiġi żgurata l-effiċjenza tal-verifiki stipulati f’dan il-Kapitolu, il-Kummissjoni għandha tingħata s-setgħa li tadotta atti delegati skont l-Artikolu 43 dwar il-miżuri neċessarji fir-rigward tan-notifika tal-operaturi tan-negozji tal-ikel lill-awtoritajiet kompetenti.</w:t>
      </w:r>
    </w:p>
    <w:p>
      <w:pPr>
        <w:pStyle w:val="Titrearticle"/>
        <w:rPr>
          <w:noProof/>
        </w:rPr>
      </w:pPr>
      <w:r>
        <w:rPr>
          <w:noProof/>
        </w:rPr>
        <w:t>Artikolu 39</w:t>
      </w:r>
    </w:p>
    <w:p>
      <w:pPr>
        <w:pStyle w:val="NormalCentered"/>
        <w:rPr>
          <w:b/>
          <w:bCs/>
          <w:iCs/>
          <w:noProof/>
          <w:color w:val="000000"/>
        </w:rPr>
      </w:pPr>
      <w:r>
        <w:rPr>
          <w:b/>
          <w:noProof/>
        </w:rPr>
        <w:t>Setgħat</w:t>
      </w:r>
      <w:r>
        <w:rPr>
          <w:b/>
          <w:noProof/>
          <w:color w:val="000000"/>
        </w:rPr>
        <w:t xml:space="preserve"> ta' implimentazzjoni </w:t>
      </w:r>
    </w:p>
    <w:p>
      <w:pPr>
        <w:pStyle w:val="ManualNumPar1"/>
        <w:rPr>
          <w:noProof/>
          <w:color w:val="000000"/>
        </w:rPr>
      </w:pPr>
      <w:r>
        <w:rPr>
          <w:noProof/>
          <w:color w:val="000000"/>
        </w:rPr>
        <w:t>Il-Kummissjoni tista’ tadotta atti ta’ implimentazzjoni li jistabbilixxu regoli dettaljati dwar: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  <w:t>il-forma tal-ispeċifikazzjoni u l-miżuri dwar l-informazzjoni li għandha tingħata fl-ispeċifikazzjoni tal-prodott fir-rigward tar-rabta bejn iż-żona ġeografika u l-prodott finali;</w:t>
      </w:r>
    </w:p>
    <w:p>
      <w:pPr>
        <w:pStyle w:val="Point1"/>
        <w:rPr>
          <w:noProof/>
          <w:color w:val="000000"/>
        </w:rPr>
      </w:pPr>
      <w:r>
        <w:rPr>
          <w:noProof/>
          <w:color w:val="000000"/>
        </w:rPr>
        <w:t xml:space="preserve">(b) </w:t>
      </w:r>
      <w:r>
        <w:rPr>
          <w:noProof/>
        </w:rPr>
        <w:tab/>
      </w:r>
      <w:r>
        <w:rPr>
          <w:noProof/>
          <w:color w:val="000000"/>
        </w:rPr>
        <w:t>il-proċeduri, il-forma u l-preżentazzjoni tal-applikazzjonijiet, inkluż għal applikazzjonijet li jikkonċernaw aktar minn territorju nazzjonali wieħed</w:t>
      </w:r>
    </w:p>
    <w:p>
      <w:pPr>
        <w:pStyle w:val="Point1"/>
        <w:rPr>
          <w:noProof/>
          <w:color w:val="000000"/>
        </w:rPr>
      </w:pPr>
      <w:r>
        <w:rPr>
          <w:noProof/>
          <w:color w:val="000000"/>
        </w:rPr>
        <w:t>(c)</w:t>
      </w:r>
      <w:r>
        <w:rPr>
          <w:noProof/>
        </w:rPr>
        <w:tab/>
      </w:r>
      <w:r>
        <w:rPr>
          <w:noProof/>
          <w:color w:val="000000"/>
        </w:rPr>
        <w:t>il-proċeduri, il-forma u l-preżentazzjoni tal-oppożizzjonijiet;</w:t>
      </w:r>
    </w:p>
    <w:p>
      <w:pPr>
        <w:pStyle w:val="Point1"/>
        <w:rPr>
          <w:noProof/>
          <w:color w:val="000000"/>
        </w:rPr>
      </w:pPr>
      <w:r>
        <w:rPr>
          <w:noProof/>
          <w:color w:val="000000"/>
        </w:rPr>
        <w:t xml:space="preserve">(d) </w:t>
      </w:r>
      <w:r>
        <w:rPr>
          <w:noProof/>
        </w:rPr>
        <w:tab/>
      </w:r>
      <w:r>
        <w:rPr>
          <w:noProof/>
          <w:color w:val="000000"/>
        </w:rPr>
        <w:t>il-forma u l-preżentazzjoni ta’ applikazzjoni għal emenda;</w:t>
      </w:r>
    </w:p>
    <w:p>
      <w:pPr>
        <w:pStyle w:val="Point1"/>
        <w:rPr>
          <w:noProof/>
          <w:color w:val="000000"/>
        </w:rPr>
      </w:pPr>
      <w:r>
        <w:rPr>
          <w:noProof/>
          <w:color w:val="000000"/>
        </w:rPr>
        <w:t>(e)</w:t>
      </w:r>
      <w:r>
        <w:rPr>
          <w:noProof/>
        </w:rPr>
        <w:tab/>
      </w:r>
      <w:r>
        <w:rPr>
          <w:noProof/>
          <w:color w:val="000000"/>
        </w:rPr>
        <w:t>il-proċeduri u l-forma tal-proċess ta’ kanċellazzjoni, kif ukoll dwar il-preżentazzjoni tat-talbiet għal kanċellazzjoni;</w:t>
      </w:r>
    </w:p>
    <w:p>
      <w:pPr>
        <w:pStyle w:val="Point1"/>
        <w:rPr>
          <w:noProof/>
          <w:color w:val="000000"/>
        </w:rPr>
      </w:pPr>
      <w:r>
        <w:rPr>
          <w:noProof/>
          <w:color w:val="000000"/>
        </w:rPr>
        <w:t>(f)</w:t>
      </w:r>
      <w:r>
        <w:rPr>
          <w:noProof/>
        </w:rPr>
        <w:tab/>
      </w:r>
      <w:r>
        <w:rPr>
          <w:noProof/>
          <w:color w:val="000000"/>
        </w:rPr>
        <w:t>il-kontrolli u l-verifika li għandhom jitwettqu mill-Istati Membri, inkluż l-ittestjar.</w:t>
      </w:r>
    </w:p>
    <w:p>
      <w:pPr>
        <w:spacing w:after="240"/>
        <w:rPr>
          <w:noProof/>
        </w:rPr>
      </w:pPr>
      <w:r>
        <w:rPr>
          <w:noProof/>
        </w:rPr>
        <w:t>Dawk l-atti ta’ implimentazzjoni għandhom jiġu adottati f’konformità mal-proċedura ta’ eżami msemmija fl-Artikolu 44(2).</w:t>
      </w:r>
    </w:p>
    <w:p>
      <w:pPr>
        <w:pStyle w:val="ChapterTitle"/>
        <w:rPr>
          <w:rFonts w:cs="TimesNewRoman"/>
          <w:noProof/>
        </w:rPr>
      </w:pPr>
      <w:r>
        <w:rPr>
          <w:noProof/>
        </w:rPr>
        <w:t>KAPITOLU IV</w:t>
      </w:r>
    </w:p>
    <w:p>
      <w:pPr>
        <w:jc w:val="center"/>
        <w:rPr>
          <w:rFonts w:cs="TimesNewRomanBold"/>
          <w:b/>
          <w:bCs/>
          <w:noProof/>
        </w:rPr>
      </w:pPr>
      <w:r>
        <w:rPr>
          <w:b/>
          <w:noProof/>
        </w:rPr>
        <w:t>KONTROLLI, SKAMBJU TA’ INFORMAZZJONI, LEĠIŻLAZZJONI TAL-ISTATI MEMBRI</w:t>
      </w:r>
    </w:p>
    <w:p>
      <w:pPr>
        <w:pStyle w:val="Titrearticle"/>
        <w:rPr>
          <w:noProof/>
        </w:rPr>
      </w:pPr>
      <w:r>
        <w:rPr>
          <w:noProof/>
        </w:rPr>
        <w:t xml:space="preserve">Artikolu 40 </w:t>
      </w:r>
    </w:p>
    <w:p>
      <w:pPr>
        <w:pStyle w:val="NormalCentered"/>
        <w:rPr>
          <w:rFonts w:cs="TimesNewRomanBold"/>
          <w:b/>
          <w:bCs/>
          <w:i/>
          <w:noProof/>
        </w:rPr>
      </w:pPr>
      <w:r>
        <w:rPr>
          <w:b/>
          <w:noProof/>
        </w:rPr>
        <w:t xml:space="preserve"> Kontrolli tax-xorb spirituż  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L-Istati Membri għandhom ikunu responsabbli mill-kontrolli tax-xorb spirituż. Huma għandhom jieħdu l-miżuri neċessarji sabiex jiżguraw il-konformità ma’ dan ir-Regolament u għandhom jinnominaw l-awtoritajiet kompetenti responsabbli mill-konformità ma’ dan ir-Regolament. 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>2.</w:t>
      </w:r>
      <w:r>
        <w:rPr>
          <w:noProof/>
        </w:rPr>
        <w:tab/>
        <w:t>Il-Kummissjoni għandha tiżgura l-applikazzjoni uniformi ta’ dan ir-Regolament u fejn ikun hemm bżonn għandha, permezz ta’ atti ta’ implimentazzjoni, tadotta r-regoli dwar il-kontrolli amministrattivi u fiżiċi li jridu jitwettqu mill-Istati Membri fir-rigward tar-rispett tal-obbligi li jirriżultaw mill-applikazzjoni ta’ dan ir-Regolament. Dawk l-atti ta’ implimentazzjoni għandhom jiġu adottati f’konformità mal-proċedura ta’ eżami msemmija fl-Artikolu 44(2).</w:t>
      </w:r>
    </w:p>
    <w:p>
      <w:pPr>
        <w:pStyle w:val="Titrearticle"/>
        <w:rPr>
          <w:noProof/>
        </w:rPr>
      </w:pPr>
      <w:r>
        <w:rPr>
          <w:noProof/>
        </w:rPr>
        <w:t>Artikolu 41</w:t>
      </w:r>
    </w:p>
    <w:p>
      <w:pPr>
        <w:pStyle w:val="NormalCentered"/>
        <w:rPr>
          <w:b/>
          <w:bCs/>
          <w:iCs/>
          <w:noProof/>
        </w:rPr>
      </w:pPr>
      <w:r>
        <w:rPr>
          <w:b/>
          <w:noProof/>
        </w:rPr>
        <w:t>Skambju ta' informazzjoni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L-Istati Membri u l-Kummissjoni għandhom jikkomunikaw lil xulxin l-informazzjoni meħtieġa għall-applikazzjoni ta' dan ir-Regolament.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Il-Kummissjoni għandha tingħata s-setgħa li tadotta atti delegati skont l-Artikolu 43 dwar in-natura u t-tip ta' informazzjoni li għandha tiġi skambjata.</w:t>
      </w:r>
    </w:p>
    <w:p>
      <w:pPr>
        <w:pStyle w:val="ManualNumPar1"/>
        <w:rPr>
          <w:i/>
          <w:noProof/>
        </w:rPr>
      </w:pPr>
      <w:r>
        <w:rPr>
          <w:noProof/>
        </w:rPr>
        <w:t>3.</w:t>
      </w:r>
      <w:r>
        <w:rPr>
          <w:noProof/>
        </w:rPr>
        <w:tab/>
        <w:t>Il-Kummissjoni għandha tingħata s-setgħa li tadotta atti ta’ implimentazzjoni dwar il-metodi ta’ skambju ta' informazzjoni.</w:t>
      </w:r>
    </w:p>
    <w:p>
      <w:pPr>
        <w:pStyle w:val="Text1"/>
        <w:rPr>
          <w:noProof/>
        </w:rPr>
      </w:pPr>
      <w:r>
        <w:rPr>
          <w:noProof/>
        </w:rPr>
        <w:t>Dawk l-atti ta’ implimentazzjoni għandhom jiġu adottati f’konformità mal-proċedura ta’ eżami msemmija fl-Artikolu 44(2).</w:t>
      </w:r>
    </w:p>
    <w:p>
      <w:pPr>
        <w:pStyle w:val="Titrearticle"/>
        <w:rPr>
          <w:noProof/>
        </w:rPr>
      </w:pPr>
      <w:r>
        <w:rPr>
          <w:noProof/>
        </w:rPr>
        <w:t>Artikolu 42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Leġiżlazzjoni tal-Istati Membri</w:t>
      </w:r>
    </w:p>
    <w:p>
      <w:pPr>
        <w:pStyle w:val="ManualNumPar1"/>
        <w:rPr>
          <w:i/>
          <w:noProof/>
        </w:rPr>
      </w:pPr>
      <w:r>
        <w:rPr>
          <w:noProof/>
        </w:rPr>
        <w:t>1.</w:t>
      </w:r>
      <w:r>
        <w:rPr>
          <w:noProof/>
        </w:rPr>
        <w:tab/>
        <w:t>Fl-applikazzjoni ta' politika ta' kwalità għax-xorb spirituż li jiġi prodott fit-territorju tagħhom u b'mod partikolari għall-indikazzjonijiet ġeografiċi elenkati fir-Reġistru jew għall-protezzjoni ta' indikazzjonijiet ġeografiċi ġodda, l-Istati Membri jistgħu jistabbilixxu regoli dwar il-produzzjoni, il-preżentazzjoni, u t-tikkettar aktar stretti minn dawk stipulati fl-Anness II sakemm dawn ikunu kompatibbli mal-liġi tal-Unjoni.</w:t>
      </w:r>
    </w:p>
    <w:p>
      <w:pPr>
        <w:pStyle w:val="ManualNumPar1"/>
        <w:rPr>
          <w:i/>
          <w:noProof/>
        </w:rPr>
      </w:pPr>
      <w:r>
        <w:rPr>
          <w:noProof/>
        </w:rPr>
        <w:t>2.</w:t>
      </w:r>
      <w:r>
        <w:rPr>
          <w:noProof/>
        </w:rPr>
        <w:tab/>
        <w:t>L-Istati Membri m'għandhomx jipprojbixxu jew jirrestrinġu l-importazzjoni, il-bejgħ jew il-konsum ta' xorb spirituż li jkun konformi ma' dan ir-Regolament.</w:t>
      </w:r>
    </w:p>
    <w:p>
      <w:pPr>
        <w:pStyle w:val="ChapterTitle"/>
        <w:rPr>
          <w:rFonts w:cs="TimesNewRoman"/>
          <w:noProof/>
        </w:rPr>
      </w:pPr>
      <w:r>
        <w:rPr>
          <w:noProof/>
        </w:rPr>
        <w:t>KAPITOLU V</w:t>
      </w:r>
    </w:p>
    <w:p>
      <w:pPr>
        <w:jc w:val="center"/>
        <w:rPr>
          <w:b/>
          <w:smallCaps/>
          <w:noProof/>
        </w:rPr>
      </w:pPr>
      <w:r>
        <w:rPr>
          <w:b/>
          <w:smallCaps/>
          <w:noProof/>
        </w:rPr>
        <w:t>delega ta' setgħat, dispożizzjonijiet ta' implimentazzjoni, revoka u emenda, dispożizzjonijiet tranżitorji u finali</w:t>
      </w:r>
    </w:p>
    <w:p>
      <w:pPr>
        <w:pStyle w:val="SectionTitle"/>
        <w:rPr>
          <w:b w:val="0"/>
          <w:noProof/>
        </w:rPr>
      </w:pPr>
      <w:r>
        <w:rPr>
          <w:noProof/>
        </w:rPr>
        <w:t>TAQSIMA</w:t>
      </w:r>
      <w:r>
        <w:rPr>
          <w:b w:val="0"/>
          <w:noProof/>
        </w:rPr>
        <w:t xml:space="preserve"> 1</w:t>
      </w:r>
    </w:p>
    <w:p>
      <w:pPr>
        <w:jc w:val="center"/>
        <w:rPr>
          <w:b/>
          <w:smallCaps/>
          <w:noProof/>
        </w:rPr>
      </w:pPr>
      <w:r>
        <w:rPr>
          <w:b/>
          <w:smallCaps/>
          <w:noProof/>
        </w:rPr>
        <w:t>DELEGA TA’ SETGĦAT U DISPOŻIZZJONIJIET TA' IMPLIMENTAZZJONI</w:t>
      </w:r>
    </w:p>
    <w:p>
      <w:pPr>
        <w:pStyle w:val="Titrearticle"/>
        <w:rPr>
          <w:noProof/>
        </w:rPr>
      </w:pPr>
      <w:r>
        <w:rPr>
          <w:noProof/>
        </w:rPr>
        <w:t>Artikolu 43</w:t>
      </w:r>
    </w:p>
    <w:p>
      <w:pPr>
        <w:pStyle w:val="NormalCentered"/>
        <w:rPr>
          <w:b/>
          <w:bCs/>
          <w:iCs/>
          <w:noProof/>
        </w:rPr>
      </w:pPr>
      <w:r>
        <w:rPr>
          <w:b/>
          <w:noProof/>
        </w:rPr>
        <w:t>Eżerċizzju tad-delega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Is-setgħa li tadotta atti delegati hija mogħtija lill-Kummissjoni soġġetta għall-kundizzjonijiet stabbiliti f’dan l-Artikolu.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Is-setgħa li jkunu adottati l-atti delegati msemmija fl-Artikoli 5, 16, 38, 41 u 46(2) għandha tingħata lill-Kummissjoni għal perjodu ta’ żmien indeterminat mid-dħul fis-seħħ ta’ dan ir-Regolament.</w:t>
      </w:r>
    </w:p>
    <w:p>
      <w:pPr>
        <w:pStyle w:val="ManualNumPar1"/>
        <w:rPr>
          <w:noProof/>
        </w:rPr>
      </w:pPr>
      <w:r>
        <w:rPr>
          <w:noProof/>
        </w:rPr>
        <w:t>3.</w:t>
      </w:r>
      <w:r>
        <w:rPr>
          <w:noProof/>
        </w:rPr>
        <w:tab/>
        <w:t>Id-delega ta’ setgħat imsemmija fl-Artikoli 5, 16, 38, 41 u 46(2) tista’ tiġi revokata fi kwalunkwe ħin mill-Parlament Ewropew jew mill-Kunsill. Deċiżjoni ta' revoka għandha ttemm id-delega ta’ setgħat speċifikata f'dik id-deċiżjoni. Din għandha tidħol fis-seħħ l-għada tal-pubblikazzjoni tad-deċiżjoni f’</w:t>
      </w:r>
      <w:r>
        <w:rPr>
          <w:i/>
          <w:noProof/>
        </w:rPr>
        <w:t xml:space="preserve">Il-Ġurnal Uffiċjali tal-Unjoni Ewropea </w:t>
      </w:r>
      <w:r>
        <w:rPr>
          <w:noProof/>
        </w:rPr>
        <w:t>jew f'data aktar tard speċifikata fiha. Din ma għandhiex taffettwa l-validità ta' atti delegati diġà fis-seħħ.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Qabel ma tadotta att delegat, il-Kummissjoni għandha tikkonsulta l-esperti nnominati minn kull Stat Membru skont il-prinċipji stipulati fil-Ftehim Interistituzzjonali dwar it-Tfassil Aħjar tal-Liġijiet tat-13 ta' April 2016.</w:t>
      </w:r>
    </w:p>
    <w:p>
      <w:pPr>
        <w:pStyle w:val="ManualNumPar1"/>
        <w:rPr>
          <w:noProof/>
        </w:rPr>
      </w:pPr>
      <w:r>
        <w:rPr>
          <w:noProof/>
        </w:rPr>
        <w:t>5.</w:t>
      </w:r>
      <w:r>
        <w:rPr>
          <w:noProof/>
        </w:rPr>
        <w:tab/>
        <w:t>Malli tadotta att delegat, il-Kummissjoni għandha tinnotifikah simultanjament lill-Parlament Ewropew u lill-Kunsill.</w:t>
      </w:r>
    </w:p>
    <w:p>
      <w:pPr>
        <w:pStyle w:val="ManualNumPar1"/>
        <w:rPr>
          <w:noProof/>
        </w:rPr>
      </w:pPr>
      <w:r>
        <w:rPr>
          <w:noProof/>
        </w:rPr>
        <w:t>6.</w:t>
      </w:r>
      <w:r>
        <w:rPr>
          <w:noProof/>
        </w:rPr>
        <w:tab/>
        <w:t>Att delegat adottat skont l-Artikoli 5, 16, 38, 41, u 46(2) għandu jidħol fis-seħħ biss jekk ma tiġi espressa ebda oġġezzjoni mill-Parlament Ewropew jew mill-Kunsill fi żmien perjodu ta’ xahrejn min-notifika ta’ dak l-att lill-Parlament Ewropew u lill-Kunsill jew jekk, qabel l-iskadenza ta’ dak il-perijodu, il-Parlament Ewropew u l-Kunsill jinformaw lill-Kummissjoni li mhumiex se joġġezzjonaw. Dak il-perjodu jiġi estiż b’xahrejn b'inizjattiva tal-Parlament Ewropew jew tal-Kunsill.</w:t>
      </w:r>
    </w:p>
    <w:p>
      <w:pPr>
        <w:pStyle w:val="Titrearticle"/>
        <w:rPr>
          <w:noProof/>
        </w:rPr>
      </w:pPr>
      <w:r>
        <w:rPr>
          <w:noProof/>
        </w:rPr>
        <w:t>Artikolu 44</w:t>
      </w:r>
    </w:p>
    <w:p>
      <w:pPr>
        <w:pStyle w:val="NormalCentered"/>
        <w:rPr>
          <w:b/>
          <w:bCs/>
          <w:iCs/>
          <w:noProof/>
        </w:rPr>
      </w:pPr>
      <w:r>
        <w:rPr>
          <w:b/>
          <w:noProof/>
        </w:rPr>
        <w:t>Proċedura tal-Kumitat</w:t>
      </w:r>
    </w:p>
    <w:p>
      <w:pPr>
        <w:pStyle w:val="ManualNumPar1"/>
        <w:rPr>
          <w:noProof/>
        </w:rPr>
      </w:pPr>
      <w:r>
        <w:rPr>
          <w:noProof/>
        </w:rPr>
        <w:t>1.</w:t>
      </w:r>
      <w:r>
        <w:rPr>
          <w:noProof/>
        </w:rPr>
        <w:tab/>
        <w:t>Il-Kummissjoni għandha tiġi megħjuna mill-Kumitat għax-Xorb Spirituż stabbilit permezz tar-Regolament tal-Kunsill (KE) Nru 1576/89</w:t>
      </w:r>
      <w:r>
        <w:rPr>
          <w:rStyle w:val="FootnoteReference"/>
          <w:noProof/>
        </w:rPr>
        <w:footnoteReference w:id="20"/>
      </w:r>
      <w:r>
        <w:rPr>
          <w:noProof/>
        </w:rPr>
        <w:t>. Dak il-kumitat għandu jkun kumitat skont it-tifsira tar-Regolament (UE) Nru 182/2011.</w:t>
      </w:r>
    </w:p>
    <w:p>
      <w:pPr>
        <w:pStyle w:val="ManualNumPar1"/>
        <w:rPr>
          <w:noProof/>
        </w:rPr>
      </w:pPr>
      <w:r>
        <w:rPr>
          <w:noProof/>
        </w:rPr>
        <w:t>2.</w:t>
      </w:r>
      <w:r>
        <w:rPr>
          <w:noProof/>
        </w:rPr>
        <w:tab/>
        <w:t>Fejn issir referenza għal dan il-paragrafu, għandu japplika l-Artikolu 5 tar-Regolament (UE) Nru 182/2011.</w:t>
      </w:r>
    </w:p>
    <w:p>
      <w:pPr>
        <w:pStyle w:val="SectionTitle"/>
        <w:rPr>
          <w:noProof/>
        </w:rPr>
      </w:pPr>
      <w:r>
        <w:rPr>
          <w:noProof/>
        </w:rPr>
        <w:t>Taqsima 2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REVOKA, DISPOŻIZZJONIJIET TRANŻITORJI U FINALI</w:t>
      </w:r>
    </w:p>
    <w:p>
      <w:pPr>
        <w:pStyle w:val="Titrearticle"/>
        <w:rPr>
          <w:noProof/>
        </w:rPr>
      </w:pPr>
      <w:r>
        <w:rPr>
          <w:noProof/>
        </w:rPr>
        <w:t>Artikolu 45</w:t>
      </w:r>
    </w:p>
    <w:p>
      <w:pPr>
        <w:pStyle w:val="NormalCentered"/>
        <w:rPr>
          <w:rFonts w:cs="TimesNewRomanBold"/>
          <w:b/>
          <w:bCs/>
          <w:noProof/>
        </w:rPr>
      </w:pPr>
      <w:r>
        <w:rPr>
          <w:b/>
          <w:noProof/>
        </w:rPr>
        <w:t>Revoka</w:t>
      </w:r>
    </w:p>
    <w:p>
      <w:pPr>
        <w:rPr>
          <w:noProof/>
        </w:rPr>
      </w:pPr>
      <w:r>
        <w:rPr>
          <w:noProof/>
        </w:rPr>
        <w:t>Ir-Regolament (KE) Nru 110/2008 huwa rrevokat.</w:t>
      </w:r>
    </w:p>
    <w:p>
      <w:pPr>
        <w:rPr>
          <w:noProof/>
        </w:rPr>
      </w:pPr>
      <w:r>
        <w:rPr>
          <w:noProof/>
        </w:rPr>
        <w:t>Referenzi għar-Regolament (KE) Nru 110/2008, għandhom jiġu interpretati bħala referenzi għal dan ir-Regolament.</w:t>
      </w:r>
    </w:p>
    <w:p>
      <w:pPr>
        <w:pStyle w:val="Titrearticle"/>
        <w:rPr>
          <w:noProof/>
        </w:rPr>
      </w:pPr>
      <w:r>
        <w:rPr>
          <w:noProof/>
        </w:rPr>
        <w:t>Artikolu 46</w:t>
      </w:r>
    </w:p>
    <w:p>
      <w:pPr>
        <w:pStyle w:val="NormalCentered"/>
        <w:rPr>
          <w:rFonts w:cs="TimesNewRoman"/>
          <w:b/>
          <w:bCs/>
          <w:noProof/>
        </w:rPr>
      </w:pPr>
      <w:r>
        <w:rPr>
          <w:b/>
          <w:noProof/>
        </w:rPr>
        <w:t>Miżuri tranżitorji</w:t>
      </w:r>
    </w:p>
    <w:p>
      <w:pPr>
        <w:pStyle w:val="ManualNumPar1"/>
        <w:rPr>
          <w:rFonts w:cs="TimesNewRoman"/>
          <w:noProof/>
        </w:rPr>
      </w:pPr>
      <w:r>
        <w:rPr>
          <w:noProof/>
        </w:rPr>
        <w:t xml:space="preserve">1. </w:t>
      </w:r>
      <w:r>
        <w:rPr>
          <w:noProof/>
        </w:rPr>
        <w:tab/>
        <w:t>Xorb spirituż li jissodisfa r-rekwiżiti tar-Regolament (KE) Nru 110/2008 u li jkun ġie prodott qabel id-data tal-applikazzjoni ta’ dan ir-Regolament jista’ jkompli jitqiegħed fis-suq sakemm jispiċċaw il-ħażniet.</w:t>
      </w:r>
    </w:p>
    <w:p>
      <w:pPr>
        <w:pStyle w:val="ManualNumPar1"/>
        <w:rPr>
          <w:i/>
          <w:noProof/>
        </w:rPr>
      </w:pPr>
      <w:r>
        <w:rPr>
          <w:noProof/>
        </w:rPr>
        <w:t xml:space="preserve">2. </w:t>
      </w:r>
      <w:r>
        <w:rPr>
          <w:noProof/>
        </w:rPr>
        <w:tab/>
        <w:t>Sabiex tiġi ffaċilitata t-tranżizzjoni mir-regoli stipulati fir-Regolament (KE) Nru 110/2008 għal dawk stabbiliti b’dan ir-Regolament, il-Kummissjoni, fejn ikun xieraq, tista’, permezz ta’ atti delegati, tadotta miżuri biex temenda jew tidderoga minn dan ir-Regolament, sa tliet (3) snin wara d-data tal-applikazzjoni.</w:t>
      </w:r>
    </w:p>
    <w:p>
      <w:pPr>
        <w:pStyle w:val="ManualNumPar1"/>
        <w:rPr>
          <w:rFonts w:cs="TimesNewRoman"/>
          <w:i/>
          <w:noProof/>
        </w:rPr>
      </w:pPr>
      <w:r>
        <w:rPr>
          <w:noProof/>
        </w:rPr>
        <w:t xml:space="preserve">3. </w:t>
      </w:r>
      <w:r>
        <w:rPr>
          <w:noProof/>
        </w:rPr>
        <w:tab/>
        <w:t>L-Artikoli 19 sa 23, 28 u 29 għandhom japplikaw għal applikazzjonijiet għal protezzjoni, applikazzjonijiet għal emendi u kanċellazzjonijiet ippreżentati wara d-data tal-applikazzjoni ta’ dan ir-Regolament.</w:t>
      </w:r>
    </w:p>
    <w:p>
      <w:pPr>
        <w:pStyle w:val="Text1"/>
        <w:rPr>
          <w:noProof/>
        </w:rPr>
      </w:pPr>
      <w:r>
        <w:rPr>
          <w:noProof/>
        </w:rPr>
        <w:t xml:space="preserve">Id-dispożizzjonijiet rilevanti tar-Regolament (KE) Nru 110/2008 għandhom ikomplu japplikaw fir-rigward tal-applikazzjonijiet għal protezzjoni u applikazzjonijiet għal emenda tal-ispeċifikazzjoni tal-prodott u għat-talbiet għal kanċellazzjoni li jkunu pendenti fid-data tad-dħul fis-seħħ ta’ dan ir-Regolament. </w:t>
      </w:r>
    </w:p>
    <w:p>
      <w:pPr>
        <w:pStyle w:val="Text1"/>
        <w:rPr>
          <w:rFonts w:cs="TimesNewRoman"/>
          <w:noProof/>
        </w:rPr>
      </w:pPr>
      <w:r>
        <w:rPr>
          <w:noProof/>
        </w:rPr>
        <w:t xml:space="preserve">Id-dispożizzjonijiet dwar il-proċedura ta’ oppożizzjoni msemmija fl-Artikoli 24 sa 26 għandhom japplikaw għall-proċeduri ta’ applikazzjoni għal protezzjoni, ta’ applikazzjoni għal emenda u ta’ talba għal kanċellazzjoni li d-dokument uniku, l-applikazzjoni għal emenda jew it-talba għal kanċellazzjoni tagħhom ma jkunux ġew ippubblikati fid-data tad-dħul fis-seħħ ta’ dan ir-Regolament. Id-dispożizzjonijiet rilevanti tar-Regolament (KE) Nru 110/2008 għandhom ikomplu japplikaw għall-proċeduri ta’ applikazzjoni għal protezzjoni, ta’ applikazzjoni għal emenda u ta’ talba għal kanċellazzjoni li d-dokument uniku, l-applikazzjoni għal emenda jew it-talba għal kanċellazzjoni tagħhom ikunu ġew ippubblikati fid-data tad-dħul fis-seħħ ta’ dan ir-Regolament. </w:t>
      </w:r>
    </w:p>
    <w:p>
      <w:pPr>
        <w:pStyle w:val="ManualNumPar1"/>
        <w:rPr>
          <w:noProof/>
        </w:rPr>
      </w:pPr>
      <w:r>
        <w:rPr>
          <w:noProof/>
        </w:rPr>
        <w:t>4.</w:t>
      </w:r>
      <w:r>
        <w:rPr>
          <w:noProof/>
        </w:rPr>
        <w:tab/>
        <w:t>Fir-rigward ta’ indikazzjonijiet ġeografiċi reġistrati skont ir-Regolament (KE) Nru 110/2008, il-Kummissjoni għandha, fuq talba ta’ Stat Membru, tippubblika d-dokument uniku ppreżentat minn dan l-Istat Membru f’</w:t>
      </w:r>
      <w:r>
        <w:rPr>
          <w:i/>
          <w:noProof/>
        </w:rPr>
        <w:t>Il-Ġurnal Uffiċjali tal-Unjoni Ewropea</w:t>
      </w:r>
      <w:r>
        <w:rPr>
          <w:noProof/>
        </w:rPr>
        <w:t>. Il-pubblikazzjoni għandha tkun akkumpanjata bir-referenza tal-pubblikazzjoni tal-ispeċifikazzjoni tal-prodott u m’għandhiex tiġi segwita bi proċedura ta’ oppożizzjoni</w:t>
      </w:r>
    </w:p>
    <w:p>
      <w:pPr>
        <w:pStyle w:val="Titrearticle"/>
        <w:rPr>
          <w:noProof/>
        </w:rPr>
      </w:pPr>
      <w:r>
        <w:rPr>
          <w:noProof/>
        </w:rPr>
        <w:t>Artikolu 47</w:t>
      </w:r>
    </w:p>
    <w:p>
      <w:pPr>
        <w:pStyle w:val="NormalCentered"/>
        <w:rPr>
          <w:noProof/>
        </w:rPr>
      </w:pPr>
      <w:r>
        <w:rPr>
          <w:b/>
          <w:noProof/>
        </w:rPr>
        <w:t>Dħul fis-seħħ u applikazzjoni</w:t>
      </w:r>
    </w:p>
    <w:p>
      <w:pPr>
        <w:rPr>
          <w:noProof/>
        </w:rPr>
      </w:pPr>
      <w:r>
        <w:rPr>
          <w:noProof/>
        </w:rPr>
        <w:t>Dan ir-Regolament għandu jidħol fis-seħħ fis-seba’ jum wara l-pubblikazzjoni tiegħu f’</w:t>
      </w:r>
      <w:r>
        <w:rPr>
          <w:i/>
          <w:noProof/>
        </w:rPr>
        <w:t>Il-Ġurnal Uffiċjali tal-Unjoni Ewropea</w:t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 xml:space="preserve">Għandu japplika minn […]     </w:t>
      </w:r>
    </w:p>
    <w:p>
      <w:pPr>
        <w:pStyle w:val="Applicationdirecte"/>
        <w:keepNext/>
        <w:keepLines/>
        <w:rPr>
          <w:noProof/>
        </w:rPr>
      </w:pPr>
      <w:r>
        <w:rPr>
          <w:noProof/>
        </w:rPr>
        <w:t>Dan ir-Regolament għandu jorbot fl-intier tiegħu u japplika direttament fl-Istati Membri kollha.</w:t>
      </w:r>
    </w:p>
    <w:p>
      <w:pPr>
        <w:pStyle w:val="Fait"/>
        <w:rPr>
          <w:noProof/>
        </w:rPr>
      </w:pPr>
      <w:r>
        <w:rPr>
          <w:noProof/>
        </w:rP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>Għall-Parlament Ewropew</w:t>
      </w: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>Il-President</w:t>
      </w: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34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  <w:rPr>
          <w:iCs/>
        </w:rPr>
      </w:pPr>
      <w:r>
        <w:rPr>
          <w:rStyle w:val="FootnoteReference"/>
        </w:rPr>
        <w:footnoteRef/>
      </w:r>
      <w:r>
        <w:tab/>
        <w:t>ĠU L 304, 22.11.2011, p. 18.</w:t>
      </w:r>
    </w:p>
  </w:footnote>
  <w:footnote w:id="2">
    <w:p>
      <w:pPr>
        <w:pStyle w:val="FootnoteText"/>
        <w:rPr>
          <w:i/>
        </w:rPr>
      </w:pPr>
      <w:r>
        <w:rPr>
          <w:rStyle w:val="FootnoteReference"/>
        </w:rPr>
        <w:footnoteRef/>
      </w:r>
      <w:r>
        <w:tab/>
        <w:t>ĠU L 343, 14.12.2012, p. 1.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Ir-Regolament ta’ Delega tal-Kummissjoni (UE) Nru 664/2014 tat-18 ta’ Diċembru 2013 li jissupplimenta r-Regolament (UE) Nru 1151/2012 tal-Parlament Ewropew u tal-Kunsill f’dak li għandu x’jaqsam mal-istabbiliment ta’ simboli tal-Unjoni għal denominazzjonijiet protetti tal-oriġini, indikazzjonijiet ġeografiċi protetti u speċjalitajiet tradizzjonali ggarantiti u fir-rigward ta’ ċerti regoli dwar il-ksib, ċerti regoli proċedurali u ċerti regoli tranżitorji oħrajn (ĠU L 179, 19.6.2014, p. 17).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Ir-Regolament ta' Implimentazzjoni tal-Kummissjoni (UE) Nru 668/2014 li jistabbilixxi regoli għall-applikazzjoni tar-Regolament (UE) Nru 1151/2012 tal-Parlament Ewropew u tal-Kunsill dwar skemi tal-kwalità għal prodotti agrikoli u oġġetti tal-ikel (ĠU L 179, 19.6.2014, p. 36).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Ir-Regolament ta' Implimentazzjoni tal-Kummissjoni (UE) Nru 716/2013 tal-25 ta' Lulju 2013 li jistabbilixxi r-regoli għall-applikazzjoni tar-Regolament (KE) Nru 110/2008 tal-Parlament Ewropew u tal-Kunsill dwar id-definizzjoni, id-deskrizzjoni, il-preżentazzjoni, l-ittikkettar, u l-protezzjoni ta' indikazzjonijiet ġeografiċi ta' xorb spirituż (ĠU L 201, 26.7.2013, p. 21).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ĠU C […], […], p. […].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ĠU C , , p. 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ĠU C […], […], p. […].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Ir-Regolament (KE) Nru 110/2008 tal-Parlament Ewropew u tal-Kunsill tal-15 ta’ Jannar 2008 dwar id-definizzjoni, id-deskrizzjoni, il-preżentazzjoni, l-ittikkettar, u l-protezzjoni ta’ indikazzjonijiet ġeografiċi ta' xorb spirituż u li jħassar ir-Regolament tal-Kunsill (KEE) Nru 1576/89 (ĠU L 39, 13.2.2008, p. 16).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Ir-Regolament (KE) Nru 1334/2008 tal-Parlament Ewropew u tal-Kunsill tas-16 ta' Diċembru 2008 dwar aromatizzanti u ċerti ingredjenti tal-ikel bi proprjetajiet aromatizzanti għall-użu fl-ikel u fuq l-ikel u li jemenda r-Regolament (KEE) Nru 1601/91, ir-Regolamenti (KE) Nru 2232/96 u (KE) Nru 110/2008 u d-Direttiva 2000/13/KE (ĠU L 354, 31.12.2008, p. 34).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Ir-Regolament (UE) Nru 1169/2011 tal-Parlament Ewropew u tal-Kunsill tal-25 ta’ Ottubru 2011 dwar l-għoti ta’ informazzjoni dwar l-ikel lill-konsumaturi, li jemenda r-Regolamenti (KE) Nru 1924/2006 u (KE) Nru 1925/2006 tal-Parlament Ewropew u tal-Kunsill u li jħassar id-Direttiva tal-Kummissjoni 87/250/KEE, id-Direttiva tal-Kunsill 90/496/KEE, id-Direttiva tal-Kummissjoni 1999/10/KE, id-Direttiva 2000/13/KE tal-Parlament Ewropew u tal-Kunsill, id-Direttivi tal-Kummissjoni 2002/67/KE u 2008/5/KE u r-Regolament tal-Kummissjoni (KE) Nru 608/2004 (ĠU L 304, 22.11.2011, p. 18).</w:t>
      </w:r>
    </w:p>
  </w:footnote>
  <w:footnote w:id="12">
    <w:p>
      <w:pPr>
        <w:pStyle w:val="FootnoteText"/>
        <w:rPr>
          <w:rFonts w:cs="TimesNewRoman"/>
          <w:lang w:bidi="ks-Deva"/>
        </w:rPr>
      </w:pPr>
      <w:r>
        <w:rPr>
          <w:rStyle w:val="FootnoteReference"/>
        </w:rPr>
        <w:footnoteRef/>
      </w:r>
      <w:r>
        <w:tab/>
        <w:t>Id-Deċiżjoni tal-Kunsill 94/800/KE tat-22 ta' Diċembru 1994 dwar il-konklużjoni f'isem il-Komunità Ewropea, fejn għandhom x'jaqsmu affarijiet fil-kompetenza tagħha, fuq il-ftehim milħuq fil-Laqgħa ta' negozjati multilaterali fl-Urugwaj (1986-1994) (ĠU L 336, 23.12.1994, p. 1).</w:t>
      </w:r>
    </w:p>
  </w:footnote>
  <w:footnote w:id="13">
    <w:p>
      <w:pPr>
        <w:pStyle w:val="FootnoteText"/>
        <w:rPr>
          <w:rFonts w:cs="TimesNewRoman"/>
          <w:lang w:bidi="ks-Deva"/>
        </w:rPr>
      </w:pPr>
      <w:r>
        <w:rPr>
          <w:rStyle w:val="FootnoteReference"/>
        </w:rPr>
        <w:footnoteRef/>
      </w:r>
      <w:r>
        <w:tab/>
        <w:t>Ir-Regolament (UE) Nru 1151/2012 tal-Parlament Ewropew u tal-Kunsill tal-21 ta’ Novembru 2012 dwar skemi tal-kwalità għal prodotti agrikoli u oġġetti tal-ikel (ĠU L 343, 14.12.2012, p. 1).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Il-Ftehim Interistituzzjonali bejn il-Parlament Ewropew, il-Kunsill tal-Unjoni Ewropea u l-Kummissjoni Ewropea tat-13 ta’ April 2016 dwar it-Tfassil Aħjar tal-Liġijiet (ĠU L 123, 12.5.2016, p. 1).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Ir-Regolament (UE) Nru 182/2011 tal-Parlament Ewropew u tal-Kunsill tas-16 ta' Frar 2011 li jistabbilixxi r-regoli u l-prinċipji ġenerali dwar il-modalitajiet ta' kontroll mill-Istati Membri tal-eżerċizzju mill-Kummissjoni tas-setgħat ta' implimentazzjoni (ĠU L 55, 28.2.2011, p. 13).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 xml:space="preserve">Ir-Regolament (UE) Nru 952/2013 tal-Parlament Ewropew u tal-Kunsill tad-9 ta' Ottubru 2013 li jistabbilixxi l-Kodiċi Doganali tal-Unjoni (ĠU L 269, 10.10.2013, p. 1). 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Id-Direttiva 2008/95/KE tal-Parlament Ewropew u tal-Kunsill tat-22 ta’ Ottubru 2008 biex jiġu approssimati l-liġijiet tal-Istati Membri dwar it-trademarks</w:t>
      </w:r>
      <w:r>
        <w:rPr>
          <w:rStyle w:val="Emphasis"/>
          <w:i w:val="0"/>
          <w:sz w:val="17"/>
        </w:rPr>
        <w:t xml:space="preserve"> (ĠU L 299, 8.11.2008, p. 25).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(KE) Nru 207/2009 tas-26 ta’ Frar 2009 dwar it-trademark Komunitarja</w:t>
      </w:r>
      <w:r>
        <w:rPr>
          <w:rStyle w:val="Emphasis"/>
          <w:i w:val="0"/>
          <w:sz w:val="17"/>
        </w:rPr>
        <w:t xml:space="preserve"> (ĠU L 78, 24.3.2009, p. 1).</w:t>
      </w:r>
    </w:p>
  </w:footnote>
  <w:footnote w:id="19">
    <w:p>
      <w:pPr>
        <w:pStyle w:val="FootnoteText"/>
      </w:pPr>
      <w:r>
        <w:rPr>
          <w:rStyle w:val="FootnoteReference"/>
        </w:rPr>
        <w:footnoteRef/>
      </w:r>
      <w:r>
        <w:tab/>
        <w:t>Ir-Regolament (KE) Nru 882/2004 tal-Parlament Ewropew u tal-Kunsill tad-29 ta’ April 2004 dwar il-kontrolli uffiċjali mwettqa biex tiġi żgurata l-verifikazzjoni tal-konformità mal-liġi tal-għalf u l-ikel, mas-saħħa tal-annimali u mar-regoli dwar il-welfare tal-annimali (ĠU L 165, 30.4.2004, p. 1).</w:t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ab/>
        <w:t>Ir-Regolament tal-Kunsill (KEE) Nru 1576/89 tad-29 ta’ Mejju 1989 li jistabbilixxi regoli ġenerali dwar id-definizzjoni, id-deskrizjoni u l-preżentazzjoni ta’ xorb spirituż (ĠU L 160, tat-12.6.1989, p.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2FCBA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D766E7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D488C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38B4A1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91E27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4E5812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186D2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53A8AC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1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1"/>
  </w:num>
  <w:num w:numId="15">
    <w:abstractNumId w:val="13"/>
  </w:num>
  <w:num w:numId="16">
    <w:abstractNumId w:val="8"/>
  </w:num>
  <w:num w:numId="17">
    <w:abstractNumId w:val="14"/>
  </w:num>
  <w:num w:numId="18">
    <w:abstractNumId w:val="21"/>
  </w:num>
  <w:num w:numId="19">
    <w:abstractNumId w:val="18"/>
  </w:num>
  <w:num w:numId="20">
    <w:abstractNumId w:val="12"/>
  </w:num>
  <w:num w:numId="21">
    <w:abstractNumId w:val="20"/>
  </w:num>
  <w:num w:numId="22">
    <w:abstractNumId w:val="11"/>
  </w:num>
  <w:num w:numId="23">
    <w:abstractNumId w:val="13"/>
  </w:num>
  <w:num w:numId="24">
    <w:abstractNumId w:val="9"/>
  </w:num>
  <w:num w:numId="25">
    <w:abstractNumId w:val="19"/>
  </w:num>
  <w:num w:numId="26">
    <w:abstractNumId w:val="8"/>
  </w:num>
  <w:num w:numId="27">
    <w:abstractNumId w:val="14"/>
  </w:num>
  <w:num w:numId="28">
    <w:abstractNumId w:val="16"/>
  </w:num>
  <w:num w:numId="29">
    <w:abstractNumId w:val="17"/>
  </w:num>
  <w:num w:numId="30">
    <w:abstractNumId w:val="10"/>
  </w:num>
  <w:num w:numId="31">
    <w:abstractNumId w:val="15"/>
  </w:num>
  <w:num w:numId="32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1-30 09:05:57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4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7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2D20222099124DCFB3849750E2BFE773"/>
    <w:docVar w:name="LW_CROSSREFERENCE" w:val="&lt;UNUSED&gt;"/>
    <w:docVar w:name="LW_DocType" w:val="COM"/>
    <w:docVar w:name="LW_EMISSION" w:val="1.12.2016"/>
    <w:docVar w:name="LW_EMISSION_ISODATE" w:val="2016-12-01"/>
    <w:docVar w:name="LW_EMISSION_LOCATION" w:val="BRX"/>
    <w:docVar w:name="LW_EMISSION_PREFIX" w:val="Brussell, "/>
    <w:docVar w:name="LW_EMISSION_SUFFIX" w:val=" 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MT"/>
    <w:docVar w:name="LW_MARKING" w:val="&lt;UNUSED&gt;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6"/>
    <w:docVar w:name="LW_REF.INST.NEW" w:val="COM"/>
    <w:docVar w:name="LW_REF.INST.NEW_ADOPTED" w:val="final"/>
    <w:docVar w:name="LW_REF.INST.NEW_TEXT" w:val="(2016) 750"/>
    <w:docVar w:name="LW_REF.INTERNE" w:val="&lt;UNUSED&gt;"/>
    <w:docVar w:name="LW_SOUS.TITRE.OBJ.CP" w:val="&lt;UNUSED&gt;"/>
    <w:docVar w:name="LW_STATUT.CP" w:val="Proposta g\u295?al"/>
    <w:docVar w:name="LW_SUPERTITRE" w:val="&lt;UNUSED&gt;"/>
    <w:docVar w:name="LW_TITRE.OBJ.CP" w:val="dwar id-definizzjoni, il-pre\u380?entazzjoni u t-tikkettar ta\u8217? xorb spiritu\u380?, l-u\u380?u tal-ismijiet ta\u8217? xorb spiritu\u380? fil-pre\u380?entazzjoni u t-tikkettar ta\u8217? o\u289?\u289?etti tal-ikel o\u295?ra, u l-protezzjoni ta\u8217? indikazzjonijiet \u289?eografi\u267?i ta\u8217? xorb spiritu\u380?"/>
    <w:docVar w:name="LW_TYPE.DOC.CP" w:val="REGOLAMENT TAL-PARLAMENT EWROPEW U TAL-KUNSILL"/>
    <w:docVar w:name="Stamp" w:val="\\dossiers.dgt.cec.eu.int\dossiers\AGRI\AGRI-2016-62424\AGRI-2016-62424-00-00-EN-REV-00.201609021447517863656.DOCX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styleId="Emphasis">
    <w:name w:val="Emphasis"/>
    <w:uiPriority w:val="20"/>
    <w:qFormat/>
    <w:rPr>
      <w:i/>
    </w:rPr>
  </w:style>
  <w:style w:type="paragraph" w:customStyle="1" w:styleId="ColorfulList-Accent11">
    <w:name w:val="Colorful List - Accent 11"/>
    <w:basedOn w:val="Normal"/>
    <w:uiPriority w:val="34"/>
    <w:qFormat/>
    <w:pPr>
      <w:spacing w:before="0" w:after="0"/>
      <w:ind w:left="708"/>
      <w:jc w:val="left"/>
    </w:pPr>
    <w:rPr>
      <w:rFonts w:eastAsia="Times New Roman"/>
      <w:szCs w:val="20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0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0"/>
    </w:rPr>
  </w:style>
  <w:style w:type="paragraph" w:styleId="ListBullet">
    <w:name w:val="List Bullet"/>
    <w:basedOn w:val="Normal"/>
    <w:uiPriority w:val="99"/>
    <w:pPr>
      <w:numPr>
        <w:numId w:val="2"/>
      </w:numPr>
      <w:contextualSpacing/>
    </w:pPr>
    <w:rPr>
      <w:rFonts w:eastAsia="Times New Roman"/>
      <w:szCs w:val="20"/>
    </w:rPr>
  </w:style>
  <w:style w:type="paragraph" w:styleId="ListBullet2">
    <w:name w:val="List Bullet 2"/>
    <w:basedOn w:val="Normal"/>
    <w:uiPriority w:val="99"/>
    <w:pPr>
      <w:numPr>
        <w:numId w:val="3"/>
      </w:numPr>
      <w:contextualSpacing/>
    </w:pPr>
    <w:rPr>
      <w:rFonts w:eastAsia="Times New Roman"/>
      <w:szCs w:val="20"/>
    </w:rPr>
  </w:style>
  <w:style w:type="paragraph" w:styleId="ListBullet3">
    <w:name w:val="List Bullet 3"/>
    <w:basedOn w:val="Normal"/>
    <w:uiPriority w:val="99"/>
    <w:pPr>
      <w:numPr>
        <w:numId w:val="4"/>
      </w:numPr>
      <w:contextualSpacing/>
    </w:pPr>
    <w:rPr>
      <w:rFonts w:eastAsia="Times New Roman"/>
      <w:szCs w:val="20"/>
    </w:rPr>
  </w:style>
  <w:style w:type="paragraph" w:styleId="ListBullet4">
    <w:name w:val="List Bullet 4"/>
    <w:basedOn w:val="Normal"/>
    <w:uiPriority w:val="99"/>
    <w:pPr>
      <w:numPr>
        <w:numId w:val="5"/>
      </w:numPr>
      <w:contextualSpacing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qFormat/>
    <w:rPr>
      <w:rFonts w:eastAsia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rPr>
      <w:rFonts w:eastAsia="Times New Roman"/>
      <w:szCs w:val="20"/>
    </w:rPr>
  </w:style>
  <w:style w:type="paragraph" w:styleId="ListNumber">
    <w:name w:val="List Number"/>
    <w:basedOn w:val="Normal"/>
    <w:uiPriority w:val="99"/>
    <w:pPr>
      <w:numPr>
        <w:numId w:val="6"/>
      </w:numPr>
      <w:contextualSpacing/>
    </w:pPr>
    <w:rPr>
      <w:rFonts w:eastAsia="Times New Roman"/>
      <w:szCs w:val="20"/>
    </w:rPr>
  </w:style>
  <w:style w:type="paragraph" w:styleId="ListNumber2">
    <w:name w:val="List Number 2"/>
    <w:basedOn w:val="Normal"/>
    <w:uiPriority w:val="99"/>
    <w:pPr>
      <w:numPr>
        <w:numId w:val="7"/>
      </w:numPr>
      <w:contextualSpacing/>
    </w:pPr>
    <w:rPr>
      <w:rFonts w:eastAsia="Times New Roman"/>
      <w:szCs w:val="20"/>
    </w:rPr>
  </w:style>
  <w:style w:type="paragraph" w:styleId="ListNumber3">
    <w:name w:val="List Number 3"/>
    <w:basedOn w:val="Normal"/>
    <w:uiPriority w:val="99"/>
    <w:pPr>
      <w:numPr>
        <w:numId w:val="8"/>
      </w:numPr>
      <w:contextualSpacing/>
    </w:pPr>
    <w:rPr>
      <w:rFonts w:eastAsia="Times New Roman"/>
      <w:szCs w:val="20"/>
    </w:rPr>
  </w:style>
  <w:style w:type="paragraph" w:styleId="ListNumber4">
    <w:name w:val="List Number 4"/>
    <w:basedOn w:val="Normal"/>
    <w:uiPriority w:val="99"/>
    <w:pPr>
      <w:numPr>
        <w:numId w:val="9"/>
      </w:numPr>
      <w:contextualSpacing/>
    </w:pPr>
    <w:rPr>
      <w:rFonts w:eastAsia="Times New Roman"/>
      <w:szCs w:val="20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mt-MT"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eastAsia="Times New Roman" w:hAnsi="Times New Roman" w:cs="Times New Roman"/>
      <w:b/>
      <w:bCs/>
      <w:sz w:val="20"/>
      <w:szCs w:val="20"/>
      <w:lang w:val="mt-MT" w:eastAsia="mt-M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before="0"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mt-MT" w:eastAsia="mt-MT"/>
    </w:rPr>
  </w:style>
  <w:style w:type="paragraph" w:customStyle="1" w:styleId="ColorfulShading-Accent11">
    <w:name w:val="Colorful Shading - Accent 11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ualNumPar1Char">
    <w:name w:val="Manual NumPar 1 Char"/>
    <w:rPr>
      <w:rFonts w:ascii="Times New Roman" w:hAnsi="Times New Roman" w:cs="Times New Roman"/>
      <w:sz w:val="24"/>
      <w:lang w:val="mt-MT"/>
    </w:rPr>
  </w:style>
  <w:style w:type="paragraph" w:styleId="NormalWeb">
    <w:name w:val="Normal (Web)"/>
    <w:basedOn w:val="Normal"/>
    <w:rPr>
      <w:rFonts w:eastAsia="Times New Roman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2">
    <w:name w:val="Znak2"/>
    <w:basedOn w:val="Normal"/>
    <w:pPr>
      <w:spacing w:before="0" w:after="0"/>
      <w:jc w:val="left"/>
    </w:pPr>
    <w:rPr>
      <w:rFonts w:eastAsia="Times New Roman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9"/>
      </w:numPr>
    </w:pPr>
  </w:style>
  <w:style w:type="paragraph" w:customStyle="1" w:styleId="Tiret1">
    <w:name w:val="Tiret 1"/>
    <w:basedOn w:val="Point1"/>
    <w:pPr>
      <w:numPr>
        <w:numId w:val="20"/>
      </w:numPr>
    </w:pPr>
  </w:style>
  <w:style w:type="paragraph" w:customStyle="1" w:styleId="Tiret2">
    <w:name w:val="Tiret 2"/>
    <w:basedOn w:val="Point2"/>
    <w:pPr>
      <w:numPr>
        <w:numId w:val="21"/>
      </w:numPr>
    </w:pPr>
  </w:style>
  <w:style w:type="paragraph" w:customStyle="1" w:styleId="Tiret3">
    <w:name w:val="Tiret 3"/>
    <w:basedOn w:val="Point3"/>
    <w:pPr>
      <w:numPr>
        <w:numId w:val="22"/>
      </w:numPr>
    </w:pPr>
  </w:style>
  <w:style w:type="paragraph" w:customStyle="1" w:styleId="Tiret4">
    <w:name w:val="Tiret 4"/>
    <w:basedOn w:val="Point4"/>
    <w:pPr>
      <w:numPr>
        <w:numId w:val="2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6"/>
      </w:numPr>
    </w:pPr>
  </w:style>
  <w:style w:type="paragraph" w:customStyle="1" w:styleId="Point1number">
    <w:name w:val="Point 1 (number)"/>
    <w:basedOn w:val="Normal"/>
    <w:pPr>
      <w:numPr>
        <w:ilvl w:val="2"/>
        <w:numId w:val="26"/>
      </w:numPr>
    </w:pPr>
  </w:style>
  <w:style w:type="paragraph" w:customStyle="1" w:styleId="Point2number">
    <w:name w:val="Point 2 (number)"/>
    <w:basedOn w:val="Normal"/>
    <w:pPr>
      <w:numPr>
        <w:ilvl w:val="4"/>
        <w:numId w:val="26"/>
      </w:numPr>
    </w:pPr>
  </w:style>
  <w:style w:type="paragraph" w:customStyle="1" w:styleId="Point3number">
    <w:name w:val="Point 3 (number)"/>
    <w:basedOn w:val="Normal"/>
    <w:pPr>
      <w:numPr>
        <w:ilvl w:val="6"/>
        <w:numId w:val="26"/>
      </w:numPr>
    </w:pPr>
  </w:style>
  <w:style w:type="paragraph" w:customStyle="1" w:styleId="Point0letter">
    <w:name w:val="Point 0 (letter)"/>
    <w:basedOn w:val="Normal"/>
    <w:pPr>
      <w:numPr>
        <w:ilvl w:val="1"/>
        <w:numId w:val="26"/>
      </w:numPr>
    </w:pPr>
  </w:style>
  <w:style w:type="paragraph" w:customStyle="1" w:styleId="Point1letter">
    <w:name w:val="Point 1 (letter)"/>
    <w:basedOn w:val="Normal"/>
    <w:pPr>
      <w:numPr>
        <w:ilvl w:val="3"/>
        <w:numId w:val="26"/>
      </w:numPr>
    </w:pPr>
  </w:style>
  <w:style w:type="paragraph" w:customStyle="1" w:styleId="Point2letter">
    <w:name w:val="Point 2 (letter)"/>
    <w:basedOn w:val="Normal"/>
    <w:pPr>
      <w:numPr>
        <w:ilvl w:val="5"/>
        <w:numId w:val="26"/>
      </w:numPr>
    </w:pPr>
  </w:style>
  <w:style w:type="paragraph" w:customStyle="1" w:styleId="Point3letter">
    <w:name w:val="Point 3 (letter)"/>
    <w:basedOn w:val="Normal"/>
    <w:pPr>
      <w:numPr>
        <w:ilvl w:val="7"/>
        <w:numId w:val="26"/>
      </w:numPr>
    </w:pPr>
  </w:style>
  <w:style w:type="paragraph" w:customStyle="1" w:styleId="Point4letter">
    <w:name w:val="Point 4 (letter)"/>
    <w:basedOn w:val="Normal"/>
    <w:pPr>
      <w:numPr>
        <w:ilvl w:val="8"/>
        <w:numId w:val="26"/>
      </w:numPr>
    </w:pPr>
  </w:style>
  <w:style w:type="paragraph" w:customStyle="1" w:styleId="Bullet0">
    <w:name w:val="Bullet 0"/>
    <w:basedOn w:val="Normal"/>
    <w:pPr>
      <w:numPr>
        <w:numId w:val="27"/>
      </w:numPr>
    </w:pPr>
  </w:style>
  <w:style w:type="paragraph" w:customStyle="1" w:styleId="Bullet1">
    <w:name w:val="Bullet 1"/>
    <w:basedOn w:val="Normal"/>
    <w:pPr>
      <w:numPr>
        <w:numId w:val="28"/>
      </w:numPr>
    </w:pPr>
  </w:style>
  <w:style w:type="paragraph" w:customStyle="1" w:styleId="Bullet2">
    <w:name w:val="Bullet 2"/>
    <w:basedOn w:val="Normal"/>
    <w:pPr>
      <w:numPr>
        <w:numId w:val="29"/>
      </w:numPr>
    </w:pPr>
  </w:style>
  <w:style w:type="paragraph" w:customStyle="1" w:styleId="Bullet3">
    <w:name w:val="Bullet 3"/>
    <w:basedOn w:val="Normal"/>
    <w:pPr>
      <w:numPr>
        <w:numId w:val="30"/>
      </w:numPr>
    </w:pPr>
  </w:style>
  <w:style w:type="paragraph" w:customStyle="1" w:styleId="Bullet4">
    <w:name w:val="Bullet 4"/>
    <w:basedOn w:val="Normal"/>
    <w:pPr>
      <w:numPr>
        <w:numId w:val="3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styleId="Emphasis">
    <w:name w:val="Emphasis"/>
    <w:uiPriority w:val="20"/>
    <w:qFormat/>
    <w:rPr>
      <w:i/>
    </w:rPr>
  </w:style>
  <w:style w:type="paragraph" w:customStyle="1" w:styleId="ColorfulList-Accent11">
    <w:name w:val="Colorful List - Accent 11"/>
    <w:basedOn w:val="Normal"/>
    <w:uiPriority w:val="34"/>
    <w:qFormat/>
    <w:pPr>
      <w:spacing w:before="0" w:after="0"/>
      <w:ind w:left="708"/>
      <w:jc w:val="left"/>
    </w:pPr>
    <w:rPr>
      <w:rFonts w:eastAsia="Times New Roman"/>
      <w:szCs w:val="20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0"/>
    </w:r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0"/>
    </w:rPr>
  </w:style>
  <w:style w:type="paragraph" w:styleId="ListBullet">
    <w:name w:val="List Bullet"/>
    <w:basedOn w:val="Normal"/>
    <w:uiPriority w:val="99"/>
    <w:pPr>
      <w:numPr>
        <w:numId w:val="2"/>
      </w:numPr>
      <w:contextualSpacing/>
    </w:pPr>
    <w:rPr>
      <w:rFonts w:eastAsia="Times New Roman"/>
      <w:szCs w:val="20"/>
    </w:rPr>
  </w:style>
  <w:style w:type="paragraph" w:styleId="ListBullet2">
    <w:name w:val="List Bullet 2"/>
    <w:basedOn w:val="Normal"/>
    <w:uiPriority w:val="99"/>
    <w:pPr>
      <w:numPr>
        <w:numId w:val="3"/>
      </w:numPr>
      <w:contextualSpacing/>
    </w:pPr>
    <w:rPr>
      <w:rFonts w:eastAsia="Times New Roman"/>
      <w:szCs w:val="20"/>
    </w:rPr>
  </w:style>
  <w:style w:type="paragraph" w:styleId="ListBullet3">
    <w:name w:val="List Bullet 3"/>
    <w:basedOn w:val="Normal"/>
    <w:uiPriority w:val="99"/>
    <w:pPr>
      <w:numPr>
        <w:numId w:val="4"/>
      </w:numPr>
      <w:contextualSpacing/>
    </w:pPr>
    <w:rPr>
      <w:rFonts w:eastAsia="Times New Roman"/>
      <w:szCs w:val="20"/>
    </w:rPr>
  </w:style>
  <w:style w:type="paragraph" w:styleId="ListBullet4">
    <w:name w:val="List Bullet 4"/>
    <w:basedOn w:val="Normal"/>
    <w:uiPriority w:val="99"/>
    <w:pPr>
      <w:numPr>
        <w:numId w:val="5"/>
      </w:numPr>
      <w:contextualSpacing/>
    </w:pPr>
    <w:rPr>
      <w:rFonts w:eastAsia="Times New Roman"/>
      <w:szCs w:val="20"/>
    </w:rPr>
  </w:style>
  <w:style w:type="paragraph" w:styleId="Caption">
    <w:name w:val="caption"/>
    <w:basedOn w:val="Normal"/>
    <w:next w:val="Normal"/>
    <w:uiPriority w:val="35"/>
    <w:qFormat/>
    <w:rPr>
      <w:rFonts w:eastAsia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rPr>
      <w:rFonts w:eastAsia="Times New Roman"/>
      <w:szCs w:val="20"/>
    </w:rPr>
  </w:style>
  <w:style w:type="paragraph" w:styleId="ListNumber">
    <w:name w:val="List Number"/>
    <w:basedOn w:val="Normal"/>
    <w:uiPriority w:val="99"/>
    <w:pPr>
      <w:numPr>
        <w:numId w:val="6"/>
      </w:numPr>
      <w:contextualSpacing/>
    </w:pPr>
    <w:rPr>
      <w:rFonts w:eastAsia="Times New Roman"/>
      <w:szCs w:val="20"/>
    </w:rPr>
  </w:style>
  <w:style w:type="paragraph" w:styleId="ListNumber2">
    <w:name w:val="List Number 2"/>
    <w:basedOn w:val="Normal"/>
    <w:uiPriority w:val="99"/>
    <w:pPr>
      <w:numPr>
        <w:numId w:val="7"/>
      </w:numPr>
      <w:contextualSpacing/>
    </w:pPr>
    <w:rPr>
      <w:rFonts w:eastAsia="Times New Roman"/>
      <w:szCs w:val="20"/>
    </w:rPr>
  </w:style>
  <w:style w:type="paragraph" w:styleId="ListNumber3">
    <w:name w:val="List Number 3"/>
    <w:basedOn w:val="Normal"/>
    <w:uiPriority w:val="99"/>
    <w:pPr>
      <w:numPr>
        <w:numId w:val="8"/>
      </w:numPr>
      <w:contextualSpacing/>
    </w:pPr>
    <w:rPr>
      <w:rFonts w:eastAsia="Times New Roman"/>
      <w:szCs w:val="20"/>
    </w:rPr>
  </w:style>
  <w:style w:type="paragraph" w:styleId="ListNumber4">
    <w:name w:val="List Number 4"/>
    <w:basedOn w:val="Normal"/>
    <w:uiPriority w:val="99"/>
    <w:pPr>
      <w:numPr>
        <w:numId w:val="9"/>
      </w:numPr>
      <w:contextualSpacing/>
    </w:pPr>
    <w:rPr>
      <w:rFonts w:eastAsia="Times New Roman"/>
      <w:szCs w:val="20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mt-MT" w:eastAsia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eastAsia="Times New Roman" w:hAnsi="Times New Roman" w:cs="Times New Roman"/>
      <w:b/>
      <w:bCs/>
      <w:sz w:val="20"/>
      <w:szCs w:val="20"/>
      <w:lang w:val="mt-MT" w:eastAsia="mt-M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before="0"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mt-MT" w:eastAsia="mt-MT"/>
    </w:rPr>
  </w:style>
  <w:style w:type="paragraph" w:customStyle="1" w:styleId="ColorfulShading-Accent11">
    <w:name w:val="Colorful Shading - Accent 11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nualNumPar1Char">
    <w:name w:val="Manual NumPar 1 Char"/>
    <w:rPr>
      <w:rFonts w:ascii="Times New Roman" w:hAnsi="Times New Roman" w:cs="Times New Roman"/>
      <w:sz w:val="24"/>
      <w:lang w:val="mt-MT"/>
    </w:rPr>
  </w:style>
  <w:style w:type="paragraph" w:styleId="NormalWeb">
    <w:name w:val="Normal (Web)"/>
    <w:basedOn w:val="Normal"/>
    <w:rPr>
      <w:rFonts w:eastAsia="Times New Roman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2">
    <w:name w:val="Znak2"/>
    <w:basedOn w:val="Normal"/>
    <w:pPr>
      <w:spacing w:before="0" w:after="0"/>
      <w:jc w:val="left"/>
    </w:pPr>
    <w:rPr>
      <w:rFonts w:eastAsia="Times New Roman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9"/>
      </w:numPr>
    </w:pPr>
  </w:style>
  <w:style w:type="paragraph" w:customStyle="1" w:styleId="Tiret1">
    <w:name w:val="Tiret 1"/>
    <w:basedOn w:val="Point1"/>
    <w:pPr>
      <w:numPr>
        <w:numId w:val="20"/>
      </w:numPr>
    </w:pPr>
  </w:style>
  <w:style w:type="paragraph" w:customStyle="1" w:styleId="Tiret2">
    <w:name w:val="Tiret 2"/>
    <w:basedOn w:val="Point2"/>
    <w:pPr>
      <w:numPr>
        <w:numId w:val="21"/>
      </w:numPr>
    </w:pPr>
  </w:style>
  <w:style w:type="paragraph" w:customStyle="1" w:styleId="Tiret3">
    <w:name w:val="Tiret 3"/>
    <w:basedOn w:val="Point3"/>
    <w:pPr>
      <w:numPr>
        <w:numId w:val="22"/>
      </w:numPr>
    </w:pPr>
  </w:style>
  <w:style w:type="paragraph" w:customStyle="1" w:styleId="Tiret4">
    <w:name w:val="Tiret 4"/>
    <w:basedOn w:val="Point4"/>
    <w:pPr>
      <w:numPr>
        <w:numId w:val="2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6"/>
      </w:numPr>
    </w:pPr>
  </w:style>
  <w:style w:type="paragraph" w:customStyle="1" w:styleId="Point1number">
    <w:name w:val="Point 1 (number)"/>
    <w:basedOn w:val="Normal"/>
    <w:pPr>
      <w:numPr>
        <w:ilvl w:val="2"/>
        <w:numId w:val="26"/>
      </w:numPr>
    </w:pPr>
  </w:style>
  <w:style w:type="paragraph" w:customStyle="1" w:styleId="Point2number">
    <w:name w:val="Point 2 (number)"/>
    <w:basedOn w:val="Normal"/>
    <w:pPr>
      <w:numPr>
        <w:ilvl w:val="4"/>
        <w:numId w:val="26"/>
      </w:numPr>
    </w:pPr>
  </w:style>
  <w:style w:type="paragraph" w:customStyle="1" w:styleId="Point3number">
    <w:name w:val="Point 3 (number)"/>
    <w:basedOn w:val="Normal"/>
    <w:pPr>
      <w:numPr>
        <w:ilvl w:val="6"/>
        <w:numId w:val="26"/>
      </w:numPr>
    </w:pPr>
  </w:style>
  <w:style w:type="paragraph" w:customStyle="1" w:styleId="Point0letter">
    <w:name w:val="Point 0 (letter)"/>
    <w:basedOn w:val="Normal"/>
    <w:pPr>
      <w:numPr>
        <w:ilvl w:val="1"/>
        <w:numId w:val="26"/>
      </w:numPr>
    </w:pPr>
  </w:style>
  <w:style w:type="paragraph" w:customStyle="1" w:styleId="Point1letter">
    <w:name w:val="Point 1 (letter)"/>
    <w:basedOn w:val="Normal"/>
    <w:pPr>
      <w:numPr>
        <w:ilvl w:val="3"/>
        <w:numId w:val="26"/>
      </w:numPr>
    </w:pPr>
  </w:style>
  <w:style w:type="paragraph" w:customStyle="1" w:styleId="Point2letter">
    <w:name w:val="Point 2 (letter)"/>
    <w:basedOn w:val="Normal"/>
    <w:pPr>
      <w:numPr>
        <w:ilvl w:val="5"/>
        <w:numId w:val="26"/>
      </w:numPr>
    </w:pPr>
  </w:style>
  <w:style w:type="paragraph" w:customStyle="1" w:styleId="Point3letter">
    <w:name w:val="Point 3 (letter)"/>
    <w:basedOn w:val="Normal"/>
    <w:pPr>
      <w:numPr>
        <w:ilvl w:val="7"/>
        <w:numId w:val="26"/>
      </w:numPr>
    </w:pPr>
  </w:style>
  <w:style w:type="paragraph" w:customStyle="1" w:styleId="Point4letter">
    <w:name w:val="Point 4 (letter)"/>
    <w:basedOn w:val="Normal"/>
    <w:pPr>
      <w:numPr>
        <w:ilvl w:val="8"/>
        <w:numId w:val="26"/>
      </w:numPr>
    </w:pPr>
  </w:style>
  <w:style w:type="paragraph" w:customStyle="1" w:styleId="Bullet0">
    <w:name w:val="Bullet 0"/>
    <w:basedOn w:val="Normal"/>
    <w:pPr>
      <w:numPr>
        <w:numId w:val="27"/>
      </w:numPr>
    </w:pPr>
  </w:style>
  <w:style w:type="paragraph" w:customStyle="1" w:styleId="Bullet1">
    <w:name w:val="Bullet 1"/>
    <w:basedOn w:val="Normal"/>
    <w:pPr>
      <w:numPr>
        <w:numId w:val="28"/>
      </w:numPr>
    </w:pPr>
  </w:style>
  <w:style w:type="paragraph" w:customStyle="1" w:styleId="Bullet2">
    <w:name w:val="Bullet 2"/>
    <w:basedOn w:val="Normal"/>
    <w:pPr>
      <w:numPr>
        <w:numId w:val="29"/>
      </w:numPr>
    </w:pPr>
  </w:style>
  <w:style w:type="paragraph" w:customStyle="1" w:styleId="Bullet3">
    <w:name w:val="Bullet 3"/>
    <w:basedOn w:val="Normal"/>
    <w:pPr>
      <w:numPr>
        <w:numId w:val="30"/>
      </w:numPr>
    </w:pPr>
  </w:style>
  <w:style w:type="paragraph" w:customStyle="1" w:styleId="Bullet4">
    <w:name w:val="Bullet 4"/>
    <w:basedOn w:val="Normal"/>
    <w:pPr>
      <w:numPr>
        <w:numId w:val="31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8473-589A-4949-8ED5-DBAB1E30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34</Pages>
  <Words>9728</Words>
  <Characters>72090</Characters>
  <Application>Microsoft Office Word</Application>
  <DocSecurity>0</DocSecurity>
  <Lines>1221</Lines>
  <Paragraphs>541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17</cp:revision>
  <cp:lastPrinted>2016-09-29T09:41:00Z</cp:lastPrinted>
  <dcterms:created xsi:type="dcterms:W3CDTF">2016-11-29T12:39:00Z</dcterms:created>
  <dcterms:modified xsi:type="dcterms:W3CDTF">2016-11-30T08:05:00Z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