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CD9CEBD6898C494AA4C2F06C5C2D4099" style="width:450.75pt;height:436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rPr>
          <w:noProof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Ir-raġunijiet għall-proposta u l-għanijiet tagħha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Il-prinċipju li l-"effiċjenza enerġetika tiġi l-ewwel" huwa element ewlieni tal-Unjoni tal-Enerġija - din il-proposta tpoġġih fil-prattika.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Wieħed mill-modi kif titjieb l-effiċjenza fl-enerġija huwa billi jiġi sfruttat il-potenzjal kbir għal titjib fl-effiċjenza fis-settur tal-bini li huwa l-akbar konsumatur tal-enerġija fl-Ewropa, u jikkonsma 40% tal-enerġija finali. Madwar 75% tal-bini huwa ineffiċjenti u jiddependi mill-Istat Membru, 0.4-1.2% biss tal-istokk huwa rinnovat kull sena.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L-objettiv prinċipali ta’ din il-proposta huwa li tħaffef ir-rinnovazzjoni kosteffettiva ta’ bini eżistenti, li tirrappreżenta għażla li jgawdi minnha kulħadd (“win-win”) għall-ekonomija sħiħa tal-UE. Fil-fatt, l-industrija tal-kostruzzjoni Ewropea għandha l-potenzjal li tirreaġixxi għal għadd ta’ sfidi ekonomiċi u soċjetali bħall-impjiegi u t-tkabbir, l-urbanizzazzjoni, id-diġitalizzazzjoni, it-tibdil demografiku, u fl-istess ħin l-isfidi tal-enerġija u tal-klima.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L-industrija tal-kostruzzjoni tiġġenera madwar 9% tal-PDG Ewropew u hija responsabbli għal 18-il miljun impjieg dirett. L-attivitajiet tal-kostruzzjoni li jinkludu ħidma ta’ rinnovazzjoni u adattamenti għall-enerġija jżidu l-valur tal-kostruzzjoni ta’ bini ġdid bi kważi d-doppju, u l-SMEs jikkontribwixxu aktar minn 70% tal-valur miżjud fis-settur tal-bini tal-UE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F’konformità mal-objettivi msemmija hawn fuq, din il-proposta se taġġorna d-Direttiva dwar ir-Rendiment tal-Bini fl-Użu tal-Enerġija (“l-EPBD”</w:t>
      </w:r>
      <w:r>
        <w:rPr>
          <w:rStyle w:val="FootnoteReference"/>
          <w:noProof/>
        </w:rPr>
        <w:footnoteReference w:id="3"/>
      </w:r>
      <w:r>
        <w:rPr>
          <w:noProof/>
        </w:rPr>
        <w:t>) billi:</w:t>
      </w:r>
    </w:p>
    <w:p>
      <w:pPr>
        <w:pStyle w:val="Bullet0"/>
        <w:numPr>
          <w:ilvl w:val="0"/>
          <w:numId w:val="18"/>
        </w:numPr>
        <w:rPr>
          <w:noProof/>
        </w:rPr>
      </w:pPr>
      <w:r>
        <w:rPr>
          <w:noProof/>
        </w:rPr>
        <w:t>tintegra strateġiji ta’ rinnovazzjoni tal-bini fuq perjodu twil (l-Artikolu 4 tad-Direttiva dwar l-Effiċjenza fl-Enerġija), tappoġġa l-mobilizzazzjoni tal-finanzjamenti u toħloq viżjoni ċara għal stokk ta’ bini dekarbonizzat sal-2050;</w:t>
      </w:r>
    </w:p>
    <w:p>
      <w:pPr>
        <w:pStyle w:val="Bullet0"/>
        <w:rPr>
          <w:noProof/>
        </w:rPr>
      </w:pPr>
      <w:r>
        <w:rPr>
          <w:noProof/>
        </w:rPr>
        <w:t>tħeġġeġ l-użu tal-ICT u ta’ teknoloġiji intelliġenti biex tiżgura li l-bini jopera b’mod effiċjenti; kif ukoll</w:t>
      </w:r>
    </w:p>
    <w:p>
      <w:pPr>
        <w:pStyle w:val="Bullet0"/>
        <w:rPr>
          <w:noProof/>
        </w:rPr>
      </w:pPr>
      <w:r>
        <w:rPr>
          <w:noProof/>
        </w:rPr>
        <w:t>tissemplifika d-dipożizzjonijiet fejn dawn ma tawx ir-riżultati li kienu mistennija jagħtu.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B’mod aktar speċifiku, tintroduċi sistemi ta’ awtomatizzazzjoni u ta’ kontroll tal-bini bħala alternattiva għall-ispezzjonijiet fiżiċi, tħeġġeġ l-iżvilupp tal-infrastruttura meħtieġa </w:t>
      </w:r>
      <w:r>
        <w:rPr>
          <w:noProof/>
        </w:rPr>
        <w:br/>
        <w:t xml:space="preserve">għall-elettromobbiltà (b’enfasi fuq bini kummerċjali kbir u teskludi l-bini pubbliku u l-SMEs), u tintroduċi indikatur tal-intelliġenza biex jivvaluta kemm il-bini huwa teknoloġikament lest li jinteraġixxi mal-okkupanti tiegħu u mal-grilja u li jmexxi lilu nnifsu b’mod effiċjenti. Dan l-aġġornament tal-EPBD se jsaħħaħ ukoll ir-rabtiet bejn il-fondi pubbliċi għar-rinnovazzjoni tal-bini u ċ-ċertifikati tar-rendiment fl-użu tal-enerġija u se jinċentivizza l-indirizzar tal-faqar enerġetiku permezz tar-rinnovazzjoni tal-bini.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Bini b’rendiment aħjar jipprovdi livelli ogħla ta’ kumdità u ta’ benessri għall-okkupanti tiegħu u jtejjeb is-saħħa billi jnaqqas il-mortalità u l-morbożità minħabba klima interna fqira. Akkomodazzjonijiet imsaħħna u ventilati kif xieraq inaqssu l-impatti negattivi fuq is-saħħa kkawżati mill-umdità, b’mod partikolari fost il-gruppi vulnerabbli bħat-tfal u l-anzjani u dawk morda diġà.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Ir-rendiment fl-użu tal-enerġija tal-bini għandu wkoll impatt maġġuri fuq l-affordabbiltà tal-abitazzjonijiet u l-faqar enerġetiku. Bit-titjib tal-iffrankar u tal-effiċjenza fl-enerġija tal-istokk tal-abitazzjonijiet ħafna unitajiet domestiċi jkunu kapaċi joħorġu mill-faqar enerġetiku. Din il-proposta tista’ tikkontribwixxi biex bejn 515 000 u 3.2 miljun unità domestika fl-UE (minn total ta’ 23.3 miljun unità domestika li jgħixu fil-faqar enerġetiku - Eurostat) joħorġu mill-faqar enerġetiku.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Sabiex tiżgura li din il-proposta jkollha impatt massimu, l-inizjattiva Finanzjament Intelliġenti għall-Binjiet Intelliġenti se tikkontribwixxi biex timmobilizza u tiżblokka l-investimenti privati fuq skala akbar. Filwaqt li sserraħ fuq il-Pjan ta’ Investiment għall-Ewropa, inkluż il-Fond Ewropew għall-Investimenti Strateġiċi u l-Fondi Strutturali u ta' Investiment Ewropej, din l-inizjattiva se tappoġġa l-użu effettiv tal-fondi pubbliċi, tappoġġa l-promoturi u l-investituri biex jiżviluppaw ideat tajbin b’aktar assistenza għall-iżvilupp ta’ proġetti u għall-mekkaniżmi ta’ aggregazzjoni ta’ proġetti. Fl-aħħar mill-aħħar, l-inizjattiva Finanzjament Intelliġenti għall-Binjiet Intelliġenti se tikkontribwixxi biex tiġġenera l-fiduċja u biex tattira aktar investituri lejn is-suq tal-effiċjenza fl-enerġija.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Din il-proposta tqis ir-riżultati ta’ proċess ta’ reviżjoni bbażat fuq konsultazzjoni pubblika wiesgħa, studji, u laqgħat ma’ partijiet ikkonċernati u hija appoġġata minn evalwazzjoni u valutazzjoni tal-impatt.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F’din il-proposta qed jiġu inklużi biss dawk l-artikoli tad-Direttiva li jeħtieġu li jiġu aġġornati biex jirriflettu l-perjodu ta’ żmien sal-2030. </w:t>
      </w:r>
    </w:p>
    <w:p>
      <w:pPr>
        <w:rPr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color w:val="000000"/>
          <w:u w:color="000000"/>
          <w:bdr w:val="nil"/>
        </w:rPr>
        <w:t>Il-konsistenza ma' dispożizzjonijiet ta' politika eżistenti fil-qasam ta' politika</w:t>
      </w:r>
    </w:p>
    <w:p>
      <w:pPr>
        <w:spacing w:after="240"/>
        <w:rPr>
          <w:rFonts w:eastAsia="Arial Unicode MS"/>
          <w:noProof/>
        </w:rPr>
      </w:pPr>
      <w:r>
        <w:rPr>
          <w:noProof/>
        </w:rPr>
        <w:t xml:space="preserve">L-evalwazzjoni mwettqa qabel din ir-reviżjoni kkonkludiet li l-EPBD hija konsistenti ma’ biċċiet oħra ta’ leġiżlazzjoni tal-UE. Din il-proposta hija wkoll koerenti mal-elementi l-oħra tal-pakkett dwar l-Enerġija Nadifa għall-Ewropej Kollha, bħar-regolament il-ġdid dwar il-Governanza u l-aġġornament tal-leġiżlazzjoni dwar l-enerġija rinnovabbli. L-EPBD se tikkontribwixxi b’mod dirett għall-mira proposta tad-Direttiva dwar l-Effiċjenza fl-Enerġija ta’ żieda ta’ 30 % fl-effiċjenza fl-enerġija sal-2030. Din tikkomplimenta miżuri li l-Istati Membri huma meħtieġa jieħdu skont l-EED kif ukoll skont il-leġiżlazzjoni tal-UE dwar l-effiċjenza fl-enerġija tal-prodotti. Il-leġiżlazzjoni dwar l-ekodisinn u t-tikkettar enerġetiku tistabbilixxi rekwiżiti għall-effiċjenza fl-enerġija ta’ </w:t>
      </w:r>
      <w:r>
        <w:rPr>
          <w:i/>
          <w:noProof/>
        </w:rPr>
        <w:t>prodotti relatati mal-bini</w:t>
      </w:r>
      <w:r>
        <w:rPr>
          <w:noProof/>
        </w:rPr>
        <w:t xml:space="preserve"> bħal bojlers, filwaqt li l-Istati Membri jistabbilixxu rekwiżiti minimi għar-rendiment ta’ </w:t>
      </w:r>
      <w:r>
        <w:rPr>
          <w:i/>
          <w:noProof/>
        </w:rPr>
        <w:t xml:space="preserve">elementi tal-bini </w:t>
      </w:r>
      <w:r>
        <w:rPr>
          <w:noProof/>
        </w:rPr>
        <w:t>installati, immodifikati jew mibdula fl-użu tal-enerġija skont il-kodiċi tal-bini nazzjonali tagħhom. L-elementi tal-bini normalment jikkonsistu f’bosta prodotti, eż. sistema ta’ tisħin tkun magħmula minn bojler, pajpijiet u kontrolli. Il-konsistenza hija żgurata fuq il-bażi ta’ kull każ individwali matul il-proċess tal-iżvilupp ta’ miżuri ta’ implimentazzjoni speċifiċi dwar l-ekodisinn u/jew it-tikkettar enerġetiku, billi jitqiesu r-rekwiżiti tal-EPBD. Pereżempju, ġie deċiż li ma jiġux stabbiliti rekwiżiti dwar l-ekodisinn għal iżolament termali għaliex diġà huma koperti tajjeb mill-implimentazzjoni nazzjonali tal-EPBD.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rPr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color w:val="000000"/>
          <w:u w:color="000000"/>
          <w:bdr w:val="nil"/>
        </w:rPr>
        <w:t>Bażi ġuridika</w:t>
      </w:r>
    </w:p>
    <w:p>
      <w:pPr>
        <w:rPr>
          <w:rFonts w:eastAsia="Arial Unicode MS"/>
          <w:noProof/>
        </w:rPr>
      </w:pPr>
      <w:r>
        <w:rPr>
          <w:noProof/>
        </w:rPr>
        <w:t>L-EPBD hija bbażata fuq l-Artikolu 194(2) tat-Trattat dwar il-Funzjonament tal-Unjoni Ewropea, li jipprovdi bażi ġuridika għal politika tal-Unjoni li tippromwovi l-effiċjenza fl-enerġija u l-iffrankar enerġetiku. Billi t-Trattat fih bażi ġuridika speċifika relatata mal-enerġija, huwa meqjus xieraq li jintuża għal din il-proposta.</w:t>
      </w:r>
    </w:p>
    <w:p>
      <w:pPr>
        <w:rPr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color w:val="000000"/>
          <w:u w:color="000000"/>
          <w:bdr w:val="nil"/>
        </w:rPr>
        <w:t xml:space="preserve">Sussidjarjetà (għal kompetenza mhux esklużiva) </w:t>
      </w:r>
    </w:p>
    <w:p>
      <w:pPr>
        <w:rPr>
          <w:noProof/>
        </w:rPr>
      </w:pPr>
      <w:r>
        <w:rPr>
          <w:noProof/>
        </w:rPr>
        <w:t xml:space="preserve">Hemm bosta raġunijiet għaliex l-approċċ kollettiv tal-UE huwa ta’ benefiċċju. </w:t>
      </w:r>
    </w:p>
    <w:p>
      <w:pPr>
        <w:rPr>
          <w:noProof/>
        </w:rPr>
      </w:pPr>
      <w:r>
        <w:rPr>
          <w:noProof/>
        </w:rPr>
        <w:t xml:space="preserve">L-ewwel, il-valur miżjud tal-indirizzar tar-rendiment tal-bini fl-użu tal-enerġija fil-livell tal-UE jkun ġej prinċipalment mill-ħolqien ta’ suq intern, li jappoġġja l-kompetittività tal-UE u jieħu vantaġġ mis-sinerġiji mal-politika dwar il-klima u l-modernizzazzjoni ta’ regolamenti nazzjonali fis-settur tal-bini madwar l-UE. </w:t>
      </w:r>
    </w:p>
    <w:p>
      <w:pPr>
        <w:rPr>
          <w:noProof/>
        </w:rPr>
      </w:pPr>
      <w:r>
        <w:rPr>
          <w:noProof/>
        </w:rPr>
        <w:t xml:space="preserve">It-tieni, is-settur finanzjarju jeħtieġ aktar komparabbiltà tal-kejl tar-rendiment fl-użu tal-enerġija madwar l-UE. L-istituzzjonijiet finanzjarji indikaw b’mod ċar li hija meħtieġa ħidma kemm fil-livelli nazzjonali/lokali kif ukoll tal-UE biex tiżdied l-effikaċja tal-investimenti pubbliċi u privati u biex jikkontribwixxi għall-iżvilupp ta’ prodotti ta’ finanzjament attraenti fis-suq. </w:t>
      </w:r>
    </w:p>
    <w:p>
      <w:pPr>
        <w:rPr>
          <w:noProof/>
        </w:rPr>
      </w:pPr>
      <w:r>
        <w:rPr>
          <w:noProof/>
        </w:rPr>
        <w:t xml:space="preserve">It-tielet, minkejja li l-pajjiżi għandhom rekwiżiti tal-kodiċi tal-bini differenti, tipoloġiji tal-bini differenti u kundizzjonijiet lokali u klimatiċi differenti, hemm utenti multinazzjonali wkoll. Is-sidien tal-katini li jipprovdu servizzi (bħal supermarkits jew lukandi) talbu metodi aktar unifikati u komparabbli ta’ ċertifikazzjoni tar-rendiment tal-bini fl-użu tal-enerġija. </w:t>
      </w:r>
    </w:p>
    <w:p>
      <w:pPr>
        <w:rPr>
          <w:noProof/>
        </w:rPr>
      </w:pPr>
      <w:r>
        <w:rPr>
          <w:noProof/>
        </w:rPr>
        <w:t xml:space="preserve">Finalment, l-azzjoni tal-UE twassal għal modernizzazzjoni tar-regolamenti nazzjonali fis-settur tal-bini, tiftaħ swieq usa’ għal prodotti innovattivi u tippermetti tnaqqis fl-ispejjeż. Qabel l-adozzjoni tal-EPBD tal-2002, ħafna Stati Membri ma kellhomx rekwiżiti għall-effiċjenza fl-enerġija jew strumenti promozzjonali fir-regolamentazzjoni u l-kodiċi tal-bini tagħhom. B’riżultat tad-Direttivi tal-2002 u tal-2010, l-Istati Membri kollha issa għandhom rekwiżiti għall-effiċjenza fl-enerġija għall-bini eżistenti u ġdid fil-kodiċi tal-bini tagħhom. L-EPBD tal-2010 rriżultat f’modernizzazzjoni sinifikanti tal-kodiċi tal-bini nazzjonali permezz tal-introduzzjoni tal-kunċett tal-kostottimalità, segwit mill-adozzjoni ta’ rekwiżiti ta’ użu ta’ enerġija qrib iż-żero. </w:t>
      </w:r>
    </w:p>
    <w:p>
      <w:pPr>
        <w:rPr>
          <w:noProof/>
        </w:rPr>
      </w:pPr>
      <w:r>
        <w:rPr>
          <w:noProof/>
        </w:rPr>
        <w:t>L-emendi proposti jirrispettaw il-prinċipju tas-sussidjarjetà, u l-Istati Membri se jżommu l-istess flessibbiltà bħal-lum, billi jippermettu l-adattament għaċ-ċirkostanzi nazzjonali u l-kundizzjonijiet lokali (eż. it-tip ta’ bini, il-klima, l-ispejjeż ta' teknoloġiji rinnovabbli komparabbli u l-aċċessibbiltà, il-kombinazzjoni ottimali mal-miżuri tan-naħa tad-domanda, id-densità tal-bini, eċċ.).</w:t>
      </w:r>
    </w:p>
    <w:p>
      <w:pPr>
        <w:rPr>
          <w:rFonts w:eastAsia="Arial Unicode MS"/>
          <w:noProof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color w:val="000000"/>
          <w:u w:color="000000"/>
          <w:bdr w:val="nil"/>
        </w:rPr>
        <w:t>Proporzjonalità</w:t>
      </w:r>
    </w:p>
    <w:p>
      <w:pPr>
        <w:rPr>
          <w:noProof/>
        </w:rPr>
      </w:pPr>
      <w:r>
        <w:rPr>
          <w:noProof/>
        </w:rPr>
        <w:t xml:space="preserve">Skont il-prinċipju ta’ proporzjonalità, il-modifiki proposti ma jmorrux lil hinn milli hemm bżonn biex jintlaħqu l-għanijiet stabbiliti. </w:t>
      </w:r>
    </w:p>
    <w:p>
      <w:pPr>
        <w:rPr>
          <w:noProof/>
        </w:rPr>
      </w:pPr>
      <w:r>
        <w:rPr>
          <w:noProof/>
        </w:rPr>
        <w:t>Kif spjegat hawn fuq, il-politiki tal-UE dwar l-effiċjenza fl-enerġija espandew b’mod prudenti, u l-intervent tagħhom huwa limitat għal oqsma fejn huma meħtieġa biex jilħqu l-għanijiet tal-Effiċjenza fl-enerġija. Dan huwa kopert fit-Taqsima 3 tal-valutazzjoni tal-impatt. L-ambitu tal-emendi huwa limitat għall-aspetti li jeħtieġu l-azzjoni tal-UE.</w:t>
      </w:r>
    </w:p>
    <w:p>
      <w:pPr>
        <w:rPr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color w:val="000000"/>
          <w:u w:color="000000"/>
          <w:bdr w:val="nil"/>
        </w:rPr>
        <w:t>L-għażla tal-istrument</w:t>
      </w:r>
    </w:p>
    <w:p>
      <w:pPr>
        <w:rPr>
          <w:noProof/>
        </w:rPr>
      </w:pPr>
      <w:r>
        <w:rPr>
          <w:noProof/>
        </w:rPr>
        <w:t>Direttiva hija l-istrument xieraq biex jiżgura li l-Istati Membri jikkonformaw filwaqt li jibqgħalhom spazju għall-immanuvrar biex jadattaw għall-ispeċifiċitajiet nazzjonali u reġjonali differenti. Regolament ma jippermettix għal dan l-element ta’ flessibbiltà. Bosta Stati Membri u partijiet interessati għamluha ċara ħafna matul il-konsultazzjoni li din il-kombinazzjoni ta’ infurzar u flessibbiltà hija l-aħjar kombinazzjoni u l-istrument it-tajjeb għall-politiki f’dan il-qasam.</w:t>
      </w:r>
    </w:p>
    <w:p>
      <w:pPr>
        <w:rPr>
          <w:noProof/>
        </w:rPr>
      </w:pPr>
      <w:r>
        <w:rPr>
          <w:noProof/>
        </w:rPr>
        <w:t>Barra minn hekk, billi din il-proposta temenda Direttiva eżistenti, Direttiva emendatorja hija l-uniku strument xieraq.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IR-RIŻULTATI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INTERESSATI U TAL-VALUTAZZJONIJIET TAL-IMPATT</w:t>
      </w:r>
    </w:p>
    <w:p>
      <w:pPr>
        <w:rPr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color w:val="000000"/>
          <w:u w:color="000000"/>
          <w:bdr w:val="nil"/>
        </w:rPr>
        <w:t>Evalwazzjonijiet ex-post tal-leġiżlazzjoni eżistenti</w:t>
      </w:r>
    </w:p>
    <w:p>
      <w:pPr>
        <w:rPr>
          <w:noProof/>
        </w:rPr>
      </w:pPr>
      <w:r>
        <w:rPr>
          <w:noProof/>
        </w:rPr>
        <w:t xml:space="preserve">L-evalwazzjoni turi li d-Direttiva hija effettiva u qed twettaq l-għanijiet ġenerali u speċifiċi tagħha. Sal-lum jidher li l-implimentazzjoni qed tagħti rendiment tajjeb b’mod ġenerali fl-erba’ kriterji l-oħra li ġew analizzati: l-effiċjenza, ir-rilevanza, il-koerenza u l-valur miżjud tal-UE. </w:t>
      </w:r>
    </w:p>
    <w:p>
      <w:pPr>
        <w:rPr>
          <w:noProof/>
        </w:rPr>
      </w:pPr>
      <w:r>
        <w:rPr>
          <w:noProof/>
        </w:rPr>
        <w:t xml:space="preserve">L-evalwazzjoni identifikat dawn is-sejbiet u t-tagħlimiet ewlenin li ġejjin rigward l-implimentazzjoni u l-ambitu għat-titjib fil-funzjonament ta’ ċerti dispożizzjonijiet u għall-vantaġġ li jittieħed mill-progress teknoloġiku biex tiġi aċċellerata d-dekarbonizzazzjoni tal-bini. </w:t>
      </w:r>
    </w:p>
    <w:p>
      <w:pPr>
        <w:spacing w:before="240"/>
        <w:rPr>
          <w:i/>
          <w:noProof/>
        </w:rPr>
      </w:pPr>
      <w:r>
        <w:rPr>
          <w:i/>
          <w:noProof/>
        </w:rPr>
        <w:t xml:space="preserve">Sejbiet ewlenin </w:t>
      </w:r>
    </w:p>
    <w:p>
      <w:pPr>
        <w:rPr>
          <w:noProof/>
        </w:rPr>
      </w:pPr>
      <w:r>
        <w:rPr>
          <w:noProof/>
        </w:rPr>
        <w:t xml:space="preserve">Hemm evidenza ta’ madwar 48.9Mtoe f’iffrankar enerġetiku addizzjonali finali fl-2014 meta mqabbel mal-linja bażi tal-2007 tal-EPBD. Dan l-iffrankar seħħ prinċipalment fl-ambitu tal-EPBD – tisħin tal-ispazju, tkessiħ u ilma sħun domestiku – u parti sinifikanti tista’ tiġi attribwita għal fatturi influwenzati minn interventi ta’ politika. </w:t>
      </w:r>
    </w:p>
    <w:p>
      <w:pPr>
        <w:rPr>
          <w:noProof/>
        </w:rPr>
      </w:pPr>
      <w:r>
        <w:rPr>
          <w:noProof/>
        </w:rPr>
        <w:t xml:space="preserve">Iċ-ċifra ta’ 48.9Mtoe fl-2014 tidher għalhekk konformi mal-Valutazzjoni tal-Impatt tal-2008 li tappoġġja l-EPBD li stmat li l-EPBD setgħet twassal 60 sa 80Mtoe ta’ ffrankar enerġetiku finali sal-2020. </w:t>
      </w:r>
    </w:p>
    <w:p>
      <w:pPr>
        <w:rPr>
          <w:noProof/>
        </w:rPr>
      </w:pPr>
      <w:r>
        <w:rPr>
          <w:noProof/>
        </w:rPr>
        <w:t xml:space="preserve">L-evalwazzjoni turi li l-arkitettura globali tad-Direttiva, bil-kombinazzjoni ta’ rekwiżiti minimi u ċertifikazzjoni, qed taħdem, b’mod partikolari għal bini ġdid. L-għażla tal-metodoloġija kostottimali biex jitmexxew ir-rekwiżiti nazzjonali eżistenti tar-rendiment fl-użu tal-enerġija lejn livelli kosteffiċjenti wriet li kienet approċċ effettiv. </w:t>
      </w:r>
    </w:p>
    <w:p>
      <w:pPr>
        <w:rPr>
          <w:noProof/>
        </w:rPr>
      </w:pPr>
      <w:r>
        <w:rPr>
          <w:noProof/>
        </w:rPr>
        <w:t>Il-miri għall-bini l-ġdid kollu biex jagħti konsum ta’ enerġija qrib iż-żero sal-2020 żguraw viżjoni b’“validità għall-futur” għas-settur u l-partijiet interessati ġew mobilizzati kif xieraq. Madankollu, dan l-istess livell ta’ ambizzjoni huwa nieqes fil-bini eżistenti.</w:t>
      </w:r>
    </w:p>
    <w:p>
      <w:pPr>
        <w:rPr>
          <w:noProof/>
        </w:rPr>
      </w:pPr>
      <w:r>
        <w:rPr>
          <w:noProof/>
        </w:rPr>
        <w:t xml:space="preserve">Għalhekk, għadu hemm potenzjal ta’ ffrankar enerġetiku kosteffikaċi konsiderevoli fis-settur tal-bini. Iż-żieda fir-rata, il-kwalità u l-effikaċja tar-rinnovazzjoni tal-bini hija l-akbar sfida għad-deċennji li ġejjin. L-istrateġiji ta’ rinnovazzjoni fit-tul żviluppati mill-Istati Membri skont l-Artikolu 4 tal-EED għandhom jirriżultaw f’rati miżjuda ta’ rinnovazzjoni permezz tal-mobilizzazzjoni tal-finanzi u l-investimenti fir-rinnovazzjoni tal-bini. Dawn l-istrateġiji għandhom jinkludu viżjoni ċara li tħares ’il quddiem bil-perspettivi tal-2030 u l-2050, biex jibagħtu sinjali tas-suq suffiċjenti lilunitajiet domestiċi, is-sidien/maniġers tal-bini, in-negozji u l-investituri. </w:t>
      </w:r>
    </w:p>
    <w:p>
      <w:pPr>
        <w:rPr>
          <w:noProof/>
        </w:rPr>
      </w:pPr>
      <w:r>
        <w:rPr>
          <w:noProof/>
        </w:rPr>
        <w:t>Iċ-ċertifikazzjoni tar-rendiment tal-bini fl-użu tal-enerġija qed twassal sinjal tas-suq immotivat mid-domanda għal bini effiċjenti fl-enerġija u qed tilħaq l-għan tagħha li tinkoraġġixxi lill-konsumaturi jixtru jew jikru bini aktar effiċjenti fl-enerġija. Madankollu, l-evalwazzjoni turi li skemi ta’ ċertifikazzjoni nazzjonali u sistemi ta’ kontroll indipendenti għadhom fi stadji bikrija f’bosta Stati Membri u l-utilità tagħhom tista’ tittejjeb.</w:t>
      </w:r>
    </w:p>
    <w:p>
      <w:pPr>
        <w:rPr>
          <w:noProof/>
        </w:rPr>
      </w:pPr>
      <w:r>
        <w:rPr>
          <w:noProof/>
        </w:rPr>
        <w:t xml:space="preserve">Minħabba d-diversità u d-diżaggregazzjoni tal-katina tal-valur tas-settur tal-bini, jibqa’ ta’ sfida l-akkwist ta’ dejta affidabbli dwar il-karatteristiċi tal-bini, l-użu tal-enerġija, u l-implikazzjonijiet finanzjarji tar-rinnovazzjoni f’termini ta’ ffrankar ta’ spejjeż jew valuri tal-assi. Dan in-nuqqas ġenerali ta’ dejta għandu konsegwenzi negattivi fuq il-perċezzjoni tas-suq tal-potenzjal tal-iffrankar fl-enerġija b'mod kosteffikaċi tal-istokk tal-bini tal-UE, u fuq l-infurzar, il-monitoraġġ u l-evalwazzjoni tad-Direttiva. Ir-reġistri/bażijiet tad-dejta taċ-ċertifikati tar-rendiment fl-użu tal-enerġija (“EPC”) eżistenti jistgħu jkunu strument ewlieni għall-konformità rinfurzata, li jtejjeb l-għarfien tal-istokk tal-bini u jinfurma aħjar lil dawk li jfasslu l-politika u jappoġġja id-deċiżjonijiet tal-parteċipanti tas-suq. </w:t>
      </w:r>
    </w:p>
    <w:p>
      <w:pPr>
        <w:spacing w:before="240"/>
        <w:rPr>
          <w:i/>
          <w:noProof/>
        </w:rPr>
      </w:pPr>
      <w:r>
        <w:rPr>
          <w:i/>
          <w:noProof/>
        </w:rPr>
        <w:t xml:space="preserve">Skop għal titjib </w:t>
      </w:r>
    </w:p>
    <w:p>
      <w:pPr>
        <w:rPr>
          <w:noProof/>
        </w:rPr>
      </w:pPr>
      <w:r>
        <w:rPr>
          <w:noProof/>
        </w:rPr>
        <w:t>L-evalwazzjoni tiżvela fallimenti regolatorji relattivament limitati. Madankollu, hemm skop għas-simplifikazzjoni tar-rekwiżiti skaduti, u għat-tisħiħ tal-konformità permezz tal-irfinar tad-dispożizzjonijiet eżistenti u ta’ rabta aħjar tagħhom mal-appoġġ finanzjarju. Barra minn hekk hemm il-ħtieġa għall-immodernizzar tad-Direttiva fid-dawl tal-iżviluppi teknoloġiċi u għal żieda fir-rati ta’ rinnovazzjoni tal-bini filwaqt li tiġi appoġġjata d-dekarbonizzazzjoni tal-bini fit-tul.</w:t>
      </w:r>
    </w:p>
    <w:p>
      <w:pPr>
        <w:rPr>
          <w:noProof/>
        </w:rPr>
      </w:pPr>
      <w:r>
        <w:rPr>
          <w:noProof/>
        </w:rPr>
        <w:t xml:space="preserve">L-evalwazzjoni tidentifika wkoll aspetti tat-traspożizzjoni u l-implimentazzjoni nazzjonali li jistgħu jiġu żviluppati aktar permezz ta’ infurzar aħjar, monitoraġġ tal-konformità u evalwazzjoni. Ġew identifikati wkoll opportunitajiet għas-simplifikazzjoni jew il-modernizzazzjoni ta’ dispożizzjonijiet skaduti u s-simplifikazzjoni ta’ dispożizzjonijiet eżistenti fid-dawl tal-progress teknoloġiku, b’mod partikolari: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ir-rekwiit li tiġi vvalutata l-vijabilità teknika, ambjentali u ekonomika ta’ sistemi alternattivi ta’ effiċjenza għolja skont l-Artikolu 6(1) tal-EPBD tħassar b’mod effettiv billi l-obbligu li l-bini l-ġdid kollu jkun bini b’użu ta’ enerġija qrib iż-żero b’mod impliċitu jirrikjedi valutazzjoni tas-sistemi alternattivi ta’ effiċjenza għolja li jkunu disponibbli lokalment. Dak ir-rekwiżit tal-Artikolu 6(1) isir ta’ piż żejjed u għalhekk jitħassar; 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t>l-ispezzjoni regolari tas-sistemi tat-tisħin u tal-arja kundizzjonata skont l-Artikoli 14 u 15 tal-EPBD tiżgura li l-bini jopera b’mod effiċjenti tul iż-żmien. L-għażla għal miżuri alternattivi titħassar billi ma ntweriex li huma effettivi u din tinbidel bil-possibbiltà ta’ sistemi ta’ monitoraġġ u ta’ kontroll elettroniċi li nstab li huma alternattiva kosteffettiva għall-ispezzjonijiet.</w:t>
      </w:r>
    </w:p>
    <w:p>
      <w:pPr>
        <w:rPr>
          <w:noProof/>
        </w:rPr>
      </w:pPr>
      <w:r>
        <w:rPr>
          <w:noProof/>
        </w:rPr>
        <w:t xml:space="preserve">Fil-fatt, il-progress teknoloġiku lejn "sistemi" intelliġenti tal-bini joffri opportunitajiet ta’ appoġġ għal implimentazzjoni aktar effiċjenti tal-EPBD, u joħloq ukoll kundizzjonijiet favorevoli: għall-għoti ta’ informazzjoni lill-konsumaturi u lill-investituri dwar il-konsum tal-enerġija operazzjonali; għall-adattament għall-ħtiġijiet tal-utent; għat-tmexxija tal-operat tal-bini b'mod effiċjenti u komdu; il-kapaċità tiegħu li jaqbad ma' punti ta' ċċarġjar ta' vetturi elettriċi; għaż-żamma tal-ħżin tal-enerġija, u biex tappoġġja r-rispons għad-domanda fis-suq tal-elettriku modernizzat. </w:t>
      </w:r>
    </w:p>
    <w:p>
      <w:pPr>
        <w:rPr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color w:val="000000"/>
          <w:u w:color="000000"/>
          <w:bdr w:val="nil"/>
        </w:rPr>
        <w:t>Konsultazzjonijiet mal-partijiet interessati</w:t>
      </w:r>
    </w:p>
    <w:p>
      <w:pPr>
        <w:rPr>
          <w:noProof/>
        </w:rPr>
      </w:pPr>
      <w:r>
        <w:rPr>
          <w:noProof/>
        </w:rPr>
        <w:t>L-evalwazzjoni bdiet f’Ġunju 2015. Din ħarset lejn ir-rendiment tal-passat u attwali u kienet ibbażata fuq il-valutazzjoni tal-eżiti, tar-riżultati u tal-impatti tal-EPBD bil-ħsieb tal-effikaċja, l-effiċjenza, ir-rilevanza, il-koerenza u l-valur miżjud tal-azzjoni fil-livell tal-UE. Is-sorsi prinċipali tal-informazzjoni kienu reviżjoni tal-letteratura, informazzjoni dwar l-implimentazzjoni ta’ politiki attwali, analiżi ta’ monitoraġġ preċedenti u attivitajiet ta’ evalwazzjoni, input mill-partijiet interessati u studji u proġetti speċifiċi.</w:t>
      </w:r>
    </w:p>
    <w:p>
      <w:pPr>
        <w:rPr>
          <w:noProof/>
        </w:rPr>
      </w:pPr>
      <w:r>
        <w:rPr>
          <w:noProof/>
        </w:rPr>
        <w:t>Il-partijiet interessati ġew ikkonsultati permezz ta’: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t>konsultazzjoni pubblika miftuħa bbażata fuq l-internet li damet għaddejja mit-30 ta’ Ġunju 2015 sal-31 ta’ Ottubru 2015;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t>konsultazzjoni aktar speċifika mal-Istati Membri, skont it-termini tal-Artikolu 19 tad-Direttiva, ġiet organizzata b’mod partikolari permezz tal-laqgħa tal-Azzjoni Miftiehma tal-EPBD fis-26 u s-27 ta’ Novembru 2015, u laqgħa tal-Kumitat dwar ir-Rendiment tal-Bini fl-Użu tal-Enerġija fl-1 ta’ Frar 2016;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t>workshops tekniċi tematiċi dwar suġġetti speċifiċi li saru minn Ġunju 2015 sa Jannar 2016;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t>avveniment għall-partijiet interessati fl-14 ta’ Marzu 2016.</w:t>
      </w:r>
    </w:p>
    <w:p>
      <w:pPr>
        <w:rPr>
          <w:noProof/>
        </w:rPr>
      </w:pPr>
      <w:r>
        <w:rPr>
          <w:noProof/>
        </w:rPr>
        <w:t>Il-konsultazzjoni bl-internet għalqet fil-31 ta’ Ottubru 2015 u sommarji tar-riżultati tat-308 risposti huma disponibbli online</w:t>
      </w:r>
      <w:r>
        <w:rPr>
          <w:rStyle w:val="FootnoteReference"/>
          <w:noProof/>
        </w:rPr>
        <w:footnoteReference w:id="4"/>
      </w:r>
      <w:r>
        <w:rPr>
          <w:noProof/>
        </w:rPr>
        <w:t>. Aktar minn nofs (58 %) ta’ dawk li wieġbu kienu organizzazzjonijiet, li prinċipalment jirrappreżentaw l-industrija tas-settur tal-kostruzzjoni, segwiti minn kumpaniji (20 %) li joperaw fl-Istati Membri. L-individwi, l-awtoritajiet pubbliċi u oħrajn kienu jirrappreżentaw 7-8 % ta’ dawk li wieġbu.</w:t>
      </w:r>
    </w:p>
    <w:p>
      <w:pPr>
        <w:rPr>
          <w:noProof/>
        </w:rPr>
      </w:pPr>
      <w:r>
        <w:rPr>
          <w:noProof/>
        </w:rPr>
        <w:t>B’mod ġenerali, ħafna minn dawk li wieġbu jqisu li l-EPBD stabbilixxiet qafas tajjeb għal titjib fir-rendiment tal-bini fl-użu tal-enerġija u li qajmet kuxjenza dwar il-konsum tal-enerġija fil-bini, biex dan ingħata rwol aktar prominenti fil-politika dwar l-enerġija. Il-kontribuzzjoni tagħha għall-miri dwar l-enerġija u l-klima tal-2030 u l-2050 ġiet rikonoxxuta. Il-maġġoranza ta’ dawk li wieġbu jaħsbu li l-EPBD kienet ta’ suċċess filwaqt li terz jemmnu li ma kinitx. Bosta minn dawk li wieġbu qalu li għadu wisq kmieni biex wieħed jgħid kemm kienet ta’ suċċess l-EPBD għaliex huwa diffiċli li jiġi iżolat l-effett tagħha. Oħrajn iqisu li l-EPBD mhijiex daqshekk effettiva daqskemm tista’ tkun, meta jitqies il-potenzjal kbir għal titjib fil-konsum tal-enerġija li għad baqa’ fis-settur tal-bini.</w:t>
      </w:r>
    </w:p>
    <w:p>
      <w:pPr>
        <w:rPr>
          <w:noProof/>
        </w:rPr>
      </w:pPr>
      <w:r>
        <w:rPr>
          <w:noProof/>
        </w:rPr>
        <w:t>Ir-risposti negattivi semmew bħala raġunijiet għal effikaċja limitata l-implimentazzjoni mdewma u inkonsistenti fl-Istati Membri, il-kwalità ħażina tal-EPCs, l-adozzjoni kajmana tal-miżuri u rata baxxa ta’ rinnovazzjoni, kif ukoll in-nuqqas ta’ definizzjoni ta’ bini b’użu ta’ enerġija qrib iż-żero u l-ħtieġa għal użu mtejjeb ta’ strumenti ta’ finanzjament. Bosta minn dawk li wieġbu jenfasizzaw ukoll il-konformità u l-infurzar dgħajfa ta’ miżuri filwaqt li oħrajn jirrikonoxxu li l-kriżi ekonomika fis-settur tal-kostruzzjoni naqqset il-pass tat-titjib. Bosta minn dawk li wieġbu qalu li filwaqt li l-EPBD kienet ta’ suċċess fit-titjib tar-rendiment fl-użu tal-enerġija għal bini ġdid, din ma tinċentivax biżżejjed ir-rinnovazzjonijiet tal-effiċjenza fl-enerġija.</w:t>
      </w:r>
    </w:p>
    <w:p>
      <w:pPr>
        <w:rPr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color w:val="000000"/>
          <w:u w:color="000000"/>
          <w:bdr w:val="nil"/>
        </w:rPr>
        <w:t>Il-ġbir u l-użu tal-għarfien espert</w:t>
      </w:r>
    </w:p>
    <w:p>
      <w:pPr>
        <w:rPr>
          <w:noProof/>
        </w:rPr>
      </w:pPr>
      <w:r>
        <w:rPr>
          <w:noProof/>
        </w:rPr>
        <w:t>L-informazzjoni dwar l-implimentazzjoni tal-EPBD hija disponibbli wkoll mill-ħidma tal-Azzjoni Miftiehma tal-EPBD</w:t>
      </w:r>
      <w:r>
        <w:rPr>
          <w:rStyle w:val="FootnoteReference"/>
          <w:noProof/>
        </w:rPr>
        <w:footnoteReference w:id="5"/>
      </w:r>
      <w:r>
        <w:rPr>
          <w:noProof/>
        </w:rPr>
        <w:t>, id-djalogu regolari mal-Istati Membri u l-ħidma tal-Kumitat dwar ir-Rendiment tal-Bini fl-Użu tal-Enerġija.</w:t>
      </w:r>
    </w:p>
    <w:p>
      <w:pPr>
        <w:rPr>
          <w:noProof/>
        </w:rPr>
      </w:pPr>
      <w:r>
        <w:rPr>
          <w:noProof/>
        </w:rPr>
        <w:t>L-eżiti tal-proġetti ffinanzjati skont il-kapitolu ta’ “L-effiċjenza fl-enerġija” ta’ “Enerġija sigura, nadifa u effiċjenti” taħt l-Orizzont 2020 u tal-predeċessur tiegħu, il-Programm Enerġija Intelliġenti għall-Ewropa, ġew analizzati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 referenzjati fejn rilevanti.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Flimkien mal-attivitajiet ta’ konsultazzjoni mwettqa mill-Kummissjoni Ewropea, l-evalwazzjoni għamlet użu wkoll minn sorsi oħra ta’ informazzjoni, eż. karti ta’ riċerka identifikati mir-reviżjoni tal-letteratura. </w:t>
      </w:r>
    </w:p>
    <w:p>
      <w:pPr>
        <w:rPr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color w:val="000000"/>
          <w:u w:color="000000"/>
          <w:bdr w:val="nil"/>
        </w:rPr>
        <w:t>Valutazzjoni tal-impatt</w:t>
      </w:r>
    </w:p>
    <w:p>
      <w:pPr>
        <w:spacing w:before="0" w:after="240"/>
        <w:rPr>
          <w:noProof/>
        </w:rPr>
      </w:pPr>
      <w:r>
        <w:rPr>
          <w:noProof/>
        </w:rPr>
        <w:t>Il-valutazzjoni tal-impatt ġiet ippreżentata darbtejn lill-Bord tal-Iskrutinju Regolatorju tal-Kummissjoni. Abbozz bid-data tal-1 ta’ Lulju 2016 irċieva opinjoni pożittiva fis-26 ta’ Lulju. Is-sommarju eżekuttiv tal-valutazzjoni tal-impatt u ż-żewġ opinjonijiet tal-Bord jinsabu fuq is-sit web tal-Kummissjoni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>L-għażliet li ġejjin ġew meqjusa mill-valutazzjoni tal-impatt:</w:t>
      </w:r>
    </w:p>
    <w:p>
      <w:pPr>
        <w:spacing w:before="240"/>
        <w:rPr>
          <w:noProof/>
          <w:color w:val="000000"/>
          <w:u w:color="000000"/>
          <w:bdr w:val="nil"/>
        </w:rPr>
      </w:pPr>
      <w:bookmarkStart w:id="1" w:name="_Toc442717045"/>
      <w:bookmarkStart w:id="2" w:name="_Toc450052952"/>
      <w:bookmarkStart w:id="3" w:name="_Toc450055755"/>
      <w:r>
        <w:rPr>
          <w:b/>
          <w:noProof/>
          <w:color w:val="000000"/>
          <w:u w:color="000000"/>
          <w:bdr w:val="nil"/>
        </w:rPr>
        <w:t>L-għażla tal-ebda tibdil</w:t>
      </w:r>
      <w:bookmarkEnd w:id="1"/>
      <w:bookmarkEnd w:id="2"/>
      <w:bookmarkEnd w:id="3"/>
    </w:p>
    <w:p>
      <w:pPr>
        <w:rPr>
          <w:noProof/>
        </w:rPr>
      </w:pPr>
      <w:bookmarkStart w:id="4" w:name="_Toc445291003"/>
      <w:bookmarkStart w:id="5" w:name="_Toc445715299"/>
      <w:bookmarkEnd w:id="4"/>
      <w:bookmarkEnd w:id="5"/>
      <w:r>
        <w:rPr>
          <w:noProof/>
        </w:rPr>
        <w:t>L-għażla tal-ebda tibdil fl-EPBD tfisser l-ebda miżuri addizzjonali lil hinn minn dawk eżistenti. Dan jimplika li l-EPBD attwali u strumenti regolatorji u mhux regolatorji relatati jkomplu jiġu implimentati kif qed isir issa. Dan l-approċċ jista’ jiġi kkomplementat b’miżuri li jimmassimizzaw l-impatt tal-EPBD. Il-kondiviżjoni ta’ prattiki tajba, stimulati minn pjattaformi ta’ skambju (eż. Azzjoni Miftiehma), tista’ tgħin biex titjieb il-konformità. Huwa mifhum li taħt l-għażla tal-ebda tibdil, din il-ħidma titkompla.</w:t>
      </w:r>
    </w:p>
    <w:p>
      <w:pPr>
        <w:spacing w:before="240"/>
        <w:rPr>
          <w:noProof/>
          <w:color w:val="000000"/>
          <w:u w:color="000000"/>
          <w:bdr w:val="nil"/>
        </w:rPr>
      </w:pPr>
      <w:bookmarkStart w:id="6" w:name="_Ref449951346"/>
      <w:bookmarkStart w:id="7" w:name="_Toc450052954"/>
      <w:bookmarkStart w:id="8" w:name="_Toc450055757"/>
      <w:r>
        <w:rPr>
          <w:b/>
          <w:noProof/>
          <w:color w:val="000000"/>
          <w:u w:color="000000"/>
          <w:bdr w:val="nil"/>
        </w:rPr>
        <w:t>Għażliet tal-politika</w:t>
      </w:r>
      <w:bookmarkEnd w:id="6"/>
      <w:bookmarkEnd w:id="7"/>
      <w:bookmarkEnd w:id="8"/>
    </w:p>
    <w:p>
      <w:pPr>
        <w:rPr>
          <w:noProof/>
        </w:rPr>
      </w:pPr>
      <w:r>
        <w:rPr>
          <w:noProof/>
        </w:rPr>
        <w:t>Ħafna mill-miżuri proposti jistgħu jiġu implimentati permezz ta’ liġi mhux vinkolanti (Għażla I) u/jew emendi mmirati (Għażla II). Xi miżuri jmorru lil hinn mill-qafas ġuridiku attwali u jkunu jeħtieġu reviżjoni fundamentali tad-Direttiva attwali (Għażla III).</w:t>
      </w:r>
    </w:p>
    <w:p>
      <w:pPr>
        <w:spacing w:before="240"/>
        <w:rPr>
          <w:noProof/>
        </w:rPr>
      </w:pPr>
      <w:bookmarkStart w:id="9" w:name="_Toc450055759"/>
      <w:r>
        <w:rPr>
          <w:i/>
          <w:noProof/>
        </w:rPr>
        <w:t>L-Għażla I: Implimentazzjoni mtejba u aktar gwida</w:t>
      </w:r>
      <w:bookmarkEnd w:id="9"/>
    </w:p>
    <w:p>
      <w:pPr>
        <w:rPr>
          <w:noProof/>
        </w:rPr>
      </w:pPr>
      <w:r>
        <w:rPr>
          <w:noProof/>
        </w:rPr>
        <w:t>Din l-għażla tqis sett ta’ proposti li jsaħħu l-implimentazzjoni tal-qafas regolatorju eżistenti mingħajr ma jemendaw id-Direttiva. Din tibni fuq il-ħidma li qed issir fil-livelli tal-UE, nazzjonali u reġjonali biex id-Direttiva tiġi implimentata attivament. Din tmur pass lil hinn mill-għażla tal-ebda tibdil, għax tipproponi liġi mhux vinkolanti u gwida li jistgħu jtejbu l-implimentazzjoni u l-infurzar tal-leġiżlazzjoni u jistgħu jinkoraġġixxu l-użu ta’ miżuri volontarji li għadhom ma ġewx esplorati mill-Istati Membri.</w:t>
      </w:r>
    </w:p>
    <w:p>
      <w:pPr>
        <w:spacing w:before="240"/>
        <w:rPr>
          <w:noProof/>
        </w:rPr>
      </w:pPr>
      <w:bookmarkStart w:id="10" w:name="_Toc450055760"/>
      <w:r>
        <w:rPr>
          <w:i/>
          <w:noProof/>
        </w:rPr>
        <w:t>L-Għażla II: Implimentazzjoni mtejba, inkluż emendi mmirati għat-tisħiħ tad-dispożizzjonijiet attwali</w:t>
      </w:r>
      <w:bookmarkEnd w:id="10"/>
      <w:r>
        <w:rPr>
          <w:i/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Din l-għażla tinkludi l-proposti tal-Għażla I, imma tmur lil hinn u teħtieġ emendi mmirati tal-EPBD attwali biex tindirizza l-fatturi li jikkawżaw il-problemi b’mod aktar estensiv. Madankollu, kuntrarju għall-Għażla III, din l-għażla tibqa’ f’konformità mal-qafas tal-EPBD attwali, b’informazzjoni aħjar ipprovduta lill-utenti finali u rekwiżiti minimi tar-rendimenti adegwati li jevitaw intervent subottimali fuq il-bini. </w:t>
      </w:r>
    </w:p>
    <w:p>
      <w:pPr>
        <w:spacing w:before="240"/>
        <w:rPr>
          <w:noProof/>
        </w:rPr>
      </w:pPr>
      <w:bookmarkStart w:id="11" w:name="_Toc450055761"/>
      <w:r>
        <w:rPr>
          <w:i/>
          <w:noProof/>
        </w:rPr>
        <w:t>L-Għażla III: Implimentazzjoni mtejba b’aktar armonizzazzjoni u livell ogħla ta’ ambizzjoni</w:t>
      </w:r>
      <w:bookmarkEnd w:id="11"/>
    </w:p>
    <w:p>
      <w:pPr>
        <w:spacing w:before="240"/>
        <w:rPr>
          <w:noProof/>
        </w:rPr>
      </w:pPr>
      <w:r>
        <w:rPr>
          <w:noProof/>
        </w:rPr>
        <w:t xml:space="preserve">Din l-għażla ta’ politika hija l-aktar waħda ambizzjuża, u se tmur lil hinn mill-approċċ attwali tal-EPBD, b’obbligu għal sid il-bini biex jirrinnovaw il-bini tagħhom. </w:t>
      </w:r>
    </w:p>
    <w:p>
      <w:pPr>
        <w:rPr>
          <w:noProof/>
        </w:rPr>
      </w:pPr>
      <w:r>
        <w:rPr>
          <w:noProof/>
        </w:rPr>
        <w:t>Il-paragunar tat-tliet għażliet ta’ politika wassal għall-konklużjonijiet li ġejjin:</w:t>
      </w:r>
    </w:p>
    <w:p>
      <w:pPr>
        <w:pStyle w:val="Tiret0"/>
        <w:rPr>
          <w:noProof/>
        </w:rPr>
      </w:pPr>
      <w:r>
        <w:rPr>
          <w:noProof/>
        </w:rPr>
        <w:t xml:space="preserve">L-Għażla I tiffoka fuq infurzar kontinwu tal-EPBD attwali, filwaqt li tappoġġja lill-Istati Membri billi tipprovdi gwida u appoġġ. Il-kapaċità li jiġu indirizzati possibbiltajiet għal titjib identifikati fir-rapport tal-evalwazzjoni u fil-konsultazzjoni pubblika biex tissaħħaħ aktar it-tneħħija ta’ ostakoli għall-effiċjenza fl-enerġija fil-bini mhix se tiġi ssodisfata. </w:t>
      </w:r>
    </w:p>
    <w:p>
      <w:pPr>
        <w:pStyle w:val="Tiret0"/>
        <w:rPr>
          <w:noProof/>
        </w:rPr>
      </w:pPr>
      <w:r>
        <w:rPr>
          <w:noProof/>
        </w:rPr>
        <w:t xml:space="preserve">L-Għażla III tinkludi miżuri ambizzjużi għal żieda fir-rata ta’ rinnovazzjoni u għalhekk l-impatt li jirriżulta huwa wieħed għoli ħafna. Din tintroduċi tibdil sinifikanti fis-settur tal-bini, b’mod partikolari billi tagħmel obbligatorja r-rinnovazzjoni ta’ eluf ta’ bini. Madankollu, din il-miżura tqajjem xi kwistjonijiet bħal investiment obbligatorju, li jista’ ma jitqiesx kosteffikaċi minn perspettiva finanzjarja. Tqajjem ukoll tħassib prattiku (eż. aktar armonizzazzjoni tal-metodoloġiji tal-kalkolu tar-rendiment fl-użu tal-enerġija, jew tal-EPCs) u tista’ titqies li ma tirrispettax bis-sħiħ il-prinċipju tas-sussidjarjetà (eż. obbligi li jiġi rinnovat bini meta tinbidel is-sjieda jew il-kirja, appoġġ finanzjarju pubbliku għal rinnovazzjoni tal-bini termali obbligatorja u taħriġ obbligatorju għall-bennejja u l-installaturi). </w:t>
      </w:r>
    </w:p>
    <w:p>
      <w:pPr>
        <w:pStyle w:val="Tiret0"/>
        <w:rPr>
          <w:noProof/>
        </w:rPr>
      </w:pPr>
      <w:r>
        <w:rPr>
          <w:noProof/>
        </w:rPr>
        <w:t xml:space="preserve">L-Għażla II hija l-għażla preferuta għaliex hija allinjata l-aħjar mal-eżitu u s-sejbiet tal-evalwazzjoni tal-EPBD u tal-qafas eżistenti. Din l-għażla tintroduċi titjib sinifikanti u simplifikazzjonijiet għall-EPBD u għall-qafas regolatorju globali u għandha ttejjeb ir-rendiment tal-bini fl-użu tal-enerġija permezz ta’ emendi mmirati filwaqt li tippermetti livell għoli ta’ flessibbiltà għall-implimentazzjoni fil-livell nazzjonali, kif ġej: </w:t>
      </w:r>
    </w:p>
    <w:p>
      <w:pPr>
        <w:pStyle w:val="Tiret1"/>
        <w:numPr>
          <w:ilvl w:val="0"/>
          <w:numId w:val="14"/>
        </w:numPr>
        <w:rPr>
          <w:noProof/>
        </w:rPr>
      </w:pPr>
      <w:r>
        <w:rPr>
          <w:noProof/>
        </w:rPr>
        <w:t>Din l-għażla tippermetti ż-żamma tal-iskop prudenti eżistenti li fuqu hija bbażata l-azzjoni tal-UE dwar l-effiċjenza tal-bini filwaqt li tiżgura s-sussidjarjetà, il-proporzjonalità u l-kosteffikaċja u tħalli flessibbiltà sinifikanti għall-Istati Membri.</w:t>
      </w:r>
    </w:p>
    <w:p>
      <w:pPr>
        <w:pStyle w:val="Tiret1"/>
        <w:rPr>
          <w:noProof/>
        </w:rPr>
      </w:pPr>
      <w:r>
        <w:rPr>
          <w:noProof/>
        </w:rPr>
        <w:t>Din tippreserva l-għanijiet prinċipali, il-prinċipji u l-arkitettura globali tad-Direttiva li qed taħdem sew u li hija appoġġjata minn partijiet interessati, inkluż Stati Membri.</w:t>
      </w:r>
    </w:p>
    <w:p>
      <w:pPr>
        <w:pStyle w:val="Tiret1"/>
        <w:rPr>
          <w:noProof/>
        </w:rPr>
      </w:pPr>
      <w:r>
        <w:rPr>
          <w:noProof/>
        </w:rPr>
        <w:t>Tinkludi biss emendi mmirati, li jippermettu l-implimentazzjoni kontinwa ta’ dispożizzjonijiet ewlenin fid-Direttiva attwali li diġà qed jitwettqu u huma kosteffikaċi.</w:t>
      </w:r>
    </w:p>
    <w:p>
      <w:pPr>
        <w:pStyle w:val="Tiret1"/>
        <w:rPr>
          <w:noProof/>
        </w:rPr>
      </w:pPr>
      <w:r>
        <w:rPr>
          <w:noProof/>
        </w:rPr>
        <w:t xml:space="preserve">Din toħloq bilanċ bejn il-gwida u r-reviżjonijiet ġuridiċi limitati li jintroduċu dispożizzjonijiet iffukati ġodda biex jindirizzaw b’mod partikolari l-bini eżistenti u r-rabta mal-finanzjament. </w:t>
      </w:r>
    </w:p>
    <w:p>
      <w:pPr>
        <w:rPr>
          <w:noProof/>
        </w:rPr>
      </w:pPr>
      <w:r>
        <w:rPr>
          <w:noProof/>
        </w:rPr>
        <w:t>B’segwitu għall-Istrateġija Ewropea għal Mobbiltà b’Emissjonijiet Baxxi u billi tibni fuq l-eżempju ewlieni ta’ xi Stati Membri, l-għażla preferuta tipproponi wkoll miżura ta’ appoġġ għall-iżvilupp tal-elettromobbiltà u tikkontribwixxi aktar għad-dekarbonizzazzjoni tal-ekonomija.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L-impatti stmati huma dawn li ġejjin: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t>Impatt ekonomiku: impatt kemxejn pożittiv fuq it-tkabbir, immexxi mill-investiment żejjed fl-effiċjenza fl-enerġija u tnaqqis fl-importazzjonijiet tal-enerġija, spinta fil-kostruzzjoni u l-inġinerija li huma relatati ħafna ma’ investiment addizzjonali, impatti pożittivi fuq is-settur tal-iżolament u tal-ħġieġ ċatt u investiment fir-rinnovazzjoni tal-bini li huwa ta’ benefiċċju b’mod speċjali għall-SMEs.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t>Impatt soċjali: lmpatt fuq l-impjiegi għandu jsegwi xejra simili għall-PDG, minkejja li fuq skala iżgħar. It-titjib fil-klima ta’ ġewwa għandu jnaqqas b’mod sinifikanti l-mortalità, il-morbidità, u l-ispejjeż għall-kura tas-saħħa. Impatt pożittiv moderat huwa mistenni fuq il-faqar enerġetiku.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t xml:space="preserve">Impatt ambjentali: l-emissjonijiet ta’ gass serra jonqsu ftit fl-Istati Membri kollha. </w:t>
      </w:r>
    </w:p>
    <w:p>
      <w:pPr>
        <w:spacing w:before="240"/>
        <w:rPr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color w:val="000000"/>
          <w:u w:color="000000"/>
          <w:bdr w:val="nil"/>
        </w:rPr>
        <w:t>Idoneità regolatorja u 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Meħudin flimkien, il-miżuri tal-għażla ta’ politika preferuta għandhom inaqqsu l-piż amministrattiv tal-EPBD b’EUR 98.1 miljun fis-sena. Il-kalkolu tal-impatt fuq il-piż amministrattiv għall-għażla preferuta jinsab fl-Anness 9 għall-Valutazzjoni tal-impatt.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L-IMPLIKAZZJONIJIET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ma għandha l-ebda implikazzjoni għall-baġit tal-UE.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spacing w:before="240"/>
        <w:rPr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color w:val="000000"/>
          <w:u w:color="000000"/>
          <w:bdr w:val="nil"/>
        </w:rPr>
        <w:t>Il-pjanijiet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Din il-proposta ma tagħmel l-ebda bidla fl-obbligi tar-rapportar attwali tal-Istati Membri. Il-proposta leġiżlattiva dwar il-governanza tal-Unjoni tal-Enerġija se tiżgura li se tiġi implimentata sistema trasparenti u affidabbli ta’ ppjanar, rapportar u monitoraġġ, ibbażata fuq pjanijiet nazzjonali integrati dwar l-enerġija u l-klima u rapporti simplifikati dwar il-progress mill-Istati Membri, li b’mod regolari jivvalutaw l-implimentazzjoni ta’ pjanijiet nazzjonali f’termini tal-ħames dimensjonijiet tal-Unjoni tal-Enerġija. Dan għandu jħaffef il-piż amministrattiv fuq l-Istati Membri imma xorta jippermetti lill-Kummissjoni timmonitorja l-progress tal-Istati Membri lejn il-miri tagħhom tal-effiċjenza fl-enerġija u l-mira globali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tintroduċi obbligi ġodda li se jiġu mmonitorjati taħt id-dekarbonizzazzjoni tal-bini, ir-rinnovazzjoni tal-bini, is-sistemi tekniċi użati fil-bini, l-inċentivi finanzjarji u l-ostakoli tas-suq, filwaqt li se tissimplifika l-obbligi għal bini ġdid, fuq spezzjonijiet u rapporti għas-sistemi ta’ tisħin u l-arja kkundizzjonata.</w:t>
      </w:r>
    </w:p>
    <w:p>
      <w:pPr>
        <w:spacing w:before="240"/>
        <w:rPr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color w:val="000000"/>
          <w:u w:color="000000"/>
          <w:bdr w:val="nil"/>
        </w:rPr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Il-proposta għal Regolament dwar il-Governanza tal-Unjoni tal-Enerġija għandha l-għan li tnaqqas u tissemplifika l-obbligi tar-rappurtar u tal-ippjanar tal-Istati Membri u kif ukoll l-obbligi tal-monitoraġġ tal-Kummissjoni. Il-proposta dwar il-Governanza se tistabbilixxi wkoll proċess repetittiv bejn l-Istati Membri u l-Kummissjoni biex b’mod kollettiv jintlaħqu l-għanijiet tal-Unjoni tal-Enerġija. Il-pjanijiet u r-rapporti meħtieġa skont il-proposta dwar il-Governanza għandhom jippermettu lill-Kummissjoni tivvaluta u timmonitorja l-progress tal-Istati Membri biex jilħqu l-għanijiet tad-Direttiva.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</w:rPr>
      </w:pPr>
      <w:r>
        <w:rPr>
          <w:noProof/>
        </w:rPr>
        <w:t>Id-Direttiva hija emendata kif ġej:</w:t>
      </w:r>
    </w:p>
    <w:p>
      <w:pPr>
        <w:pStyle w:val="Tiret0"/>
        <w:rPr>
          <w:noProof/>
        </w:rPr>
      </w:pPr>
      <w:r>
        <w:rPr>
          <w:noProof/>
        </w:rPr>
        <w:t>id-definizzjoni ta’ sistemi tekniċi użati fil-bini skont l-Artikolu 2(3) qed tiġi estiża għall-ġenerazzjoni tal-elettriku fuq is-sit u għall-infrastruttura fuq is-sit għall-elettromobbiltà;</w:t>
      </w:r>
    </w:p>
    <w:p>
      <w:pPr>
        <w:pStyle w:val="Tiret0"/>
        <w:rPr>
          <w:noProof/>
        </w:rPr>
      </w:pPr>
      <w:r>
        <w:rPr>
          <w:noProof/>
        </w:rPr>
        <w:t>l-Artikolu 4 attwali tal-EED dwar ir-rinnovazzjoni tal-bini jitmexxa għal din id-Direttiva għal konsistenza akbar , u barra minn hekk se jkun jikkunsidra wkoll il-kwistjonijiet tal-faqar fl-enerġija, l- appoġġ għal finanzjament intelliġenti tar-rinnovazzjonijiet fil-biniu viżjoni għad-dekarbonizzazzjoni tal-bini sal-2050, bi stadji importanti speċifiċi għall-2030. L-istrateġiji tar-rinnovazzjoni tal-bini fuq terminu ta' żmien twil se jsiru parti mill-pjanijiet nazzjonali integrati nazzjonali dwar l-enerġija u l-klima (u jkunu annessi magħhom) u se jiġu nnotifikati mill-Istati Membri lill-Kummissjoni sal-1 ta’ Jannar 2019 għall-perjodu ta’ wara l-2020 skont il-proċedura stabbilita fir-Regolament dwar il-Governanza tal-Unjoni tal-Enerġija. L-istrateġija se tkopri r-rinnovazzjoni tal-istokk nazzjonali tal-bini residenzjali u mhux residenzjali;</w:t>
      </w:r>
    </w:p>
    <w:p>
      <w:pPr>
        <w:pStyle w:val="Tiret0"/>
        <w:rPr>
          <w:noProof/>
        </w:rPr>
      </w:pPr>
      <w:r>
        <w:rPr>
          <w:noProof/>
        </w:rPr>
        <w:t>L-Artikolu 6 dwar il-bini ġdid qed jiġi ssimplifikat billi jiġi limitat għad-dispożizzjoni identifikata fil-valutazzjoni tal-impatt bħala l-aktar utli, jiġifieri l-obbligu ġenerali għal bini ġdid biex jilħaq ir-rekwiżiti minimi għar-rendiment fl-użu tal-enerġija. Dispożizzjonijiet oħra li kienu aktar ta’ piż qed jitħassru;</w:t>
      </w:r>
    </w:p>
    <w:p>
      <w:pPr>
        <w:pStyle w:val="Tiret0"/>
        <w:rPr>
          <w:noProof/>
        </w:rPr>
      </w:pPr>
      <w:r>
        <w:rPr>
          <w:noProof/>
        </w:rPr>
        <w:t xml:space="preserve">L-Artikolu 8 qed jiġi aġġornat biex iqis id-definizzjoni riveduta ta’ sistemi tekniċi użati fil-bini. Paragrafu ġdid jintroduċi rekwiżiti dwar: 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l-infrastruttura għall-elettromobbiltà; bini mhux residenzjali ġdid li jkollu aktar minn għaxar spazji ta’ parkeġġ, u bini mhux residenzjali li qed jiġi rinnovat b'mod estensiv u li jkollu li jkollu aktar minn għaxar spazji ta’ parkeġġ se jkollhom jgħammru spazju tal-parkeġġ wieħed minn kull għaxra għall-elettromobbiltà. Dan se japplika għal kull bini mhux residenzjali li jkollu aktar minn għaxar spazji ta’ parkeġġ mill-2025, inkluż bini li fih l-installazzjoni ta’ punti ta’ ċċarġjar hija mfittxa taħt l-akkwist pubbliku. Fil-bini residenzjali mibni ġdid li jkollu aktar minn għaxar spazji ta’ parkeġġ, u fil-bini li qed jiġi rinnovat b'mod estensiv se jkollhom jingħaddew il-wajers għall-iċċarġjar elettriku. L-Istati Membri se jkollhom il-possibbiltà li jagħżlu li jeżentaw bini li jkun proprjetà tal-SMEs jew li jkun okkupat minnhom, kif ukoll bini pubbliku kopert bid-Direttiva dwar l-Infrastruttura tal-Karburanti Alternattivi</w:t>
      </w:r>
      <w:r>
        <w:rPr>
          <w:rStyle w:val="FootnoteReference"/>
          <w:noProof/>
        </w:rPr>
        <w:footnoteReference w:id="8"/>
      </w:r>
      <w:r>
        <w:rPr>
          <w:noProof/>
        </w:rPr>
        <w:t>;</w:t>
      </w:r>
    </w:p>
    <w:p>
      <w:pPr>
        <w:pStyle w:val="Point1letter"/>
        <w:rPr>
          <w:noProof/>
        </w:rPr>
      </w:pPr>
      <w:r>
        <w:rPr>
          <w:noProof/>
        </w:rPr>
        <w:t xml:space="preserve">ir-rinfuzar tal-użu tal-monitoraġġ, tal-awtomatizzajoni u tal-kontroll elettroniċi tal-bini, sabiex jiġu ssimplifikati l-ispezzjonijiet; kif ukoll </w:t>
      </w:r>
    </w:p>
    <w:p>
      <w:pPr>
        <w:pStyle w:val="Point1letter"/>
        <w:rPr>
          <w:noProof/>
        </w:rPr>
      </w:pPr>
      <w:r>
        <w:rPr>
          <w:noProof/>
        </w:rPr>
        <w:t xml:space="preserve">l-introduzzjoni ta’ “indikatur tal-intelliġenza” li jikklassifika kemm hu lest il-bini biex jadatta l-operazzjoni tiegħu għall-ħtiġijiet tal-okkupant u tal-grilja, u biex itejjeb ir-rendiment tiegħu. </w:t>
      </w:r>
    </w:p>
    <w:p>
      <w:pPr>
        <w:pStyle w:val="Tiret0"/>
        <w:rPr>
          <w:noProof/>
        </w:rPr>
      </w:pPr>
      <w:r>
        <w:rPr>
          <w:noProof/>
        </w:rPr>
        <w:t>L-Artikolu 10 huwa aġġornat biex jinkludi żewġ dispożizzjonijiet ġodda dwar l-użu tal-EPCs biex jiġi vvalutat l-iffrankar mir-rinnovazzjoni ffinanzjati mill-appoġġ pubbliku billi jitqabblu l-EPCs qabel ir-rinnovazzjoni u warajha; u kif ukoll il-bini pubbliku b'superfiċe akbar minn ċertu limitu għandu jiżvela ir-rendiment fl-użu tal-enerġija tiegħu;</w:t>
      </w:r>
    </w:p>
    <w:p>
      <w:pPr>
        <w:pStyle w:val="Tiret0"/>
        <w:rPr>
          <w:noProof/>
        </w:rPr>
      </w:pPr>
      <w:r>
        <w:rPr>
          <w:noProof/>
        </w:rPr>
        <w:t>L-Artikoli 14 u 15 dwar l-ispezzjonijiet jiġu ssemplifikati, filwaqt li approċċi aktar effettivi għall-ispezzjonijiet regolari jiġu implimentati bl-Artikoli 14 u 15 kif aġġornati u jistgħu jintużaw biex jiżguraw li r-rendiment tal-bini jinżamm u/jew jitjieb; kif ukoll</w:t>
      </w:r>
    </w:p>
    <w:p>
      <w:pPr>
        <w:pStyle w:val="Tiret0"/>
        <w:rPr>
          <w:noProof/>
        </w:rPr>
      </w:pPr>
      <w:r>
        <w:rPr>
          <w:noProof/>
        </w:rPr>
        <w:t>l-Anness I huwa aġġornat biex itejjeb it-trasparenza u l-konsistenza tal-mod li bih jiġi ddeterminat ir-rendiment fl-użu tal-enerġija fuq livell nazzjonali jew reġjonali u biex iqis l-importanza tal-ambjent ta’ ġewwa.</w:t>
      </w:r>
    </w:p>
    <w:p>
      <w:pPr>
        <w:spacing w:before="0" w:after="0"/>
        <w:jc w:val="left"/>
        <w:rPr>
          <w:noProof/>
        </w:rPr>
        <w:sectPr>
          <w:footerReference w:type="default" r:id="rId11"/>
          <w:footerReference w:type="first" r:id="rId12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2016/0381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DIRETTIVA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temenda d-Direttiva 2010/31/UE dwar ir-rendiment tal-bini fl-użu tal-enerġija</w:t>
      </w:r>
    </w:p>
    <w:p>
      <w:pPr>
        <w:pStyle w:val="IntrtEEE"/>
        <w:rPr>
          <w:noProof/>
        </w:rPr>
      </w:pPr>
      <w:r>
        <w:rPr>
          <w:noProof/>
        </w:rPr>
        <w:t>(Test b’rilevanza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b'mod partikolari l-Artikolu 194(2)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9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10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L-Unjoni hija impenjata għal sistema tal-enerġija sostenibbli, kompetittiva, sigura, u dekarbonizzata. L-Unjoni tal-Enerġija u l-Qafas ta’ Politika għall-Klima u l-Enerġija għall-2030 jistabbilixxu impenji ambizzjużi għall-Unjoni biex tkompli tnaqqas l-emissjonijiet ta’ gass serra ( ta’ mill-anqas 40 % sal-2030 meta mqabbel mal-1990), biex iżżid il-proporzjon tal-enerġija rinnovabbli kkunsmata (b’mill-anqas 27 %) u biex isir iffrankar enerġetiku ta’ mill-anqas 27 %, b’reviżjoni ta’ dan il-livell billi tqis il-livell tal-Unjoni ta’ 30 %</w:t>
      </w:r>
      <w:r>
        <w:rPr>
          <w:rStyle w:val="FootnoteReference"/>
          <w:noProof/>
        </w:rPr>
        <w:footnoteReference w:id="11"/>
      </w:r>
      <w:r>
        <w:rPr>
          <w:noProof/>
        </w:rPr>
        <w:t>, u biex ittejjeb is-sigurtà, il-kompetittività u s-sostenibbiltà tal-enerġija tal-Ewropa.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Biex dawn l-għanijiet jinkisbu, ir-rieżami tal-2016 tal-leġiżlazzjoni dwar l-Effiċjenza fl-Enerġija jlaqqa' flimkien: (i) valutazzjoni mill-ġdid tal-mira tal-effiċjenza fl-enerġija tal-UE għall-2030 kif meħtieġ mill-Kunsill Ewropew fl-2014; (ii) rieżami tal-artikoli ewlenin tad-Direttiva dwar l-Effiċjenza fl-Enerġija u tad-Direttiva dwar ir-Rendiment tal-Bini fl-Użu tal-Enerġija; (iii) rinfurzar tal-ambjent finanzjarju favorevoli fosthom il-Fondi Strutturali u ta' Investiment Ewropej (FSIE) u l-Fond Ewropew għall-Investimenti Strateġiċi (FEIS), li fl-aħħar mill-aħħar se jtejjeb il-kundizzjonijiet finanzjarji tal-investimenti fl-effiċjenza fl-enerġija fis-suq. 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L-Artikolu 19 tad-Direttiva 2010/31/UE tal-Parlament Ewropew u tal-Kunsill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jirrikjedi lill-Kummissjoni twettaq reviżjoni sa mhux aktar tard mill-1 ta’ Jannar 2017 fid-dawl tal-esperjenza miksuba u l-progress magħmul matul l-applikazzjoni tagħha, u, jekk ikun hemm il-bżonn, biex tagħmel proposti.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Bi tħejjija għal din ir-reviżjoni, il-Kummissjoni ħadet sensiela ta’ passi biex tiġbor evidenza dwar kif id-Direttiva 2010/31/UE ġiet implimentata fl-Istati Membri, bil-fokus fuq dak li jaħdem u fuq dak li jista’ jittejjeb.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L-eżitu tal-evalwazzjoni u l-valutazzjoni tal-impatt indikaw li jeħtieġu li jsiru sensiela ta’ emendi biex isaħħu d-dispożizzjonijiet attwali tad-Direttiva 2010/31/UE u biex jissimplifikaw ċerti aspetti.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L-Unjoni hija impenjata biex tiżviluppa sistema tal-enerġija sigura, kompetittiva u dekarbonizzata sal-2050</w:t>
      </w:r>
      <w:r>
        <w:rPr>
          <w:rStyle w:val="FootnoteReference"/>
          <w:noProof/>
        </w:rPr>
        <w:footnoteReference w:id="13"/>
      </w:r>
      <w:r>
        <w:rPr>
          <w:noProof/>
        </w:rPr>
        <w:t>. Biex jintlaħaq dan l-għan, l-Istati Membri u l-investituri jeħtieġu stadji importanti biex jiżguraw li l-bini jiġi dekarbonizzat sal-2050. Sabiex tkun żgurata din id-dekarbonizzazzjoni tal-istokk tal-bini sal-2050, l-Istati Membri għandhom jidentifikaw il-passi intermedjarji li jridu jsiru biex jinkisbu l-għanijiet ta' nofs it-terminu (2030) u tat-terminu twil (2050).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Id-dispożizzjonijiet dwar strateġiji tar-rinnovazzjoni fit-tul stipulati fid-Direttiva 2012/27/UE tal-Parlament Ewropew u tal-Kunsill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għandhom jitmexxew għad-Direttiva2010/31/UE, għax jidħlu b’mod aktar koerenti fiha.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L-aġendi tas-Suq Uniku Diġitali u tal-Unjoni tal-Enerġija għandhom ikunu allinjati u jservu għanijiet komuni. Id-diġitalizzazzjoni tas-sistema tal-enerġija qed tbiddel b’ħeffa x-xenarju tal-enerġija, mill-integrazzjoni tar-rinnovabbli għal grilji intelliġenti u bini intelliġenti lest. Sabiex jiġi diġitalizzat is-settur tal-bini, jenħtieġ li jkunu pprovduti inċentivi mmirati biex jippromwovu sistemi intelliġenti lesti u soluzzjonijiet diġitali fl-ambjent mibni</w:t>
      </w:r>
      <w:r>
        <w:rPr>
          <w:i/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 xml:space="preserve">Sabiex din id-Direttiva tiġi adattata għall-progress tekniku, jenħtieġ li s-setgħa li jiġu adottati atti skont l-Artikolu 290 tat-Trattat dwar il-Funzjonament tal-Unjoni Ewropea tiġi ddelegata lill-Kummissjoni sabiex tissupplimentah billi tiddefinixxi l-indikatur tal-intellġienza u tippermetti l-implimentazzjoni tiegħu. L-indikatur tal-intelliġenza għandu jintuża biex ikejjel il-kapaċità tal-bini li juża l-ICT u sistemi elettroniċi biex jottimizza l-operazzjoni u li jinteraġixxi mal-grilja. L-indikatur tal-intelliġenza għandu jqajjem kuxjenza fost is-sidien tal-bini u l-okkupanti tiegħu dwar il-valur tal-awtomatizzazzjoni tal-bini u l-monitoraġġ elettroniku tasistemi tekniċi użati fil-bini u għandu jagħti kunfidenza lill-okkupant dwar l-iffrankar effettiv ta’ dawn il-funzjonalitajiet imtejba ġodda. </w:t>
      </w:r>
    </w:p>
    <w:p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 xml:space="preserve">L-innovazzjoni u t-teknoloġija l-ġdida jagħmluha possibbli wkoll li l-bini jappoġġja d-dekarbonizzazzjoni ġenerali tal-ekonomija. Pereżempju, il-bini jista’ jixpruna l-iżvilupp tal-infrastruttura neċessarja għall-iċċarġjar intelliġenti ta’ vetturi elettriċi u anke jipprovdi l-bażi għall-Istati Membri, jekk huma jagħżlu, li jużaw batteriji tal-karozzi bħala sors ta’ enerġija. Biex tirrifletti dan il-għan, jenħtieġ li d-definizzjoni tas-sistemi tekniċi użati fil-bini tiġi estiża. </w:t>
      </w:r>
    </w:p>
    <w:p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 xml:space="preserve">Il-valutazzjoni tal-impatt identifikat żewġ settijiet eżistenti ta’ dispożizzjonijiet, li l-għan tagħhom jista’ jintlaħaq b’mod aktar effiċjenti meta mqabbel mas-sitwazzjoni attwali. L-ewwel nett l-obbligu, qabel ma tinbeda kwalunkwe kostruzzjoni, li jitwettaq studju ta’ fattibilità dwar sistemi alternattivi ta’ effiċjenza jsir piż żejjed. It-tieni nett, instab li d-dispożizzjonijiet relatati ma’ spezzjonijiet tas-sistemi ta’ tisħin u sistemi ta’ arja kkundizzjonata ma jiżgurawx biżżejjed u b’mod effiċjenti, il-prestazzjoni tal-bidu u miżmuma ta’ dawn is-sistemi tekniċi. Anki soluzzjonijiet tekniċi irħas b’perjodi ta’ ħlas qosra ħafna, bħall-ibbilanċjar idrawliku tas-sistema ta’ tisħin u installazzjoni /sostituzzjoni ta’ valvi ta’ kontroll termostatiċi, mhumiex meqjusa biżżejjed illum il-ġurnata. Id-dispożizzjonijiet relatati ma’ spezzjonijiet huma emendati biex jiżguraw riżultat aħjar mill-ispezzjonijiet. </w:t>
      </w:r>
    </w:p>
    <w:p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 xml:space="preserve">B’mod partikolari għal installazzjonijiet kbar, l-awtomatizzazzjoni tal-bini u l-monitoraġġ elettroniku tas-sistemi tekniċi użati fil-bini wrew li huma sostituzzjoni effettiva għall-ispezzjonijiet. L-installazzjoni ta' tagħmir bħal dan għandha titqies bħala l-iktar alternattiva kosteffettiva għall-ispezzjonijiet f’bini kbir mhux residenzjali u bini b’ħafna familji ta’ daqs suffiċjenti li jwassal biex dan it-tagħmir jitħallas f’inqas minn tliet snin. Għaldaqstant, il-possibbiltà attwali li jintgħażlu miżuri alternattivi titħassar. Għal installazzjonijiet ta’ skala żgħira, id-dokumentazzjoni dwar ir-rendiment tas-sistema mill-installaturi u r-reġistrazzjoni ta’ din l-informazzjoni fil-bażijiet tad-dejta dwar iċ-ċertifikazzjoni tar-rendiment fl-użu tal-enerġija se jappoġġaw il-verifika tal-konformità mar-rekwiżiti minimi stabbiliti għas-sistemi tekniċi kollha li jintużaw tal-bini u se jsaħħu r-rwol taċ-ċertifikati tar-rendiment fl-użu tal-enerġija. Barra minn hekk, l-ispezzjonijiet regolari eżistenti tas-sikurezza u x-xogħol ta’ manutenzjoni programmat se jibqgħu opportunità biex jingħata parir dirett dwar titjib fl-effiċjenza fl-enerġija. </w:t>
      </w:r>
    </w:p>
    <w:p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Biex jiġi żgurat l-aħjar użu tagħhom fir-rinnovazzjoni tal-bini, il-miżuri finanzjarji relatati mal-effiċjenza fl-enerġija għandhom ikunu marbuta mal-profondità tar-rinnovazzjoni, li għandha tiġi vvalutata billi jitqabblu ċ-ċertifikati tar-rendiment fl-użu tal-enerġija (EPCs) maħruġa qabel u wara r-rinnovazzjoni.</w:t>
      </w:r>
    </w:p>
    <w:p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L-aċċess għall-finanzjament huwa aktar faċli meta linformazzjoni ta’ kwalità tajba hija aċċessibbli. Il-bini pubbliku b’erja totali utli tal-art ta’ aktar minn 250m² għalhekk jenħtieġ li jintalab jiżvela l-konsum reali tal-enerġija tiegħu.</w:t>
      </w:r>
    </w:p>
    <w:p>
      <w:pPr>
        <w:pStyle w:val="ManualConsidrant"/>
        <w:rPr>
          <w:noProof/>
        </w:rPr>
      </w:pPr>
      <w:r>
        <w:rPr>
          <w:noProof/>
        </w:rPr>
        <w:t>(15)</w:t>
      </w:r>
      <w:r>
        <w:rPr>
          <w:noProof/>
        </w:rPr>
        <w:tab/>
        <w:t xml:space="preserve">Is-sistemi attwali u indipendenti tal-kontroll għall-EPCs għandhom jissaħħu sabiex jiżguraw li ċ-ċertifikati jkunu ta’ kwalità tajba, li jistgħu jintużaw għall-kontroll tal-konformità u għall-produzzjoni ta’ statistika dwar l-istokkijiet tal-bini reġjonali/nazzjonali. Dejta ta’ kwalità għolja dwar listokk tal-bini hija meħtieġa u din tista’ tiġi ġġenerata parzjalment minn reġistri u bażijiet tad-dejta li kważi l-Istati Membri kollha attwalment qed jiżviluppaw u jimmaniġġjaw għall-ECPs. </w:t>
      </w:r>
    </w:p>
    <w:p>
      <w:pPr>
        <w:pStyle w:val="ManualConsidrant"/>
        <w:rPr>
          <w:noProof/>
        </w:rPr>
      </w:pPr>
      <w:r>
        <w:rPr>
          <w:noProof/>
        </w:rPr>
        <w:t>(16)</w:t>
      </w:r>
      <w:r>
        <w:rPr>
          <w:noProof/>
        </w:rPr>
        <w:tab/>
        <w:t>Biex jintlaħqu l-għanijiet tal-politika dwar l-effiċjenza fl-enerġija għall-bini, it-trasparenza tal-EPCs għandha tittejjeb billi jiġi żgurat li l-parametri neċessarji kollha għall-kalkoli kemm għaċ-ċertifikazzjoni kif ukoll għar-rekwiżiti minimi tar-rendiment fl-użu tal-enerġija, jiġu stabbiliti u applikati b’mod konsistenti. L-Istati Membri għandhom jistabbilixxu miżuri adegwati biex jiżguraw, pereżempju, li r-rendiment ta’ sistemi tekniċi użati fil-bini installati, mibdula, jew imtejba jiġi ddokumentat fid-dawl taċ-ċertifikazzjoni tal-bini u l-verifika tal-konformità.</w:t>
      </w:r>
    </w:p>
    <w:p>
      <w:pPr>
        <w:pStyle w:val="ManualConsidrant"/>
        <w:rPr>
          <w:noProof/>
        </w:rPr>
      </w:pPr>
      <w:r>
        <w:rPr>
          <w:noProof/>
        </w:rPr>
        <w:t>(17)</w:t>
      </w:r>
      <w:r>
        <w:rPr>
          <w:noProof/>
        </w:rPr>
        <w:tab/>
        <w:t>Ir-Rakkomandazzjoni tal-Kummissjoni (UE) 2016/1318 tad-29 ta’ Lulju 2016 dwar bini b’użu ta’ enerġija qrib iż-żero ppreżentat kif l-implimentazzjoni tad-Direttiva tista’ simultanjament tiżgura t-trasformazzjoni tal-istokk tal-bini u ċ-ċaqliq lejn provvista ta’ enerġija aktar sostenibbli, li tappoġġja wkoll l-istrateġija ta’ tisħin u tkessiħ</w:t>
      </w:r>
      <w:r>
        <w:rPr>
          <w:rStyle w:val="FootnoteReference"/>
          <w:noProof/>
        </w:rPr>
        <w:footnoteReference w:id="15"/>
      </w:r>
      <w:r>
        <w:rPr>
          <w:noProof/>
        </w:rPr>
        <w:t>. Biex jiġi żgurat li ssir implimentazzjoni xierqa, il-qafas ġenerali għall-kalkolu tar-rendiment tal-bini fl-użu tal-enerġija jenħtieġ li jiġi aġġornat bl-appoġġ tal-ħidma elaborata mill-Kumitat Ewropew għall-Istandardizzazzjoni (CEN), skont il-Mandat M/480 li kien mogħti mill-Kummissjoni Ewropea.</w:t>
      </w:r>
    </w:p>
    <w:p>
      <w:pPr>
        <w:pStyle w:val="ManualConsidrant"/>
        <w:rPr>
          <w:noProof/>
        </w:rPr>
      </w:pPr>
      <w:r>
        <w:rPr>
          <w:noProof/>
        </w:rPr>
        <w:t>(18)</w:t>
      </w:r>
      <w:r>
        <w:rPr>
          <w:noProof/>
        </w:rPr>
        <w:tab/>
        <w:t>Id-dispożizzjonijiet ta’ din id-Direttiva m’għandhomx iwaqqfu lill-Istati Membri milli jistabbilixxu rekwiżiti iktar ambizzjużi dwar ir-rendiment fl-użu tal-enerġija fil-livell tal-bini u għall-elementi tal-bini, diment li dawn il-miżuri jkunu kompatibbli mad-dritt tal-Unjoni. Huwa konsistenti mal-objettivi ta’ din id-Direttiva u tad-Direttiva 2012/27/KE li dawn ir-rekwiżiti jistgħu, f’ċertu ċirkostanzi, jillimitaw l-installazzjoni jew l-użu ta’ prodotti soġġetti għal leġiżlazzjoni ta’ armonizzazzjoni applikabbli oħra tal-Unjoni, diment li rekwiżiti bħal dawn ma jikkostitwixxux ostaklu mhux ġustifikat għas-suq.</w:t>
      </w:r>
    </w:p>
    <w:p>
      <w:pPr>
        <w:pStyle w:val="ManualConsidrant"/>
        <w:rPr>
          <w:noProof/>
        </w:rPr>
      </w:pPr>
      <w:r>
        <w:rPr>
          <w:noProof/>
        </w:rPr>
        <w:t>(19)</w:t>
      </w:r>
      <w:r>
        <w:rPr>
          <w:noProof/>
        </w:rPr>
        <w:tab/>
        <w:t xml:space="preserve">L-għanijiet ta’ din id-Direttiva, jiġifieri t-tnaqqis tal-enerġija meħtieġa biex tintlaħaq id-domanda għall-enerġija assoċjata mal-użu tipiku fil-bini, ma jistgħux jinkisbu b’mod suffiċjenti mill-Istati Membri jekk dawn jaġixxu waħedhom. L-għanijiet tad-Direttiva jistgħu jkunu garantiti b’mod effettiv permezz ta’ azzjoni fil-livell tal-Unjoni billi dan jiggarantixxi l-konsistenza tal-għanijiet komuni, fehim u jiggarantixxi wkoll spinta politika. Għaldaqstant, l-Unjoni tadotta miżuri skont il-prinċipju tas-sussidjarjetà kif stipulat fl-Artikolu 5 tat-Trattat dwar l-Unjoni Ewropea. Skont il-prinċipju tal-proporzjonalità, kif stipulat ukoll f’dak l-Artikolu, din id-Direttiva ma tmurx lil hinn minn dak li huwa meħtieġ biex jintlaħqu dawk l-għanijiet. </w:t>
      </w:r>
    </w:p>
    <w:p>
      <w:pPr>
        <w:pStyle w:val="ManualConsidrant"/>
        <w:rPr>
          <w:noProof/>
        </w:rPr>
      </w:pPr>
      <w:r>
        <w:rPr>
          <w:noProof/>
        </w:rPr>
        <w:t>(20)</w:t>
      </w:r>
      <w:r>
        <w:rPr>
          <w:noProof/>
        </w:rPr>
        <w:tab/>
        <w:t>F’konformità mad-Dikjarazzjoni Politika Konġunta tat-28 ta’ Settembru 2011 tal-Istati Membri u l-Kummissjoni dwar id-dokumenti ta’ spjegazzjoni</w:t>
      </w:r>
      <w:r>
        <w:rPr>
          <w:rStyle w:val="FootnoteReference"/>
          <w:noProof/>
        </w:rPr>
        <w:footnoteReference w:id="16"/>
      </w:r>
      <w:r>
        <w:rPr>
          <w:noProof/>
        </w:rPr>
        <w:t>, l-Istati Membri ntrabtu li jakkumpanjaw, f’każijiet iġġustifikati, in-notifika tal-miżuri ta’ traspożizzjoni tagħhom b’dokument wieħed jew aktar li jispjegaw ir-relazzjoni bejn il-komponenti ta’ direttiva u l-partijiet korrispondenti ta’ strumenti ta’ traspożizzjoni nazzjonali. Fir-rigward ta’ din id-Direttiva, il-leġiżlatur iqis li t-trażmissjoni ta’ tali dokumenti hija ġustifikata.</w:t>
      </w:r>
    </w:p>
    <w:p>
      <w:pPr>
        <w:pStyle w:val="ManualConsidrant"/>
        <w:rPr>
          <w:noProof/>
        </w:rPr>
      </w:pPr>
      <w:r>
        <w:rPr>
          <w:noProof/>
        </w:rPr>
        <w:t>(21)</w:t>
      </w:r>
      <w:r>
        <w:rPr>
          <w:noProof/>
        </w:rPr>
        <w:tab/>
        <w:t>Id-Direttiva 2010/31/UE għalhekk tenħtieġ li tiġi emendata kif xieraq,</w:t>
      </w:r>
    </w:p>
    <w:p>
      <w:pPr>
        <w:pStyle w:val="Formuledadoption"/>
        <w:rPr>
          <w:noProof/>
        </w:rPr>
      </w:pPr>
      <w:r>
        <w:rPr>
          <w:noProof/>
        </w:rPr>
        <w:t>ADOTTAW DIN ID-DIRETTIVA: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Id-Direttiva 2010/31/UE hija emendata kif ġej:</w:t>
      </w:r>
    </w:p>
    <w:p>
      <w:pPr>
        <w:pStyle w:val="ManualNumPar1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fl-Artikolu 2, il-punt 3 huwa sostitwit b’dan li ġej: </w:t>
      </w:r>
    </w:p>
    <w:p>
      <w:pPr>
        <w:pStyle w:val="Text1"/>
        <w:rPr>
          <w:noProof/>
        </w:rPr>
      </w:pPr>
      <w:r>
        <w:rPr>
          <w:noProof/>
        </w:rPr>
        <w:t>“3.</w:t>
      </w:r>
      <w:r>
        <w:rPr>
          <w:noProof/>
        </w:rPr>
        <w:tab/>
        <w:t>“sistema teknika użata fil-bini” tfisser tagħmir tekniku li jipprovdi għat-tisħin tal-ispazju, għat-tkessiħ tal-ispazju, għall-ventilazzjoni, għall-ilma sħun domestiku, għad-dawl built-in, għall-awtomatizzazzjoni u l-kontroll tal-bini, għall-ġenerazzjoni tal-elettriku fuq is-sit, għall-infrastruttura fuq is-sit għallelettromobbiltà, jew għal kumbinazzjoni ta’ dawn is-sistemi, inkluż dawk li jużaw l-enerġija minn sorsi rinnovabbli, ta’ bini jew unità ta’ bini;”;</w:t>
      </w:r>
    </w:p>
    <w:p>
      <w:pPr>
        <w:pStyle w:val="ManualNumPar1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Wara l-Artikolu 2, jiddaħħal l-Artikolu 2a “L-istrateġija tar-rinovazzjoni fit-tul”, ippreżentata f’konformità mal-pjanijiet nazzjonali integrati dwar l-enerġija u l-klima tar-Regolament (UE) </w:t>
      </w:r>
      <w:r>
        <w:rPr>
          <w:noProof/>
          <w:color w:val="FF0000"/>
        </w:rPr>
        <w:t xml:space="preserve">XX/20XX </w:t>
      </w:r>
      <w:r>
        <w:rPr>
          <w:noProof/>
        </w:rPr>
        <w:t>[Governanza tal-Unjoni tal-Enerġija]: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l-ewwel paragrafu jikkonsisti fl-Artikolu 4 tad-Direttiva 2012/27/UE dwar l-effiċjenza fl-enerġija</w:t>
      </w:r>
      <w:r>
        <w:rPr>
          <w:rStyle w:val="FootnoteReference"/>
          <w:noProof/>
        </w:rPr>
        <w:footnoteReference w:id="17"/>
      </w:r>
      <w:r>
        <w:rPr>
          <w:noProof/>
        </w:rPr>
        <w:t>, għajr l-aħħar subparagrafu tiegħu;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jiddaħħlu l-paragrafi 2 u 3 li ġejjin: </w:t>
      </w:r>
    </w:p>
    <w:p>
      <w:pPr>
        <w:pStyle w:val="Text2"/>
        <w:rPr>
          <w:noProof/>
        </w:rPr>
      </w:pPr>
      <w:r>
        <w:rPr>
          <w:noProof/>
        </w:rPr>
        <w:t>“2.</w:t>
      </w:r>
      <w:r>
        <w:rPr>
          <w:noProof/>
        </w:rPr>
        <w:tab/>
        <w:t xml:space="preserve">Fl-istrateġija dwar ir-rinnovazzjoni fit-tul tagħhom imsemmija fil-paragrafu 1, l-Istati Membri għandhom jistabbilixxu pjan direzzjonali bi stadji importanti u miżuri ċari biex iwettqu l-għan fit-tul tal-2050 li jiddekarbonizzaw l-istokk tal-bini nazzjonali tagħhom bi stadji importanti speċifiċi għall-2030. </w:t>
      </w:r>
    </w:p>
    <w:p>
      <w:pPr>
        <w:pStyle w:val="Text2"/>
        <w:rPr>
          <w:noProof/>
        </w:rPr>
      </w:pPr>
      <w:r>
        <w:rPr>
          <w:noProof/>
        </w:rPr>
        <w:t>Barra minn hekk, l-istrateġija dwar ir-rinnovazzjoni fit-tul għandha tikkontribwixxi għat-tnaqqis tal-faqar enerġetiku.</w:t>
      </w:r>
    </w:p>
    <w:p>
      <w:pPr>
        <w:pStyle w:val="Text2"/>
        <w:rPr>
          <w:noProof/>
        </w:rPr>
      </w:pPr>
      <w:r>
        <w:rPr>
          <w:noProof/>
        </w:rPr>
        <w:t>3.</w:t>
      </w:r>
      <w:r>
        <w:rPr>
          <w:noProof/>
        </w:rPr>
        <w:tab/>
        <w:t>Bħala gwida għad-deċiżjonijiet ta’ investiment kif imsemmi fil-punt (d) fil-paragrafu 1, l-Istati Membri għandhom jintroduċu mekkaniżmi:</w:t>
      </w:r>
    </w:p>
    <w:p>
      <w:pPr>
        <w:pStyle w:val="Point3"/>
        <w:rPr>
          <w:noProof/>
        </w:rPr>
      </w:pPr>
      <w:r>
        <w:rPr>
          <w:noProof/>
        </w:rPr>
        <w:t>(a)</w:t>
      </w:r>
      <w:r>
        <w:rPr>
          <w:noProof/>
        </w:rPr>
        <w:tab/>
        <w:t>għall-aggregazzjoni ta’ proġetti biex jagħmluha aktar faċli għall-investituri li jiffinanzjaw ir-rinnovazzjonijiet imsemmija fil-punti (b) u (c) fil-paragrafu 1;</w:t>
      </w:r>
    </w:p>
    <w:p>
      <w:pPr>
        <w:pStyle w:val="Point3"/>
        <w:rPr>
          <w:noProof/>
        </w:rPr>
      </w:pPr>
      <w:r>
        <w:rPr>
          <w:noProof/>
        </w:rPr>
        <w:t>(b)</w:t>
      </w:r>
      <w:r>
        <w:rPr>
          <w:noProof/>
        </w:rPr>
        <w:tab/>
        <w:t>għat-tneħħija ta’ riskji mill-operazzjonijiet tal-effiċjenza fl-enerġija għall-investituri u għas-settur privat; kif ukoll</w:t>
      </w:r>
    </w:p>
    <w:p>
      <w:pPr>
        <w:pStyle w:val="Point3"/>
        <w:rPr>
          <w:noProof/>
        </w:rPr>
      </w:pPr>
      <w:r>
        <w:rPr>
          <w:noProof/>
        </w:rPr>
        <w:t>(c)</w:t>
      </w:r>
      <w:r>
        <w:rPr>
          <w:noProof/>
        </w:rPr>
        <w:tab/>
        <w:t>għall-użu tal-finanzi pubbliċi biex jiksbu l-investiment addizzjonali mis-settur privat jew jindirizzaw nuqqasijiet speċifiċi tas-suq.”;</w:t>
      </w:r>
    </w:p>
    <w:p>
      <w:pPr>
        <w:pStyle w:val="ManualNumPar1"/>
        <w:rPr>
          <w:noProof/>
        </w:rPr>
      </w:pPr>
      <w:r>
        <w:rPr>
          <w:noProof/>
        </w:rPr>
        <w:t>(3)</w:t>
      </w:r>
      <w:r>
        <w:rPr>
          <w:noProof/>
        </w:rPr>
        <w:tab/>
        <w:t>L-Artikolu 6 huwa emendat kif ġej: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fil-paragrafu 1, it-tieni subparagrafu jitħassar;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 xml:space="preserve">il-paragrafi 2 u 3 jitħassru; </w:t>
      </w:r>
    </w:p>
    <w:p>
      <w:pPr>
        <w:pStyle w:val="ManualNumPar1"/>
        <w:rPr>
          <w:noProof/>
        </w:rPr>
      </w:pPr>
      <w:r>
        <w:rPr>
          <w:noProof/>
        </w:rPr>
        <w:t>(4)</w:t>
      </w:r>
      <w:r>
        <w:rPr>
          <w:noProof/>
        </w:rPr>
        <w:tab/>
        <w:t>fl-Artikolu 7, il-ħames subparagrafu jitħassar;</w:t>
      </w:r>
    </w:p>
    <w:p>
      <w:pPr>
        <w:pStyle w:val="ManualNumPar1"/>
        <w:rPr>
          <w:noProof/>
        </w:rPr>
      </w:pPr>
      <w:r>
        <w:rPr>
          <w:noProof/>
        </w:rPr>
        <w:t>(5)</w:t>
      </w:r>
      <w:r>
        <w:rPr>
          <w:noProof/>
        </w:rPr>
        <w:tab/>
        <w:t>L-Artikolu 8 huwa emendat kif ġej:</w:t>
      </w:r>
    </w:p>
    <w:p>
      <w:pPr>
        <w:pStyle w:val="Point1letter"/>
        <w:numPr>
          <w:ilvl w:val="3"/>
          <w:numId w:val="10"/>
        </w:numPr>
        <w:ind w:left="1276" w:hanging="425"/>
        <w:rPr>
          <w:noProof/>
        </w:rPr>
      </w:pPr>
      <w:bookmarkStart w:id="14" w:name="DQCErrorScopeEF564DA09EBC489CA7E3E3B5CA2"/>
      <w:r>
        <w:rPr>
          <w:noProof/>
        </w:rPr>
        <w:t>fil-paragrafu 1, it-tielet subparagrafu jitħassar;</w:t>
      </w:r>
    </w:p>
    <w:p>
      <w:pPr>
        <w:pStyle w:val="Point1letter"/>
        <w:numPr>
          <w:ilvl w:val="3"/>
          <w:numId w:val="10"/>
        </w:numPr>
        <w:ind w:left="1276" w:hanging="425"/>
        <w:rPr>
          <w:noProof/>
        </w:rPr>
      </w:pPr>
      <w:bookmarkStart w:id="15" w:name="DQCErrorScope1EBF3F459A084382B6D41993851"/>
      <w:bookmarkEnd w:id="14"/>
      <w:r>
        <w:rPr>
          <w:noProof/>
        </w:rPr>
        <w:t>il-paragrafu 2 huwa sostitwit b’dan li ġej:</w:t>
      </w:r>
    </w:p>
    <w:bookmarkEnd w:id="15"/>
    <w:p>
      <w:pPr>
        <w:pStyle w:val="Text2"/>
        <w:rPr>
          <w:noProof/>
        </w:rPr>
      </w:pPr>
      <w:r>
        <w:rPr>
          <w:noProof/>
        </w:rPr>
        <w:t>“2. L-Istati Membri għandhom jiżguraw li fil-bini mhux residenzjali ġdid kollu u fil-bini mhux residenzjali eżistenti li qed jiġi rinnovat b'mod estensiv li jkollu aktar minn għaxar spazji ta’ parkeġġ, tal-inqas spazju wieħed minn kull għaxra jkun mgħammar b’punt tal-iċċarġjar fit-tifsira tad-Direttiva 2014/94/UE dwar l-installazzjoni ta’ infrastruttura tal-karburanti alternattivi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u jkun kapaċi jibda u jwaqqaf l-iċċarġjar b’reazzjoni għas-sinjali tal-prezzijiet. Dan ir-rekwiżit għandu japplika għal kull bini mhux residenzjali, b’aktar minn għaxar spazji ta’ parkeġġ, mill-1 ta’ Jannar 2025.</w:t>
      </w:r>
    </w:p>
    <w:p>
      <w:pPr>
        <w:pStyle w:val="Text2"/>
        <w:rPr>
          <w:noProof/>
        </w:rPr>
      </w:pPr>
      <w:r>
        <w:rPr>
          <w:noProof/>
        </w:rPr>
        <w:t>L-Istati Membri jistgħu jiddeċiedu li jistabbilixxu jew japplikaw ir-rekwiżiti msemmija fis-subparagrafu preċedenti għal bini li jkun proprjetà ta’ intrapriżi żgħar u ta’ daqs medju jew għal bini li jkun okkupat minnhom kif iddefinit fit-Titolu I tal-Anness tar-Rakkomandazzjoni tal-Kummissjoni 2003/361/KE tas-6 ta’ Mejju 2003.</w:t>
      </w:r>
    </w:p>
    <w:p>
      <w:pPr>
        <w:pStyle w:val="Text2"/>
        <w:rPr>
          <w:noProof/>
        </w:rPr>
      </w:pPr>
      <w:r>
        <w:rPr>
          <w:noProof/>
        </w:rPr>
        <w:t>3. L-Istati Membri għandhom jiżurgaw li fil-bini residenzjali mibni ġdid u fil-bini li qed jiġi rinnovat b’mod estensiv, li jkollhom aktar minn għaxar spazji ta’ parkeġġ, jingħaddew il-wajers li jippermettu l-installazzjoni tal-punti tal-iċċarġjar għall-vetturi elettriċi għal kull spazju ta’ parkeġġ.</w:t>
      </w:r>
    </w:p>
    <w:p>
      <w:pPr>
        <w:pStyle w:val="Text2"/>
        <w:rPr>
          <w:noProof/>
        </w:rPr>
      </w:pPr>
      <w:r>
        <w:rPr>
          <w:noProof/>
        </w:rPr>
        <w:t>4. L-Istati membri jistgħu jiddeċiedu li ma jistabbilixxux jew li ma japplikawx ir-rekwiżiti msemmija fil-paragrafi 2 u 3 fil-bini pubbliku li diġà huwa kopert bid-Direttiva 2014/94/UE.”;</w:t>
      </w:r>
    </w:p>
    <w:p>
      <w:pPr>
        <w:pStyle w:val="Point1letter"/>
        <w:numPr>
          <w:ilvl w:val="3"/>
          <w:numId w:val="10"/>
        </w:numPr>
        <w:ind w:left="1276" w:hanging="425"/>
        <w:rPr>
          <w:noProof/>
        </w:rPr>
      </w:pPr>
      <w:bookmarkStart w:id="16" w:name="DQCErrorScope6A243B17FBA6427AA6F9AD0B921"/>
      <w:r>
        <w:rPr>
          <w:noProof/>
        </w:rPr>
        <w:t xml:space="preserve">jiżdiedu l-paragrafi 5 sa 6 li ġejjin: </w:t>
      </w:r>
    </w:p>
    <w:bookmarkEnd w:id="16"/>
    <w:p>
      <w:pPr>
        <w:pStyle w:val="Text2"/>
        <w:rPr>
          <w:noProof/>
        </w:rPr>
      </w:pPr>
      <w:r>
        <w:rPr>
          <w:noProof/>
        </w:rPr>
        <w:t>“5.</w:t>
      </w:r>
      <w:r>
        <w:rPr>
          <w:noProof/>
        </w:rPr>
        <w:tab/>
        <w:t>L-Istati Membri għandhom jiżguraw li, meta tiġi installata, sostitwita jew imtejba sistema teknika użata fil-bini, ir-rendiment globali fl-użu tal-enerġija tas-sistema kompluta mibdula, jiġi vvalutat, dokumentat u mgħoddi lil sid il-bini sabiex jibqa’ disponibbli għall-verifika tal-konformità mar-rekwiżiti minimi stabbiliti skont il-paragrafu 1 u l-ħruġ ta' ċertifikati ter-rendiment fl-użu tal-enerġija. L-Istati Membri għandhom jiżguraw li din l-informazzjoni tiġi inkluża fil-bażi tad-dejta nazzjonali taċ-ċertifikati tar-rendiment fl-użu tal-enerġija msemmija fl-Artikolu 18(3).</w:t>
      </w:r>
    </w:p>
    <w:p>
      <w:pPr>
        <w:pStyle w:val="Text2"/>
        <w:rPr>
          <w:noProof/>
        </w:rPr>
      </w:pPr>
      <w:r>
        <w:rPr>
          <w:noProof/>
        </w:rPr>
        <w:t>6.</w:t>
      </w:r>
      <w:r>
        <w:rPr>
          <w:noProof/>
        </w:rPr>
        <w:tab/>
        <w:t xml:space="preserve">Il-Kummissjoni għandha s-setgħa li tadotta atti delegati skont l-Artikolu 23 li jissupplimenta din id-Direttiva permezz ta’ definizzjoni ta’ “indikatur tal-intelliġenza”, u bil-kundizzjonijiet li skonthom “l-indikatur tal-intelliġenza” jkun provdut bħala informazzjoni addizzjonali lil kerrejja jew xerrejja prospettivi ġodda. </w:t>
      </w:r>
    </w:p>
    <w:p>
      <w:pPr>
        <w:pStyle w:val="Text2"/>
        <w:rPr>
          <w:noProof/>
        </w:rPr>
      </w:pPr>
      <w:r>
        <w:rPr>
          <w:noProof/>
        </w:rPr>
        <w:t>L-indikatur intelliġenti għandu jkopri l-karatteristiċi tal-flessibbiltà, il-funzjonalitajiet u l-kapaċitajiet imtejba li jirriżultaw minn apparat intelliġenti aktar interkonness u integrat li jiġi integrat fis-sistemi tekniċi konvenzjonali użati fil-bini. Dawn il-karatteristiċi għandhom isaħħu l-kapaċità talokkupanti u tal-bini nnifsu li jirreaġixxu għar-rekwiżiti tal-kumdità jew operazzjonali, jieħdu sehem fir-rispons għad-domanda, u jikkontribwixxu għall-operazzjoni ottima, bla xkiel u sikura tas-sistemi tal-enerġija varji u l-infrastrutturi distrettwali li magħhom huwa marbut il-bini.”;</w:t>
      </w:r>
    </w:p>
    <w:p>
      <w:pPr>
        <w:pStyle w:val="ManualNumPar1"/>
        <w:ind w:left="840" w:hanging="840"/>
        <w:rPr>
          <w:noProof/>
        </w:rPr>
      </w:pPr>
      <w:bookmarkStart w:id="17" w:name="DQCErrorScopeAA5FDAFEAFFD446194FE1751BBB"/>
      <w:r>
        <w:rPr>
          <w:noProof/>
        </w:rPr>
        <w:t>(6)</w:t>
      </w:r>
      <w:r>
        <w:rPr>
          <w:noProof/>
        </w:rPr>
        <w:tab/>
        <w:t>L-Artikolu 10 huwa emendat kif ġej:</w:t>
      </w:r>
    </w:p>
    <w:p>
      <w:pPr>
        <w:pStyle w:val="Point1letter"/>
        <w:numPr>
          <w:ilvl w:val="3"/>
          <w:numId w:val="6"/>
        </w:numPr>
        <w:tabs>
          <w:tab w:val="clear" w:pos="1417"/>
        </w:tabs>
        <w:ind w:left="1276" w:hanging="426"/>
        <w:rPr>
          <w:noProof/>
        </w:rPr>
      </w:pPr>
      <w:bookmarkStart w:id="18" w:name="DQCErrorScopeE73F8551E86D409C9088B29645D"/>
      <w:bookmarkEnd w:id="17"/>
      <w:r>
        <w:rPr>
          <w:noProof/>
        </w:rPr>
        <w:t>il-paragrafu 6 huwa sostitwit b’dan li ġej:</w:t>
      </w:r>
    </w:p>
    <w:bookmarkEnd w:id="18"/>
    <w:p>
      <w:pPr>
        <w:pStyle w:val="Text2"/>
        <w:rPr>
          <w:noProof/>
        </w:rPr>
      </w:pPr>
      <w:r>
        <w:rPr>
          <w:noProof/>
        </w:rPr>
        <w:t>“6.</w:t>
      </w:r>
      <w:r>
        <w:rPr>
          <w:noProof/>
        </w:rPr>
        <w:tab/>
        <w:t>L-Istati Membri għandhom jorbtu l-miżuri finanzjarji għat-titjib fl-effiċjenza fl-enerġija fir-rinnovazzjoni tal-bini mal-iffrankar tal-enerġija miksub bis-saħħa ta’ din ir-rinnovazzjoni. Dan l-iffrankar għandu jiġi ddeterminat bit-tqabbil taċ-ċertifikati tar-rendiment fl-użu tal-enerġija maħruġa qabel jew wara r-rinnovazzjoni.”;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jiddaħħlu l-paragrafi 6a u 6b li ġejjin:</w:t>
      </w:r>
    </w:p>
    <w:p>
      <w:pPr>
        <w:pStyle w:val="Text2"/>
        <w:rPr>
          <w:noProof/>
        </w:rPr>
      </w:pPr>
      <w:r>
        <w:rPr>
          <w:noProof/>
        </w:rPr>
        <w:t>“6a. Meta l-Istati Membri jistabbilixxu bażi tad-dejta għar-reġistrazzjoni tal-EPCs din għandha tippermetti t-traċċar tal-konsum reali tal-enerġija tal-bini kopert, irrispettivament mid-daqs u mill-kategorija tagħhom. Il-bażi tad-dejta għandu jkollha dejta dwar il-konsum reali tal-enerġija ta’ bini viżitat b’mod frekwenti mill-pubbliku b’superfiċje utli ta’ aktar minn 250 m² li għandha tiġi aġġornata b’mod regolari.</w:t>
      </w:r>
    </w:p>
    <w:p>
      <w:pPr>
        <w:pStyle w:val="Text2"/>
        <w:rPr>
          <w:noProof/>
        </w:rPr>
      </w:pPr>
      <w:r>
        <w:rPr>
          <w:noProof/>
        </w:rPr>
        <w:t>6b. Dejta anonima aggregata li tkun konformi mar-rekwiżiti dwar il-protezzjoni tad-dejta tal-UE, fuq talba għandha titpoġġa għad-dispożizzjoni , tal-inqas għall-awtoritajiet pubbliċi għal finijiet ta’ statistika u ta’ riċerka.”;</w:t>
      </w:r>
    </w:p>
    <w:p>
      <w:pPr>
        <w:pStyle w:val="ManualNumPar1"/>
        <w:rPr>
          <w:noProof/>
        </w:rPr>
      </w:pPr>
      <w:r>
        <w:rPr>
          <w:noProof/>
        </w:rPr>
        <w:t>(7)</w:t>
      </w:r>
      <w:r>
        <w:rPr>
          <w:noProof/>
        </w:rPr>
        <w:tab/>
        <w:t>L-Artikolu 14 huwa emendat kif ġej:</w:t>
      </w:r>
    </w:p>
    <w:p>
      <w:pPr>
        <w:pStyle w:val="Text1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il-paragrafu 1 huwa sostitwit b’dan li ġej:</w:t>
      </w:r>
    </w:p>
    <w:p>
      <w:pPr>
        <w:pStyle w:val="Text2"/>
        <w:rPr>
          <w:noProof/>
        </w:rPr>
      </w:pPr>
      <w:r>
        <w:rPr>
          <w:noProof/>
        </w:rPr>
        <w:t>“1. L-Istati Membri għandhom jistipulaw il-miżuri neċessarji biex tkun stabbilita spezzjoni regolari tal-partijiet aċċessibbli tas-sistemi li jintużaw għat-tisħin tal-bini, bħall-ġeneratur tas-sħana, is-sistema ta' kontroll u l-pompi għaċ-ċirkolazzjoni għal bini mhux residenzjali b’użu totali ta’ enerġija primarja ta’ aktar minn 250MWh u għal bini residenzjali b’sistemi tekniċi ċentralizzati użati fil-bini ta’ output nominali effettiv kumulattiv ta’ aktar minn 100 kW. Dik l-ispezzjoni għandha tinkludi valutazzjoni tal-effiċjenza tal-bojler u tad-daqs tal-bojler imqabbla mar-rekwiżiti tat-tisħin tal-bini. Mhux meħtieġ li terġa' ssir il-valutazzjoni tad-daqs tal-bojler sakemm ma tkun saret ebda bidla għal din is-sistema ta' tisħin jew fir-rigward tar-rekwiżiti ta' tisħin tal-bini sadanittant.”;</w:t>
      </w:r>
    </w:p>
    <w:p>
      <w:pPr>
        <w:pStyle w:val="Text1"/>
        <w:rPr>
          <w:noProof/>
        </w:rPr>
      </w:pPr>
      <w:r>
        <w:rPr>
          <w:noProof/>
        </w:rPr>
        <w:t>(b) il-paragrafi 2, 3, 4 u 5 jitħassru huma sostitwiti b’dan li ġej:</w:t>
      </w:r>
    </w:p>
    <w:p>
      <w:pPr>
        <w:pStyle w:val="Text2"/>
        <w:rPr>
          <w:noProof/>
        </w:rPr>
      </w:pPr>
      <w:r>
        <w:rPr>
          <w:noProof/>
        </w:rPr>
        <w:t>“2. Bħala alternattiva għall-paragrafu 1, l-Istati Membri jistgħu jistabbilixxu rekwiżiti biex jiżguraw li bini mhux residenzjali li b'użu ta' enerġija primarja totali ta’ aktar minn 250 MWh fis-sena jiġi mgħammar b’sistemi ta’ awtomatizzazzjoni u kontroll tal-bini. Dawn is-sistemi għandhom ikunu kapaċi:</w:t>
      </w:r>
    </w:p>
    <w:p>
      <w:pPr>
        <w:pStyle w:val="Point3"/>
        <w:rPr>
          <w:noProof/>
        </w:rPr>
      </w:pPr>
      <w:r>
        <w:rPr>
          <w:noProof/>
        </w:rPr>
        <w:t>(a)</w:t>
      </w:r>
      <w:r>
        <w:rPr>
          <w:noProof/>
        </w:rPr>
        <w:tab/>
        <w:t>b’mod kontinwu jimmonitorjaw, janalizzaw u jaġġustaw l-użu tal-enerġija;</w:t>
      </w:r>
    </w:p>
    <w:p>
      <w:pPr>
        <w:pStyle w:val="Point3"/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ikejlu l-effiċjenza fl-enerġija tal-bini, jidentifikaw in-nuqqas fl-effiċjenza ta' sistemi tekniċi li jintu'aw fil-bini, u jinformaw lill-persuna responsabbli mill-faċilitajiet jew mill-ġestjoni teknika tal-bini dwar opportunitajiet għal titjib fl-effiċjenza fl-enerġija; </w:t>
      </w:r>
    </w:p>
    <w:p>
      <w:pPr>
        <w:pStyle w:val="Point3"/>
        <w:rPr>
          <w:noProof/>
        </w:rPr>
      </w:pPr>
      <w:r>
        <w:rPr>
          <w:noProof/>
        </w:rPr>
        <w:t>(c)</w:t>
      </w:r>
      <w:r>
        <w:rPr>
          <w:noProof/>
        </w:rPr>
        <w:tab/>
        <w:t>jippermettu l-komunikazzjoni mas-sistemi tekniċi użati fil-bini konnessi u apparati oħra fil-bini u jkunu interoperabbli mas-sistemi tekniċi użati fil-bini għal tipi differenti ta’ teknoloġiji proprjetarji, apparati u manifatturi.</w:t>
      </w:r>
    </w:p>
    <w:p>
      <w:pPr>
        <w:pStyle w:val="Text2"/>
        <w:rPr>
          <w:noProof/>
        </w:rPr>
      </w:pPr>
      <w:r>
        <w:rPr>
          <w:noProof/>
        </w:rPr>
        <w:t xml:space="preserve">3. Bħala alternattiva għall-paragrafu 1, l-Istati Membri jistgħu jistabbilixxu rekwiżiti li jiżguraw li l-bini residenzjali b’sistemi tekniċi ċentralizzati użati fil-bini ta’ output nominali effettiv kumulattiv ta’ aktar minn 100 kW ikun mgħammar: </w:t>
      </w:r>
    </w:p>
    <w:p>
      <w:pPr>
        <w:pStyle w:val="Point3"/>
        <w:rPr>
          <w:noProof/>
        </w:rPr>
      </w:pPr>
      <w:r>
        <w:rPr>
          <w:noProof/>
        </w:rPr>
        <w:t>(a)</w:t>
      </w:r>
      <w:r>
        <w:rPr>
          <w:noProof/>
        </w:rPr>
        <w:tab/>
        <w:t>b'monitoraġġ elettroniku kontinwu li jkejjel l-effiċjenza tas-sistema u jinformaw lis-sidien jew lill-maniġers tal-bini meta tkun naqset b’mod sinifikanti u meta jkun meħtieġ is-servisjar tas-sistema, u</w:t>
      </w:r>
    </w:p>
    <w:p>
      <w:pPr>
        <w:pStyle w:val="Point3"/>
        <w:rPr>
          <w:noProof/>
        </w:rPr>
      </w:pPr>
      <w:r>
        <w:rPr>
          <w:noProof/>
        </w:rPr>
        <w:t>(b)</w:t>
      </w:r>
      <w:r>
        <w:rPr>
          <w:noProof/>
        </w:rPr>
        <w:tab/>
        <w:t>b'funzjonalitajiet effettivi ta’ kontroll biex jiżguraw il-ġenerazzjoni, id-distribuzzjoni, u l-użu ottimi tal-enerġija.”;</w:t>
      </w:r>
    </w:p>
    <w:p>
      <w:pPr>
        <w:pStyle w:val="ManualNumPar1"/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L-Artikolu 15 huwa emendat kif ġej: </w:t>
      </w:r>
    </w:p>
    <w:p>
      <w:pPr>
        <w:pStyle w:val="Text1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il-paragrafu 1 huwa sostitwit b’dan li ġej:</w:t>
      </w:r>
    </w:p>
    <w:p>
      <w:pPr>
        <w:pStyle w:val="Text2"/>
        <w:rPr>
          <w:noProof/>
        </w:rPr>
      </w:pPr>
      <w:r>
        <w:rPr>
          <w:noProof/>
        </w:rPr>
        <w:t>“1. L-Istati Membri għandhom jistabbilixxu l-miżuri neċessarji biex tkun stabbilita spezzjoni regolari tal-partijiet aċċessibbli tas-sistemi tal-arja kkundizzjonata għal bini mhux residenzjali b’użu totali ta’ enerġija primarja ta’ aktar minn 250MWh u għal bini residenzjali b’sistemi tekniċi ċentralizzati użati fil-bini ta’ output nominali effettiv kumulattiv ta’ aktar minn 100 kW. L-ispezzjoni għandha tinkludi valutazzjoni tal-effiċjenza tal-arja kkundizzjonata u tad-daqs imqabbla mar-rekwiżiti għat-tkessiħ tal-bini. Mhux meħtieġ li terġa' ssir il-valutazzjoni tad-daqs sakemm ma tkun saret ebda bidla għal din is-sistema ta' arja kkundizzjonata jew fir-rigward tar-rekwiżiti ta' tkessiħ tal-bini sadanittant.”;</w:t>
      </w:r>
    </w:p>
    <w:p>
      <w:pPr>
        <w:pStyle w:val="Text1"/>
        <w:rPr>
          <w:noProof/>
        </w:rPr>
      </w:pPr>
      <w:r>
        <w:rPr>
          <w:noProof/>
        </w:rPr>
        <w:t>(b) il-paragrafi 2, 3, 4 u 5 jitħassru huma sostitwiti b’dan li ġej:</w:t>
      </w:r>
    </w:p>
    <w:p>
      <w:pPr>
        <w:pStyle w:val="Text2"/>
        <w:rPr>
          <w:noProof/>
        </w:rPr>
      </w:pPr>
      <w:r>
        <w:rPr>
          <w:noProof/>
        </w:rPr>
        <w:t>“2. Bħala alternattiva għall-paragrafu 1, l-Istati Membri jistgħu jistabbilixxu rekwiżiti biex jiżguraw li bini mhux residenzjali li b'użu ta' enerġija primarja totali ta’ aktar minn 250 MWh fis-sena jiġi mgħammar b’sistemi ta’ awtomatizzazzjoni u kontroll tal-bini. Dawn is-sistemi għandhom ikunu kapaċi:</w:t>
      </w:r>
    </w:p>
    <w:p>
      <w:pPr>
        <w:pStyle w:val="Point3letter"/>
        <w:numPr>
          <w:ilvl w:val="7"/>
          <w:numId w:val="15"/>
        </w:numPr>
        <w:rPr>
          <w:noProof/>
        </w:rPr>
      </w:pPr>
      <w:r>
        <w:rPr>
          <w:noProof/>
        </w:rPr>
        <w:t>b’mod kontinwu jimmonitorjaw, janalizzaw u jaġġustaw l-użu tal-enerġija;</w:t>
      </w:r>
    </w:p>
    <w:p>
      <w:pPr>
        <w:pStyle w:val="Point3letter"/>
        <w:numPr>
          <w:ilvl w:val="7"/>
          <w:numId w:val="15"/>
        </w:numPr>
        <w:rPr>
          <w:noProof/>
        </w:rPr>
      </w:pPr>
      <w:r>
        <w:rPr>
          <w:noProof/>
        </w:rPr>
        <w:t xml:space="preserve">ikejlu l-effiċjenza fl-enerġija tal-bini, jidentifikaw in-nuqqas fl-effiċjenza ta' sistemi tekniċi li jintu'aw fil-bini, u jinformaw lill-persuna responsabbli mill-faċilitajiet jew mill-ġestjoni teknika tal-bini dwar opportunitajiet għal titjib fl-effiċjenza fl-enerġija; </w:t>
      </w:r>
    </w:p>
    <w:p>
      <w:pPr>
        <w:pStyle w:val="Point3letter"/>
        <w:numPr>
          <w:ilvl w:val="7"/>
          <w:numId w:val="15"/>
        </w:numPr>
        <w:rPr>
          <w:noProof/>
        </w:rPr>
      </w:pPr>
      <w:r>
        <w:rPr>
          <w:noProof/>
        </w:rPr>
        <w:t>jippermettu l-komunikazzjoni mas-sistemi tekniċi użati fil-bini konnessi u apparati oħra fil-bini u jkunu interoperabbli mas-sistemi tekniċi użati fil-bini għal tipi differenti ta’ teknoloġiji proprjetarji, apparati u manifatturi.</w:t>
      </w:r>
    </w:p>
    <w:p>
      <w:pPr>
        <w:pStyle w:val="Text2"/>
        <w:rPr>
          <w:noProof/>
        </w:rPr>
      </w:pPr>
      <w:r>
        <w:rPr>
          <w:noProof/>
        </w:rPr>
        <w:t xml:space="preserve">3. Bħala alternattiva għall-paragrafu 1, l-Istati Membri jistgħu jistabbilixxu rekwiżiti li jiżguraw li l-bini residenzjali b’sistemi tekniċi ċentralizzati użati fil-bini ta’ output nominali effettiv kumulattiv ta’ aktar minn 100 kW </w:t>
      </w:r>
    </w:p>
    <w:p>
      <w:pPr>
        <w:pStyle w:val="Point3letter"/>
        <w:numPr>
          <w:ilvl w:val="7"/>
          <w:numId w:val="17"/>
        </w:numPr>
        <w:rPr>
          <w:noProof/>
        </w:rPr>
      </w:pPr>
      <w:r>
        <w:rPr>
          <w:noProof/>
        </w:rPr>
        <w:t>b'monitoraġġ elettroniku kontinwu li jkejjel l-effiċjenza tas-sistema u jinformaw lis-sidien jew lill-maniġers tal-bini meta tkun naqset b’mod sinifikanti u meta jkun meħtieġ is-servisjar tas-sistema, u</w:t>
      </w:r>
    </w:p>
    <w:p>
      <w:pPr>
        <w:pStyle w:val="Point3letter"/>
        <w:numPr>
          <w:ilvl w:val="7"/>
          <w:numId w:val="15"/>
        </w:numPr>
        <w:rPr>
          <w:noProof/>
        </w:rPr>
      </w:pPr>
      <w:r>
        <w:rPr>
          <w:noProof/>
        </w:rPr>
        <w:t>b'funzjonalitajiet effettivi ta’ kontroll biex jiżguraw il-ġenerazzjoni, id-distribuzzjoni, u l-użu ottimi tal-enerġija.”;</w:t>
      </w:r>
    </w:p>
    <w:p>
      <w:pPr>
        <w:pStyle w:val="ManualNumPar1"/>
        <w:rPr>
          <w:noProof/>
        </w:rPr>
      </w:pPr>
      <w:r>
        <w:rPr>
          <w:noProof/>
        </w:rPr>
        <w:t>(9)</w:t>
      </w:r>
      <w:r>
        <w:rPr>
          <w:noProof/>
        </w:rPr>
        <w:tab/>
        <w:t>fl-Artikolu 19, “2017” tiġi sostitwita b’“2028”;</w:t>
      </w:r>
    </w:p>
    <w:p>
      <w:pPr>
        <w:pStyle w:val="ManualNumPar1"/>
        <w:rPr>
          <w:noProof/>
        </w:rPr>
      </w:pPr>
      <w:r>
        <w:rPr>
          <w:noProof/>
        </w:rPr>
        <w:t>(10)</w:t>
      </w:r>
      <w:r>
        <w:rPr>
          <w:noProof/>
        </w:rPr>
        <w:tab/>
        <w:t xml:space="preserve">fl-Artikolu 20(2), l-ewwel subparagrafu huwa sostitwit b’dan li ġej: </w:t>
      </w:r>
    </w:p>
    <w:p>
      <w:pPr>
        <w:pStyle w:val="Text2"/>
        <w:rPr>
          <w:noProof/>
        </w:rPr>
      </w:pPr>
      <w:r>
        <w:rPr>
          <w:noProof/>
        </w:rPr>
        <w:t>“L-Istati Membri għandhom b’mod partikolari jipprovdu informazzjoni lis-sidien u lill-okkupanti tal-bini dwar iċ-ċertifikati tar-rendiment fl-użu tal-enerġija, l-iskop u l-għanijiet tagħhom, dwar modi kosteffikaċi għat-titjib tar-rendiment tal-bini fl-użu tal-enerġija u, fejn xieraq, dwar l-istrumenti finanzjarji disponibbli biex jitjieb ir-rendiment tal-bini fl-użu tal-enerġija.”;</w:t>
      </w:r>
    </w:p>
    <w:p>
      <w:pPr>
        <w:pStyle w:val="ManualNumPar1"/>
        <w:rPr>
          <w:noProof/>
        </w:rPr>
      </w:pPr>
      <w:r>
        <w:rPr>
          <w:noProof/>
        </w:rPr>
        <w:t>(11)</w:t>
      </w:r>
      <w:r>
        <w:rPr>
          <w:noProof/>
        </w:rPr>
        <w:tab/>
        <w:t xml:space="preserve">l-Artikolu 23 huwa sostitwit b’dan li ġej: </w:t>
      </w:r>
    </w:p>
    <w:p>
      <w:pPr>
        <w:pStyle w:val="Text1"/>
        <w:ind w:firstLine="590"/>
        <w:jc w:val="center"/>
        <w:rPr>
          <w:noProof/>
        </w:rPr>
      </w:pPr>
      <w:bookmarkStart w:id="19" w:name="DQCErrorScope22DC68EB895D4F8998D55C35436"/>
      <w:r>
        <w:rPr>
          <w:noProof/>
        </w:rPr>
        <w:t>“Artikolu 23</w:t>
      </w:r>
    </w:p>
    <w:bookmarkEnd w:id="19"/>
    <w:p>
      <w:pPr>
        <w:pStyle w:val="Text1"/>
        <w:jc w:val="center"/>
        <w:rPr>
          <w:noProof/>
        </w:rPr>
      </w:pPr>
      <w:r>
        <w:rPr>
          <w:noProof/>
        </w:rPr>
        <w:t>Eżerċizzju tad-delega</w:t>
      </w:r>
    </w:p>
    <w:p>
      <w:pPr>
        <w:pStyle w:val="Text1"/>
        <w:rPr>
          <w:noProof/>
        </w:rPr>
      </w:pPr>
      <w:r>
        <w:rPr>
          <w:noProof/>
        </w:rPr>
        <w:t>1. Is-setgħa li tadotta atti delegati msemmija fl-Artikoli 5, 8 u 22 hija mogħtija lill-Kummissjoni soġġetta għall-kundizzjonijiet stabbiliti f’dan l-Artikolu.</w:t>
      </w:r>
    </w:p>
    <w:p>
      <w:pPr>
        <w:pStyle w:val="Text1"/>
        <w:rPr>
          <w:noProof/>
        </w:rPr>
      </w:pPr>
      <w:r>
        <w:rPr>
          <w:noProof/>
        </w:rPr>
        <w:t xml:space="preserve">2. Is-setgħa li tadotta atti delegati msemmija fl-Artikolu 5, 8 u 22 għandhom jiġu kkonferiti lill-Kummissjoni għal perjodu indeterminat ta’ żmien minn </w:t>
      </w:r>
      <w:r>
        <w:rPr>
          <w:noProof/>
          <w:color w:val="FF0000"/>
        </w:rPr>
        <w:t>[</w:t>
      </w:r>
      <w:r>
        <w:rPr>
          <w:i/>
          <w:noProof/>
          <w:color w:val="FF0000"/>
        </w:rPr>
        <w:t>date of the entry into force…</w:t>
      </w:r>
      <w:r>
        <w:rPr>
          <w:noProof/>
          <w:color w:val="FF0000"/>
        </w:rPr>
        <w:t>]</w:t>
      </w:r>
      <w:r>
        <w:rPr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>3. Id-delega tas-setgħa msemmija fl-Artikoli 5, 8 u 22 tista’ tiġi revokata fi kwalunkwe ħin mill-Parlament Ewropew jew mill-Kunsill. Deċiżjoni ta’ revoka għandha ġġib fi tmiemha d-delega tas-setgħa speċifikata f’dik id-deċiżjoni. Din għandha ssir effettiva fil-jum ta’ wara l-pubblikazzjoni tad-deċiżjoni f’Il-Ġurnal Uffiċjali tal-Unjoni Ewropea jew f’data aktar tard speċifikata hawnhekk. Ma għandhiex taffettwa l-validità ta’ kwalunkwe att delegat li jkun diġà fis-seħħ.</w:t>
      </w:r>
    </w:p>
    <w:p>
      <w:pPr>
        <w:pStyle w:val="Text1"/>
        <w:rPr>
          <w:noProof/>
        </w:rPr>
      </w:pPr>
      <w:r>
        <w:rPr>
          <w:noProof/>
        </w:rPr>
        <w:t>4. Qabel l-adozzjoni ta’ att delegat, il-Kummissjoni għandha tikkonsulta l-esperti maħtura minn kull Stat Membru skont il-prinċipji stipulati fil-Ftehim Interistituzzjonali dwar Tfassil Aħjar tal-Liġijiet tat-13 ta’ April 2016</w:t>
      </w:r>
      <w:r>
        <w:rPr>
          <w:rStyle w:val="FootnoteReference"/>
          <w:noProof/>
        </w:rPr>
        <w:footnoteReference w:id="19"/>
      </w:r>
      <w:r>
        <w:rPr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>5. Hekk kif tadotta att delegat, il-Kummissjoni għandha tinnotifikah simultanjament lill-Parlament Ewropew u lill-Kunsill.</w:t>
      </w:r>
    </w:p>
    <w:p>
      <w:pPr>
        <w:pStyle w:val="Text1"/>
        <w:rPr>
          <w:noProof/>
        </w:rPr>
      </w:pPr>
      <w:r>
        <w:rPr>
          <w:noProof/>
        </w:rPr>
        <w:t>6. Att delegat adottat skont l-Artikoli 5, 8 u 22 għandu jidħol fis-seħħ biss jekk ma tiġix espressa oġġezzjoni mill-Parlament Ewropew jew mill-Kunsill fi żmien xahrejn min-notifika ta’ dak l-att lill-Parlament Ewropew u lill-Kunsill jew jekk, qabel ma jiskadi dak il-perjodu, il-Parlament Ewropew u l-Kunsill ikunu t-tnejn infurmaw lill-Kummissjoni li mhumiex se joġġezzjonaw. Dak il-perjodu għandu jiġi estiż b’xahrejn fuq inizjattiva tal-Parlament Ewropew jew tal-Kunsill.”;</w:t>
      </w:r>
    </w:p>
    <w:p>
      <w:pPr>
        <w:pStyle w:val="ManualNumPar1"/>
        <w:rPr>
          <w:noProof/>
        </w:rPr>
      </w:pPr>
      <w:r>
        <w:rPr>
          <w:noProof/>
        </w:rPr>
        <w:t>(12)</w:t>
      </w:r>
      <w:r>
        <w:rPr>
          <w:noProof/>
        </w:rPr>
        <w:tab/>
        <w:t>L-Artikoli 24 u 25 jitħassru;</w:t>
      </w:r>
    </w:p>
    <w:p>
      <w:pPr>
        <w:pStyle w:val="ManualNumPar1"/>
        <w:rPr>
          <w:noProof/>
        </w:rPr>
      </w:pPr>
      <w:r>
        <w:rPr>
          <w:noProof/>
        </w:rPr>
        <w:t>(13)</w:t>
      </w:r>
      <w:r>
        <w:rPr>
          <w:noProof/>
        </w:rPr>
        <w:tab/>
        <w:t>L-Annessi huma emendati skont l-Anness ta' din id-Direttiva.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Bl-eċċezzjoni tal-aħħar subparagrafu tiegħu, id-dispożizzjonijiet tal-Artikolu 4 tad-Direttiva 2012/27/UE dwar l-effiċjenza fl-enerġija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 jitħassru.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idaħħlu fis-seħħ il-liġijiet, ir-regolamenti u d-dispożizzjonijiet amministrattivi meħtieġa biex jikkonformaw ma’ din id-Direttiva sa mhux aktar tard minn XXXX [</w:t>
      </w:r>
      <w:r>
        <w:rPr>
          <w:i/>
          <w:noProof/>
        </w:rPr>
        <w:t>Please insert the date 12 months following the date of entry into force</w:t>
      </w:r>
      <w:r>
        <w:rPr>
          <w:noProof/>
        </w:rPr>
        <w:t>]. Dawn għandhom jikkomunikaw minnufih it-test ta’ dawk id-dispożizzjonijiet lill-Kummissjoni.</w:t>
      </w:r>
    </w:p>
    <w:p>
      <w:pPr>
        <w:pStyle w:val="Text1"/>
        <w:rPr>
          <w:noProof/>
        </w:rPr>
      </w:pPr>
      <w:r>
        <w:rPr>
          <w:noProof/>
        </w:rPr>
        <w:t>Meta l-Istati Membri jadottaw dawk id-dispożizzjonijiet, dawn għandhom jirreferu għal din id-Direttiva jew ikunu akkumpanjati mit-tali referenza waqt il-pubblikazzjoni uffiċjali tagħhom. L-Istati Membri għandhom jiddeċiedu kif għandha ssir it-tali referenza.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jikkomunikaw lill-Kummissjoni t-test tad-dispożizzjonijiet ewlenin tal-liġi nazzjonali li huma jaddottaw fil-qasam kopert minn din id-Direttiva.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rPr>
          <w:noProof/>
        </w:rPr>
      </w:pPr>
      <w:r>
        <w:rPr>
          <w:noProof/>
        </w:rPr>
        <w:t>Din id-Direttiva għandha tidħol fis-seħħ fl-għoxrin jum wara 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 5</w:t>
      </w:r>
    </w:p>
    <w:p>
      <w:pPr>
        <w:rPr>
          <w:noProof/>
        </w:rPr>
      </w:pPr>
      <w:r>
        <w:rPr>
          <w:noProof/>
        </w:rPr>
        <w:t>Din id-Direttiva hija indirizzata lill-Istati Membri.</w:t>
      </w:r>
    </w:p>
    <w:p>
      <w:pPr>
        <w:rPr>
          <w:noProof/>
        </w:rPr>
      </w:pPr>
      <w:bookmarkStart w:id="20" w:name="DQCErrorScope6BF247729DCB48FDB0E9FBDD89E"/>
    </w:p>
    <w:bookmarkEnd w:id="20"/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Energy Renovation: The Trump Card for the New Start for Europe, 2015, JRC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L 153, 18.6.2010, p. 13.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Konsultazzjoni Pubblika dwar l-Evalwazzjoni tal-EPBD – Rapport sommarju finali, 2015, Il-Kummissjoni Ewropea (miktub minn Ecofys) </w:t>
      </w:r>
      <w:hyperlink r:id="rId1">
        <w:r>
          <w:rPr>
            <w:rStyle w:val="Hyperlink"/>
          </w:rPr>
          <w:t>https://ec.europa.eu/energy/sites/ener/files/documents/MJ-02-15-954-EN-N.pdf</w:t>
        </w:r>
      </w:hyperlink>
      <w:r>
        <w:t xml:space="preserve">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TextChar"/>
          <w:lang w:val="mt-MT"/>
        </w:rPr>
        <w:t>L-implimentazzjoni tad-Direttivi dwar ir-Rendiment tal-Bini fl-Użu tal-Enerġija, 2016, Azzjoni Miftiehma EPBD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Prattika tajba fl-effiċjenza fl-enerġija, SWD(2016) 404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http://ec.europa.eu/smart-regulation/impact/ia_carried_out/cia_2016_en.htm#ener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ĠU L 307, 28.10.2014, p. 1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1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EUCO 169/14, CO EUR 13, CONCL 5, Brussell 24 ta’ Ottubru 2014.</w:t>
      </w:r>
    </w:p>
  </w:footnote>
  <w:footnote w:id="12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Id-Direttiva 2010/31/UE tal-Parlament Ewropew u tal-Kunsill tad-19 ta’ Mejju 2010 dwar ir-rendiment tal-bini fl-użu tal-enerġija (ĠU L 153, 18.6.2010, p. 13).</w:t>
      </w:r>
    </w:p>
  </w:footnote>
  <w:footnote w:id="13">
    <w:p>
      <w:pPr>
        <w:pStyle w:val="FootnoteText"/>
        <w:ind w:left="426" w:hanging="426"/>
        <w:rPr>
          <w:lang w:val="it-IT"/>
        </w:rPr>
      </w:pPr>
      <w:bookmarkStart w:id="12" w:name="DQCErrorScope7C32B6DFEAD248AE9DE767F8042"/>
      <w:r>
        <w:rPr>
          <w:rStyle w:val="FootnoteReference"/>
        </w:rPr>
        <w:footnoteRef/>
      </w:r>
      <w:r>
        <w:rPr>
          <w:lang w:val="it-IT"/>
        </w:rPr>
        <w:tab/>
        <w:t xml:space="preserve">Komunikazzjoni dwar </w:t>
      </w:r>
      <w:r>
        <w:rPr>
          <w:i/>
          <w:lang w:val="it-IT"/>
        </w:rPr>
        <w:t>Pjan Direzzjonali għall-Enerġija 2050</w:t>
      </w:r>
      <w:r>
        <w:rPr>
          <w:lang w:val="it-IT"/>
        </w:rPr>
        <w:t>, (COM(2011) 885 final).</w:t>
      </w:r>
    </w:p>
    <w:bookmarkEnd w:id="12"/>
  </w:footnote>
  <w:footnote w:id="14">
    <w:p>
      <w:pPr>
        <w:pStyle w:val="FootnoteText"/>
        <w:spacing w:after="120"/>
        <w:ind w:left="426" w:hanging="426"/>
        <w:rPr>
          <w:lang w:val="it-IT"/>
        </w:rPr>
      </w:pPr>
      <w:bookmarkStart w:id="13" w:name="DQCErrorScope9E148B2DB80B45979D59966D6DC"/>
      <w:r>
        <w:rPr>
          <w:rStyle w:val="FootnoteReference"/>
        </w:rPr>
        <w:footnoteRef/>
      </w:r>
      <w:r>
        <w:rPr>
          <w:lang w:val="it-IT"/>
        </w:rPr>
        <w:tab/>
        <w:t>Id-Direttiva 2012/27/UE tal-Parlament Ewropew u tal-Kunsill tal-25 ta’ Ottubru 2012 dwar l-effiċjenza fl-enerġija, li temenda d-Direttivi tal-Kunsill 2009/125/KE u 2010/30/UE u li tħassar id-Direttiva 2004/8/KE u 2006/32/KE (ĠU L 315, 14.11.2012, p. 1).</w:t>
      </w:r>
    </w:p>
    <w:bookmarkEnd w:id="13"/>
  </w:footnote>
  <w:footnote w:id="15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COM(2016) 51 final</w:t>
      </w:r>
    </w:p>
  </w:footnote>
  <w:footnote w:id="16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C 369, 17.12.2011, p. 14.</w:t>
      </w:r>
    </w:p>
  </w:footnote>
  <w:footnote w:id="17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L 315, 14.11.2012, p. 13</w:t>
      </w:r>
    </w:p>
  </w:footnote>
  <w:footnote w:id="18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L 307, 28.10.2014, p. 1</w:t>
      </w:r>
    </w:p>
  </w:footnote>
  <w:footnote w:id="19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L 123, 12.5.2016, p. 1</w:t>
      </w:r>
    </w:p>
  </w:footnote>
  <w:footnote w:id="20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ĠU L 315, 14.11.2012, p. 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F0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51E95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E6E5C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92877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01ED8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64CCF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DB8A6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13E0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18"/>
  </w:num>
  <w:num w:numId="20">
    <w:abstractNumId w:val="12"/>
  </w:num>
  <w:num w:numId="21">
    <w:abstractNumId w:val="20"/>
  </w:num>
  <w:num w:numId="22">
    <w:abstractNumId w:val="11"/>
  </w:num>
  <w:num w:numId="23">
    <w:abstractNumId w:val="13"/>
  </w:num>
  <w:num w:numId="24">
    <w:abstractNumId w:val="9"/>
  </w:num>
  <w:num w:numId="25">
    <w:abstractNumId w:val="19"/>
  </w:num>
  <w:num w:numId="26">
    <w:abstractNumId w:val="8"/>
  </w:num>
  <w:num w:numId="27">
    <w:abstractNumId w:val="14"/>
  </w:num>
  <w:num w:numId="28">
    <w:abstractNumId w:val="16"/>
  </w:num>
  <w:num w:numId="29">
    <w:abstractNumId w:val="17"/>
  </w:num>
  <w:num w:numId="30">
    <w:abstractNumId w:val="10"/>
  </w:num>
  <w:num w:numId="31">
    <w:abstractNumId w:val="15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806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29 15:09:18"/>
    <w:docVar w:name="DQCHighlighting" w:val="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CONFIDENCE" w:val=" "/>
    <w:docVar w:name="LW_CONST_RESTREINT_UE" w:val="RESTREINT UE"/>
    <w:docVar w:name="LW_CORRIGENDUM" w:val="&lt;UNUSED&gt;"/>
    <w:docVar w:name="LW_COVERPAGE_GUID" w:val="CD9CEBD6898C494AA4C2F06C5C2D4099"/>
    <w:docVar w:name="LW_CROSSREFERENCE" w:val="{SWD(2016) 408 final}_x000b_{SWD(2016) 409 final}_x000b_{SWD(2016) 414 final}_x000b_{SWD(2016) 415 final}"/>
    <w:docVar w:name="LW_DocType" w:val="COM"/>
    <w:docVar w:name="LW_EMISSION" w:val="30.11.2016"/>
    <w:docVar w:name="LW_EMISSION_ISODATE" w:val="2016-11-30"/>
    <w:docVar w:name="LW_EMISSION_LOCATION" w:val="BRX"/>
    <w:docVar w:name="LW_EMISSION_PREFIX" w:val="Brussell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st b\u8217?rilevanza g\u295?a\u380?-\u379?EE)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81"/>
    <w:docVar w:name="LW_REF.II.NEW.CP_YEAR" w:val="2016"/>
    <w:docVar w:name="LW_REF.INST.NEW" w:val="COM"/>
    <w:docVar w:name="LW_REF.INST.NEW_ADOPTED" w:val="final"/>
    <w:docVar w:name="LW_REF.INST.NEW_TEXT" w:val="(2016) 765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temenda d-Direttiva 2010/31/UE dwar ir-rendiment tal-bini fl-u\u380?u tal-ener\u289?ija"/>
    <w:docVar w:name="LW_TYPE.DOC.CP" w:val="DIRETTIVA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Paragraph">
    <w:name w:val="List Paragraph"/>
    <w:aliases w:val="List of measures,Numbered Para 1,Dot pt,No Spacing1,List Paragraph Char Char Char,Indicator Text,List Paragraph1,Bullet Points,MAIN CONTENT,List Paragraph12,F5 List Paragraph,Heading 2_sj,Report Para,WinDForce-Letter,LISTA"/>
    <w:basedOn w:val="Normal"/>
    <w:link w:val="ListParagraphChar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customStyle="1" w:styleId="ListParagraphChar">
    <w:name w:val="List Paragraph Char"/>
    <w:aliases w:val="List of measures Char,Numbered Para 1 Char,Dot pt Char,No Spacing1 Char,List Paragraph Char Char Char Char,Indicator Text Char,List Paragraph1 Char,Bullet Points Char,MAIN CONTENT Char,List Paragraph12 Char,F5 List Paragraph Char"/>
    <w:link w:val="ListParagraph"/>
    <w:uiPriority w:val="34"/>
    <w:qFormat/>
    <w:locked/>
    <w:rPr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customStyle="1" w:styleId="Footnote">
    <w:name w:val="Footnote"/>
    <w:basedOn w:val="Normal"/>
    <w:qFormat/>
    <w:pPr>
      <w:spacing w:before="60" w:after="0"/>
      <w:ind w:left="567" w:hanging="567"/>
    </w:pPr>
    <w:rPr>
      <w:rFonts w:eastAsia="Times New Roman"/>
      <w:sz w:val="20"/>
      <w:szCs w:val="20"/>
    </w:rPr>
  </w:style>
  <w:style w:type="paragraph" w:customStyle="1" w:styleId="Footnotesymbol">
    <w:name w:val="Footnote symbol"/>
    <w:basedOn w:val="Normal"/>
    <w:uiPriority w:val="99"/>
    <w:pPr>
      <w:spacing w:after="160" w:line="240" w:lineRule="exact"/>
    </w:pPr>
    <w:rPr>
      <w:rFonts w:asciiTheme="minorHAnsi" w:hAnsiTheme="minorHAnsi" w:cstheme="minorBidi"/>
      <w:sz w:val="22"/>
      <w:vertAlign w:val="superscript"/>
    </w:rPr>
  </w:style>
  <w:style w:type="character" w:customStyle="1" w:styleId="Internalcross-references">
    <w:name w:val="_Internal cross-references"/>
    <w:basedOn w:val="DefaultParagraphFont"/>
    <w:uiPriority w:val="1"/>
    <w:qFormat/>
    <w:rPr>
      <w:b w:val="0"/>
      <w:color w:val="auto"/>
      <w:bdr w:val="none" w:sz="0" w:space="0" w:color="auto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Paragraph">
    <w:name w:val="List Paragraph"/>
    <w:aliases w:val="List of measures,Numbered Para 1,Dot pt,No Spacing1,List Paragraph Char Char Char,Indicator Text,List Paragraph1,Bullet Points,MAIN CONTENT,List Paragraph12,F5 List Paragraph,Heading 2_sj,Report Para,WinDForce-Letter,LISTA"/>
    <w:basedOn w:val="Normal"/>
    <w:link w:val="ListParagraphChar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customStyle="1" w:styleId="ListParagraphChar">
    <w:name w:val="List Paragraph Char"/>
    <w:aliases w:val="List of measures Char,Numbered Para 1 Char,Dot pt Char,No Spacing1 Char,List Paragraph Char Char Char Char,Indicator Text Char,List Paragraph1 Char,Bullet Points Char,MAIN CONTENT Char,List Paragraph12 Char,F5 List Paragraph Char"/>
    <w:link w:val="ListParagraph"/>
    <w:uiPriority w:val="34"/>
    <w:qFormat/>
    <w:locked/>
    <w:rPr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customStyle="1" w:styleId="Footnote">
    <w:name w:val="Footnote"/>
    <w:basedOn w:val="Normal"/>
    <w:qFormat/>
    <w:pPr>
      <w:spacing w:before="60" w:after="0"/>
      <w:ind w:left="567" w:hanging="567"/>
    </w:pPr>
    <w:rPr>
      <w:rFonts w:eastAsia="Times New Roman"/>
      <w:sz w:val="20"/>
      <w:szCs w:val="20"/>
    </w:rPr>
  </w:style>
  <w:style w:type="paragraph" w:customStyle="1" w:styleId="Footnotesymbol">
    <w:name w:val="Footnote symbol"/>
    <w:basedOn w:val="Normal"/>
    <w:uiPriority w:val="99"/>
    <w:pPr>
      <w:spacing w:after="160" w:line="240" w:lineRule="exact"/>
    </w:pPr>
    <w:rPr>
      <w:rFonts w:asciiTheme="minorHAnsi" w:hAnsiTheme="minorHAnsi" w:cstheme="minorBidi"/>
      <w:sz w:val="22"/>
      <w:vertAlign w:val="superscript"/>
    </w:rPr>
  </w:style>
  <w:style w:type="character" w:customStyle="1" w:styleId="Internalcross-references">
    <w:name w:val="_Internal cross-references"/>
    <w:basedOn w:val="DefaultParagraphFont"/>
    <w:uiPriority w:val="1"/>
    <w:qFormat/>
    <w:rPr>
      <w:b w:val="0"/>
      <w:color w:val="auto"/>
      <w:bdr w:val="none" w:sz="0" w:space="0" w:color="auto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nergy/sites/ener/files/documents/MJ-02-15-954-EN-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A31B-FD29-4E6F-A7FC-750ECF7D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22</Pages>
  <Words>7060</Words>
  <Characters>52110</Characters>
  <Application>Microsoft Office Word</Application>
  <DocSecurity>0</DocSecurity>
  <Lines>814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20</cp:revision>
  <cp:lastPrinted>2016-11-23T13:06:00Z</cp:lastPrinted>
  <dcterms:created xsi:type="dcterms:W3CDTF">2016-11-29T14:09:00Z</dcterms:created>
  <dcterms:modified xsi:type="dcterms:W3CDTF">2016-11-29T17:15:00Z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SJ-024</vt:lpwstr>
  </property>
  <property fmtid="{D5CDD505-2E9C-101B-9397-08002B2CF9AE}" pid="10" name="DQCStatus">
    <vt:lpwstr>Yellow (DQC version 03)</vt:lpwstr>
  </property>
</Properties>
</file>