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CBEC53C97FB34FDCA0F44A803F2C8F6C" style="width:450.8pt;height:420.1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b/>
          <w:noProof/>
          <w:u w:val="single"/>
        </w:rPr>
      </w:pPr>
      <w:bookmarkStart w:id="1" w:name="_GoBack"/>
      <w:bookmarkEnd w:id="1"/>
      <w:r>
        <w:rPr>
          <w:b/>
          <w:noProof/>
          <w:u w:val="single"/>
        </w:rPr>
        <w:lastRenderedPageBreak/>
        <w:t>PRÍLOHA</w:t>
      </w:r>
      <w:r>
        <w:rPr>
          <w:b/>
          <w:noProof/>
          <w:u w:val="single"/>
        </w:rPr>
        <w:br/>
      </w:r>
    </w:p>
    <w:p>
      <w:pPr>
        <w:rPr>
          <w:noProof/>
        </w:rPr>
      </w:pPr>
    </w:p>
    <w:p>
      <w:pPr>
        <w:pStyle w:val="Heading10"/>
        <w:keepNext/>
        <w:keepLines/>
        <w:shd w:val="clear" w:color="auto" w:fill="auto"/>
        <w:ind w:left="320" w:right="620"/>
        <w:rPr>
          <w:noProof/>
        </w:rPr>
      </w:pPr>
    </w:p>
    <w:p>
      <w:pPr>
        <w:rPr>
          <w:b/>
          <w:noProof/>
          <w:color w:val="000000"/>
          <w:sz w:val="22"/>
          <w:szCs w:val="22"/>
        </w:rPr>
      </w:pPr>
      <w:r>
        <w:rPr>
          <w:b/>
          <w:noProof/>
        </w:rPr>
        <w:t>Balenia spoločnosti ViiV Healthcare/GSK predané v roku 2014 podľa nariadenia (EÚ) 2016/793 (údaje o vnútroštátnom predaji)</w:t>
      </w:r>
    </w:p>
    <w:p>
      <w:pPr>
        <w:pStyle w:val="Heading10"/>
        <w:keepNext/>
        <w:keepLines/>
        <w:shd w:val="clear" w:color="auto" w:fill="auto"/>
        <w:ind w:left="320" w:right="620"/>
        <w:rPr>
          <w:noProof/>
        </w:rPr>
      </w:pPr>
    </w:p>
    <w:tbl>
      <w:tblPr>
        <w:tblW w:w="11043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3031"/>
        <w:gridCol w:w="1417"/>
        <w:gridCol w:w="2415"/>
      </w:tblGrid>
      <w:tr>
        <w:trPr>
          <w:trHeight w:val="30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Výrobok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7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Krajina určenia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7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Objem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7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Priemerná predajná cena ($)*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Combivir 300/150 mg x 60 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Čína, Keňa, Nigéria, Tanzánia, Uganda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10 716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26,11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Epivir 150 mg x 60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Azerbajdžan, Indonézia, Keňa, Tanzánia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14 299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10,60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Epivir roztok na ústne použitie 10 mg/ml – 240 ml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Čína, Honduras, Keňa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16 230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17,28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Retrovir 100 mg x 100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Indonézia, Keňa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463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19,92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Retrovir roztok na ústne použitie 10 mg/ml – 200 ml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Keňa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207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13,64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Ziagen 300 mg x 60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Keňa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1 159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16,12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Retrovir 300 mg x 60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žiadny predaj</w:t>
            </w:r>
            <w:r>
              <w:rPr>
                <w:noProof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žiadny predaj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žiadny predaj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Retrovir 250 mg x 60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žiadny predaj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žiadny predaj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žiadny predaj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Trizivir 750 mg 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žiadny predaj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žiadny predaj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žiadny predaj</w:t>
            </w:r>
          </w:p>
        </w:tc>
      </w:tr>
    </w:tbl>
    <w:p>
      <w:pPr>
        <w:rPr>
          <w:bCs/>
          <w:noProof/>
          <w:color w:val="000000"/>
        </w:rPr>
      </w:pPr>
      <w:r>
        <w:rPr>
          <w:noProof/>
          <w:color w:val="000000"/>
        </w:rPr>
        <w:t>* zahŕňa náklady na distribúciu</w:t>
      </w:r>
    </w:p>
    <w:p>
      <w:pPr>
        <w:rPr>
          <w:noProof/>
        </w:rPr>
      </w:pPr>
      <w:r>
        <w:rPr>
          <w:noProof/>
        </w:rPr>
        <w:br w:type="page"/>
      </w:r>
    </w:p>
    <w:p>
      <w:pPr>
        <w:rPr>
          <w:b/>
          <w:noProof/>
        </w:rPr>
      </w:pPr>
      <w:r>
        <w:rPr>
          <w:b/>
          <w:noProof/>
        </w:rPr>
        <w:t>Balenia spoločnosti ViiV Healthcare/GSK predané v roku 2015 podľa nariadenia (EÚ) 2016/793 (údaje o vnútroštátnom predaji)</w:t>
      </w:r>
    </w:p>
    <w:p>
      <w:pPr>
        <w:rPr>
          <w:b/>
          <w:noProof/>
        </w:rPr>
      </w:pPr>
    </w:p>
    <w:tbl>
      <w:tblPr>
        <w:tblW w:w="11043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3031"/>
        <w:gridCol w:w="1417"/>
        <w:gridCol w:w="2415"/>
      </w:tblGrid>
      <w:tr>
        <w:trPr>
          <w:trHeight w:val="30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Výrobok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7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Krajina určenia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7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Objem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7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Priemerná predajná cena ($)*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Combivir 300/150 mg x 60 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Čína, Keňa, Nigéria, Tanzánia, Uganda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8 839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25,84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Epivir 150 mg x 60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Čína, Indonézia, Keňa, Moldavsko, Tanzánia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9 778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13,56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Epivir roztok na ústne použitie 10 mg/ml – 240 ml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Honduras, Keňa, Moldavsko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541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21,69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Retrovir 100 mg x 100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Indonézia, Keňa, Moldavsko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521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18,76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Retrovir roztok na ústne použitie 10 mg/ml – 200 ml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Čína, Keňa, Moldavsko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17 609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14,75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Ziagen 300 mg x 60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Čína, Keňa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49 701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t>17,85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Retrovir 300 mg x 60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žiadny predaj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žiadny predaj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žiadny predaj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Retrovir 250 mg x 60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žiadny predaj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žiadny predaj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žiadny predaj</w:t>
            </w:r>
          </w:p>
        </w:tc>
      </w:tr>
      <w:tr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Trizivir 750 mg 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žiadny predaj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žiadny predaj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žiadny predaj</w:t>
            </w:r>
          </w:p>
        </w:tc>
      </w:tr>
    </w:tbl>
    <w:p>
      <w:pPr>
        <w:rPr>
          <w:noProof/>
        </w:rPr>
      </w:pPr>
      <w:r>
        <w:rPr>
          <w:noProof/>
        </w:rPr>
        <w:t>* zahŕňa náklady na distribúciu</w:t>
      </w: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26674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k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CBEC53C97FB34FDCA0F44A803F2C8F6C"/>
    <w:docVar w:name="LW_CROSSREFERENCE" w:val="&lt;UNUSED&gt;"/>
    <w:docVar w:name="LW_DocType" w:val="NORMAL"/>
    <w:docVar w:name="LW_EMISSION" w:val="9. 12. 2016"/>
    <w:docVar w:name="LW_EMISSION_ISODATE" w:val="2016-12-09"/>
    <w:docVar w:name="LW_EMISSION_LOCATION" w:val="BRX"/>
    <w:docVar w:name="LW_EMISSION_PREFIX" w:val="V Bruseli"/>
    <w:docVar w:name="LW_EMISSION_SUFFIX" w:val=" "/>
    <w:docVar w:name="LW_ID_DOCTYPE_NONLW" w:val="CP-039"/>
    <w:docVar w:name="LW_LANGUE" w:val="SK"/>
    <w:docVar w:name="LW_MARKING" w:val="&lt;UNUSED&gt;"/>
    <w:docVar w:name="LW_NOM.INST" w:val="EURÓPSKA KOMISIA"/>
    <w:docVar w:name="LW_NOM.INST_JOINTDOC" w:val="&lt;EMPTY&gt;"/>
    <w:docVar w:name="LW_OBJETACTEPRINCIPAL.CP" w:val="Správa o uplat\u328?ovaní nariadenia Európskeho parlamentu a Rady (EÚ) 2016/793 z 11. mája 2016 o zabránení obchodnej diverzii ur\u269?ených základných liekov do Európskej únie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6) 785"/>
    <w:docVar w:name="LW_REF.INTERNE" w:val="&lt;UNUSED&gt;"/>
    <w:docVar w:name="LW_SUPERTITRE" w:val="&lt;UNUSED&gt;"/>
    <w:docVar w:name="LW_TITRE.OBJ.CP" w:val="&lt;UNUSED&gt;"/>
    <w:docVar w:name="LW_TYPE.DOC.CP" w:val="PRÍLOHA_x000b_"/>
    <w:docVar w:name="LW_TYPEACTEPRINCIPAL.CP" w:val="SPRÁVE EURÓPSKEJ KOMISIE EURÓPSKEMU PARLAMENTU A RAD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k-SK" w:eastAsia="sk-SK" w:bidi="sk-S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szCs w:val="22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sk-SK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sk-SK"/>
    </w:rPr>
  </w:style>
  <w:style w:type="paragraph" w:customStyle="1" w:styleId="Typedudocument">
    <w:name w:val="Type du document"/>
    <w:basedOn w:val="Normal"/>
    <w:next w:val="Normal"/>
    <w:link w:val="TypedudocumentChar"/>
    <w:pPr>
      <w:spacing w:before="360"/>
      <w:jc w:val="center"/>
    </w:pPr>
    <w:rPr>
      <w:b/>
      <w:szCs w:val="22"/>
    </w:rPr>
  </w:style>
  <w:style w:type="paragraph" w:customStyle="1" w:styleId="Accompagnant">
    <w:name w:val="Accompagnant"/>
    <w:basedOn w:val="Normal"/>
    <w:next w:val="Normal"/>
    <w:pPr>
      <w:spacing w:after="240"/>
      <w:jc w:val="center"/>
    </w:pPr>
    <w:rPr>
      <w:b/>
      <w:i/>
      <w:szCs w:val="22"/>
    </w:rPr>
  </w:style>
  <w:style w:type="paragraph" w:customStyle="1" w:styleId="Typeacteprincipal">
    <w:name w:val="Type acte principal"/>
    <w:basedOn w:val="Normal"/>
    <w:next w:val="Normal"/>
    <w:pPr>
      <w:spacing w:after="240"/>
      <w:jc w:val="center"/>
    </w:pPr>
    <w:rPr>
      <w:b/>
      <w:szCs w:val="22"/>
    </w:rPr>
  </w:style>
  <w:style w:type="paragraph" w:customStyle="1" w:styleId="Objetacteprincipal">
    <w:name w:val="Objet acte principal"/>
    <w:basedOn w:val="Normal"/>
    <w:next w:val="Normal"/>
    <w:pPr>
      <w:spacing w:after="360"/>
      <w:jc w:val="center"/>
    </w:pPr>
    <w:rPr>
      <w:b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TypedudocumentChar">
    <w:name w:val="Type du document Char"/>
    <w:basedOn w:val="DefaultParagraphFont"/>
    <w:link w:val="Typedudocument"/>
    <w:rPr>
      <w:b/>
      <w:sz w:val="24"/>
      <w:szCs w:val="22"/>
      <w:lang w:val="sk-SK"/>
    </w:rPr>
  </w:style>
  <w:style w:type="character" w:customStyle="1" w:styleId="FooterCoverPageChar">
    <w:name w:val="Footer Cover Page Char"/>
    <w:basedOn w:val="TypedudocumentChar"/>
    <w:link w:val="FooterCoverPage"/>
    <w:rPr>
      <w:b w:val="0"/>
      <w:sz w:val="24"/>
      <w:szCs w:val="24"/>
      <w:lang w:val="sk-SK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TypedudocumentChar"/>
    <w:link w:val="HeaderCoverPage"/>
    <w:rPr>
      <w:b w:val="0"/>
      <w:sz w:val="24"/>
      <w:szCs w:val="24"/>
      <w:lang w:val="sk-SK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Normal"/>
    <w:link w:val="Heading1"/>
    <w:pPr>
      <w:widowControl w:val="0"/>
      <w:shd w:val="clear" w:color="auto" w:fill="FFFFFF"/>
      <w:spacing w:line="307" w:lineRule="exact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k-SK" w:eastAsia="sk-SK" w:bidi="sk-S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szCs w:val="22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sk-SK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sk-SK"/>
    </w:rPr>
  </w:style>
  <w:style w:type="paragraph" w:customStyle="1" w:styleId="Typedudocument">
    <w:name w:val="Type du document"/>
    <w:basedOn w:val="Normal"/>
    <w:next w:val="Normal"/>
    <w:link w:val="TypedudocumentChar"/>
    <w:pPr>
      <w:spacing w:before="360"/>
      <w:jc w:val="center"/>
    </w:pPr>
    <w:rPr>
      <w:b/>
      <w:szCs w:val="22"/>
    </w:rPr>
  </w:style>
  <w:style w:type="paragraph" w:customStyle="1" w:styleId="Accompagnant">
    <w:name w:val="Accompagnant"/>
    <w:basedOn w:val="Normal"/>
    <w:next w:val="Normal"/>
    <w:pPr>
      <w:spacing w:after="240"/>
      <w:jc w:val="center"/>
    </w:pPr>
    <w:rPr>
      <w:b/>
      <w:i/>
      <w:szCs w:val="22"/>
    </w:rPr>
  </w:style>
  <w:style w:type="paragraph" w:customStyle="1" w:styleId="Typeacteprincipal">
    <w:name w:val="Type acte principal"/>
    <w:basedOn w:val="Normal"/>
    <w:next w:val="Normal"/>
    <w:pPr>
      <w:spacing w:after="240"/>
      <w:jc w:val="center"/>
    </w:pPr>
    <w:rPr>
      <w:b/>
      <w:szCs w:val="22"/>
    </w:rPr>
  </w:style>
  <w:style w:type="paragraph" w:customStyle="1" w:styleId="Objetacteprincipal">
    <w:name w:val="Objet acte principal"/>
    <w:basedOn w:val="Normal"/>
    <w:next w:val="Normal"/>
    <w:pPr>
      <w:spacing w:after="360"/>
      <w:jc w:val="center"/>
    </w:pPr>
    <w:rPr>
      <w:b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TypedudocumentChar">
    <w:name w:val="Type du document Char"/>
    <w:basedOn w:val="DefaultParagraphFont"/>
    <w:link w:val="Typedudocument"/>
    <w:rPr>
      <w:b/>
      <w:sz w:val="24"/>
      <w:szCs w:val="22"/>
      <w:lang w:val="sk-SK"/>
    </w:rPr>
  </w:style>
  <w:style w:type="character" w:customStyle="1" w:styleId="FooterCoverPageChar">
    <w:name w:val="Footer Cover Page Char"/>
    <w:basedOn w:val="TypedudocumentChar"/>
    <w:link w:val="FooterCoverPage"/>
    <w:rPr>
      <w:b w:val="0"/>
      <w:sz w:val="24"/>
      <w:szCs w:val="24"/>
      <w:lang w:val="sk-SK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TypedudocumentChar"/>
    <w:link w:val="HeaderCoverPage"/>
    <w:rPr>
      <w:b w:val="0"/>
      <w:sz w:val="24"/>
      <w:szCs w:val="24"/>
      <w:lang w:val="sk-SK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Normal"/>
    <w:link w:val="Heading1"/>
    <w:pPr>
      <w:widowControl w:val="0"/>
      <w:shd w:val="clear" w:color="auto" w:fill="FFFFFF"/>
      <w:spacing w:line="307" w:lineRule="exact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272</Words>
  <Characters>1373</Characters>
  <Application>Microsoft Office Word</Application>
  <DocSecurity>0</DocSecurity>
  <Lines>114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MOLLER</dc:creator>
  <cp:lastModifiedBy>DIGIT/A3</cp:lastModifiedBy>
  <cp:revision>12</cp:revision>
  <dcterms:created xsi:type="dcterms:W3CDTF">2016-10-03T14:38:00Z</dcterms:created>
  <dcterms:modified xsi:type="dcterms:W3CDTF">2016-11-30T13:25:00Z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lassification">
    <vt:lpwstr> </vt:lpwstr>
  </property>
</Properties>
</file>