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0A" w:rsidRPr="00656F1A" w:rsidRDefault="0040247D">
      <w:pPr>
        <w:pStyle w:val="Style2"/>
        <w:kinsoku w:val="0"/>
        <w:autoSpaceDE/>
        <w:autoSpaceDN/>
        <w:spacing w:before="324"/>
        <w:rPr>
          <w:rStyle w:val="CharacterStyle1"/>
          <w:rFonts w:ascii="Bookman Old Style" w:hAnsi="Bookman Old Style" w:cs="Bookman Old Style"/>
          <w:spacing w:val="8"/>
          <w:sz w:val="6"/>
          <w:szCs w:val="6"/>
          <w:lang w:val="en-GB"/>
        </w:rPr>
      </w:pPr>
      <w:r w:rsidRPr="00656F1A">
        <w:rPr>
          <w:spacing w:val="12"/>
          <w:lang w:val="en-GB"/>
        </w:rPr>
        <w:t>PROPOSAL FOR A REGULATION OF THE EUROPEAN PARLIAMENT AND OF THE COUNCIL ESTABLISHING THE CRITERIA AND MECHANISMS FOR DETERMINING THE MEMBER STATE RESPONSIBLE FOR EXAMINING AN APPLICATION FOR INTERNATIONAL PROTECTION LODGED IN ONE OF THE MEMBER STATES BY A THIRD-COUNTRY NATIONAL OR A STATELESS PERSON (RECAST</w:t>
      </w:r>
      <w:r w:rsidR="00305107" w:rsidRPr="00656F1A">
        <w:rPr>
          <w:spacing w:val="12"/>
          <w:lang w:val="en-GB"/>
        </w:rPr>
        <w:t>)</w:t>
      </w:r>
      <w:r w:rsidR="00C81A0A" w:rsidRPr="00656F1A">
        <w:rPr>
          <w:rStyle w:val="CharacterStyle1"/>
          <w:spacing w:val="8"/>
          <w:lang w:val="en-GB"/>
        </w:rPr>
        <w:t xml:space="preserve"> (COM (2016) 270 </w:t>
      </w:r>
      <w:r w:rsidRPr="00656F1A">
        <w:rPr>
          <w:rStyle w:val="CharacterStyle1"/>
          <w:spacing w:val="8"/>
          <w:lang w:val="en-GB"/>
        </w:rPr>
        <w:t>final</w:t>
      </w:r>
      <w:r w:rsidR="00C81A0A" w:rsidRPr="00656F1A">
        <w:rPr>
          <w:rStyle w:val="CharacterStyle1"/>
          <w:spacing w:val="8"/>
          <w:lang w:val="en-GB"/>
        </w:rPr>
        <w:t>)</w:t>
      </w:r>
    </w:p>
    <w:p w:rsidR="00C81A0A" w:rsidRPr="00656F1A" w:rsidRDefault="0040247D">
      <w:pPr>
        <w:pStyle w:val="Style1"/>
        <w:kinsoku w:val="0"/>
        <w:autoSpaceDE/>
        <w:autoSpaceDN/>
        <w:adjustRightInd/>
        <w:spacing w:before="432" w:after="144"/>
        <w:jc w:val="center"/>
        <w:rPr>
          <w:rStyle w:val="CharacterStyle2"/>
          <w:rFonts w:ascii="Bookman Old Style" w:hAnsi="Bookman Old Style" w:cs="Bookman Old Style"/>
          <w:spacing w:val="7"/>
          <w:sz w:val="6"/>
          <w:szCs w:val="6"/>
          <w:lang w:val="en-GB"/>
        </w:rPr>
      </w:pPr>
      <w:r w:rsidRPr="00656F1A">
        <w:rPr>
          <w:rStyle w:val="CharacterStyle2"/>
          <w:spacing w:val="7"/>
          <w:sz w:val="23"/>
          <w:szCs w:val="23"/>
          <w:lang w:val="en-GB"/>
        </w:rPr>
        <w:t>Pursuant to the Senate Rule 144(1) and (6)</w:t>
      </w:r>
    </w:p>
    <w:p w:rsidR="00C81A0A" w:rsidRPr="00656F1A" w:rsidRDefault="00265F2D">
      <w:pPr>
        <w:pStyle w:val="Style1"/>
        <w:kinsoku w:val="0"/>
        <w:autoSpaceDE/>
        <w:autoSpaceDN/>
        <w:adjustRightInd/>
        <w:spacing w:before="936" w:line="206" w:lineRule="auto"/>
        <w:jc w:val="center"/>
        <w:rPr>
          <w:rStyle w:val="CharacterStyle2"/>
          <w:rFonts w:ascii="Bookman Old Style" w:hAnsi="Bookman Old Style" w:cs="Bookman Old Style"/>
          <w:spacing w:val="9"/>
          <w:sz w:val="6"/>
          <w:szCs w:val="6"/>
          <w:lang w:val="en-GB"/>
        </w:rPr>
      </w:pPr>
      <w:r w:rsidRPr="00656F1A">
        <w:rPr>
          <w:spacing w:val="9"/>
          <w:sz w:val="19"/>
          <w:szCs w:val="19"/>
          <w:lang w:val="en-GB"/>
        </w:rPr>
        <w:t>Submitted to the President on</w:t>
      </w:r>
      <w:r w:rsidR="007D3A38" w:rsidRPr="007D3A38">
        <w:rPr>
          <w:noProof/>
          <w:lang w:val="en-GB"/>
        </w:rPr>
        <w:pict>
          <v:line id="Line 2" o:spid="_x0000_s1026" style="position:absolute;left:0;text-align:left;z-index:251661312;visibility:visible;mso-wrap-distance-left:0;mso-wrap-distance-right:0;mso-position-horizontal-relative:text;mso-position-vertical-relative:text" from="192.8pt,.4pt" to="257.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mwEQIAACc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" o:allowincell="f" strokeweight=".7pt">
            <w10:wrap type="square"/>
          </v:line>
        </w:pict>
      </w:r>
      <w:r w:rsidR="007D3A38" w:rsidRPr="007D3A38">
        <w:rPr>
          <w:noProof/>
          <w:lang w:val="en-GB"/>
        </w:rPr>
        <w:pict>
          <v:line id="Line 3" o:spid="_x0000_s1027" style="position:absolute;left:0;text-align:left;z-index:251662336;visibility:visible;mso-wrap-distance-left:0;mso-wrap-distance-right:0;mso-position-horizontal-relative:text;mso-position-vertical-relative:text" from="192.8pt,67.1pt" to="257.1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a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" o:allowincell="f" strokeweight=".95pt">
            <w10:wrap type="square"/>
          </v:line>
        </w:pict>
      </w:r>
      <w:r w:rsidRPr="00656F1A">
        <w:rPr>
          <w:spacing w:val="9"/>
          <w:sz w:val="19"/>
          <w:szCs w:val="19"/>
          <w:lang w:val="en-GB"/>
        </w:rPr>
        <w:t xml:space="preserve"> </w:t>
      </w:r>
      <w:r w:rsidR="00C81A0A" w:rsidRPr="00656F1A">
        <w:rPr>
          <w:rStyle w:val="CharacterStyle2"/>
          <w:spacing w:val="9"/>
          <w:sz w:val="19"/>
          <w:szCs w:val="19"/>
          <w:lang w:val="en-GB"/>
        </w:rPr>
        <w:t>17</w:t>
      </w:r>
      <w:r w:rsidRPr="00656F1A">
        <w:rPr>
          <w:rStyle w:val="CharacterStyle2"/>
          <w:spacing w:val="9"/>
          <w:sz w:val="19"/>
          <w:szCs w:val="19"/>
          <w:lang w:val="en-GB"/>
        </w:rPr>
        <w:t xml:space="preserve"> October </w:t>
      </w:r>
      <w:r w:rsidR="00C81A0A" w:rsidRPr="00656F1A">
        <w:rPr>
          <w:rStyle w:val="CharacterStyle2"/>
          <w:spacing w:val="9"/>
          <w:sz w:val="19"/>
          <w:szCs w:val="19"/>
          <w:lang w:val="en-GB"/>
        </w:rPr>
        <w:t>2016</w:t>
      </w:r>
    </w:p>
    <w:p w:rsidR="00C81A0A" w:rsidRPr="00656F1A" w:rsidRDefault="00C81A0A">
      <w:pPr>
        <w:widowControl/>
        <w:kinsoku/>
        <w:autoSpaceDE w:val="0"/>
        <w:autoSpaceDN w:val="0"/>
        <w:adjustRightInd w:val="0"/>
        <w:rPr>
          <w:lang w:val="en-GB"/>
        </w:rPr>
        <w:sectPr w:rsidR="00C81A0A" w:rsidRPr="00656F1A">
          <w:pgSz w:w="11918" w:h="16854"/>
          <w:pgMar w:top="1356" w:right="1399" w:bottom="491" w:left="1459" w:header="720" w:footer="720" w:gutter="0"/>
          <w:cols w:space="720"/>
          <w:noEndnote/>
        </w:sectPr>
      </w:pPr>
    </w:p>
    <w:p w:rsidR="00656F1A" w:rsidRPr="00656F1A" w:rsidRDefault="00656F1A">
      <w:pPr>
        <w:pStyle w:val="Style1"/>
        <w:kinsoku w:val="0"/>
        <w:autoSpaceDE/>
        <w:autoSpaceDN/>
        <w:adjustRightInd/>
        <w:spacing w:before="216"/>
        <w:ind w:left="864" w:right="936" w:firstLine="504"/>
        <w:rPr>
          <w:rStyle w:val="CharacterStyle2"/>
          <w:spacing w:val="5"/>
          <w:sz w:val="23"/>
          <w:szCs w:val="23"/>
          <w:lang w:val="en-GB"/>
        </w:rPr>
      </w:pPr>
      <w:r w:rsidRPr="00656F1A">
        <w:rPr>
          <w:rStyle w:val="CharacterStyle2"/>
          <w:spacing w:val="5"/>
          <w:sz w:val="23"/>
          <w:szCs w:val="23"/>
          <w:lang w:val="en-GB"/>
        </w:rPr>
        <w:lastRenderedPageBreak/>
        <w:t>The Committee,</w:t>
      </w:r>
    </w:p>
    <w:p w:rsidR="00C81A0A" w:rsidRPr="00656F1A" w:rsidRDefault="00656F1A">
      <w:pPr>
        <w:pStyle w:val="Style1"/>
        <w:kinsoku w:val="0"/>
        <w:autoSpaceDE/>
        <w:autoSpaceDN/>
        <w:adjustRightInd/>
        <w:spacing w:before="216"/>
        <w:ind w:left="864" w:right="936" w:firstLine="504"/>
        <w:rPr>
          <w:rStyle w:val="CharacterStyle2"/>
          <w:rFonts w:ascii="Bookman Old Style" w:hAnsi="Bookman Old Style" w:cs="Bookman Old Style"/>
          <w:spacing w:val="6"/>
          <w:sz w:val="6"/>
          <w:szCs w:val="6"/>
          <w:lang w:val="en-GB"/>
        </w:rPr>
      </w:pPr>
      <w:r>
        <w:rPr>
          <w:rStyle w:val="CharacterStyle2"/>
          <w:spacing w:val="5"/>
          <w:sz w:val="23"/>
          <w:szCs w:val="23"/>
          <w:lang w:val="en-GB"/>
        </w:rPr>
        <w:t xml:space="preserve">Having examined the proposal for a Regulation, pursuant to Senate </w:t>
      </w:r>
      <w:r w:rsidR="00DB6083">
        <w:rPr>
          <w:rStyle w:val="CharacterStyle2"/>
          <w:spacing w:val="5"/>
          <w:sz w:val="23"/>
          <w:szCs w:val="23"/>
          <w:lang w:val="en-GB"/>
        </w:rPr>
        <w:t xml:space="preserve">Rule </w:t>
      </w:r>
      <w:r w:rsidR="00C81A0A" w:rsidRPr="00656F1A">
        <w:rPr>
          <w:rStyle w:val="CharacterStyle2"/>
          <w:spacing w:val="5"/>
          <w:sz w:val="23"/>
          <w:szCs w:val="23"/>
          <w:lang w:val="en-GB"/>
        </w:rPr>
        <w:t>144</w:t>
      </w:r>
      <w:r>
        <w:rPr>
          <w:rStyle w:val="CharacterStyle2"/>
          <w:spacing w:val="5"/>
          <w:sz w:val="23"/>
          <w:szCs w:val="23"/>
          <w:lang w:val="en-GB"/>
        </w:rPr>
        <w:t>(1) and (6)</w:t>
      </w:r>
      <w:r w:rsidR="00C81A0A" w:rsidRPr="00656F1A">
        <w:rPr>
          <w:rStyle w:val="CharacterStyle2"/>
          <w:spacing w:val="5"/>
          <w:sz w:val="23"/>
          <w:szCs w:val="23"/>
          <w:lang w:val="en-GB"/>
        </w:rPr>
        <w:t xml:space="preserve">, </w:t>
      </w:r>
    </w:p>
    <w:p w:rsidR="00C81A0A" w:rsidRPr="00656F1A" w:rsidRDefault="00656F1A">
      <w:pPr>
        <w:pStyle w:val="Style1"/>
        <w:kinsoku w:val="0"/>
        <w:autoSpaceDE/>
        <w:autoSpaceDN/>
        <w:adjustRightInd/>
        <w:spacing w:before="180"/>
        <w:ind w:left="1368"/>
        <w:rPr>
          <w:rStyle w:val="CharacterStyle2"/>
          <w:rFonts w:ascii="Bookman Old Style" w:hAnsi="Bookman Old Style" w:cs="Bookman Old Style"/>
          <w:sz w:val="6"/>
          <w:szCs w:val="6"/>
          <w:lang w:val="en-GB"/>
        </w:rPr>
      </w:pPr>
      <w:r>
        <w:rPr>
          <w:rStyle w:val="CharacterStyle2"/>
          <w:sz w:val="23"/>
          <w:szCs w:val="23"/>
          <w:lang w:val="en-GB"/>
        </w:rPr>
        <w:t>Whereas</w:t>
      </w:r>
      <w:r w:rsidR="00C81A0A" w:rsidRPr="00656F1A">
        <w:rPr>
          <w:rStyle w:val="CharacterStyle2"/>
          <w:sz w:val="23"/>
          <w:szCs w:val="23"/>
          <w:lang w:val="en-GB"/>
        </w:rPr>
        <w:t>:</w:t>
      </w:r>
    </w:p>
    <w:p w:rsidR="00C81A0A" w:rsidRPr="00656F1A" w:rsidRDefault="00656F1A">
      <w:pPr>
        <w:pStyle w:val="Style3"/>
        <w:kinsoku w:val="0"/>
        <w:autoSpaceDE/>
        <w:autoSpaceDN/>
        <w:rPr>
          <w:rStyle w:val="CharacterStyle3"/>
          <w:rFonts w:ascii="Bookman Old Style" w:hAnsi="Bookman Old Style" w:cs="Bookman Old Style"/>
          <w:spacing w:val="6"/>
          <w:sz w:val="6"/>
          <w:szCs w:val="6"/>
          <w:lang w:val="en-GB"/>
        </w:rPr>
      </w:pPr>
      <w:r>
        <w:rPr>
          <w:rStyle w:val="CharacterStyle3"/>
          <w:spacing w:val="3"/>
          <w:lang w:val="en-GB"/>
        </w:rPr>
        <w:t xml:space="preserve">The proposal recasts the Regulation (EU) of the European Parliament and of the Council </w:t>
      </w:r>
      <w:r w:rsidR="00C35755">
        <w:rPr>
          <w:rStyle w:val="CharacterStyle3"/>
          <w:spacing w:val="3"/>
          <w:lang w:val="en-GB"/>
        </w:rPr>
        <w:t>No</w:t>
      </w:r>
      <w:r>
        <w:rPr>
          <w:rStyle w:val="CharacterStyle3"/>
          <w:spacing w:val="3"/>
          <w:lang w:val="en-GB"/>
        </w:rPr>
        <w:t>.</w:t>
      </w:r>
      <w:r w:rsidR="00C81A0A" w:rsidRPr="00656F1A">
        <w:rPr>
          <w:rStyle w:val="CharacterStyle3"/>
          <w:spacing w:val="3"/>
          <w:lang w:val="en-GB"/>
        </w:rPr>
        <w:t xml:space="preserve"> 604/2013</w:t>
      </w:r>
      <w:r>
        <w:rPr>
          <w:rStyle w:val="CharacterStyle3"/>
          <w:spacing w:val="4"/>
          <w:lang w:val="en-GB"/>
        </w:rPr>
        <w:t xml:space="preserve"> of 26 June, </w:t>
      </w:r>
      <w:r w:rsidR="00C81A0A" w:rsidRPr="00656F1A">
        <w:rPr>
          <w:rStyle w:val="CharacterStyle3"/>
          <w:spacing w:val="4"/>
          <w:lang w:val="en-GB"/>
        </w:rPr>
        <w:t xml:space="preserve">2013, </w:t>
      </w:r>
      <w:r w:rsidRPr="00656F1A">
        <w:rPr>
          <w:spacing w:val="4"/>
          <w:lang w:val="en-GB"/>
        </w:rPr>
        <w:t>establishing the criteria and mechanisms for determining the member state responsible for examining an application for international protection lodged in one of the member states by a third-country national or a stateless person</w:t>
      </w:r>
      <w:r w:rsidR="00C81A0A" w:rsidRPr="00656F1A">
        <w:rPr>
          <w:rStyle w:val="CharacterStyle3"/>
          <w:spacing w:val="6"/>
          <w:lang w:val="en-GB"/>
        </w:rPr>
        <w:t xml:space="preserve"> (</w:t>
      </w:r>
      <w:r>
        <w:rPr>
          <w:rStyle w:val="CharacterStyle3"/>
          <w:spacing w:val="6"/>
          <w:lang w:val="en-GB"/>
        </w:rPr>
        <w:t>The Dublin III Regulation</w:t>
      </w:r>
      <w:r w:rsidR="00C81A0A" w:rsidRPr="00656F1A">
        <w:rPr>
          <w:rStyle w:val="CharacterStyle3"/>
          <w:spacing w:val="6"/>
          <w:lang w:val="en-GB"/>
        </w:rPr>
        <w:t>),</w:t>
      </w:r>
    </w:p>
    <w:p w:rsidR="00C81A0A" w:rsidRDefault="00BB1260">
      <w:pPr>
        <w:pStyle w:val="Style1"/>
        <w:kinsoku w:val="0"/>
        <w:autoSpaceDE/>
        <w:autoSpaceDN/>
        <w:adjustRightInd/>
        <w:spacing w:before="324" w:line="208" w:lineRule="auto"/>
        <w:ind w:left="1368"/>
        <w:rPr>
          <w:rStyle w:val="CharacterStyle2"/>
          <w:spacing w:val="2"/>
          <w:sz w:val="23"/>
          <w:szCs w:val="23"/>
          <w:lang w:val="en-GB"/>
        </w:rPr>
      </w:pPr>
      <w:proofErr w:type="spellStart"/>
      <w:r>
        <w:rPr>
          <w:rStyle w:val="CharacterStyle2"/>
          <w:spacing w:val="2"/>
          <w:sz w:val="23"/>
          <w:szCs w:val="23"/>
          <w:lang w:val="en-GB"/>
        </w:rPr>
        <w:t>Reralli</w:t>
      </w:r>
      <w:r w:rsidR="00835826">
        <w:rPr>
          <w:rStyle w:val="CharacterStyle2"/>
          <w:spacing w:val="2"/>
          <w:sz w:val="23"/>
          <w:szCs w:val="23"/>
          <w:lang w:val="en-GB"/>
        </w:rPr>
        <w:t>ng</w:t>
      </w:r>
      <w:proofErr w:type="spellEnd"/>
      <w:r w:rsidR="00835826">
        <w:rPr>
          <w:rStyle w:val="CharacterStyle2"/>
          <w:spacing w:val="2"/>
          <w:sz w:val="23"/>
          <w:szCs w:val="23"/>
          <w:lang w:val="en-GB"/>
        </w:rPr>
        <w:t xml:space="preserve"> that</w:t>
      </w:r>
      <w:r w:rsidR="00C81A0A" w:rsidRPr="00656F1A">
        <w:rPr>
          <w:rStyle w:val="CharacterStyle2"/>
          <w:spacing w:val="2"/>
          <w:sz w:val="23"/>
          <w:szCs w:val="23"/>
          <w:lang w:val="en-GB"/>
        </w:rPr>
        <w:t>:</w:t>
      </w:r>
    </w:p>
    <w:p w:rsidR="00C81A0A" w:rsidRPr="00C35755" w:rsidRDefault="00DB6083" w:rsidP="00C35755">
      <w:pPr>
        <w:pStyle w:val="Style3"/>
        <w:rPr>
          <w:rStyle w:val="CharacterStyle3"/>
          <w:spacing w:val="3"/>
          <w:lang w:val="en-GB"/>
        </w:rPr>
      </w:pPr>
      <w:r>
        <w:rPr>
          <w:rStyle w:val="CharacterStyle3"/>
          <w:spacing w:val="1"/>
          <w:lang w:val="en-GB"/>
        </w:rPr>
        <w:t xml:space="preserve">On </w:t>
      </w:r>
      <w:r w:rsidR="00F77475">
        <w:rPr>
          <w:rStyle w:val="CharacterStyle3"/>
          <w:spacing w:val="1"/>
          <w:lang w:val="en-GB"/>
        </w:rPr>
        <w:t>16 April</w:t>
      </w:r>
      <w:r w:rsidR="00656F1A">
        <w:rPr>
          <w:rStyle w:val="CharacterStyle3"/>
          <w:spacing w:val="1"/>
          <w:lang w:val="en-GB"/>
        </w:rPr>
        <w:t xml:space="preserve"> 2016</w:t>
      </w:r>
      <w:r w:rsidR="00835826">
        <w:rPr>
          <w:rStyle w:val="CharacterStyle3"/>
          <w:spacing w:val="1"/>
          <w:lang w:val="en-GB"/>
        </w:rPr>
        <w:t>,</w:t>
      </w:r>
      <w:r w:rsidR="00656F1A">
        <w:rPr>
          <w:rStyle w:val="CharacterStyle3"/>
          <w:spacing w:val="1"/>
          <w:lang w:val="en-GB"/>
        </w:rPr>
        <w:t xml:space="preserve"> the European Commission adopted a Communication </w:t>
      </w:r>
      <w:r w:rsidR="00835826">
        <w:rPr>
          <w:rStyle w:val="CharacterStyle3"/>
          <w:spacing w:val="1"/>
          <w:lang w:val="en-GB"/>
        </w:rPr>
        <w:t xml:space="preserve">for the reform of </w:t>
      </w:r>
      <w:r w:rsidR="00656F1A">
        <w:rPr>
          <w:rStyle w:val="CharacterStyle3"/>
          <w:spacing w:val="1"/>
          <w:lang w:val="en-GB"/>
        </w:rPr>
        <w:t xml:space="preserve">the </w:t>
      </w:r>
      <w:r w:rsidR="00656F1A" w:rsidRPr="00656F1A">
        <w:rPr>
          <w:spacing w:val="1"/>
          <w:lang w:val="en-GB"/>
        </w:rPr>
        <w:t xml:space="preserve">Common European Asylum System </w:t>
      </w:r>
      <w:r w:rsidR="00C81A0A" w:rsidRPr="00656F1A">
        <w:rPr>
          <w:rStyle w:val="CharacterStyle3"/>
          <w:spacing w:val="5"/>
          <w:lang w:val="en-GB"/>
        </w:rPr>
        <w:t>(</w:t>
      </w:r>
      <w:proofErr w:type="gramStart"/>
      <w:r w:rsidR="00C81A0A" w:rsidRPr="00656F1A">
        <w:rPr>
          <w:rStyle w:val="CharacterStyle3"/>
          <w:spacing w:val="5"/>
          <w:lang w:val="en-GB"/>
        </w:rPr>
        <w:t>COM(</w:t>
      </w:r>
      <w:proofErr w:type="gramEnd"/>
      <w:r w:rsidR="00C81A0A" w:rsidRPr="00656F1A">
        <w:rPr>
          <w:rStyle w:val="CharacterStyle3"/>
          <w:spacing w:val="5"/>
          <w:lang w:val="en-GB"/>
        </w:rPr>
        <w:t>2016)</w:t>
      </w:r>
      <w:r w:rsidR="00C81A0A" w:rsidRPr="00656F1A">
        <w:rPr>
          <w:rStyle w:val="CharacterStyle3"/>
          <w:rFonts w:ascii="Bookman Old Style" w:hAnsi="Bookman Old Style" w:cs="Bookman Old Style"/>
          <w:spacing w:val="5"/>
          <w:sz w:val="6"/>
          <w:szCs w:val="6"/>
          <w:lang w:val="en-GB"/>
        </w:rPr>
        <w:t xml:space="preserve"> </w:t>
      </w:r>
      <w:r w:rsidR="00C81A0A" w:rsidRPr="00656F1A">
        <w:rPr>
          <w:rStyle w:val="CharacterStyle3"/>
          <w:spacing w:val="3"/>
          <w:lang w:val="en-GB"/>
        </w:rPr>
        <w:t xml:space="preserve">197), </w:t>
      </w:r>
      <w:r w:rsidR="00200D3E">
        <w:rPr>
          <w:rStyle w:val="CharacterStyle3"/>
          <w:spacing w:val="3"/>
          <w:lang w:val="en-GB"/>
        </w:rPr>
        <w:t>provid</w:t>
      </w:r>
      <w:r w:rsidR="00567508">
        <w:rPr>
          <w:rStyle w:val="CharacterStyle3"/>
          <w:spacing w:val="3"/>
          <w:lang w:val="en-GB"/>
        </w:rPr>
        <w:t>ing</w:t>
      </w:r>
      <w:r w:rsidR="00200D3E">
        <w:rPr>
          <w:rStyle w:val="CharacterStyle3"/>
          <w:spacing w:val="3"/>
          <w:lang w:val="en-GB"/>
        </w:rPr>
        <w:t xml:space="preserve"> an overall strategy to establish a stable system </w:t>
      </w:r>
      <w:r w:rsidR="00835826">
        <w:rPr>
          <w:rStyle w:val="CharacterStyle3"/>
          <w:spacing w:val="3"/>
          <w:lang w:val="en-GB"/>
        </w:rPr>
        <w:t xml:space="preserve">to identify </w:t>
      </w:r>
      <w:r w:rsidR="00FA52A7">
        <w:rPr>
          <w:rStyle w:val="CharacterStyle3"/>
          <w:spacing w:val="3"/>
          <w:lang w:val="en-GB"/>
        </w:rPr>
        <w:t xml:space="preserve">which Member State is responsible </w:t>
      </w:r>
      <w:r w:rsidR="00200D3E">
        <w:rPr>
          <w:rStyle w:val="CharacterStyle3"/>
          <w:spacing w:val="3"/>
          <w:lang w:val="en-GB"/>
        </w:rPr>
        <w:t xml:space="preserve">for </w:t>
      </w:r>
      <w:r w:rsidR="00200D3E" w:rsidRPr="00200D3E">
        <w:rPr>
          <w:rStyle w:val="CharacterStyle3"/>
          <w:spacing w:val="3"/>
          <w:lang w:val="en-GB"/>
        </w:rPr>
        <w:t>examining an application for international protection</w:t>
      </w:r>
      <w:r w:rsidR="00FA52A7">
        <w:rPr>
          <w:rStyle w:val="CharacterStyle3"/>
          <w:spacing w:val="3"/>
          <w:lang w:val="en-GB"/>
        </w:rPr>
        <w:t xml:space="preserve">, </w:t>
      </w:r>
      <w:r w:rsidR="00FA52A7" w:rsidRPr="00FA52A7">
        <w:rPr>
          <w:spacing w:val="3"/>
          <w:lang w:val="en-GB"/>
        </w:rPr>
        <w:t xml:space="preserve">reinforce the </w:t>
      </w:r>
      <w:proofErr w:type="spellStart"/>
      <w:r w:rsidR="00FA52A7" w:rsidRPr="00FA52A7">
        <w:rPr>
          <w:spacing w:val="3"/>
          <w:lang w:val="en-GB"/>
        </w:rPr>
        <w:t>Eurodac</w:t>
      </w:r>
      <w:proofErr w:type="spellEnd"/>
      <w:r w:rsidR="00FA52A7" w:rsidRPr="00FA52A7">
        <w:rPr>
          <w:spacing w:val="3"/>
          <w:lang w:val="en-GB"/>
        </w:rPr>
        <w:t xml:space="preserve"> system, achieve </w:t>
      </w:r>
      <w:r w:rsidR="00835826">
        <w:rPr>
          <w:spacing w:val="3"/>
          <w:lang w:val="en-GB"/>
        </w:rPr>
        <w:t>clos</w:t>
      </w:r>
      <w:r w:rsidR="00FA52A7" w:rsidRPr="00FA52A7">
        <w:rPr>
          <w:spacing w:val="3"/>
          <w:lang w:val="en-GB"/>
        </w:rPr>
        <w:t xml:space="preserve">er convergence </w:t>
      </w:r>
      <w:r w:rsidR="00567508">
        <w:rPr>
          <w:spacing w:val="3"/>
          <w:lang w:val="en-GB"/>
        </w:rPr>
        <w:t>with</w:t>
      </w:r>
      <w:r w:rsidR="00FA52A7" w:rsidRPr="00FA52A7">
        <w:rPr>
          <w:spacing w:val="3"/>
          <w:lang w:val="en-GB"/>
        </w:rPr>
        <w:t>in the asylum system, and establish an enhanced mandate for the European Asylum Support Office (EASO).</w:t>
      </w:r>
      <w:r w:rsidR="00FA52A7">
        <w:rPr>
          <w:spacing w:val="3"/>
          <w:lang w:val="en-GB"/>
        </w:rPr>
        <w:t xml:space="preserve"> In its Communication</w:t>
      </w:r>
      <w:r w:rsidR="00567508">
        <w:rPr>
          <w:spacing w:val="3"/>
          <w:lang w:val="en-GB"/>
        </w:rPr>
        <w:t>,</w:t>
      </w:r>
      <w:r w:rsidR="00FA52A7">
        <w:rPr>
          <w:spacing w:val="3"/>
          <w:lang w:val="en-GB"/>
        </w:rPr>
        <w:t xml:space="preserve"> the European Commission </w:t>
      </w:r>
      <w:r w:rsidR="00C35755">
        <w:rPr>
          <w:spacing w:val="3"/>
          <w:lang w:val="en-GB"/>
        </w:rPr>
        <w:t>point</w:t>
      </w:r>
      <w:r w:rsidR="00567508">
        <w:rPr>
          <w:spacing w:val="3"/>
          <w:lang w:val="en-GB"/>
        </w:rPr>
        <w:t>ed</w:t>
      </w:r>
      <w:r w:rsidR="00C35755">
        <w:rPr>
          <w:spacing w:val="3"/>
          <w:lang w:val="en-GB"/>
        </w:rPr>
        <w:t xml:space="preserve"> out the need to abandon a system which places </w:t>
      </w:r>
      <w:r w:rsidR="00C35755" w:rsidRPr="00C35755">
        <w:rPr>
          <w:spacing w:val="3"/>
          <w:lang w:val="en-GB"/>
        </w:rPr>
        <w:t>a disproportionate burden</w:t>
      </w:r>
      <w:r w:rsidR="00567508">
        <w:rPr>
          <w:spacing w:val="3"/>
          <w:lang w:val="en-GB"/>
        </w:rPr>
        <w:t xml:space="preserve"> on certain Member States,</w:t>
      </w:r>
      <w:r w:rsidR="00C35755">
        <w:rPr>
          <w:spacing w:val="3"/>
          <w:lang w:val="en-GB"/>
        </w:rPr>
        <w:t xml:space="preserve"> and encourages uncontrolled migration towards other Member States</w:t>
      </w:r>
      <w:r w:rsidR="00C81A0A" w:rsidRPr="00656F1A">
        <w:rPr>
          <w:rStyle w:val="CharacterStyle3"/>
          <w:spacing w:val="6"/>
          <w:lang w:val="en-GB"/>
        </w:rPr>
        <w:t>;</w:t>
      </w:r>
    </w:p>
    <w:p w:rsidR="00C81A0A" w:rsidRPr="00656F1A" w:rsidRDefault="00C35755">
      <w:pPr>
        <w:pStyle w:val="Style3"/>
        <w:kinsoku w:val="0"/>
        <w:autoSpaceDE/>
        <w:autoSpaceDN/>
        <w:spacing w:before="144"/>
        <w:rPr>
          <w:rStyle w:val="CharacterStyle3"/>
          <w:rFonts w:ascii="Bookman Old Style" w:hAnsi="Bookman Old Style" w:cs="Bookman Old Style"/>
          <w:spacing w:val="6"/>
          <w:sz w:val="6"/>
          <w:szCs w:val="6"/>
          <w:lang w:val="en-GB"/>
        </w:rPr>
      </w:pPr>
      <w:r>
        <w:rPr>
          <w:rStyle w:val="CharacterStyle3"/>
          <w:lang w:val="en-GB"/>
        </w:rPr>
        <w:t xml:space="preserve">To implement </w:t>
      </w:r>
      <w:r w:rsidR="00F77475">
        <w:rPr>
          <w:rStyle w:val="CharacterStyle3"/>
          <w:lang w:val="en-GB"/>
        </w:rPr>
        <w:t>t</w:t>
      </w:r>
      <w:r>
        <w:rPr>
          <w:rStyle w:val="CharacterStyle3"/>
          <w:lang w:val="en-GB"/>
        </w:rPr>
        <w:t>his reform plan, on 4 May</w:t>
      </w:r>
      <w:r w:rsidR="00567508">
        <w:rPr>
          <w:rStyle w:val="CharacterStyle3"/>
          <w:lang w:val="en-GB"/>
        </w:rPr>
        <w:t xml:space="preserve">, 2016 the European Commission issued </w:t>
      </w:r>
      <w:r>
        <w:rPr>
          <w:rStyle w:val="CharacterStyle3"/>
          <w:lang w:val="en-GB"/>
        </w:rPr>
        <w:t>a package of three proposals</w:t>
      </w:r>
      <w:r>
        <w:rPr>
          <w:rStyle w:val="CharacterStyle3"/>
          <w:spacing w:val="3"/>
          <w:lang w:val="en-GB"/>
        </w:rPr>
        <w:t xml:space="preserve"> </w:t>
      </w:r>
      <w:r w:rsidR="005E0B0F">
        <w:rPr>
          <w:rStyle w:val="CharacterStyle3"/>
          <w:spacing w:val="3"/>
          <w:lang w:val="en-GB"/>
        </w:rPr>
        <w:t>for the</w:t>
      </w:r>
      <w:r>
        <w:rPr>
          <w:rStyle w:val="CharacterStyle3"/>
          <w:spacing w:val="3"/>
          <w:lang w:val="en-GB"/>
        </w:rPr>
        <w:t xml:space="preserve"> </w:t>
      </w:r>
      <w:r w:rsidR="00F77475">
        <w:rPr>
          <w:rStyle w:val="CharacterStyle3"/>
          <w:spacing w:val="3"/>
          <w:lang w:val="en-GB"/>
        </w:rPr>
        <w:t>re</w:t>
      </w:r>
      <w:r w:rsidR="000D1D43">
        <w:rPr>
          <w:rStyle w:val="CharacterStyle3"/>
          <w:spacing w:val="3"/>
          <w:lang w:val="en-GB"/>
        </w:rPr>
        <w:t>form</w:t>
      </w:r>
      <w:r w:rsidR="00F77475">
        <w:rPr>
          <w:rStyle w:val="CharacterStyle3"/>
          <w:spacing w:val="3"/>
          <w:lang w:val="en-GB"/>
        </w:rPr>
        <w:t xml:space="preserve"> </w:t>
      </w:r>
      <w:r w:rsidR="005E0B0F">
        <w:rPr>
          <w:rStyle w:val="CharacterStyle3"/>
          <w:spacing w:val="3"/>
          <w:lang w:val="en-GB"/>
        </w:rPr>
        <w:t xml:space="preserve">of </w:t>
      </w:r>
      <w:r w:rsidRPr="00C35755">
        <w:rPr>
          <w:spacing w:val="3"/>
          <w:lang w:val="en-GB"/>
        </w:rPr>
        <w:t xml:space="preserve">the so-called Dublin III </w:t>
      </w:r>
      <w:r>
        <w:rPr>
          <w:rStyle w:val="CharacterStyle3"/>
          <w:spacing w:val="3"/>
          <w:lang w:val="en-GB"/>
        </w:rPr>
        <w:t>Regulation (</w:t>
      </w:r>
      <w:r w:rsidR="00C81A0A" w:rsidRPr="00656F1A">
        <w:rPr>
          <w:rStyle w:val="CharacterStyle3"/>
          <w:spacing w:val="17"/>
          <w:lang w:val="en-GB"/>
        </w:rPr>
        <w:t>E</w:t>
      </w:r>
      <w:r>
        <w:rPr>
          <w:rStyle w:val="CharacterStyle3"/>
          <w:spacing w:val="17"/>
          <w:lang w:val="en-GB"/>
        </w:rPr>
        <w:t>U</w:t>
      </w:r>
      <w:r w:rsidR="00C81A0A" w:rsidRPr="00656F1A">
        <w:rPr>
          <w:rStyle w:val="CharacterStyle3"/>
          <w:spacing w:val="17"/>
          <w:lang w:val="en-GB"/>
        </w:rPr>
        <w:t xml:space="preserve">) </w:t>
      </w:r>
      <w:r>
        <w:rPr>
          <w:rStyle w:val="CharacterStyle3"/>
          <w:spacing w:val="17"/>
          <w:lang w:val="en-GB"/>
        </w:rPr>
        <w:t xml:space="preserve">No </w:t>
      </w:r>
      <w:r w:rsidR="00C81A0A" w:rsidRPr="00656F1A">
        <w:rPr>
          <w:rStyle w:val="CharacterStyle3"/>
          <w:spacing w:val="17"/>
          <w:lang w:val="en-GB"/>
        </w:rPr>
        <w:t xml:space="preserve">604/2013 </w:t>
      </w:r>
      <w:r w:rsidR="00C81A0A" w:rsidRPr="00656F1A">
        <w:rPr>
          <w:rStyle w:val="CharacterStyle3"/>
          <w:spacing w:val="2"/>
          <w:lang w:val="en-GB"/>
        </w:rPr>
        <w:t xml:space="preserve">(COM(2016) 270), </w:t>
      </w:r>
      <w:r>
        <w:rPr>
          <w:rStyle w:val="CharacterStyle3"/>
          <w:spacing w:val="2"/>
          <w:lang w:val="en-GB"/>
        </w:rPr>
        <w:t xml:space="preserve">Regulation </w:t>
      </w:r>
      <w:r w:rsidR="00C81A0A" w:rsidRPr="00656F1A">
        <w:rPr>
          <w:rStyle w:val="CharacterStyle3"/>
          <w:spacing w:val="2"/>
          <w:lang w:val="en-GB"/>
        </w:rPr>
        <w:t>(E</w:t>
      </w:r>
      <w:r>
        <w:rPr>
          <w:rStyle w:val="CharacterStyle3"/>
          <w:spacing w:val="2"/>
          <w:lang w:val="en-GB"/>
        </w:rPr>
        <w:t>U</w:t>
      </w:r>
      <w:r w:rsidR="00C81A0A" w:rsidRPr="00656F1A">
        <w:rPr>
          <w:rStyle w:val="CharacterStyle3"/>
          <w:spacing w:val="2"/>
          <w:lang w:val="en-GB"/>
        </w:rPr>
        <w:t xml:space="preserve">) </w:t>
      </w:r>
      <w:r w:rsidRPr="00C35755">
        <w:rPr>
          <w:spacing w:val="2"/>
          <w:lang w:val="en-GB"/>
        </w:rPr>
        <w:t xml:space="preserve">of the European Parliament and of the Council </w:t>
      </w:r>
      <w:r w:rsidRPr="00656F1A">
        <w:rPr>
          <w:rStyle w:val="CharacterStyle3"/>
          <w:spacing w:val="2"/>
          <w:lang w:val="en-GB"/>
        </w:rPr>
        <w:t>N</w:t>
      </w:r>
      <w:r>
        <w:rPr>
          <w:rStyle w:val="CharacterStyle3"/>
          <w:spacing w:val="2"/>
          <w:lang w:val="en-GB"/>
        </w:rPr>
        <w:t>o</w:t>
      </w:r>
      <w:r w:rsidR="00C81A0A" w:rsidRPr="00656F1A">
        <w:rPr>
          <w:rStyle w:val="CharacterStyle3"/>
          <w:spacing w:val="2"/>
          <w:lang w:val="en-GB"/>
        </w:rPr>
        <w:t>. 603/2013</w:t>
      </w:r>
      <w:r>
        <w:rPr>
          <w:rStyle w:val="CharacterStyle3"/>
          <w:spacing w:val="2"/>
          <w:lang w:val="en-GB"/>
        </w:rPr>
        <w:t xml:space="preserve"> of 26 June,</w:t>
      </w:r>
      <w:r w:rsidR="00C81A0A" w:rsidRPr="00656F1A">
        <w:rPr>
          <w:rStyle w:val="CharacterStyle3"/>
          <w:spacing w:val="12"/>
          <w:lang w:val="en-GB"/>
        </w:rPr>
        <w:t xml:space="preserve"> 2013 (</w:t>
      </w:r>
      <w:r>
        <w:rPr>
          <w:rStyle w:val="CharacterStyle3"/>
          <w:spacing w:val="12"/>
          <w:lang w:val="en-GB"/>
        </w:rPr>
        <w:t>‘</w:t>
      </w:r>
      <w:proofErr w:type="spellStart"/>
      <w:r w:rsidR="00C81A0A" w:rsidRPr="00656F1A">
        <w:rPr>
          <w:rStyle w:val="CharacterStyle3"/>
          <w:spacing w:val="12"/>
          <w:lang w:val="en-GB"/>
        </w:rPr>
        <w:t>Eurodac</w:t>
      </w:r>
      <w:proofErr w:type="spellEnd"/>
      <w:r>
        <w:rPr>
          <w:rStyle w:val="CharacterStyle3"/>
          <w:spacing w:val="12"/>
          <w:lang w:val="en-GB"/>
        </w:rPr>
        <w:t>’</w:t>
      </w:r>
      <w:r w:rsidR="00C81A0A" w:rsidRPr="00656F1A">
        <w:rPr>
          <w:rStyle w:val="CharacterStyle3"/>
          <w:spacing w:val="12"/>
          <w:lang w:val="en-GB"/>
        </w:rPr>
        <w:t>)</w:t>
      </w:r>
      <w:r w:rsidR="00C81A0A" w:rsidRPr="00656F1A">
        <w:rPr>
          <w:rStyle w:val="CharacterStyle3"/>
          <w:rFonts w:ascii="Bookman Old Style" w:hAnsi="Bookman Old Style" w:cs="Bookman Old Style"/>
          <w:spacing w:val="12"/>
          <w:sz w:val="6"/>
          <w:szCs w:val="6"/>
          <w:lang w:val="en-GB"/>
        </w:rPr>
        <w:t xml:space="preserve"> </w:t>
      </w:r>
      <w:r w:rsidR="00C81A0A" w:rsidRPr="00656F1A">
        <w:rPr>
          <w:rStyle w:val="CharacterStyle3"/>
          <w:lang w:val="en-GB"/>
        </w:rPr>
        <w:t xml:space="preserve">(COM(2016) 272) </w:t>
      </w:r>
      <w:r>
        <w:rPr>
          <w:rStyle w:val="CharacterStyle3"/>
          <w:lang w:val="en-GB"/>
        </w:rPr>
        <w:t xml:space="preserve">and Regulation </w:t>
      </w:r>
      <w:r w:rsidR="00C81A0A" w:rsidRPr="00656F1A">
        <w:rPr>
          <w:rStyle w:val="CharacterStyle3"/>
          <w:lang w:val="en-GB"/>
        </w:rPr>
        <w:t>(</w:t>
      </w:r>
      <w:r>
        <w:rPr>
          <w:rStyle w:val="CharacterStyle3"/>
          <w:lang w:val="en-GB"/>
        </w:rPr>
        <w:t>EU</w:t>
      </w:r>
      <w:r w:rsidR="00C81A0A" w:rsidRPr="00656F1A">
        <w:rPr>
          <w:rStyle w:val="CharacterStyle3"/>
          <w:lang w:val="en-GB"/>
        </w:rPr>
        <w:t xml:space="preserve">) </w:t>
      </w:r>
      <w:r>
        <w:rPr>
          <w:rStyle w:val="CharacterStyle3"/>
          <w:lang w:val="en-GB"/>
        </w:rPr>
        <w:t xml:space="preserve">of the European Parliament and of the Council </w:t>
      </w:r>
      <w:r w:rsidRPr="00656F1A">
        <w:rPr>
          <w:rStyle w:val="CharacterStyle3"/>
          <w:lang w:val="en-GB"/>
        </w:rPr>
        <w:t>N</w:t>
      </w:r>
      <w:r>
        <w:rPr>
          <w:rStyle w:val="CharacterStyle3"/>
          <w:lang w:val="en-GB"/>
        </w:rPr>
        <w:t>o</w:t>
      </w:r>
      <w:r w:rsidR="00C81A0A" w:rsidRPr="00656F1A">
        <w:rPr>
          <w:rStyle w:val="CharacterStyle3"/>
          <w:lang w:val="en-GB"/>
        </w:rPr>
        <w:t>. 439/2010</w:t>
      </w:r>
      <w:r>
        <w:rPr>
          <w:rStyle w:val="CharacterStyle3"/>
          <w:lang w:val="en-GB"/>
        </w:rPr>
        <w:t xml:space="preserve"> of</w:t>
      </w:r>
      <w:r>
        <w:rPr>
          <w:rStyle w:val="CharacterStyle3"/>
          <w:spacing w:val="3"/>
          <w:lang w:val="en-GB"/>
        </w:rPr>
        <w:t xml:space="preserve"> 19 May </w:t>
      </w:r>
      <w:r w:rsidR="00C81A0A" w:rsidRPr="00656F1A">
        <w:rPr>
          <w:rStyle w:val="CharacterStyle3"/>
          <w:spacing w:val="3"/>
          <w:lang w:val="en-GB"/>
        </w:rPr>
        <w:t xml:space="preserve">2010, </w:t>
      </w:r>
      <w:r>
        <w:rPr>
          <w:rStyle w:val="CharacterStyle3"/>
          <w:spacing w:val="3"/>
          <w:lang w:val="en-GB"/>
        </w:rPr>
        <w:t xml:space="preserve">instituting </w:t>
      </w:r>
      <w:r w:rsidR="000D1D43">
        <w:rPr>
          <w:rStyle w:val="CharacterStyle3"/>
          <w:spacing w:val="3"/>
          <w:lang w:val="en-GB"/>
        </w:rPr>
        <w:t xml:space="preserve">the </w:t>
      </w:r>
      <w:r w:rsidR="000D1D43" w:rsidRPr="000D1D43">
        <w:rPr>
          <w:spacing w:val="3"/>
          <w:lang w:val="en-GB"/>
        </w:rPr>
        <w:t xml:space="preserve">European Union Agency for Asylum </w:t>
      </w:r>
      <w:r w:rsidR="00C81A0A" w:rsidRPr="00656F1A">
        <w:rPr>
          <w:rStyle w:val="CharacterStyle3"/>
          <w:spacing w:val="6"/>
          <w:lang w:val="en-GB"/>
        </w:rPr>
        <w:t xml:space="preserve">EASO (COM(2016) 271), </w:t>
      </w:r>
      <w:r w:rsidR="005E0B0F">
        <w:rPr>
          <w:rStyle w:val="CharacterStyle3"/>
          <w:spacing w:val="6"/>
          <w:lang w:val="en-GB"/>
        </w:rPr>
        <w:t xml:space="preserve">which it </w:t>
      </w:r>
      <w:r w:rsidR="000D1D43">
        <w:rPr>
          <w:rStyle w:val="CharacterStyle3"/>
          <w:spacing w:val="6"/>
          <w:lang w:val="en-GB"/>
        </w:rPr>
        <w:t>define</w:t>
      </w:r>
      <w:r w:rsidR="00567508">
        <w:rPr>
          <w:rStyle w:val="CharacterStyle3"/>
          <w:spacing w:val="6"/>
          <w:lang w:val="en-GB"/>
        </w:rPr>
        <w:t>d</w:t>
      </w:r>
      <w:r w:rsidR="000D1D43">
        <w:rPr>
          <w:rStyle w:val="CharacterStyle3"/>
          <w:spacing w:val="6"/>
          <w:lang w:val="en-GB"/>
        </w:rPr>
        <w:t xml:space="preserve"> as the first stage </w:t>
      </w:r>
      <w:r w:rsidR="005E0B0F">
        <w:rPr>
          <w:rStyle w:val="CharacterStyle3"/>
          <w:spacing w:val="6"/>
          <w:lang w:val="en-GB"/>
        </w:rPr>
        <w:t>leading to</w:t>
      </w:r>
      <w:r w:rsidR="000D1D43">
        <w:rPr>
          <w:rStyle w:val="CharacterStyle3"/>
          <w:spacing w:val="6"/>
          <w:lang w:val="en-GB"/>
        </w:rPr>
        <w:t xml:space="preserve"> </w:t>
      </w:r>
      <w:r w:rsidR="00567508">
        <w:rPr>
          <w:rStyle w:val="CharacterStyle3"/>
          <w:spacing w:val="6"/>
          <w:lang w:val="en-GB"/>
        </w:rPr>
        <w:t>a</w:t>
      </w:r>
      <w:r w:rsidR="000D1D43">
        <w:rPr>
          <w:rStyle w:val="CharacterStyle3"/>
          <w:spacing w:val="6"/>
          <w:lang w:val="en-GB"/>
        </w:rPr>
        <w:t xml:space="preserve"> global reform of the </w:t>
      </w:r>
      <w:r w:rsidR="0064510B">
        <w:rPr>
          <w:rStyle w:val="CharacterStyle3"/>
          <w:spacing w:val="6"/>
          <w:lang w:val="en-GB"/>
        </w:rPr>
        <w:t xml:space="preserve">Common </w:t>
      </w:r>
      <w:r w:rsidR="000D1D43">
        <w:rPr>
          <w:rStyle w:val="CharacterStyle3"/>
          <w:spacing w:val="6"/>
          <w:lang w:val="en-GB"/>
        </w:rPr>
        <w:t>European Asylum System</w:t>
      </w:r>
      <w:r w:rsidR="00C81A0A" w:rsidRPr="00656F1A">
        <w:rPr>
          <w:rStyle w:val="CharacterStyle3"/>
          <w:spacing w:val="6"/>
          <w:lang w:val="en-GB"/>
        </w:rPr>
        <w:t>;</w:t>
      </w:r>
    </w:p>
    <w:p w:rsidR="0028734A" w:rsidRDefault="0064510B" w:rsidP="00134511">
      <w:pPr>
        <w:pStyle w:val="Style3"/>
        <w:kinsoku w:val="0"/>
        <w:autoSpaceDE/>
        <w:autoSpaceDN/>
        <w:spacing w:before="252"/>
        <w:rPr>
          <w:spacing w:val="2"/>
        </w:rPr>
      </w:pPr>
      <w:r>
        <w:rPr>
          <w:rStyle w:val="CharacterStyle3"/>
          <w:spacing w:val="5"/>
          <w:lang w:val="en-GB"/>
        </w:rPr>
        <w:t xml:space="preserve">On </w:t>
      </w:r>
      <w:r w:rsidR="00C81A0A" w:rsidRPr="00656F1A">
        <w:rPr>
          <w:rStyle w:val="CharacterStyle3"/>
          <w:spacing w:val="5"/>
          <w:lang w:val="en-GB"/>
        </w:rPr>
        <w:t>13</w:t>
      </w:r>
      <w:r>
        <w:rPr>
          <w:rStyle w:val="CharacterStyle3"/>
          <w:spacing w:val="5"/>
          <w:lang w:val="en-GB"/>
        </w:rPr>
        <w:t xml:space="preserve"> July </w:t>
      </w:r>
      <w:r w:rsidR="00C81A0A" w:rsidRPr="00656F1A">
        <w:rPr>
          <w:rStyle w:val="CharacterStyle3"/>
          <w:spacing w:val="5"/>
          <w:lang w:val="en-GB"/>
        </w:rPr>
        <w:t>2016</w:t>
      </w:r>
      <w:r w:rsidR="00567508">
        <w:rPr>
          <w:rStyle w:val="CharacterStyle3"/>
          <w:spacing w:val="5"/>
          <w:lang w:val="en-GB"/>
        </w:rPr>
        <w:t>,</w:t>
      </w:r>
      <w:r w:rsidR="00C81A0A" w:rsidRPr="00656F1A">
        <w:rPr>
          <w:rStyle w:val="CharacterStyle3"/>
          <w:spacing w:val="5"/>
          <w:lang w:val="en-GB"/>
        </w:rPr>
        <w:t xml:space="preserve"> </w:t>
      </w:r>
      <w:r>
        <w:rPr>
          <w:rStyle w:val="CharacterStyle3"/>
          <w:spacing w:val="5"/>
          <w:lang w:val="en-GB"/>
        </w:rPr>
        <w:t xml:space="preserve">the European Commission </w:t>
      </w:r>
      <w:r w:rsidR="00567508">
        <w:rPr>
          <w:rStyle w:val="CharacterStyle3"/>
          <w:spacing w:val="5"/>
          <w:lang w:val="en-GB"/>
        </w:rPr>
        <w:t xml:space="preserve">issued </w:t>
      </w:r>
      <w:r>
        <w:rPr>
          <w:rStyle w:val="CharacterStyle3"/>
          <w:spacing w:val="5"/>
          <w:lang w:val="en-GB"/>
        </w:rPr>
        <w:t>a further package of four proposals to com</w:t>
      </w:r>
      <w:r w:rsidR="00BB1260">
        <w:rPr>
          <w:rStyle w:val="CharacterStyle3"/>
          <w:spacing w:val="5"/>
          <w:lang w:val="en-GB"/>
        </w:rPr>
        <w:t xml:space="preserve">plete the reform of the Common Asylum </w:t>
      </w:r>
      <w:r>
        <w:rPr>
          <w:rStyle w:val="CharacterStyle3"/>
          <w:spacing w:val="5"/>
          <w:lang w:val="en-GB"/>
        </w:rPr>
        <w:t xml:space="preserve">system, namely: </w:t>
      </w:r>
      <w:r w:rsidR="005E0B0F">
        <w:rPr>
          <w:rStyle w:val="CharacterStyle3"/>
          <w:spacing w:val="5"/>
          <w:lang w:val="en-GB"/>
        </w:rPr>
        <w:t>a</w:t>
      </w:r>
      <w:r>
        <w:rPr>
          <w:rStyle w:val="CharacterStyle3"/>
          <w:spacing w:val="5"/>
          <w:lang w:val="en-GB"/>
        </w:rPr>
        <w:t xml:space="preserve"> propos</w:t>
      </w:r>
      <w:r w:rsidR="005E0B0F">
        <w:rPr>
          <w:rStyle w:val="CharacterStyle3"/>
          <w:spacing w:val="5"/>
          <w:lang w:val="en-GB"/>
        </w:rPr>
        <w:t>al</w:t>
      </w:r>
      <w:r>
        <w:rPr>
          <w:rStyle w:val="CharacterStyle3"/>
          <w:spacing w:val="5"/>
          <w:lang w:val="en-GB"/>
        </w:rPr>
        <w:t xml:space="preserve"> to </w:t>
      </w:r>
      <w:r w:rsidR="005E0B0F">
        <w:rPr>
          <w:rStyle w:val="CharacterStyle3"/>
          <w:spacing w:val="5"/>
          <w:lang w:val="en-GB"/>
        </w:rPr>
        <w:t>i</w:t>
      </w:r>
      <w:r>
        <w:rPr>
          <w:rStyle w:val="CharacterStyle3"/>
          <w:spacing w:val="5"/>
          <w:lang w:val="en-GB"/>
        </w:rPr>
        <w:t>nstitute a common procedure for international protection</w:t>
      </w:r>
      <w:r w:rsidR="00C81A0A" w:rsidRPr="00656F1A">
        <w:rPr>
          <w:rStyle w:val="CharacterStyle3"/>
          <w:spacing w:val="1"/>
          <w:lang w:val="en-GB"/>
        </w:rPr>
        <w:t xml:space="preserve"> (COM(2016) 467); </w:t>
      </w:r>
      <w:r>
        <w:rPr>
          <w:rStyle w:val="CharacterStyle3"/>
          <w:spacing w:val="1"/>
          <w:lang w:val="en-GB"/>
        </w:rPr>
        <w:t xml:space="preserve">a proposal to reform the directive on </w:t>
      </w:r>
      <w:r w:rsidRPr="0064510B">
        <w:rPr>
          <w:spacing w:val="1"/>
        </w:rPr>
        <w:t>standards for the qualification of third-country nationals or stateless persons as beneficiaries of international protection,</w:t>
      </w:r>
      <w:r w:rsidR="00C81A0A" w:rsidRPr="00656F1A">
        <w:rPr>
          <w:rStyle w:val="CharacterStyle3"/>
          <w:spacing w:val="6"/>
          <w:lang w:val="en-GB"/>
        </w:rPr>
        <w:t xml:space="preserve"> (COM(2016) 466); </w:t>
      </w:r>
      <w:r>
        <w:rPr>
          <w:rStyle w:val="CharacterStyle3"/>
          <w:spacing w:val="6"/>
          <w:lang w:val="en-GB"/>
        </w:rPr>
        <w:t xml:space="preserve">a proposal to revise the directive </w:t>
      </w:r>
      <w:r w:rsidRPr="0064510B">
        <w:rPr>
          <w:spacing w:val="6"/>
        </w:rPr>
        <w:t>laying down standards for the reception of applicants for international protection</w:t>
      </w:r>
      <w:r w:rsidR="00C81A0A" w:rsidRPr="00656F1A">
        <w:rPr>
          <w:rStyle w:val="CharacterStyle3"/>
          <w:spacing w:val="6"/>
          <w:lang w:val="en-GB"/>
        </w:rPr>
        <w:t>,</w:t>
      </w:r>
      <w:r w:rsidR="0028734A" w:rsidRPr="0028734A">
        <w:rPr>
          <w:sz w:val="24"/>
          <w:szCs w:val="24"/>
        </w:rPr>
        <w:t xml:space="preserve"> </w:t>
      </w:r>
      <w:r w:rsidR="0028734A">
        <w:rPr>
          <w:sz w:val="24"/>
          <w:szCs w:val="24"/>
        </w:rPr>
        <w:t xml:space="preserve">to </w:t>
      </w:r>
      <w:r w:rsidR="0028734A" w:rsidRPr="0028734A">
        <w:rPr>
          <w:spacing w:val="6"/>
        </w:rPr>
        <w:t>increase applicants' integration prospects a</w:t>
      </w:r>
      <w:r w:rsidR="0028734A">
        <w:rPr>
          <w:spacing w:val="6"/>
        </w:rPr>
        <w:t xml:space="preserve">nd decrease secondary movements </w:t>
      </w:r>
      <w:r w:rsidR="00C81A0A" w:rsidRPr="00656F1A">
        <w:rPr>
          <w:rStyle w:val="CharacterStyle3"/>
          <w:spacing w:val="2"/>
          <w:lang w:val="en-GB"/>
        </w:rPr>
        <w:t xml:space="preserve">(COM(2016) 465); </w:t>
      </w:r>
      <w:r w:rsidR="0028734A">
        <w:rPr>
          <w:rStyle w:val="CharacterStyle3"/>
          <w:spacing w:val="2"/>
          <w:lang w:val="en-GB"/>
        </w:rPr>
        <w:t xml:space="preserve">a proposal </w:t>
      </w:r>
      <w:r w:rsidR="0028734A" w:rsidRPr="0028734A">
        <w:rPr>
          <w:spacing w:val="2"/>
        </w:rPr>
        <w:t xml:space="preserve">establishing a </w:t>
      </w:r>
      <w:r w:rsidR="0028734A">
        <w:rPr>
          <w:spacing w:val="2"/>
        </w:rPr>
        <w:t xml:space="preserve">structured </w:t>
      </w:r>
      <w:r w:rsidR="0028734A" w:rsidRPr="0028734A">
        <w:rPr>
          <w:spacing w:val="2"/>
        </w:rPr>
        <w:t>Union Resettlement Framework to allow them to enter the Member States le</w:t>
      </w:r>
      <w:r w:rsidR="0028734A">
        <w:rPr>
          <w:spacing w:val="2"/>
        </w:rPr>
        <w:t xml:space="preserve">gally, gradually </w:t>
      </w:r>
      <w:r w:rsidR="0028734A" w:rsidRPr="0028734A">
        <w:rPr>
          <w:spacing w:val="2"/>
        </w:rPr>
        <w:t>reducing the in</w:t>
      </w:r>
      <w:r w:rsidR="0028734A">
        <w:rPr>
          <w:spacing w:val="2"/>
        </w:rPr>
        <w:t xml:space="preserve">centive for irregular migration </w:t>
      </w:r>
      <w:r w:rsidR="0028734A" w:rsidRPr="0028734A">
        <w:rPr>
          <w:spacing w:val="2"/>
          <w:lang w:val="en-GB"/>
        </w:rPr>
        <w:t>(COM(2016) 468),</w:t>
      </w:r>
    </w:p>
    <w:p w:rsidR="00C81A0A" w:rsidRPr="00656F1A" w:rsidRDefault="005E0B0F">
      <w:pPr>
        <w:pStyle w:val="Style1"/>
        <w:kinsoku w:val="0"/>
        <w:autoSpaceDE/>
        <w:autoSpaceDN/>
        <w:adjustRightInd/>
        <w:spacing w:before="252" w:line="208" w:lineRule="auto"/>
        <w:ind w:left="1368"/>
        <w:rPr>
          <w:rStyle w:val="CharacterStyle2"/>
          <w:rFonts w:ascii="Bookman Old Style" w:hAnsi="Bookman Old Style" w:cs="Bookman Old Style"/>
          <w:spacing w:val="2"/>
          <w:sz w:val="6"/>
          <w:szCs w:val="6"/>
          <w:lang w:val="en-GB"/>
        </w:rPr>
      </w:pPr>
      <w:proofErr w:type="gramStart"/>
      <w:r>
        <w:rPr>
          <w:rStyle w:val="CharacterStyle2"/>
          <w:spacing w:val="2"/>
          <w:sz w:val="23"/>
          <w:szCs w:val="23"/>
          <w:lang w:val="en-GB"/>
        </w:rPr>
        <w:t>And considering that</w:t>
      </w:r>
      <w:r w:rsidR="00C81A0A" w:rsidRPr="00656F1A">
        <w:rPr>
          <w:rStyle w:val="CharacterStyle2"/>
          <w:spacing w:val="2"/>
          <w:sz w:val="23"/>
          <w:szCs w:val="23"/>
          <w:lang w:val="en-GB"/>
        </w:rPr>
        <w:t>:</w:t>
      </w:r>
      <w:proofErr w:type="gramEnd"/>
    </w:p>
    <w:p w:rsidR="00134511" w:rsidRPr="00656F1A" w:rsidRDefault="0028734A" w:rsidP="00134511">
      <w:pPr>
        <w:pStyle w:val="Style1"/>
        <w:kinsoku w:val="0"/>
        <w:autoSpaceDE/>
        <w:autoSpaceDN/>
        <w:adjustRightInd/>
        <w:spacing w:before="144"/>
        <w:ind w:left="864" w:right="936" w:firstLine="720"/>
        <w:jc w:val="both"/>
        <w:rPr>
          <w:rStyle w:val="CharacterStyle2"/>
          <w:spacing w:val="5"/>
          <w:sz w:val="23"/>
          <w:szCs w:val="23"/>
          <w:lang w:val="en-GB"/>
        </w:rPr>
      </w:pPr>
      <w:r>
        <w:rPr>
          <w:rStyle w:val="CharacterStyle2"/>
          <w:spacing w:val="2"/>
          <w:sz w:val="23"/>
          <w:szCs w:val="23"/>
          <w:lang w:val="en-GB"/>
        </w:rPr>
        <w:t xml:space="preserve">The fundamental principle of the current Dublin III </w:t>
      </w:r>
      <w:r w:rsidR="005E0B0F">
        <w:rPr>
          <w:rStyle w:val="CharacterStyle2"/>
          <w:spacing w:val="2"/>
          <w:sz w:val="23"/>
          <w:szCs w:val="23"/>
          <w:lang w:val="en-GB"/>
        </w:rPr>
        <w:t xml:space="preserve">Regulation </w:t>
      </w:r>
      <w:r>
        <w:rPr>
          <w:rStyle w:val="CharacterStyle2"/>
          <w:spacing w:val="2"/>
          <w:sz w:val="23"/>
          <w:szCs w:val="23"/>
          <w:lang w:val="en-GB"/>
        </w:rPr>
        <w:t xml:space="preserve">is that </w:t>
      </w:r>
      <w:r>
        <w:rPr>
          <w:rStyle w:val="CharacterStyle2"/>
          <w:spacing w:val="2"/>
          <w:sz w:val="23"/>
          <w:szCs w:val="23"/>
          <w:lang w:val="en-GB"/>
        </w:rPr>
        <w:lastRenderedPageBreak/>
        <w:t xml:space="preserve">the responsibility for examining asylum applications lies </w:t>
      </w:r>
      <w:r w:rsidR="00FF6912">
        <w:rPr>
          <w:rStyle w:val="CharacterStyle2"/>
          <w:spacing w:val="2"/>
          <w:sz w:val="23"/>
          <w:szCs w:val="23"/>
          <w:lang w:val="en-GB"/>
        </w:rPr>
        <w:t xml:space="preserve">primarily with the Member State </w:t>
      </w:r>
      <w:r w:rsidR="005E0B0F">
        <w:rPr>
          <w:rStyle w:val="CharacterStyle2"/>
          <w:spacing w:val="2"/>
          <w:sz w:val="23"/>
          <w:szCs w:val="23"/>
          <w:lang w:val="en-GB"/>
        </w:rPr>
        <w:t xml:space="preserve">having </w:t>
      </w:r>
      <w:r w:rsidR="00FF6912">
        <w:rPr>
          <w:rStyle w:val="CharacterStyle2"/>
          <w:spacing w:val="2"/>
          <w:sz w:val="23"/>
          <w:szCs w:val="23"/>
          <w:lang w:val="en-GB"/>
        </w:rPr>
        <w:t xml:space="preserve">the main role </w:t>
      </w:r>
      <w:r w:rsidR="00576265">
        <w:rPr>
          <w:rStyle w:val="CharacterStyle2"/>
          <w:spacing w:val="2"/>
          <w:sz w:val="23"/>
          <w:szCs w:val="23"/>
          <w:lang w:val="en-GB"/>
        </w:rPr>
        <w:t>regarding the entry or stay of the asylum seeker</w:t>
      </w:r>
      <w:r w:rsidR="00C81A0A" w:rsidRPr="00656F1A">
        <w:rPr>
          <w:rStyle w:val="CharacterStyle2"/>
          <w:spacing w:val="3"/>
          <w:sz w:val="23"/>
          <w:szCs w:val="23"/>
          <w:lang w:val="en-GB"/>
        </w:rPr>
        <w:t xml:space="preserve">. </w:t>
      </w:r>
      <w:r w:rsidR="00576265">
        <w:rPr>
          <w:rStyle w:val="CharacterStyle2"/>
          <w:spacing w:val="3"/>
          <w:sz w:val="23"/>
          <w:szCs w:val="23"/>
          <w:lang w:val="en-GB"/>
        </w:rPr>
        <w:t>The criteria for establishing this responsibility are, in hierarchical order</w:t>
      </w:r>
      <w:r w:rsidR="00C81A0A" w:rsidRPr="00656F1A">
        <w:rPr>
          <w:rStyle w:val="CharacterStyle2"/>
          <w:spacing w:val="1"/>
          <w:sz w:val="23"/>
          <w:szCs w:val="23"/>
          <w:lang w:val="en-GB"/>
        </w:rPr>
        <w:t xml:space="preserve">, </w:t>
      </w:r>
      <w:r w:rsidR="0049248E">
        <w:rPr>
          <w:rStyle w:val="CharacterStyle2"/>
          <w:spacing w:val="1"/>
          <w:sz w:val="23"/>
          <w:szCs w:val="23"/>
          <w:lang w:val="en-GB"/>
        </w:rPr>
        <w:t>family connections</w:t>
      </w:r>
      <w:r w:rsidR="00C81A0A" w:rsidRPr="00656F1A">
        <w:rPr>
          <w:rStyle w:val="CharacterStyle2"/>
          <w:spacing w:val="1"/>
          <w:sz w:val="23"/>
          <w:szCs w:val="23"/>
          <w:lang w:val="en-GB"/>
        </w:rPr>
        <w:t xml:space="preserve">, </w:t>
      </w:r>
      <w:r w:rsidR="005E0B0F">
        <w:rPr>
          <w:rStyle w:val="CharacterStyle2"/>
          <w:spacing w:val="1"/>
          <w:sz w:val="23"/>
          <w:szCs w:val="23"/>
          <w:lang w:val="en-GB"/>
        </w:rPr>
        <w:t xml:space="preserve">the </w:t>
      </w:r>
      <w:r w:rsidR="0049248E">
        <w:rPr>
          <w:rStyle w:val="CharacterStyle2"/>
          <w:spacing w:val="1"/>
          <w:sz w:val="23"/>
          <w:szCs w:val="23"/>
          <w:lang w:val="en-GB"/>
        </w:rPr>
        <w:t xml:space="preserve">recent possession of </w:t>
      </w:r>
      <w:r w:rsidR="005E0B0F">
        <w:rPr>
          <w:rStyle w:val="CharacterStyle2"/>
          <w:spacing w:val="1"/>
          <w:sz w:val="23"/>
          <w:szCs w:val="23"/>
          <w:lang w:val="en-GB"/>
        </w:rPr>
        <w:t>a</w:t>
      </w:r>
      <w:r w:rsidR="0049248E">
        <w:rPr>
          <w:rStyle w:val="CharacterStyle2"/>
          <w:spacing w:val="1"/>
          <w:sz w:val="23"/>
          <w:szCs w:val="23"/>
          <w:lang w:val="en-GB"/>
        </w:rPr>
        <w:t xml:space="preserve"> visa or </w:t>
      </w:r>
      <w:r w:rsidR="003A591A">
        <w:rPr>
          <w:rStyle w:val="CharacterStyle2"/>
          <w:spacing w:val="1"/>
          <w:sz w:val="23"/>
          <w:szCs w:val="23"/>
          <w:lang w:val="en-GB"/>
        </w:rPr>
        <w:t>residence document</w:t>
      </w:r>
      <w:r w:rsidR="0049248E">
        <w:rPr>
          <w:rStyle w:val="CharacterStyle2"/>
          <w:spacing w:val="1"/>
          <w:sz w:val="23"/>
          <w:szCs w:val="23"/>
          <w:lang w:val="en-GB"/>
        </w:rPr>
        <w:t xml:space="preserve"> in a Member State</w:t>
      </w:r>
      <w:r w:rsidR="0049248E">
        <w:rPr>
          <w:rStyle w:val="CharacterStyle2"/>
          <w:spacing w:val="3"/>
          <w:sz w:val="23"/>
          <w:szCs w:val="23"/>
          <w:lang w:val="en-GB"/>
        </w:rPr>
        <w:t xml:space="preserve">, </w:t>
      </w:r>
      <w:r w:rsidR="007C6752">
        <w:rPr>
          <w:rStyle w:val="CharacterStyle2"/>
          <w:spacing w:val="3"/>
          <w:sz w:val="23"/>
          <w:szCs w:val="23"/>
          <w:lang w:val="en-GB"/>
        </w:rPr>
        <w:t xml:space="preserve">and </w:t>
      </w:r>
      <w:r w:rsidR="0049248E">
        <w:rPr>
          <w:rStyle w:val="CharacterStyle2"/>
          <w:spacing w:val="4"/>
          <w:sz w:val="23"/>
          <w:szCs w:val="23"/>
          <w:lang w:val="en-GB"/>
        </w:rPr>
        <w:t xml:space="preserve">the regular or </w:t>
      </w:r>
      <w:r w:rsidR="007C6752">
        <w:rPr>
          <w:rStyle w:val="CharacterStyle2"/>
          <w:spacing w:val="4"/>
          <w:sz w:val="23"/>
          <w:szCs w:val="23"/>
          <w:lang w:val="en-GB"/>
        </w:rPr>
        <w:t>ir</w:t>
      </w:r>
      <w:r w:rsidR="0049248E">
        <w:rPr>
          <w:rStyle w:val="CharacterStyle2"/>
          <w:spacing w:val="4"/>
          <w:sz w:val="23"/>
          <w:szCs w:val="23"/>
          <w:lang w:val="en-GB"/>
        </w:rPr>
        <w:t>regular entry of the applicant into the European Union</w:t>
      </w:r>
      <w:r w:rsidR="00C81A0A" w:rsidRPr="00656F1A">
        <w:rPr>
          <w:rStyle w:val="CharacterStyle2"/>
          <w:spacing w:val="4"/>
          <w:sz w:val="23"/>
          <w:szCs w:val="23"/>
          <w:lang w:val="en-GB"/>
        </w:rPr>
        <w:t xml:space="preserve">. </w:t>
      </w:r>
      <w:r w:rsidR="0049248E">
        <w:rPr>
          <w:rStyle w:val="CharacterStyle2"/>
          <w:spacing w:val="4"/>
          <w:sz w:val="23"/>
          <w:szCs w:val="23"/>
          <w:lang w:val="en-GB"/>
        </w:rPr>
        <w:t>A</w:t>
      </w:r>
      <w:r w:rsidR="00C81A0A" w:rsidRPr="00656F1A">
        <w:rPr>
          <w:rStyle w:val="CharacterStyle2"/>
          <w:spacing w:val="3"/>
          <w:sz w:val="23"/>
          <w:szCs w:val="23"/>
          <w:lang w:val="en-GB"/>
        </w:rPr>
        <w:t>rtic</w:t>
      </w:r>
      <w:r w:rsidR="0049248E">
        <w:rPr>
          <w:rStyle w:val="CharacterStyle2"/>
          <w:spacing w:val="3"/>
          <w:sz w:val="23"/>
          <w:szCs w:val="23"/>
          <w:lang w:val="en-GB"/>
        </w:rPr>
        <w:t>le</w:t>
      </w:r>
      <w:r w:rsidR="00C81A0A" w:rsidRPr="00656F1A">
        <w:rPr>
          <w:rStyle w:val="CharacterStyle2"/>
          <w:spacing w:val="3"/>
          <w:sz w:val="23"/>
          <w:szCs w:val="23"/>
          <w:lang w:val="en-GB"/>
        </w:rPr>
        <w:t xml:space="preserve"> 13 </w:t>
      </w:r>
      <w:r w:rsidR="00172313">
        <w:rPr>
          <w:rStyle w:val="CharacterStyle2"/>
          <w:spacing w:val="3"/>
          <w:sz w:val="23"/>
          <w:szCs w:val="23"/>
          <w:lang w:val="en-GB"/>
        </w:rPr>
        <w:t>provides that whe</w:t>
      </w:r>
      <w:r w:rsidR="00CD1949" w:rsidRPr="00CD1949">
        <w:rPr>
          <w:spacing w:val="3"/>
          <w:sz w:val="23"/>
          <w:szCs w:val="23"/>
          <w:lang w:val="en-GB"/>
        </w:rPr>
        <w:t xml:space="preserve">re it </w:t>
      </w:r>
      <w:r w:rsidR="007C6752">
        <w:rPr>
          <w:spacing w:val="3"/>
          <w:sz w:val="23"/>
          <w:szCs w:val="23"/>
          <w:lang w:val="en-GB"/>
        </w:rPr>
        <w:t>has been</w:t>
      </w:r>
      <w:r w:rsidR="00CD1949" w:rsidRPr="00CD1949">
        <w:rPr>
          <w:spacing w:val="3"/>
          <w:sz w:val="23"/>
          <w:szCs w:val="23"/>
          <w:lang w:val="en-GB"/>
        </w:rPr>
        <w:t xml:space="preserve"> established, on the basis of proof or circumstantial evidence</w:t>
      </w:r>
      <w:r w:rsidR="007C6752">
        <w:rPr>
          <w:spacing w:val="3"/>
          <w:sz w:val="23"/>
          <w:szCs w:val="23"/>
          <w:lang w:val="en-GB"/>
        </w:rPr>
        <w:t>,</w:t>
      </w:r>
      <w:r w:rsidR="00CD1949">
        <w:rPr>
          <w:rStyle w:val="CharacterStyle2"/>
          <w:spacing w:val="3"/>
          <w:sz w:val="23"/>
          <w:szCs w:val="23"/>
          <w:lang w:val="en-GB"/>
        </w:rPr>
        <w:t xml:space="preserve"> </w:t>
      </w:r>
      <w:r w:rsidR="00CD1949" w:rsidRPr="00CD1949">
        <w:rPr>
          <w:spacing w:val="3"/>
          <w:sz w:val="23"/>
          <w:szCs w:val="23"/>
          <w:lang w:val="en-GB"/>
        </w:rPr>
        <w:t xml:space="preserve">that an applicant has irregularly crossed the border into a Member State by land, sea or air having come from a third country, the Member State thus entered </w:t>
      </w:r>
      <w:r w:rsidR="007C6752">
        <w:rPr>
          <w:spacing w:val="3"/>
          <w:sz w:val="23"/>
          <w:szCs w:val="23"/>
          <w:lang w:val="en-GB"/>
        </w:rPr>
        <w:t>is to</w:t>
      </w:r>
      <w:r w:rsidR="00CD1949" w:rsidRPr="00CD1949">
        <w:rPr>
          <w:spacing w:val="3"/>
          <w:sz w:val="23"/>
          <w:szCs w:val="23"/>
          <w:lang w:val="en-GB"/>
        </w:rPr>
        <w:t xml:space="preserve"> be </w:t>
      </w:r>
      <w:r w:rsidR="007C6752">
        <w:rPr>
          <w:spacing w:val="3"/>
          <w:sz w:val="23"/>
          <w:szCs w:val="23"/>
          <w:lang w:val="en-GB"/>
        </w:rPr>
        <w:t xml:space="preserve">deemed </w:t>
      </w:r>
      <w:r w:rsidR="00CD1949" w:rsidRPr="00CD1949">
        <w:rPr>
          <w:spacing w:val="3"/>
          <w:sz w:val="23"/>
          <w:szCs w:val="23"/>
          <w:lang w:val="en-GB"/>
        </w:rPr>
        <w:t>responsible for examining the application for international protection</w:t>
      </w:r>
      <w:r w:rsidR="00C81A0A" w:rsidRPr="00656F1A">
        <w:rPr>
          <w:rStyle w:val="CharacterStyle2"/>
          <w:spacing w:val="6"/>
          <w:sz w:val="23"/>
          <w:szCs w:val="23"/>
          <w:lang w:val="en-GB"/>
        </w:rPr>
        <w:t xml:space="preserve">. </w:t>
      </w:r>
      <w:r w:rsidR="00CD1949" w:rsidRPr="00CD1949">
        <w:rPr>
          <w:rStyle w:val="CharacterStyle2"/>
          <w:spacing w:val="5"/>
          <w:sz w:val="23"/>
          <w:szCs w:val="23"/>
          <w:lang w:val="en-GB"/>
        </w:rPr>
        <w:t>That responsibility shall cease 12 months after the date on which the irregular border crossing took place</w:t>
      </w:r>
      <w:r w:rsidR="00C81A0A" w:rsidRPr="00656F1A">
        <w:rPr>
          <w:rStyle w:val="CharacterStyle2"/>
          <w:spacing w:val="5"/>
          <w:sz w:val="23"/>
          <w:szCs w:val="23"/>
          <w:lang w:val="en-GB"/>
        </w:rPr>
        <w:t>;</w:t>
      </w:r>
    </w:p>
    <w:p w:rsidR="00C81A0A" w:rsidRPr="00656F1A" w:rsidRDefault="00CD1949" w:rsidP="00134511">
      <w:pPr>
        <w:pStyle w:val="Style1"/>
        <w:kinsoku w:val="0"/>
        <w:autoSpaceDE/>
        <w:autoSpaceDN/>
        <w:adjustRightInd/>
        <w:spacing w:before="144"/>
        <w:ind w:left="864" w:right="936" w:firstLine="720"/>
        <w:jc w:val="both"/>
        <w:rPr>
          <w:rStyle w:val="CharacterStyle2"/>
          <w:rFonts w:ascii="Bookman Old Style" w:hAnsi="Bookman Old Style" w:cs="Bookman Old Style"/>
          <w:spacing w:val="5"/>
          <w:sz w:val="6"/>
          <w:szCs w:val="6"/>
          <w:lang w:val="en-GB"/>
        </w:rPr>
      </w:pPr>
      <w:r>
        <w:rPr>
          <w:rStyle w:val="CharacterStyle2"/>
          <w:spacing w:val="4"/>
          <w:sz w:val="23"/>
          <w:szCs w:val="23"/>
          <w:lang w:val="en-GB"/>
        </w:rPr>
        <w:t>The European Commission emphasise</w:t>
      </w:r>
      <w:r w:rsidR="007C6752">
        <w:rPr>
          <w:rStyle w:val="CharacterStyle2"/>
          <w:spacing w:val="4"/>
          <w:sz w:val="23"/>
          <w:szCs w:val="23"/>
          <w:lang w:val="en-GB"/>
        </w:rPr>
        <w:t>d</w:t>
      </w:r>
      <w:r>
        <w:rPr>
          <w:rStyle w:val="CharacterStyle2"/>
          <w:spacing w:val="4"/>
          <w:sz w:val="23"/>
          <w:szCs w:val="23"/>
          <w:lang w:val="en-GB"/>
        </w:rPr>
        <w:t xml:space="preserve"> the fact that t</w:t>
      </w:r>
      <w:r w:rsidRPr="00CD1949">
        <w:rPr>
          <w:rStyle w:val="CharacterStyle2"/>
          <w:spacing w:val="4"/>
          <w:sz w:val="23"/>
          <w:szCs w:val="23"/>
          <w:lang w:val="en-GB"/>
        </w:rPr>
        <w:t xml:space="preserve">he Dublin system </w:t>
      </w:r>
      <w:r w:rsidR="007C6752">
        <w:rPr>
          <w:rStyle w:val="CharacterStyle2"/>
          <w:spacing w:val="4"/>
          <w:sz w:val="23"/>
          <w:szCs w:val="23"/>
          <w:lang w:val="en-GB"/>
        </w:rPr>
        <w:t xml:space="preserve">in its present form </w:t>
      </w:r>
      <w:r w:rsidRPr="00CD1949">
        <w:rPr>
          <w:rStyle w:val="CharacterStyle2"/>
          <w:spacing w:val="4"/>
          <w:sz w:val="23"/>
          <w:szCs w:val="23"/>
          <w:lang w:val="en-GB"/>
        </w:rPr>
        <w:t>was not designed to ensure a sustainable sharing of responsibility for appli</w:t>
      </w:r>
      <w:r w:rsidR="007C6752">
        <w:rPr>
          <w:rStyle w:val="CharacterStyle2"/>
          <w:spacing w:val="4"/>
          <w:sz w:val="23"/>
          <w:szCs w:val="23"/>
          <w:lang w:val="en-GB"/>
        </w:rPr>
        <w:t>cants across the Union. This had</w:t>
      </w:r>
      <w:r w:rsidRPr="00CD1949">
        <w:rPr>
          <w:rStyle w:val="CharacterStyle2"/>
          <w:spacing w:val="4"/>
          <w:sz w:val="23"/>
          <w:szCs w:val="23"/>
          <w:lang w:val="en-GB"/>
        </w:rPr>
        <w:t xml:space="preserve"> le</w:t>
      </w:r>
      <w:r w:rsidR="00BB1260">
        <w:rPr>
          <w:rStyle w:val="CharacterStyle2"/>
          <w:spacing w:val="4"/>
          <w:sz w:val="23"/>
          <w:szCs w:val="23"/>
          <w:lang w:val="en-GB"/>
        </w:rPr>
        <w:t>d</w:t>
      </w:r>
      <w:r w:rsidRPr="00CD1949">
        <w:rPr>
          <w:rStyle w:val="CharacterStyle2"/>
          <w:spacing w:val="4"/>
          <w:sz w:val="23"/>
          <w:szCs w:val="23"/>
          <w:lang w:val="en-GB"/>
        </w:rPr>
        <w:t xml:space="preserve"> to situations </w:t>
      </w:r>
      <w:r w:rsidR="007C6752">
        <w:rPr>
          <w:rStyle w:val="CharacterStyle2"/>
          <w:spacing w:val="4"/>
          <w:sz w:val="23"/>
          <w:szCs w:val="23"/>
          <w:lang w:val="en-GB"/>
        </w:rPr>
        <w:t>in which</w:t>
      </w:r>
      <w:r w:rsidRPr="00CD1949">
        <w:rPr>
          <w:rStyle w:val="CharacterStyle2"/>
          <w:spacing w:val="4"/>
          <w:sz w:val="23"/>
          <w:szCs w:val="23"/>
          <w:lang w:val="en-GB"/>
        </w:rPr>
        <w:t xml:space="preserve"> a limited number of individual Member States </w:t>
      </w:r>
      <w:r w:rsidR="007C4959">
        <w:rPr>
          <w:rStyle w:val="CharacterStyle2"/>
          <w:spacing w:val="4"/>
          <w:sz w:val="23"/>
          <w:szCs w:val="23"/>
          <w:lang w:val="en-GB"/>
        </w:rPr>
        <w:t xml:space="preserve">have </w:t>
      </w:r>
      <w:r w:rsidRPr="00CD1949">
        <w:rPr>
          <w:rStyle w:val="CharacterStyle2"/>
          <w:spacing w:val="4"/>
          <w:sz w:val="23"/>
          <w:szCs w:val="23"/>
          <w:lang w:val="en-GB"/>
        </w:rPr>
        <w:t xml:space="preserve">had to deal with the vast majority of asylum seekers arriving in the Union, putting the capacities of their asylum systems under strain and leading to some </w:t>
      </w:r>
      <w:r w:rsidR="007C4959">
        <w:rPr>
          <w:rStyle w:val="CharacterStyle2"/>
          <w:spacing w:val="4"/>
          <w:sz w:val="23"/>
          <w:szCs w:val="23"/>
          <w:lang w:val="en-GB"/>
        </w:rPr>
        <w:t xml:space="preserve">instances of </w:t>
      </w:r>
      <w:r w:rsidRPr="00CD1949">
        <w:rPr>
          <w:rStyle w:val="CharacterStyle2"/>
          <w:spacing w:val="4"/>
          <w:sz w:val="23"/>
          <w:szCs w:val="23"/>
          <w:lang w:val="en-GB"/>
        </w:rPr>
        <w:t>disregard</w:t>
      </w:r>
      <w:r w:rsidR="007C4959">
        <w:rPr>
          <w:rStyle w:val="CharacterStyle2"/>
          <w:spacing w:val="4"/>
          <w:sz w:val="23"/>
          <w:szCs w:val="23"/>
          <w:lang w:val="en-GB"/>
        </w:rPr>
        <w:t>ing the</w:t>
      </w:r>
      <w:r w:rsidRPr="00CD1949">
        <w:rPr>
          <w:rStyle w:val="CharacterStyle2"/>
          <w:spacing w:val="4"/>
          <w:sz w:val="23"/>
          <w:szCs w:val="23"/>
          <w:lang w:val="en-GB"/>
        </w:rPr>
        <w:t xml:space="preserve"> EU rules.</w:t>
      </w:r>
      <w:r w:rsidR="00C01886">
        <w:rPr>
          <w:rStyle w:val="CharacterStyle2"/>
          <w:spacing w:val="1"/>
          <w:sz w:val="23"/>
          <w:szCs w:val="23"/>
          <w:lang w:val="en-GB"/>
        </w:rPr>
        <w:t xml:space="preserve"> It note</w:t>
      </w:r>
      <w:r w:rsidR="007C4959">
        <w:rPr>
          <w:rStyle w:val="CharacterStyle2"/>
          <w:spacing w:val="1"/>
          <w:sz w:val="23"/>
          <w:szCs w:val="23"/>
          <w:lang w:val="en-GB"/>
        </w:rPr>
        <w:t>d</w:t>
      </w:r>
      <w:r w:rsidR="00C01886">
        <w:rPr>
          <w:rStyle w:val="CharacterStyle2"/>
          <w:spacing w:val="1"/>
          <w:sz w:val="23"/>
          <w:szCs w:val="23"/>
          <w:lang w:val="en-GB"/>
        </w:rPr>
        <w:t xml:space="preserve"> that </w:t>
      </w:r>
      <w:r w:rsidR="00C01886" w:rsidRPr="00C01886">
        <w:rPr>
          <w:spacing w:val="1"/>
          <w:sz w:val="23"/>
          <w:szCs w:val="23"/>
          <w:lang w:val="en-GB"/>
        </w:rPr>
        <w:t xml:space="preserve">the effectiveness of the Dublin system </w:t>
      </w:r>
      <w:r w:rsidR="007C4959">
        <w:rPr>
          <w:spacing w:val="1"/>
          <w:sz w:val="23"/>
          <w:szCs w:val="23"/>
          <w:lang w:val="en-GB"/>
        </w:rPr>
        <w:t xml:space="preserve">was being </w:t>
      </w:r>
      <w:r w:rsidR="003213E9">
        <w:rPr>
          <w:spacing w:val="1"/>
          <w:sz w:val="23"/>
          <w:szCs w:val="23"/>
          <w:lang w:val="en-GB"/>
        </w:rPr>
        <w:t xml:space="preserve">undermined by a set of complex </w:t>
      </w:r>
      <w:r w:rsidR="00C01886" w:rsidRPr="00C01886">
        <w:rPr>
          <w:spacing w:val="1"/>
          <w:sz w:val="23"/>
          <w:szCs w:val="23"/>
          <w:lang w:val="en-GB"/>
        </w:rPr>
        <w:t>rules on the determination of responsibility as well as lengt</w:t>
      </w:r>
      <w:r w:rsidR="00C01886">
        <w:rPr>
          <w:spacing w:val="1"/>
          <w:sz w:val="23"/>
          <w:szCs w:val="23"/>
          <w:lang w:val="en-GB"/>
        </w:rPr>
        <w:t>hy procedures,</w:t>
      </w:r>
      <w:r w:rsidR="00C01886" w:rsidRPr="00C01886">
        <w:rPr>
          <w:spacing w:val="1"/>
          <w:sz w:val="23"/>
          <w:szCs w:val="23"/>
          <w:lang w:val="en-GB"/>
        </w:rPr>
        <w:t xml:space="preserve"> particular</w:t>
      </w:r>
      <w:r w:rsidR="00C01886">
        <w:rPr>
          <w:spacing w:val="1"/>
          <w:sz w:val="23"/>
          <w:szCs w:val="23"/>
          <w:lang w:val="en-GB"/>
        </w:rPr>
        <w:t xml:space="preserve">ly in the case of </w:t>
      </w:r>
      <w:r w:rsidR="00C01886" w:rsidRPr="00C01886">
        <w:rPr>
          <w:spacing w:val="1"/>
          <w:sz w:val="23"/>
          <w:szCs w:val="23"/>
          <w:lang w:val="en-GB"/>
        </w:rPr>
        <w:t>the current rules which provide</w:t>
      </w:r>
      <w:r w:rsidR="007C4959">
        <w:rPr>
          <w:spacing w:val="1"/>
          <w:sz w:val="23"/>
          <w:szCs w:val="23"/>
          <w:lang w:val="en-GB"/>
        </w:rPr>
        <w:t>d</w:t>
      </w:r>
      <w:r w:rsidR="00C01886" w:rsidRPr="00C01886">
        <w:rPr>
          <w:spacing w:val="1"/>
          <w:sz w:val="23"/>
          <w:szCs w:val="23"/>
          <w:lang w:val="en-GB"/>
        </w:rPr>
        <w:t xml:space="preserve"> for a shift of responsibility between </w:t>
      </w:r>
      <w:r w:rsidR="007C4959">
        <w:rPr>
          <w:spacing w:val="1"/>
          <w:sz w:val="23"/>
          <w:szCs w:val="23"/>
          <w:lang w:val="en-GB"/>
        </w:rPr>
        <w:t xml:space="preserve">the </w:t>
      </w:r>
      <w:r w:rsidR="00C01886" w:rsidRPr="00C01886">
        <w:rPr>
          <w:spacing w:val="1"/>
          <w:sz w:val="23"/>
          <w:szCs w:val="23"/>
          <w:lang w:val="en-GB"/>
        </w:rPr>
        <w:t>Member</w:t>
      </w:r>
      <w:r w:rsidR="007C4959">
        <w:rPr>
          <w:spacing w:val="1"/>
          <w:sz w:val="23"/>
          <w:szCs w:val="23"/>
          <w:lang w:val="en-GB"/>
        </w:rPr>
        <w:t xml:space="preserve"> States</w:t>
      </w:r>
      <w:r w:rsidR="00C81A0A" w:rsidRPr="00656F1A">
        <w:rPr>
          <w:rStyle w:val="CharacterStyle2"/>
          <w:spacing w:val="5"/>
          <w:sz w:val="23"/>
          <w:szCs w:val="23"/>
          <w:lang w:val="en-GB"/>
        </w:rPr>
        <w:t>;</w:t>
      </w:r>
    </w:p>
    <w:p w:rsidR="00134511" w:rsidRPr="00656F1A" w:rsidRDefault="003213E9" w:rsidP="007C040A">
      <w:pPr>
        <w:pStyle w:val="Style1"/>
        <w:kinsoku w:val="0"/>
        <w:autoSpaceDE/>
        <w:autoSpaceDN/>
        <w:adjustRightInd/>
        <w:spacing w:before="144"/>
        <w:ind w:left="864" w:right="936" w:firstLine="720"/>
        <w:jc w:val="both"/>
        <w:rPr>
          <w:rStyle w:val="CharacterStyle2"/>
          <w:spacing w:val="2"/>
          <w:sz w:val="23"/>
          <w:szCs w:val="23"/>
          <w:lang w:val="en-GB"/>
        </w:rPr>
      </w:pPr>
      <w:r>
        <w:rPr>
          <w:rStyle w:val="CharacterStyle2"/>
          <w:spacing w:val="3"/>
          <w:sz w:val="23"/>
          <w:szCs w:val="23"/>
          <w:lang w:val="en-GB"/>
        </w:rPr>
        <w:t xml:space="preserve">External studies were </w:t>
      </w:r>
      <w:r w:rsidR="00C01886" w:rsidRPr="00C01886">
        <w:rPr>
          <w:rStyle w:val="CharacterStyle2"/>
          <w:spacing w:val="3"/>
          <w:sz w:val="23"/>
          <w:szCs w:val="23"/>
          <w:lang w:val="en-GB"/>
        </w:rPr>
        <w:t xml:space="preserve">commissioned </w:t>
      </w:r>
      <w:r w:rsidR="007C040A">
        <w:rPr>
          <w:rStyle w:val="CharacterStyle2"/>
          <w:spacing w:val="3"/>
          <w:sz w:val="23"/>
          <w:szCs w:val="23"/>
          <w:lang w:val="en-GB"/>
        </w:rPr>
        <w:t>to</w:t>
      </w:r>
      <w:r w:rsidR="00C01886" w:rsidRPr="00C01886">
        <w:rPr>
          <w:rStyle w:val="CharacterStyle2"/>
          <w:spacing w:val="3"/>
          <w:sz w:val="23"/>
          <w:szCs w:val="23"/>
          <w:lang w:val="en-GB"/>
        </w:rPr>
        <w:t xml:space="preserve"> evaluat</w:t>
      </w:r>
      <w:r w:rsidR="007C040A">
        <w:rPr>
          <w:rStyle w:val="CharacterStyle2"/>
          <w:spacing w:val="3"/>
          <w:sz w:val="23"/>
          <w:szCs w:val="23"/>
          <w:lang w:val="en-GB"/>
        </w:rPr>
        <w:t>e</w:t>
      </w:r>
      <w:r w:rsidR="00C01886" w:rsidRPr="00C01886">
        <w:rPr>
          <w:rStyle w:val="CharacterStyle2"/>
          <w:spacing w:val="3"/>
          <w:sz w:val="23"/>
          <w:szCs w:val="23"/>
          <w:lang w:val="en-GB"/>
        </w:rPr>
        <w:t xml:space="preserve"> the Dublin system</w:t>
      </w:r>
      <w:r w:rsidR="007C040A">
        <w:rPr>
          <w:rStyle w:val="Titolo9Carattere"/>
          <w:spacing w:val="5"/>
          <w:sz w:val="23"/>
          <w:szCs w:val="23"/>
          <w:lang w:val="en-GB" w:eastAsia="en-GB"/>
        </w:rPr>
        <w:t xml:space="preserve"> </w:t>
      </w:r>
      <w:r w:rsidR="00C01886" w:rsidRPr="003213E9">
        <w:rPr>
          <w:rStyle w:val="CharacterStyle2"/>
          <w:iCs/>
          <w:spacing w:val="3"/>
          <w:sz w:val="23"/>
        </w:rPr>
        <w:t xml:space="preserve">to prepare the </w:t>
      </w:r>
      <w:r w:rsidR="00424ECB" w:rsidRPr="003213E9">
        <w:rPr>
          <w:rStyle w:val="CharacterStyle2"/>
          <w:iCs/>
          <w:spacing w:val="3"/>
          <w:sz w:val="23"/>
        </w:rPr>
        <w:t>proposal</w:t>
      </w:r>
      <w:r w:rsidR="00424ECB">
        <w:rPr>
          <w:rStyle w:val="Titolo9Carattere"/>
          <w:i w:val="0"/>
          <w:spacing w:val="5"/>
          <w:sz w:val="23"/>
          <w:szCs w:val="23"/>
          <w:lang w:val="en-GB" w:eastAsia="en-GB"/>
        </w:rPr>
        <w:t>.</w:t>
      </w:r>
      <w:r w:rsidR="00C81A0A" w:rsidRPr="00656F1A">
        <w:rPr>
          <w:rStyle w:val="CharacterStyle2"/>
          <w:spacing w:val="-1"/>
          <w:sz w:val="23"/>
          <w:szCs w:val="23"/>
          <w:lang w:val="en-GB"/>
        </w:rPr>
        <w:t xml:space="preserve"> </w:t>
      </w:r>
      <w:r w:rsidR="00424ECB">
        <w:rPr>
          <w:rStyle w:val="CharacterStyle2"/>
          <w:spacing w:val="-1"/>
          <w:sz w:val="23"/>
          <w:szCs w:val="23"/>
          <w:lang w:val="en-GB"/>
        </w:rPr>
        <w:t xml:space="preserve">The most critical shortcomings </w:t>
      </w:r>
      <w:r w:rsidR="00081516" w:rsidRPr="007C040A">
        <w:rPr>
          <w:rStyle w:val="CharacterStyle2"/>
          <w:spacing w:val="4"/>
          <w:sz w:val="23"/>
          <w:szCs w:val="23"/>
          <w:lang w:val="en-GB"/>
        </w:rPr>
        <w:t>included</w:t>
      </w:r>
      <w:r w:rsidR="00081516">
        <w:rPr>
          <w:rStyle w:val="CharacterStyle2"/>
          <w:spacing w:val="-1"/>
          <w:sz w:val="23"/>
          <w:szCs w:val="23"/>
          <w:lang w:val="en-GB"/>
        </w:rPr>
        <w:t xml:space="preserve"> </w:t>
      </w:r>
      <w:r w:rsidR="00424ECB">
        <w:rPr>
          <w:rStyle w:val="CharacterStyle2"/>
          <w:spacing w:val="-1"/>
          <w:sz w:val="23"/>
          <w:szCs w:val="23"/>
          <w:lang w:val="en-GB"/>
        </w:rPr>
        <w:t xml:space="preserve">the large numbers of secondary movements from the </w:t>
      </w:r>
      <w:r w:rsidR="007C040A">
        <w:rPr>
          <w:rStyle w:val="CharacterStyle2"/>
          <w:spacing w:val="-1"/>
          <w:sz w:val="23"/>
          <w:szCs w:val="23"/>
          <w:lang w:val="en-GB"/>
        </w:rPr>
        <w:t xml:space="preserve">State </w:t>
      </w:r>
      <w:r w:rsidR="00424ECB">
        <w:rPr>
          <w:rStyle w:val="CharacterStyle2"/>
          <w:spacing w:val="-1"/>
          <w:sz w:val="23"/>
          <w:szCs w:val="23"/>
          <w:lang w:val="en-GB"/>
        </w:rPr>
        <w:t xml:space="preserve">of first </w:t>
      </w:r>
      <w:r w:rsidR="00081516">
        <w:rPr>
          <w:rStyle w:val="CharacterStyle2"/>
          <w:spacing w:val="-1"/>
          <w:sz w:val="23"/>
          <w:szCs w:val="23"/>
          <w:lang w:val="en-GB"/>
        </w:rPr>
        <w:t>entry towards other Member States</w:t>
      </w:r>
      <w:r w:rsidR="00C81A0A" w:rsidRPr="00656F1A">
        <w:rPr>
          <w:rStyle w:val="CharacterStyle2"/>
          <w:spacing w:val="4"/>
          <w:sz w:val="23"/>
          <w:szCs w:val="23"/>
          <w:lang w:val="en-GB"/>
        </w:rPr>
        <w:t xml:space="preserve">. </w:t>
      </w:r>
      <w:r w:rsidR="00081516">
        <w:rPr>
          <w:rStyle w:val="CharacterStyle2"/>
          <w:spacing w:val="4"/>
          <w:sz w:val="23"/>
          <w:szCs w:val="23"/>
          <w:lang w:val="en-GB"/>
        </w:rPr>
        <w:t xml:space="preserve">Indeed, </w:t>
      </w:r>
      <w:r w:rsidR="00081516" w:rsidRPr="00081516">
        <w:rPr>
          <w:rStyle w:val="CharacterStyle2"/>
          <w:spacing w:val="1"/>
          <w:sz w:val="23"/>
          <w:szCs w:val="23"/>
          <w:lang w:val="en-GB"/>
        </w:rPr>
        <w:t xml:space="preserve">24% of the applicants in 2014 had already </w:t>
      </w:r>
      <w:r w:rsidR="007C040A">
        <w:rPr>
          <w:rStyle w:val="CharacterStyle2"/>
          <w:spacing w:val="1"/>
          <w:sz w:val="23"/>
          <w:szCs w:val="23"/>
          <w:lang w:val="en-GB"/>
        </w:rPr>
        <w:t xml:space="preserve">lodged </w:t>
      </w:r>
      <w:r w:rsidR="00081516" w:rsidRPr="00081516">
        <w:rPr>
          <w:rStyle w:val="CharacterStyle2"/>
          <w:spacing w:val="1"/>
          <w:sz w:val="23"/>
          <w:szCs w:val="23"/>
          <w:lang w:val="en-GB"/>
        </w:rPr>
        <w:t>previous applications in other Member States, suggest</w:t>
      </w:r>
      <w:r w:rsidR="007C040A">
        <w:rPr>
          <w:rStyle w:val="CharacterStyle2"/>
          <w:spacing w:val="1"/>
          <w:sz w:val="23"/>
          <w:szCs w:val="23"/>
          <w:lang w:val="en-GB"/>
        </w:rPr>
        <w:t>ing</w:t>
      </w:r>
      <w:r w:rsidR="00081516" w:rsidRPr="00081516">
        <w:rPr>
          <w:rStyle w:val="CharacterStyle2"/>
          <w:spacing w:val="1"/>
          <w:sz w:val="23"/>
          <w:szCs w:val="23"/>
          <w:lang w:val="en-GB"/>
        </w:rPr>
        <w:t xml:space="preserve"> that the Regulation ha</w:t>
      </w:r>
      <w:r w:rsidR="007C040A">
        <w:rPr>
          <w:rStyle w:val="CharacterStyle2"/>
          <w:spacing w:val="1"/>
          <w:sz w:val="23"/>
          <w:szCs w:val="23"/>
          <w:lang w:val="en-GB"/>
        </w:rPr>
        <w:t xml:space="preserve">d had little, </w:t>
      </w:r>
      <w:r w:rsidR="00081516" w:rsidRPr="00081516">
        <w:rPr>
          <w:rStyle w:val="CharacterStyle2"/>
          <w:spacing w:val="1"/>
          <w:sz w:val="23"/>
          <w:szCs w:val="23"/>
          <w:lang w:val="en-GB"/>
        </w:rPr>
        <w:t xml:space="preserve">or no effect on </w:t>
      </w:r>
      <w:r w:rsidR="007C040A">
        <w:rPr>
          <w:rStyle w:val="CharacterStyle2"/>
          <w:spacing w:val="1"/>
          <w:sz w:val="23"/>
          <w:szCs w:val="23"/>
          <w:lang w:val="en-GB"/>
        </w:rPr>
        <w:t xml:space="preserve">attaining </w:t>
      </w:r>
      <w:r w:rsidR="00081516" w:rsidRPr="00081516">
        <w:rPr>
          <w:rStyle w:val="CharacterStyle2"/>
          <w:spacing w:val="1"/>
          <w:sz w:val="23"/>
          <w:szCs w:val="23"/>
          <w:lang w:val="en-GB"/>
        </w:rPr>
        <w:t>this objective</w:t>
      </w:r>
      <w:r w:rsidR="00C81A0A" w:rsidRPr="00656F1A">
        <w:rPr>
          <w:rStyle w:val="CharacterStyle2"/>
          <w:spacing w:val="5"/>
          <w:sz w:val="23"/>
          <w:szCs w:val="23"/>
          <w:lang w:val="en-GB"/>
        </w:rPr>
        <w:t>,</w:t>
      </w:r>
      <w:r w:rsidR="00081516">
        <w:rPr>
          <w:rStyle w:val="CharacterStyle2"/>
          <w:spacing w:val="5"/>
          <w:sz w:val="23"/>
          <w:szCs w:val="23"/>
          <w:lang w:val="en-GB"/>
        </w:rPr>
        <w:t xml:space="preserve"> </w:t>
      </w:r>
      <w:r w:rsidR="00A64732">
        <w:rPr>
          <w:rStyle w:val="CharacterStyle2"/>
          <w:spacing w:val="5"/>
          <w:sz w:val="23"/>
          <w:szCs w:val="23"/>
          <w:lang w:val="en-GB"/>
        </w:rPr>
        <w:t xml:space="preserve">with </w:t>
      </w:r>
      <w:r w:rsidR="007C040A">
        <w:rPr>
          <w:spacing w:val="5"/>
          <w:sz w:val="23"/>
          <w:szCs w:val="23"/>
          <w:lang w:val="en-GB"/>
        </w:rPr>
        <w:t>asylum-</w:t>
      </w:r>
      <w:r w:rsidR="00A64732">
        <w:rPr>
          <w:spacing w:val="5"/>
          <w:sz w:val="23"/>
          <w:szCs w:val="23"/>
          <w:lang w:val="en-GB"/>
        </w:rPr>
        <w:t xml:space="preserve">seekers asylum-shopping </w:t>
      </w:r>
      <w:r w:rsidR="007C040A">
        <w:rPr>
          <w:spacing w:val="5"/>
          <w:sz w:val="23"/>
          <w:szCs w:val="23"/>
          <w:lang w:val="en-GB"/>
        </w:rPr>
        <w:t xml:space="preserve">as a means of </w:t>
      </w:r>
      <w:r w:rsidR="00A64732">
        <w:rPr>
          <w:spacing w:val="5"/>
          <w:sz w:val="23"/>
          <w:szCs w:val="23"/>
          <w:lang w:val="en-GB"/>
        </w:rPr>
        <w:t>enter</w:t>
      </w:r>
      <w:r w:rsidR="007C040A">
        <w:rPr>
          <w:spacing w:val="5"/>
          <w:sz w:val="23"/>
          <w:szCs w:val="23"/>
          <w:lang w:val="en-GB"/>
        </w:rPr>
        <w:t>ing</w:t>
      </w:r>
      <w:r w:rsidR="00A64732">
        <w:rPr>
          <w:spacing w:val="5"/>
          <w:sz w:val="23"/>
          <w:szCs w:val="23"/>
          <w:lang w:val="en-GB"/>
        </w:rPr>
        <w:t xml:space="preserve"> one particular </w:t>
      </w:r>
      <w:r w:rsidR="007C040A">
        <w:rPr>
          <w:spacing w:val="5"/>
          <w:sz w:val="23"/>
          <w:szCs w:val="23"/>
          <w:lang w:val="en-GB"/>
        </w:rPr>
        <w:t xml:space="preserve">Member State </w:t>
      </w:r>
      <w:r w:rsidR="00A64732">
        <w:rPr>
          <w:spacing w:val="5"/>
          <w:sz w:val="23"/>
          <w:szCs w:val="23"/>
          <w:lang w:val="en-GB"/>
        </w:rPr>
        <w:t>of their choice</w:t>
      </w:r>
      <w:r w:rsidR="00C81A0A" w:rsidRPr="00656F1A">
        <w:rPr>
          <w:rStyle w:val="CharacterStyle2"/>
          <w:spacing w:val="2"/>
          <w:sz w:val="23"/>
          <w:szCs w:val="23"/>
          <w:lang w:val="en-GB"/>
        </w:rPr>
        <w:t xml:space="preserve">. </w:t>
      </w:r>
      <w:r w:rsidR="00A64732">
        <w:rPr>
          <w:rStyle w:val="CharacterStyle2"/>
          <w:spacing w:val="2"/>
          <w:sz w:val="23"/>
          <w:szCs w:val="23"/>
          <w:lang w:val="en-GB"/>
        </w:rPr>
        <w:t>This ha</w:t>
      </w:r>
      <w:r w:rsidR="007C040A">
        <w:rPr>
          <w:rStyle w:val="CharacterStyle2"/>
          <w:spacing w:val="2"/>
          <w:sz w:val="23"/>
          <w:szCs w:val="23"/>
          <w:lang w:val="en-GB"/>
        </w:rPr>
        <w:t>d</w:t>
      </w:r>
      <w:r w:rsidR="00A64732">
        <w:rPr>
          <w:rStyle w:val="CharacterStyle2"/>
          <w:spacing w:val="2"/>
          <w:sz w:val="23"/>
          <w:szCs w:val="23"/>
          <w:lang w:val="en-GB"/>
        </w:rPr>
        <w:t xml:space="preserve"> largely been due to the fact that the existing Dublin III Regulation does not take </w:t>
      </w:r>
      <w:r w:rsidR="002E3ABC">
        <w:rPr>
          <w:rStyle w:val="CharacterStyle2"/>
          <w:spacing w:val="2"/>
          <w:sz w:val="23"/>
          <w:szCs w:val="23"/>
          <w:lang w:val="en-GB"/>
        </w:rPr>
        <w:t xml:space="preserve">due </w:t>
      </w:r>
      <w:r w:rsidR="00A64732">
        <w:rPr>
          <w:rStyle w:val="CharacterStyle2"/>
          <w:spacing w:val="2"/>
          <w:sz w:val="23"/>
          <w:szCs w:val="23"/>
          <w:lang w:val="en-GB"/>
        </w:rPr>
        <w:t xml:space="preserve">account of the ability of the </w:t>
      </w:r>
      <w:r w:rsidR="002E3ABC">
        <w:rPr>
          <w:rStyle w:val="CharacterStyle2"/>
          <w:spacing w:val="2"/>
          <w:sz w:val="23"/>
          <w:szCs w:val="23"/>
          <w:lang w:val="en-GB"/>
        </w:rPr>
        <w:t xml:space="preserve">Member States </w:t>
      </w:r>
      <w:r w:rsidR="00A64732">
        <w:rPr>
          <w:rStyle w:val="CharacterStyle2"/>
          <w:spacing w:val="2"/>
          <w:sz w:val="23"/>
          <w:szCs w:val="23"/>
          <w:lang w:val="en-GB"/>
        </w:rPr>
        <w:t>to receive applications</w:t>
      </w:r>
      <w:r w:rsidR="00C81A0A" w:rsidRPr="00656F1A">
        <w:rPr>
          <w:rStyle w:val="CharacterStyle2"/>
          <w:spacing w:val="1"/>
          <w:sz w:val="23"/>
          <w:szCs w:val="23"/>
          <w:lang w:val="en-GB"/>
        </w:rPr>
        <w:t>,</w:t>
      </w:r>
      <w:r w:rsidR="00A64732">
        <w:rPr>
          <w:rStyle w:val="CharacterStyle2"/>
          <w:spacing w:val="1"/>
          <w:sz w:val="23"/>
          <w:szCs w:val="23"/>
          <w:lang w:val="en-GB"/>
        </w:rPr>
        <w:t xml:space="preserve"> particularly </w:t>
      </w:r>
      <w:r w:rsidR="002E3ABC">
        <w:rPr>
          <w:rStyle w:val="CharacterStyle2"/>
          <w:spacing w:val="1"/>
          <w:sz w:val="23"/>
          <w:szCs w:val="23"/>
          <w:lang w:val="en-GB"/>
        </w:rPr>
        <w:t xml:space="preserve">in the case of </w:t>
      </w:r>
      <w:r w:rsidR="00A64732">
        <w:rPr>
          <w:rStyle w:val="CharacterStyle2"/>
          <w:spacing w:val="1"/>
          <w:sz w:val="23"/>
          <w:szCs w:val="23"/>
          <w:lang w:val="en-GB"/>
        </w:rPr>
        <w:t xml:space="preserve">those </w:t>
      </w:r>
      <w:r w:rsidR="002E3ABC">
        <w:rPr>
          <w:rStyle w:val="CharacterStyle2"/>
          <w:spacing w:val="1"/>
          <w:sz w:val="23"/>
          <w:szCs w:val="23"/>
          <w:lang w:val="en-GB"/>
        </w:rPr>
        <w:t xml:space="preserve">which are </w:t>
      </w:r>
      <w:r w:rsidR="00A64732">
        <w:rPr>
          <w:rStyle w:val="CharacterStyle2"/>
          <w:spacing w:val="1"/>
          <w:sz w:val="23"/>
          <w:szCs w:val="23"/>
          <w:lang w:val="en-GB"/>
        </w:rPr>
        <w:t xml:space="preserve">under </w:t>
      </w:r>
      <w:r w:rsidR="002E3ABC">
        <w:rPr>
          <w:rStyle w:val="CharacterStyle2"/>
          <w:spacing w:val="1"/>
          <w:sz w:val="23"/>
          <w:szCs w:val="23"/>
          <w:lang w:val="en-GB"/>
        </w:rPr>
        <w:t xml:space="preserve">the </w:t>
      </w:r>
      <w:r w:rsidR="00A64732">
        <w:rPr>
          <w:rStyle w:val="CharacterStyle2"/>
          <w:spacing w:val="1"/>
          <w:sz w:val="23"/>
          <w:szCs w:val="23"/>
          <w:lang w:val="en-GB"/>
        </w:rPr>
        <w:t>great</w:t>
      </w:r>
      <w:r w:rsidR="002E3ABC">
        <w:rPr>
          <w:rStyle w:val="CharacterStyle2"/>
          <w:spacing w:val="1"/>
          <w:sz w:val="23"/>
          <w:szCs w:val="23"/>
          <w:lang w:val="en-GB"/>
        </w:rPr>
        <w:t xml:space="preserve">est pressure from migration flows, </w:t>
      </w:r>
      <w:r w:rsidR="00A64732">
        <w:rPr>
          <w:rStyle w:val="CharacterStyle2"/>
          <w:spacing w:val="1"/>
          <w:sz w:val="23"/>
          <w:szCs w:val="23"/>
          <w:lang w:val="en-GB"/>
        </w:rPr>
        <w:t xml:space="preserve">and </w:t>
      </w:r>
      <w:r w:rsidR="002E3ABC">
        <w:rPr>
          <w:rStyle w:val="CharacterStyle2"/>
          <w:spacing w:val="1"/>
          <w:sz w:val="23"/>
          <w:szCs w:val="23"/>
          <w:lang w:val="en-GB"/>
        </w:rPr>
        <w:t xml:space="preserve">places </w:t>
      </w:r>
      <w:r w:rsidR="00A64732">
        <w:rPr>
          <w:rStyle w:val="CharacterStyle2"/>
          <w:spacing w:val="1"/>
          <w:sz w:val="23"/>
          <w:szCs w:val="23"/>
          <w:lang w:val="en-GB"/>
        </w:rPr>
        <w:t xml:space="preserve">a disproportionate burden of responsibility </w:t>
      </w:r>
      <w:r w:rsidR="00A64732">
        <w:rPr>
          <w:rStyle w:val="CharacterStyle2"/>
          <w:spacing w:val="3"/>
          <w:sz w:val="23"/>
          <w:szCs w:val="23"/>
          <w:lang w:val="en-GB"/>
        </w:rPr>
        <w:t xml:space="preserve">on the </w:t>
      </w:r>
      <w:r w:rsidR="002E3ABC">
        <w:rPr>
          <w:rStyle w:val="CharacterStyle2"/>
          <w:spacing w:val="3"/>
          <w:sz w:val="23"/>
          <w:szCs w:val="23"/>
          <w:lang w:val="en-GB"/>
        </w:rPr>
        <w:t xml:space="preserve">Member States </w:t>
      </w:r>
      <w:r w:rsidR="00A64732">
        <w:rPr>
          <w:rStyle w:val="CharacterStyle2"/>
          <w:spacing w:val="3"/>
          <w:sz w:val="23"/>
          <w:szCs w:val="23"/>
          <w:lang w:val="en-GB"/>
        </w:rPr>
        <w:t xml:space="preserve">lying </w:t>
      </w:r>
      <w:r w:rsidR="002E3ABC">
        <w:rPr>
          <w:rStyle w:val="CharacterStyle2"/>
          <w:spacing w:val="3"/>
          <w:sz w:val="23"/>
          <w:szCs w:val="23"/>
          <w:lang w:val="en-GB"/>
        </w:rPr>
        <w:t xml:space="preserve">around </w:t>
      </w:r>
      <w:r w:rsidR="00A64732">
        <w:rPr>
          <w:rStyle w:val="CharacterStyle2"/>
          <w:spacing w:val="3"/>
          <w:sz w:val="23"/>
          <w:szCs w:val="23"/>
          <w:lang w:val="en-GB"/>
        </w:rPr>
        <w:t xml:space="preserve">the </w:t>
      </w:r>
      <w:r w:rsidR="002E3ABC">
        <w:rPr>
          <w:rStyle w:val="CharacterStyle2"/>
          <w:spacing w:val="3"/>
          <w:sz w:val="23"/>
          <w:szCs w:val="23"/>
          <w:lang w:val="en-GB"/>
        </w:rPr>
        <w:t xml:space="preserve">Union’s external borders, by virtue of the </w:t>
      </w:r>
      <w:r w:rsidR="00A64732">
        <w:rPr>
          <w:rStyle w:val="CharacterStyle2"/>
          <w:spacing w:val="3"/>
          <w:sz w:val="23"/>
          <w:szCs w:val="23"/>
          <w:lang w:val="en-GB"/>
        </w:rPr>
        <w:t>prevailing application of the country of first entry</w:t>
      </w:r>
      <w:r w:rsidR="002E3ABC">
        <w:rPr>
          <w:rStyle w:val="CharacterStyle2"/>
          <w:spacing w:val="3"/>
          <w:sz w:val="23"/>
          <w:szCs w:val="23"/>
          <w:lang w:val="en-GB"/>
        </w:rPr>
        <w:t xml:space="preserve"> criterion</w:t>
      </w:r>
      <w:r w:rsidR="00C81A0A" w:rsidRPr="00656F1A">
        <w:rPr>
          <w:rStyle w:val="CharacterStyle2"/>
          <w:spacing w:val="3"/>
          <w:sz w:val="23"/>
          <w:szCs w:val="23"/>
          <w:lang w:val="en-GB"/>
        </w:rPr>
        <w:t xml:space="preserve">. </w:t>
      </w:r>
      <w:r w:rsidR="008A6EE5">
        <w:rPr>
          <w:rStyle w:val="CharacterStyle2"/>
          <w:spacing w:val="3"/>
          <w:sz w:val="23"/>
          <w:szCs w:val="23"/>
          <w:lang w:val="en-GB"/>
        </w:rPr>
        <w:t xml:space="preserve">The criteria referring to family connections are less frequently applied mainly because of the difficulties of tracing family members and of finding </w:t>
      </w:r>
      <w:r w:rsidR="002E3ABC">
        <w:rPr>
          <w:rStyle w:val="CharacterStyle2"/>
          <w:spacing w:val="3"/>
          <w:sz w:val="23"/>
          <w:szCs w:val="23"/>
          <w:lang w:val="en-GB"/>
        </w:rPr>
        <w:t xml:space="preserve">any </w:t>
      </w:r>
      <w:r w:rsidR="008A6EE5">
        <w:rPr>
          <w:rStyle w:val="CharacterStyle2"/>
          <w:spacing w:val="3"/>
          <w:sz w:val="23"/>
          <w:szCs w:val="23"/>
          <w:lang w:val="en-GB"/>
        </w:rPr>
        <w:t>documentary evidence of family ties</w:t>
      </w:r>
      <w:r w:rsidR="00C81A0A" w:rsidRPr="00656F1A">
        <w:rPr>
          <w:rStyle w:val="CharacterStyle2"/>
          <w:spacing w:val="2"/>
          <w:sz w:val="23"/>
          <w:szCs w:val="23"/>
          <w:lang w:val="en-GB"/>
        </w:rPr>
        <w:t>;</w:t>
      </w:r>
    </w:p>
    <w:p w:rsidR="008A6EE5" w:rsidRPr="008A6EE5" w:rsidRDefault="008A6EE5" w:rsidP="002E3ABC">
      <w:pPr>
        <w:pStyle w:val="Style1"/>
        <w:kinsoku w:val="0"/>
        <w:autoSpaceDE/>
        <w:autoSpaceDN/>
        <w:adjustRightInd/>
        <w:spacing w:before="144"/>
        <w:ind w:left="864" w:right="936" w:firstLine="720"/>
        <w:jc w:val="both"/>
        <w:rPr>
          <w:rStyle w:val="CharacterStyle3"/>
          <w:spacing w:val="2"/>
          <w:szCs w:val="23"/>
          <w:lang w:val="en-GB"/>
        </w:rPr>
      </w:pPr>
      <w:r>
        <w:rPr>
          <w:rStyle w:val="CharacterStyle3"/>
          <w:spacing w:val="2"/>
          <w:szCs w:val="23"/>
          <w:lang w:val="en-GB"/>
        </w:rPr>
        <w:t>The European Commission consulted the Member States, some of wh</w:t>
      </w:r>
      <w:r w:rsidR="002E3ABC">
        <w:rPr>
          <w:rStyle w:val="CharacterStyle3"/>
          <w:spacing w:val="2"/>
          <w:szCs w:val="23"/>
          <w:lang w:val="en-GB"/>
        </w:rPr>
        <w:t xml:space="preserve">ich </w:t>
      </w:r>
      <w:r w:rsidRPr="008A6EE5">
        <w:rPr>
          <w:rStyle w:val="CharacterStyle3"/>
          <w:spacing w:val="2"/>
          <w:szCs w:val="23"/>
          <w:lang w:val="en-GB"/>
        </w:rPr>
        <w:t xml:space="preserve">called for a </w:t>
      </w:r>
      <w:r w:rsidRPr="002E3ABC">
        <w:rPr>
          <w:rStyle w:val="CharacterStyle2"/>
          <w:spacing w:val="3"/>
          <w:sz w:val="23"/>
        </w:rPr>
        <w:t>permanent</w:t>
      </w:r>
      <w:r w:rsidR="002E3ABC">
        <w:rPr>
          <w:rStyle w:val="CharacterStyle3"/>
          <w:spacing w:val="2"/>
          <w:szCs w:val="23"/>
          <w:lang w:val="en-GB"/>
        </w:rPr>
        <w:t xml:space="preserve"> system for burden-</w:t>
      </w:r>
      <w:r w:rsidRPr="008A6EE5">
        <w:rPr>
          <w:rStyle w:val="CharacterStyle3"/>
          <w:spacing w:val="2"/>
          <w:szCs w:val="23"/>
          <w:lang w:val="en-GB"/>
        </w:rPr>
        <w:t xml:space="preserve">sharing </w:t>
      </w:r>
      <w:r w:rsidR="002E3ABC">
        <w:rPr>
          <w:rStyle w:val="CharacterStyle3"/>
          <w:spacing w:val="2"/>
          <w:szCs w:val="23"/>
          <w:lang w:val="en-GB"/>
        </w:rPr>
        <w:t xml:space="preserve">by means of </w:t>
      </w:r>
      <w:r w:rsidRPr="008A6EE5">
        <w:rPr>
          <w:rStyle w:val="CharacterStyle3"/>
          <w:spacing w:val="2"/>
          <w:szCs w:val="23"/>
          <w:lang w:val="en-GB"/>
        </w:rPr>
        <w:t>a distribution key, while others were in favour of keeping and streamlining the current system, including the irregular entry criterion.</w:t>
      </w:r>
    </w:p>
    <w:p w:rsidR="00C81A0A" w:rsidRPr="00656F1A" w:rsidRDefault="0070516E">
      <w:pPr>
        <w:pStyle w:val="Style3"/>
        <w:kinsoku w:val="0"/>
        <w:autoSpaceDE/>
        <w:autoSpaceDN/>
        <w:rPr>
          <w:rStyle w:val="CharacterStyle3"/>
          <w:rFonts w:ascii="Bookman Old Style" w:hAnsi="Bookman Old Style" w:cs="Bookman Old Style"/>
          <w:spacing w:val="7"/>
          <w:sz w:val="6"/>
          <w:szCs w:val="6"/>
          <w:lang w:val="en-GB"/>
        </w:rPr>
      </w:pPr>
      <w:r>
        <w:rPr>
          <w:spacing w:val="2"/>
          <w:lang w:val="en-GB"/>
        </w:rPr>
        <w:t xml:space="preserve">The main amendments set out in the proposal for a </w:t>
      </w:r>
      <w:r w:rsidR="002E3ABC">
        <w:rPr>
          <w:spacing w:val="2"/>
          <w:lang w:val="en-GB"/>
        </w:rPr>
        <w:t xml:space="preserve">Regulation </w:t>
      </w:r>
      <w:r>
        <w:rPr>
          <w:spacing w:val="2"/>
          <w:lang w:val="en-GB"/>
        </w:rPr>
        <w:t xml:space="preserve">are </w:t>
      </w:r>
      <w:r w:rsidR="002E3ABC">
        <w:rPr>
          <w:spacing w:val="2"/>
          <w:lang w:val="en-GB"/>
        </w:rPr>
        <w:t xml:space="preserve">designed </w:t>
      </w:r>
      <w:r>
        <w:rPr>
          <w:spacing w:val="2"/>
          <w:lang w:val="en-GB"/>
        </w:rPr>
        <w:t xml:space="preserve">to strengthen </w:t>
      </w:r>
      <w:r w:rsidR="00B61787">
        <w:rPr>
          <w:spacing w:val="2"/>
          <w:lang w:val="en-GB"/>
        </w:rPr>
        <w:t>the</w:t>
      </w:r>
      <w:r w:rsidRPr="0070516E">
        <w:rPr>
          <w:spacing w:val="2"/>
          <w:lang w:val="en-GB"/>
        </w:rPr>
        <w:t xml:space="preserve"> mechanism </w:t>
      </w:r>
      <w:r w:rsidR="00B61787">
        <w:rPr>
          <w:spacing w:val="2"/>
          <w:lang w:val="en-GB"/>
        </w:rPr>
        <w:t xml:space="preserve">of attributing responsibility of </w:t>
      </w:r>
      <w:r w:rsidR="002E3ABC">
        <w:rPr>
          <w:spacing w:val="2"/>
          <w:lang w:val="en-GB"/>
        </w:rPr>
        <w:t xml:space="preserve">the </w:t>
      </w:r>
      <w:r w:rsidRPr="0070516E">
        <w:rPr>
          <w:spacing w:val="2"/>
          <w:lang w:val="en-GB"/>
        </w:rPr>
        <w:t xml:space="preserve">Member States </w:t>
      </w:r>
      <w:r>
        <w:rPr>
          <w:spacing w:val="2"/>
          <w:lang w:val="en-GB"/>
        </w:rPr>
        <w:t>of</w:t>
      </w:r>
      <w:r w:rsidR="002E3ABC">
        <w:rPr>
          <w:spacing w:val="2"/>
          <w:lang w:val="en-GB"/>
        </w:rPr>
        <w:t xml:space="preserve"> first entry, by off</w:t>
      </w:r>
      <w:r>
        <w:rPr>
          <w:spacing w:val="2"/>
          <w:lang w:val="en-GB"/>
        </w:rPr>
        <w:t xml:space="preserve">setting </w:t>
      </w:r>
      <w:r w:rsidR="00B61787">
        <w:rPr>
          <w:spacing w:val="2"/>
          <w:lang w:val="en-GB"/>
        </w:rPr>
        <w:t>it with</w:t>
      </w:r>
      <w:r>
        <w:rPr>
          <w:spacing w:val="2"/>
          <w:lang w:val="en-GB"/>
        </w:rPr>
        <w:t xml:space="preserve"> </w:t>
      </w:r>
      <w:r w:rsidRPr="0070516E">
        <w:rPr>
          <w:spacing w:val="2"/>
          <w:lang w:val="en-GB"/>
        </w:rPr>
        <w:t>an automatically triggered corrective solidarity mechanism as soon as a Member State carries a disproportionate burden</w:t>
      </w:r>
      <w:r>
        <w:rPr>
          <w:spacing w:val="2"/>
          <w:lang w:val="en-GB"/>
        </w:rPr>
        <w:t xml:space="preserve"> of asylum applications,</w:t>
      </w:r>
    </w:p>
    <w:p w:rsidR="00C81A0A" w:rsidRPr="00656F1A" w:rsidRDefault="0070516E">
      <w:pPr>
        <w:pStyle w:val="Style1"/>
        <w:kinsoku w:val="0"/>
        <w:autoSpaceDE/>
        <w:autoSpaceDN/>
        <w:adjustRightInd/>
        <w:spacing w:before="252"/>
        <w:ind w:left="1368"/>
        <w:rPr>
          <w:rStyle w:val="CharacterStyle2"/>
          <w:rFonts w:ascii="Bookman Old Style" w:hAnsi="Bookman Old Style" w:cs="Bookman Old Style"/>
          <w:spacing w:val="6"/>
          <w:sz w:val="6"/>
          <w:szCs w:val="6"/>
          <w:lang w:val="en-GB"/>
        </w:rPr>
      </w:pPr>
      <w:r>
        <w:rPr>
          <w:rStyle w:val="CharacterStyle2"/>
          <w:spacing w:val="6"/>
          <w:sz w:val="23"/>
          <w:szCs w:val="23"/>
          <w:lang w:val="en-GB"/>
        </w:rPr>
        <w:lastRenderedPageBreak/>
        <w:t xml:space="preserve">Noting, in particular, that the proposal for a </w:t>
      </w:r>
      <w:r w:rsidR="00B61787">
        <w:rPr>
          <w:rStyle w:val="CharacterStyle2"/>
          <w:spacing w:val="6"/>
          <w:sz w:val="23"/>
          <w:szCs w:val="23"/>
          <w:lang w:val="en-GB"/>
        </w:rPr>
        <w:t>Regulation</w:t>
      </w:r>
      <w:r w:rsidR="00C81A0A" w:rsidRPr="00656F1A">
        <w:rPr>
          <w:rStyle w:val="CharacterStyle2"/>
          <w:spacing w:val="6"/>
          <w:sz w:val="23"/>
          <w:szCs w:val="23"/>
          <w:lang w:val="en-GB"/>
        </w:rPr>
        <w:t>:</w:t>
      </w:r>
    </w:p>
    <w:p w:rsidR="00C81A0A" w:rsidRPr="00656F1A" w:rsidRDefault="00CD4B3E">
      <w:pPr>
        <w:pStyle w:val="Style3"/>
        <w:kinsoku w:val="0"/>
        <w:autoSpaceDE/>
        <w:autoSpaceDN/>
        <w:spacing w:before="144"/>
        <w:rPr>
          <w:rStyle w:val="CharacterStyle3"/>
          <w:rFonts w:ascii="Bookman Old Style" w:hAnsi="Bookman Old Style" w:cs="Bookman Old Style"/>
          <w:sz w:val="6"/>
          <w:szCs w:val="6"/>
          <w:lang w:val="en-GB"/>
        </w:rPr>
      </w:pPr>
      <w:r>
        <w:rPr>
          <w:rStyle w:val="CharacterStyle3"/>
          <w:spacing w:val="1"/>
          <w:lang w:val="en-GB"/>
        </w:rPr>
        <w:t xml:space="preserve">Introduces, </w:t>
      </w:r>
      <w:r w:rsidR="0070516E">
        <w:rPr>
          <w:rStyle w:val="CharacterStyle3"/>
          <w:spacing w:val="1"/>
          <w:lang w:val="en-GB"/>
        </w:rPr>
        <w:t>in article 3(3) of the Dublin Regulation</w:t>
      </w:r>
      <w:r>
        <w:rPr>
          <w:rStyle w:val="CharacterStyle3"/>
          <w:spacing w:val="1"/>
          <w:lang w:val="en-GB"/>
        </w:rPr>
        <w:t>,</w:t>
      </w:r>
      <w:r w:rsidR="0070516E">
        <w:rPr>
          <w:rStyle w:val="CharacterStyle3"/>
          <w:spacing w:val="1"/>
          <w:lang w:val="en-GB"/>
        </w:rPr>
        <w:t xml:space="preserve"> </w:t>
      </w:r>
      <w:r w:rsidR="0070516E" w:rsidRPr="00226B4F">
        <w:rPr>
          <w:rStyle w:val="CharacterStyle3"/>
          <w:spacing w:val="1"/>
        </w:rPr>
        <w:t xml:space="preserve">the obligation to </w:t>
      </w:r>
      <w:r w:rsidR="0075411C" w:rsidRPr="00226B4F">
        <w:rPr>
          <w:rStyle w:val="CharacterStyle3"/>
          <w:spacing w:val="1"/>
        </w:rPr>
        <w:t>ascertain</w:t>
      </w:r>
      <w:r w:rsidR="0070516E" w:rsidRPr="0070516E">
        <w:rPr>
          <w:iCs/>
          <w:spacing w:val="1"/>
          <w:lang w:val="en-GB"/>
        </w:rPr>
        <w:t xml:space="preserve"> whether the application for international protection is inadmissible when</w:t>
      </w:r>
      <w:r w:rsidR="00022177">
        <w:rPr>
          <w:iCs/>
          <w:spacing w:val="1"/>
          <w:lang w:val="en-GB"/>
        </w:rPr>
        <w:t xml:space="preserve"> the applica</w:t>
      </w:r>
      <w:r w:rsidR="0075411C">
        <w:rPr>
          <w:iCs/>
          <w:spacing w:val="1"/>
          <w:lang w:val="en-GB"/>
        </w:rPr>
        <w:t xml:space="preserve">nt is a national of </w:t>
      </w:r>
      <w:r w:rsidR="0070516E" w:rsidRPr="0070516E">
        <w:rPr>
          <w:iCs/>
          <w:spacing w:val="1"/>
          <w:lang w:val="en-GB"/>
        </w:rPr>
        <w:t xml:space="preserve">a State considered </w:t>
      </w:r>
      <w:r w:rsidR="00B61787">
        <w:rPr>
          <w:iCs/>
          <w:spacing w:val="1"/>
          <w:lang w:val="en-GB"/>
        </w:rPr>
        <w:t>to be a</w:t>
      </w:r>
      <w:r w:rsidR="0070516E" w:rsidRPr="0070516E">
        <w:rPr>
          <w:iCs/>
          <w:spacing w:val="1"/>
          <w:lang w:val="en-GB"/>
        </w:rPr>
        <w:t xml:space="preserve"> first country of asylum or a safe third country</w:t>
      </w:r>
      <w:r w:rsidR="00C81A0A" w:rsidRPr="00656F1A">
        <w:rPr>
          <w:rStyle w:val="CharacterStyle3"/>
          <w:spacing w:val="3"/>
          <w:lang w:val="en-GB"/>
        </w:rPr>
        <w:t xml:space="preserve">, </w:t>
      </w:r>
      <w:r w:rsidR="00022177">
        <w:rPr>
          <w:rStyle w:val="CharacterStyle3"/>
          <w:spacing w:val="3"/>
          <w:lang w:val="en-GB"/>
        </w:rPr>
        <w:t>to which the applicant must be returned</w:t>
      </w:r>
      <w:r w:rsidR="00C81A0A" w:rsidRPr="00656F1A">
        <w:rPr>
          <w:rStyle w:val="CharacterStyle3"/>
          <w:lang w:val="en-GB"/>
        </w:rPr>
        <w:t>;</w:t>
      </w:r>
    </w:p>
    <w:p w:rsidR="00C81A0A" w:rsidRPr="00656F1A" w:rsidRDefault="0075411C" w:rsidP="00B61787">
      <w:pPr>
        <w:pStyle w:val="Style3"/>
        <w:kinsoku w:val="0"/>
        <w:autoSpaceDE/>
        <w:autoSpaceDN/>
        <w:rPr>
          <w:rStyle w:val="CharacterStyle3"/>
          <w:rFonts w:ascii="Bookman Old Style" w:hAnsi="Bookman Old Style" w:cs="Bookman Old Style"/>
          <w:spacing w:val="3"/>
          <w:sz w:val="6"/>
          <w:szCs w:val="6"/>
          <w:lang w:val="en-GB"/>
        </w:rPr>
      </w:pPr>
      <w:r>
        <w:rPr>
          <w:rStyle w:val="CharacterStyle3"/>
          <w:spacing w:val="-1"/>
          <w:lang w:val="en-GB"/>
        </w:rPr>
        <w:t xml:space="preserve">Explicitly </w:t>
      </w:r>
      <w:r w:rsidR="007649C1">
        <w:rPr>
          <w:rStyle w:val="CharacterStyle3"/>
          <w:spacing w:val="-1"/>
          <w:lang w:val="en-GB"/>
        </w:rPr>
        <w:t>provides</w:t>
      </w:r>
      <w:r w:rsidR="00CD4B3E">
        <w:rPr>
          <w:rStyle w:val="CharacterStyle3"/>
          <w:spacing w:val="-1"/>
          <w:lang w:val="en-GB"/>
        </w:rPr>
        <w:t>,</w:t>
      </w:r>
      <w:r w:rsidR="007649C1">
        <w:rPr>
          <w:rStyle w:val="CharacterStyle3"/>
          <w:spacing w:val="-1"/>
          <w:lang w:val="en-GB"/>
        </w:rPr>
        <w:t xml:space="preserve"> </w:t>
      </w:r>
      <w:r>
        <w:rPr>
          <w:rStyle w:val="CharacterStyle3"/>
          <w:spacing w:val="-1"/>
          <w:lang w:val="en-GB"/>
        </w:rPr>
        <w:t xml:space="preserve">in article </w:t>
      </w:r>
      <w:r w:rsidR="00C81A0A" w:rsidRPr="00656F1A">
        <w:rPr>
          <w:rStyle w:val="CharacterStyle3"/>
          <w:spacing w:val="-1"/>
          <w:lang w:val="en-GB"/>
        </w:rPr>
        <w:t>4</w:t>
      </w:r>
      <w:r w:rsidR="00CD4B3E">
        <w:rPr>
          <w:rStyle w:val="CharacterStyle3"/>
          <w:spacing w:val="-1"/>
          <w:lang w:val="en-GB"/>
        </w:rPr>
        <w:t>,</w:t>
      </w:r>
      <w:r w:rsidR="00C81A0A" w:rsidRPr="00656F1A">
        <w:rPr>
          <w:rStyle w:val="CharacterStyle3"/>
          <w:spacing w:val="-1"/>
          <w:lang w:val="en-GB"/>
        </w:rPr>
        <w:t xml:space="preserve"> </w:t>
      </w:r>
      <w:r w:rsidR="007649C1">
        <w:rPr>
          <w:rStyle w:val="CharacterStyle3"/>
          <w:spacing w:val="-1"/>
          <w:lang w:val="en-GB"/>
        </w:rPr>
        <w:t>that w</w:t>
      </w:r>
      <w:r w:rsidR="007649C1" w:rsidRPr="007649C1">
        <w:rPr>
          <w:iCs/>
          <w:spacing w:val="-1"/>
          <w:lang w:val="en-GB"/>
        </w:rPr>
        <w:t xml:space="preserve">here a person who intends to make an application </w:t>
      </w:r>
      <w:r w:rsidR="007649C1" w:rsidRPr="00B61787">
        <w:rPr>
          <w:spacing w:val="2"/>
          <w:lang w:val="en-GB"/>
        </w:rPr>
        <w:t>for</w:t>
      </w:r>
      <w:r w:rsidR="007649C1" w:rsidRPr="007649C1">
        <w:rPr>
          <w:iCs/>
          <w:spacing w:val="-1"/>
          <w:lang w:val="en-GB"/>
        </w:rPr>
        <w:t xml:space="preserve"> international protection has entered irregularly into the territory of the Member States, the application </w:t>
      </w:r>
      <w:r w:rsidR="00B61787">
        <w:rPr>
          <w:iCs/>
          <w:spacing w:val="-1"/>
          <w:lang w:val="en-GB"/>
        </w:rPr>
        <w:t>must</w:t>
      </w:r>
      <w:r w:rsidR="007649C1" w:rsidRPr="007649C1">
        <w:rPr>
          <w:iCs/>
          <w:spacing w:val="-1"/>
          <w:lang w:val="en-GB"/>
        </w:rPr>
        <w:t xml:space="preserve"> be made in the Member State of that first entry</w:t>
      </w:r>
      <w:r w:rsidR="00B13BB9">
        <w:rPr>
          <w:iCs/>
          <w:spacing w:val="-1"/>
          <w:lang w:val="en-GB"/>
        </w:rPr>
        <w:t xml:space="preserve"> and </w:t>
      </w:r>
      <w:r w:rsidR="00B61787">
        <w:rPr>
          <w:iCs/>
          <w:spacing w:val="-1"/>
          <w:lang w:val="en-GB"/>
        </w:rPr>
        <w:t xml:space="preserve">the applicant </w:t>
      </w:r>
      <w:r w:rsidR="00B13BB9">
        <w:rPr>
          <w:iCs/>
          <w:spacing w:val="-1"/>
          <w:lang w:val="en-GB"/>
        </w:rPr>
        <w:t xml:space="preserve">must cooperate to </w:t>
      </w:r>
      <w:r w:rsidR="00B61787">
        <w:rPr>
          <w:iCs/>
          <w:spacing w:val="-1"/>
          <w:lang w:val="en-GB"/>
        </w:rPr>
        <w:t xml:space="preserve">enable </w:t>
      </w:r>
      <w:r w:rsidR="00B13BB9">
        <w:rPr>
          <w:iCs/>
          <w:spacing w:val="-1"/>
          <w:lang w:val="en-GB"/>
        </w:rPr>
        <w:t>that State</w:t>
      </w:r>
      <w:r w:rsidR="00B61787">
        <w:rPr>
          <w:iCs/>
          <w:spacing w:val="-1"/>
          <w:lang w:val="en-GB"/>
        </w:rPr>
        <w:t xml:space="preserve"> to be identified</w:t>
      </w:r>
      <w:r w:rsidR="00B13BB9">
        <w:rPr>
          <w:iCs/>
          <w:spacing w:val="-1"/>
          <w:lang w:val="en-GB"/>
        </w:rPr>
        <w:t>.</w:t>
      </w:r>
      <w:r w:rsidR="00C81A0A" w:rsidRPr="00656F1A">
        <w:rPr>
          <w:rStyle w:val="CharacterStyle3"/>
          <w:spacing w:val="4"/>
          <w:lang w:val="en-GB"/>
        </w:rPr>
        <w:t xml:space="preserve"> </w:t>
      </w:r>
      <w:r w:rsidR="003D3F7A">
        <w:rPr>
          <w:rStyle w:val="CharacterStyle3"/>
          <w:spacing w:val="4"/>
          <w:lang w:val="en-GB"/>
        </w:rPr>
        <w:t xml:space="preserve">The new article 6 provides that the </w:t>
      </w:r>
      <w:r w:rsidR="003D3F7A" w:rsidRPr="003D3F7A">
        <w:rPr>
          <w:rStyle w:val="CharacterStyle3"/>
          <w:spacing w:val="4"/>
          <w:shd w:val="clear" w:color="auto" w:fill="FFFFFF" w:themeFill="background1"/>
          <w:lang w:val="en-GB"/>
        </w:rPr>
        <w:t>applicant</w:t>
      </w:r>
      <w:r w:rsidR="003D3F7A">
        <w:rPr>
          <w:rStyle w:val="CharacterStyle3"/>
          <w:spacing w:val="4"/>
          <w:shd w:val="clear" w:color="auto" w:fill="FFFFFF" w:themeFill="background1"/>
          <w:lang w:val="en-GB"/>
        </w:rPr>
        <w:t xml:space="preserve"> is not entitled to choose which Member State is competent to examine the asylum application</w:t>
      </w:r>
      <w:r w:rsidR="00C81A0A" w:rsidRPr="00656F1A">
        <w:rPr>
          <w:rStyle w:val="CharacterStyle3"/>
          <w:spacing w:val="3"/>
          <w:lang w:val="en-GB"/>
        </w:rPr>
        <w:t>;</w:t>
      </w:r>
    </w:p>
    <w:p w:rsidR="00C81A0A" w:rsidRPr="00656F1A" w:rsidRDefault="003D3F7A">
      <w:pPr>
        <w:pStyle w:val="Style3"/>
        <w:kinsoku w:val="0"/>
        <w:autoSpaceDE/>
        <w:autoSpaceDN/>
        <w:rPr>
          <w:rStyle w:val="CharacterStyle3"/>
          <w:rFonts w:ascii="Bookman Old Style" w:hAnsi="Bookman Old Style" w:cs="Bookman Old Style"/>
          <w:spacing w:val="7"/>
          <w:sz w:val="6"/>
          <w:szCs w:val="6"/>
          <w:lang w:val="en-GB"/>
        </w:rPr>
      </w:pPr>
      <w:r>
        <w:rPr>
          <w:rStyle w:val="CharacterStyle3"/>
          <w:spacing w:val="2"/>
          <w:lang w:val="en-GB"/>
        </w:rPr>
        <w:t>Provides</w:t>
      </w:r>
      <w:r w:rsidR="00CD4B3E">
        <w:rPr>
          <w:rStyle w:val="CharacterStyle3"/>
          <w:spacing w:val="2"/>
          <w:lang w:val="en-GB"/>
        </w:rPr>
        <w:t>,</w:t>
      </w:r>
      <w:r>
        <w:rPr>
          <w:rStyle w:val="CharacterStyle3"/>
          <w:spacing w:val="2"/>
          <w:lang w:val="en-GB"/>
        </w:rPr>
        <w:t xml:space="preserve"> in article 5</w:t>
      </w:r>
      <w:r w:rsidR="00CD4B3E">
        <w:rPr>
          <w:rStyle w:val="CharacterStyle3"/>
          <w:spacing w:val="2"/>
          <w:lang w:val="en-GB"/>
        </w:rPr>
        <w:t>,</w:t>
      </w:r>
      <w:r>
        <w:rPr>
          <w:spacing w:val="2"/>
          <w:lang w:val="en-GB"/>
        </w:rPr>
        <w:t xml:space="preserve"> that </w:t>
      </w:r>
      <w:r w:rsidRPr="003D3F7A">
        <w:rPr>
          <w:spacing w:val="2"/>
          <w:lang w:val="en-GB"/>
        </w:rPr>
        <w:t xml:space="preserve">during the phases in which the </w:t>
      </w:r>
      <w:r w:rsidR="00B61787">
        <w:rPr>
          <w:spacing w:val="2"/>
          <w:lang w:val="en-GB"/>
        </w:rPr>
        <w:t xml:space="preserve">procedures provided by </w:t>
      </w:r>
      <w:r w:rsidRPr="003D3F7A">
        <w:rPr>
          <w:spacing w:val="2"/>
          <w:lang w:val="en-GB"/>
        </w:rPr>
        <w:t xml:space="preserve">this Regulation </w:t>
      </w:r>
      <w:r w:rsidR="00B61787">
        <w:rPr>
          <w:spacing w:val="2"/>
          <w:lang w:val="en-GB"/>
        </w:rPr>
        <w:t xml:space="preserve">are taking place, </w:t>
      </w:r>
      <w:r w:rsidRPr="003D3F7A">
        <w:rPr>
          <w:spacing w:val="2"/>
          <w:lang w:val="en-GB"/>
        </w:rPr>
        <w:t xml:space="preserve">the </w:t>
      </w:r>
      <w:r w:rsidRPr="003D3F7A">
        <w:rPr>
          <w:iCs/>
          <w:spacing w:val="2"/>
          <w:lang w:val="en-GB"/>
        </w:rPr>
        <w:t xml:space="preserve">applicant shall not be entitled to the reception conditions set out in Articles 14 to 19 of </w:t>
      </w:r>
      <w:r w:rsidR="00B61787">
        <w:rPr>
          <w:iCs/>
          <w:spacing w:val="2"/>
          <w:lang w:val="en-GB"/>
        </w:rPr>
        <w:t xml:space="preserve">the </w:t>
      </w:r>
      <w:r w:rsidRPr="003D3F7A">
        <w:rPr>
          <w:iCs/>
          <w:spacing w:val="2"/>
          <w:lang w:val="en-GB"/>
        </w:rPr>
        <w:t>Directive</w:t>
      </w:r>
      <w:r w:rsidR="00CD4B3E">
        <w:rPr>
          <w:iCs/>
          <w:spacing w:val="2"/>
          <w:lang w:val="en-GB"/>
        </w:rPr>
        <w:t xml:space="preserve"> of the European Parliament and of the Council </w:t>
      </w:r>
      <w:r w:rsidRPr="003D3F7A">
        <w:rPr>
          <w:iCs/>
          <w:spacing w:val="2"/>
          <w:lang w:val="en-GB"/>
        </w:rPr>
        <w:t xml:space="preserve">2013/33/EU </w:t>
      </w:r>
      <w:r w:rsidR="00CD4B3E">
        <w:rPr>
          <w:iCs/>
          <w:spacing w:val="2"/>
          <w:lang w:val="en-GB"/>
        </w:rPr>
        <w:t xml:space="preserve">of 26 June, 2013 including </w:t>
      </w:r>
      <w:r w:rsidR="00B61787">
        <w:rPr>
          <w:iCs/>
          <w:spacing w:val="2"/>
          <w:lang w:val="en-GB"/>
        </w:rPr>
        <w:t xml:space="preserve">the right of </w:t>
      </w:r>
      <w:r w:rsidR="00CD4B3E">
        <w:rPr>
          <w:iCs/>
          <w:spacing w:val="2"/>
          <w:lang w:val="en-GB"/>
        </w:rPr>
        <w:t xml:space="preserve">access to </w:t>
      </w:r>
      <w:r w:rsidR="00DD3962">
        <w:rPr>
          <w:iCs/>
          <w:spacing w:val="2"/>
          <w:lang w:val="en-GB"/>
        </w:rPr>
        <w:t>the labour market</w:t>
      </w:r>
      <w:r w:rsidR="00CD4B3E">
        <w:rPr>
          <w:iCs/>
          <w:spacing w:val="2"/>
          <w:lang w:val="en-GB"/>
        </w:rPr>
        <w:t xml:space="preserve">, </w:t>
      </w:r>
      <w:r w:rsidR="00B61787">
        <w:rPr>
          <w:iCs/>
          <w:spacing w:val="2"/>
          <w:lang w:val="en-GB"/>
        </w:rPr>
        <w:t xml:space="preserve">and </w:t>
      </w:r>
      <w:r w:rsidR="00CD4B3E">
        <w:rPr>
          <w:iCs/>
          <w:spacing w:val="2"/>
          <w:lang w:val="en-GB"/>
        </w:rPr>
        <w:t xml:space="preserve">education </w:t>
      </w:r>
      <w:r w:rsidR="00DD3962">
        <w:rPr>
          <w:iCs/>
          <w:spacing w:val="2"/>
          <w:lang w:val="en-GB"/>
        </w:rPr>
        <w:t xml:space="preserve">for their </w:t>
      </w:r>
      <w:r w:rsidR="00B61787">
        <w:rPr>
          <w:iCs/>
          <w:spacing w:val="2"/>
          <w:lang w:val="en-GB"/>
        </w:rPr>
        <w:t>children in any Member State other than the State in which they</w:t>
      </w:r>
      <w:r w:rsidR="001D2F42">
        <w:rPr>
          <w:iCs/>
          <w:spacing w:val="2"/>
          <w:lang w:val="en-GB"/>
        </w:rPr>
        <w:t xml:space="preserve"> must be present</w:t>
      </w:r>
      <w:r w:rsidR="00C81A0A" w:rsidRPr="00656F1A">
        <w:rPr>
          <w:rStyle w:val="CharacterStyle3"/>
          <w:spacing w:val="7"/>
          <w:lang w:val="en-GB"/>
        </w:rPr>
        <w:t>;</w:t>
      </w:r>
    </w:p>
    <w:p w:rsidR="00C81A0A" w:rsidRPr="00656F1A" w:rsidRDefault="00DE38AD">
      <w:pPr>
        <w:pStyle w:val="Style3"/>
        <w:kinsoku w:val="0"/>
        <w:autoSpaceDE/>
        <w:autoSpaceDN/>
        <w:rPr>
          <w:rStyle w:val="CharacterStyle3"/>
          <w:rFonts w:ascii="Bookman Old Style" w:hAnsi="Bookman Old Style" w:cs="Bookman Old Style"/>
          <w:spacing w:val="6"/>
          <w:sz w:val="6"/>
          <w:szCs w:val="6"/>
          <w:lang w:val="en-GB"/>
        </w:rPr>
      </w:pPr>
      <w:proofErr w:type="gramStart"/>
      <w:r>
        <w:rPr>
          <w:rStyle w:val="CharacterStyle3"/>
          <w:spacing w:val="6"/>
          <w:lang w:val="en-GB"/>
        </w:rPr>
        <w:t>Has d</w:t>
      </w:r>
      <w:r w:rsidR="00DD3962">
        <w:rPr>
          <w:rStyle w:val="CharacterStyle3"/>
          <w:spacing w:val="6"/>
          <w:lang w:val="en-GB"/>
        </w:rPr>
        <w:t xml:space="preserve">eleted, in the new </w:t>
      </w:r>
      <w:r w:rsidR="00C81A0A" w:rsidRPr="00656F1A">
        <w:rPr>
          <w:rStyle w:val="CharacterStyle3"/>
          <w:spacing w:val="6"/>
          <w:lang w:val="en-GB"/>
        </w:rPr>
        <w:t>artic</w:t>
      </w:r>
      <w:r w:rsidR="00DD3962">
        <w:rPr>
          <w:rStyle w:val="CharacterStyle3"/>
          <w:spacing w:val="6"/>
          <w:lang w:val="en-GB"/>
        </w:rPr>
        <w:t>le</w:t>
      </w:r>
      <w:r w:rsidR="00C81A0A" w:rsidRPr="00656F1A">
        <w:rPr>
          <w:rStyle w:val="CharacterStyle3"/>
          <w:spacing w:val="6"/>
          <w:lang w:val="en-GB"/>
        </w:rPr>
        <w:t xml:space="preserve"> 9, </w:t>
      </w:r>
      <w:r>
        <w:rPr>
          <w:rStyle w:val="CharacterStyle3"/>
          <w:spacing w:val="6"/>
          <w:lang w:val="en-GB"/>
        </w:rPr>
        <w:t xml:space="preserve">the requirement that the </w:t>
      </w:r>
      <w:r w:rsidRPr="00DE38AD">
        <w:rPr>
          <w:spacing w:val="6"/>
          <w:lang w:val="en-GB"/>
        </w:rPr>
        <w:t>Member States shall take into consideration any available evidence regarding the presence, on the territory of a Member State, of family members, relatives or any other fa</w:t>
      </w:r>
      <w:r>
        <w:rPr>
          <w:spacing w:val="6"/>
          <w:lang w:val="en-GB"/>
        </w:rPr>
        <w:t>mily relations of the applicant</w:t>
      </w:r>
      <w:r w:rsidR="00C81A0A" w:rsidRPr="00656F1A">
        <w:rPr>
          <w:rStyle w:val="CharacterStyle3"/>
          <w:spacing w:val="4"/>
          <w:lang w:val="en-GB"/>
        </w:rPr>
        <w:t>.</w:t>
      </w:r>
      <w:proofErr w:type="gramEnd"/>
      <w:r w:rsidR="00C81A0A" w:rsidRPr="00656F1A">
        <w:rPr>
          <w:rStyle w:val="CharacterStyle3"/>
          <w:spacing w:val="4"/>
          <w:lang w:val="en-GB"/>
        </w:rPr>
        <w:t xml:space="preserve"> </w:t>
      </w:r>
      <w:r w:rsidR="003A591A">
        <w:rPr>
          <w:rStyle w:val="CharacterStyle3"/>
          <w:spacing w:val="4"/>
          <w:lang w:val="en-GB"/>
        </w:rPr>
        <w:t xml:space="preserve">However, it also </w:t>
      </w:r>
      <w:r w:rsidR="0046170D">
        <w:rPr>
          <w:rStyle w:val="CharacterStyle3"/>
          <w:spacing w:val="4"/>
          <w:lang w:val="en-GB"/>
        </w:rPr>
        <w:t xml:space="preserve">extends the definition of family members in article </w:t>
      </w:r>
      <w:r w:rsidR="00C81A0A" w:rsidRPr="00656F1A">
        <w:rPr>
          <w:rStyle w:val="CharacterStyle3"/>
          <w:lang w:val="en-GB"/>
        </w:rPr>
        <w:t>2</w:t>
      </w:r>
      <w:r w:rsidR="0046170D">
        <w:rPr>
          <w:rStyle w:val="CharacterStyle3"/>
          <w:lang w:val="en-GB"/>
        </w:rPr>
        <w:t xml:space="preserve"> to include the applicant’s siblings</w:t>
      </w:r>
      <w:r w:rsidR="00C81A0A" w:rsidRPr="00656F1A">
        <w:rPr>
          <w:rStyle w:val="CharacterStyle3"/>
          <w:spacing w:val="1"/>
          <w:lang w:val="en-GB"/>
        </w:rPr>
        <w:t xml:space="preserve">, </w:t>
      </w:r>
      <w:r w:rsidR="00813132">
        <w:rPr>
          <w:rStyle w:val="CharacterStyle3"/>
          <w:spacing w:val="1"/>
          <w:lang w:val="en-GB"/>
        </w:rPr>
        <w:t>family members acquired a</w:t>
      </w:r>
      <w:r w:rsidR="00B12B62">
        <w:rPr>
          <w:rStyle w:val="CharacterStyle3"/>
          <w:spacing w:val="1"/>
          <w:lang w:val="en-GB"/>
        </w:rPr>
        <w:t>f</w:t>
      </w:r>
      <w:r w:rsidR="00813132">
        <w:rPr>
          <w:rStyle w:val="CharacterStyle3"/>
          <w:spacing w:val="1"/>
          <w:lang w:val="en-GB"/>
        </w:rPr>
        <w:t>ter</w:t>
      </w:r>
      <w:r w:rsidR="00B12B62">
        <w:rPr>
          <w:rStyle w:val="CharacterStyle3"/>
          <w:spacing w:val="1"/>
          <w:lang w:val="en-GB"/>
        </w:rPr>
        <w:t xml:space="preserve"> the departure from the country of origin but before entry into the Member State</w:t>
      </w:r>
      <w:r w:rsidR="00C81A0A" w:rsidRPr="00656F1A">
        <w:rPr>
          <w:rStyle w:val="CharacterStyle3"/>
          <w:spacing w:val="6"/>
          <w:lang w:val="en-GB"/>
        </w:rPr>
        <w:t>;</w:t>
      </w:r>
    </w:p>
    <w:p w:rsidR="00C81A0A" w:rsidRPr="00656F1A" w:rsidRDefault="00B12B62">
      <w:pPr>
        <w:pStyle w:val="Style3"/>
        <w:kinsoku w:val="0"/>
        <w:autoSpaceDE/>
        <w:autoSpaceDN/>
        <w:rPr>
          <w:rStyle w:val="CharacterStyle3"/>
          <w:rFonts w:ascii="Bookman Old Style" w:hAnsi="Bookman Old Style" w:cs="Bookman Old Style"/>
          <w:spacing w:val="7"/>
          <w:sz w:val="6"/>
          <w:szCs w:val="6"/>
          <w:lang w:val="en-GB"/>
        </w:rPr>
      </w:pPr>
      <w:r>
        <w:rPr>
          <w:rStyle w:val="CharacterStyle3"/>
          <w:spacing w:val="6"/>
          <w:lang w:val="en-GB"/>
        </w:rPr>
        <w:t xml:space="preserve">Has deleted, in the new article </w:t>
      </w:r>
      <w:r w:rsidR="00C81A0A" w:rsidRPr="00656F1A">
        <w:rPr>
          <w:rStyle w:val="CharacterStyle3"/>
          <w:spacing w:val="6"/>
          <w:lang w:val="en-GB"/>
        </w:rPr>
        <w:t xml:space="preserve">15, </w:t>
      </w:r>
      <w:r>
        <w:rPr>
          <w:rStyle w:val="CharacterStyle3"/>
          <w:spacing w:val="6"/>
          <w:lang w:val="en-GB"/>
        </w:rPr>
        <w:t xml:space="preserve">the provision </w:t>
      </w:r>
      <w:r>
        <w:rPr>
          <w:spacing w:val="6"/>
          <w:lang w:val="en-GB"/>
        </w:rPr>
        <w:t>t</w:t>
      </w:r>
      <w:r w:rsidRPr="00B12B62">
        <w:rPr>
          <w:spacing w:val="6"/>
          <w:lang w:val="en-GB"/>
        </w:rPr>
        <w:t xml:space="preserve">hat responsibility </w:t>
      </w:r>
      <w:r>
        <w:rPr>
          <w:spacing w:val="6"/>
          <w:lang w:val="en-GB"/>
        </w:rPr>
        <w:t xml:space="preserve">of the State of first entry </w:t>
      </w:r>
      <w:r w:rsidRPr="00B12B62">
        <w:rPr>
          <w:spacing w:val="6"/>
          <w:lang w:val="en-GB"/>
        </w:rPr>
        <w:t>shall cease 12 months after the date on which the irreg</w:t>
      </w:r>
      <w:r>
        <w:rPr>
          <w:spacing w:val="6"/>
          <w:lang w:val="en-GB"/>
        </w:rPr>
        <w:t xml:space="preserve">ular border crossing took place, and </w:t>
      </w:r>
      <w:r w:rsidR="00F02A67">
        <w:rPr>
          <w:spacing w:val="6"/>
          <w:lang w:val="en-GB"/>
        </w:rPr>
        <w:t>the provision that the Sta</w:t>
      </w:r>
      <w:r w:rsidR="001D2F42">
        <w:rPr>
          <w:spacing w:val="6"/>
          <w:lang w:val="en-GB"/>
        </w:rPr>
        <w:t>te</w:t>
      </w:r>
      <w:r w:rsidR="00F02A67">
        <w:rPr>
          <w:spacing w:val="6"/>
          <w:lang w:val="en-GB"/>
        </w:rPr>
        <w:t xml:space="preserve"> with responsibility is based on the fact that the </w:t>
      </w:r>
      <w:r w:rsidR="00F02A67" w:rsidRPr="00F02A67">
        <w:rPr>
          <w:spacing w:val="6"/>
          <w:lang w:val="en-GB"/>
        </w:rPr>
        <w:t xml:space="preserve">applicant has been living </w:t>
      </w:r>
      <w:r w:rsidR="001D2F42">
        <w:rPr>
          <w:spacing w:val="6"/>
          <w:lang w:val="en-GB"/>
        </w:rPr>
        <w:t xml:space="preserve">there </w:t>
      </w:r>
      <w:r w:rsidR="00F02A67">
        <w:rPr>
          <w:spacing w:val="6"/>
          <w:lang w:val="en-GB"/>
        </w:rPr>
        <w:t xml:space="preserve">continuously </w:t>
      </w:r>
      <w:r w:rsidR="00F02A67" w:rsidRPr="00F02A67">
        <w:rPr>
          <w:spacing w:val="6"/>
          <w:lang w:val="en-GB"/>
        </w:rPr>
        <w:t>for at least five months</w:t>
      </w:r>
      <w:r w:rsidR="00C81A0A" w:rsidRPr="00656F1A">
        <w:rPr>
          <w:rStyle w:val="CharacterStyle3"/>
          <w:spacing w:val="7"/>
          <w:lang w:val="en-GB"/>
        </w:rPr>
        <w:t>;</w:t>
      </w:r>
    </w:p>
    <w:p w:rsidR="00C81A0A" w:rsidRPr="00E57843" w:rsidRDefault="00AA02CD" w:rsidP="001D2F42">
      <w:pPr>
        <w:pStyle w:val="Style3"/>
        <w:kinsoku w:val="0"/>
        <w:autoSpaceDE/>
        <w:autoSpaceDN/>
        <w:rPr>
          <w:rStyle w:val="CharacterStyle2"/>
          <w:spacing w:val="4"/>
          <w:sz w:val="23"/>
          <w:lang w:val="en-GB"/>
        </w:rPr>
      </w:pPr>
      <w:r>
        <w:rPr>
          <w:rStyle w:val="CharacterStyle3"/>
          <w:spacing w:val="5"/>
          <w:lang w:val="en-GB"/>
        </w:rPr>
        <w:t>Has i</w:t>
      </w:r>
      <w:r w:rsidR="00F02A67">
        <w:rPr>
          <w:rStyle w:val="CharacterStyle3"/>
          <w:spacing w:val="5"/>
          <w:lang w:val="en-GB"/>
        </w:rPr>
        <w:t>ntroduce</w:t>
      </w:r>
      <w:r>
        <w:rPr>
          <w:rStyle w:val="CharacterStyle3"/>
          <w:spacing w:val="5"/>
          <w:lang w:val="en-GB"/>
        </w:rPr>
        <w:t>d</w:t>
      </w:r>
      <w:r w:rsidR="00F02A67">
        <w:rPr>
          <w:rStyle w:val="CharacterStyle3"/>
          <w:spacing w:val="5"/>
          <w:lang w:val="en-GB"/>
        </w:rPr>
        <w:t xml:space="preserve">, </w:t>
      </w:r>
      <w:r>
        <w:rPr>
          <w:rStyle w:val="CharacterStyle3"/>
          <w:spacing w:val="5"/>
          <w:lang w:val="en-GB"/>
        </w:rPr>
        <w:t>in</w:t>
      </w:r>
      <w:r w:rsidR="00F02A67">
        <w:rPr>
          <w:rStyle w:val="CharacterStyle3"/>
          <w:spacing w:val="5"/>
          <w:lang w:val="en-GB"/>
        </w:rPr>
        <w:t xml:space="preserve"> the </w:t>
      </w:r>
      <w:r w:rsidR="00F02A67" w:rsidRPr="001D2F42">
        <w:rPr>
          <w:spacing w:val="6"/>
        </w:rPr>
        <w:t>new</w:t>
      </w:r>
      <w:r w:rsidR="00F02A67">
        <w:rPr>
          <w:rStyle w:val="CharacterStyle3"/>
          <w:spacing w:val="5"/>
          <w:lang w:val="en-GB"/>
        </w:rPr>
        <w:t xml:space="preserve"> articles </w:t>
      </w:r>
      <w:r w:rsidR="00C81A0A" w:rsidRPr="00656F1A">
        <w:rPr>
          <w:rStyle w:val="CharacterStyle3"/>
          <w:spacing w:val="5"/>
          <w:lang w:val="en-GB"/>
        </w:rPr>
        <w:t>34 e</w:t>
      </w:r>
      <w:r w:rsidR="00F02A67">
        <w:rPr>
          <w:rStyle w:val="CharacterStyle3"/>
          <w:spacing w:val="5"/>
          <w:lang w:val="en-GB"/>
        </w:rPr>
        <w:t>t seq., the corrective allocation mechanism</w:t>
      </w:r>
      <w:r w:rsidR="00C81A0A" w:rsidRPr="00656F1A">
        <w:rPr>
          <w:rStyle w:val="CharacterStyle3"/>
          <w:spacing w:val="4"/>
          <w:lang w:val="en-GB"/>
        </w:rPr>
        <w:t xml:space="preserve">, </w:t>
      </w:r>
      <w:r w:rsidR="00F02A67">
        <w:rPr>
          <w:rStyle w:val="CharacterStyle3"/>
          <w:spacing w:val="4"/>
          <w:lang w:val="en-GB"/>
        </w:rPr>
        <w:t>burden</w:t>
      </w:r>
      <w:r w:rsidR="001D2F42">
        <w:rPr>
          <w:rStyle w:val="CharacterStyle3"/>
          <w:spacing w:val="4"/>
          <w:lang w:val="en-GB"/>
        </w:rPr>
        <w:t>-</w:t>
      </w:r>
      <w:r w:rsidR="00F02A67">
        <w:rPr>
          <w:rStyle w:val="CharacterStyle3"/>
          <w:spacing w:val="4"/>
          <w:lang w:val="en-GB"/>
        </w:rPr>
        <w:t>sharing between the Member States and rap</w:t>
      </w:r>
      <w:r w:rsidR="001D2F42">
        <w:rPr>
          <w:rStyle w:val="CharacterStyle3"/>
          <w:spacing w:val="4"/>
          <w:lang w:val="en-GB"/>
        </w:rPr>
        <w:t xml:space="preserve">id access by asylum seekers to </w:t>
      </w:r>
      <w:r w:rsidR="00F02A67">
        <w:rPr>
          <w:rStyle w:val="CharacterStyle3"/>
          <w:spacing w:val="4"/>
          <w:lang w:val="en-GB"/>
        </w:rPr>
        <w:t>procedures for the grant of international protection</w:t>
      </w:r>
      <w:r w:rsidR="00E57843">
        <w:rPr>
          <w:rStyle w:val="CharacterStyle3"/>
          <w:spacing w:val="4"/>
          <w:lang w:val="en-GB"/>
        </w:rPr>
        <w:t xml:space="preserve"> in the event that one Member State is faced </w:t>
      </w:r>
      <w:r w:rsidR="001D2F42">
        <w:rPr>
          <w:rStyle w:val="CharacterStyle3"/>
          <w:spacing w:val="4"/>
          <w:lang w:val="en-GB"/>
        </w:rPr>
        <w:t xml:space="preserve">with a disproportionately high </w:t>
      </w:r>
      <w:r w:rsidR="00E57843">
        <w:rPr>
          <w:rStyle w:val="CharacterStyle3"/>
          <w:spacing w:val="4"/>
          <w:lang w:val="en-GB"/>
        </w:rPr>
        <w:t>number</w:t>
      </w:r>
      <w:r w:rsidR="00E57843" w:rsidRPr="00E57843">
        <w:rPr>
          <w:spacing w:val="4"/>
          <w:lang w:val="en-GB"/>
        </w:rPr>
        <w:t xml:space="preserve"> of applications for international protection for which it is the Member State</w:t>
      </w:r>
      <w:r w:rsidR="001D2F42">
        <w:rPr>
          <w:spacing w:val="4"/>
          <w:lang w:val="en-GB"/>
        </w:rPr>
        <w:t xml:space="preserve"> deemed </w:t>
      </w:r>
      <w:r w:rsidR="00E57843" w:rsidRPr="00E57843">
        <w:rPr>
          <w:spacing w:val="4"/>
          <w:lang w:val="en-GB"/>
        </w:rPr>
        <w:t>responsible under this Regula</w:t>
      </w:r>
      <w:r w:rsidR="00E57843">
        <w:rPr>
          <w:spacing w:val="4"/>
          <w:lang w:val="en-GB"/>
        </w:rPr>
        <w:t xml:space="preserve">tion. The mechanism automatically </w:t>
      </w:r>
      <w:r w:rsidR="00E57843" w:rsidRPr="00E57843">
        <w:rPr>
          <w:spacing w:val="1"/>
          <w:lang w:val="en-GB"/>
        </w:rPr>
        <w:t>applies where the automated system indicates that the number of applications for international protection for which a Member State is responsible</w:t>
      </w:r>
      <w:r w:rsidR="001D2F42">
        <w:rPr>
          <w:spacing w:val="1"/>
          <w:lang w:val="en-GB"/>
        </w:rPr>
        <w:t>,</w:t>
      </w:r>
      <w:r w:rsidR="00E57843" w:rsidRPr="00E57843">
        <w:rPr>
          <w:spacing w:val="1"/>
          <w:lang w:val="en-GB"/>
        </w:rPr>
        <w:t xml:space="preserve"> in addition to the number of persons effectively resettled, is higher than 150% of the reference number for that Member State as determined by </w:t>
      </w:r>
      <w:r w:rsidR="00E57843">
        <w:rPr>
          <w:spacing w:val="1"/>
          <w:lang w:val="en-GB"/>
        </w:rPr>
        <w:t xml:space="preserve">a specific reference </w:t>
      </w:r>
      <w:r w:rsidR="00E57843" w:rsidRPr="00E57843">
        <w:rPr>
          <w:spacing w:val="1"/>
          <w:lang w:val="en-GB"/>
        </w:rPr>
        <w:t>key</w:t>
      </w:r>
      <w:r w:rsidR="00C81A0A" w:rsidRPr="00656F1A">
        <w:rPr>
          <w:rStyle w:val="CharacterStyle2"/>
          <w:spacing w:val="7"/>
          <w:sz w:val="23"/>
          <w:lang w:val="en-GB"/>
        </w:rPr>
        <w:t xml:space="preserve">. </w:t>
      </w:r>
      <w:r w:rsidR="00E57843" w:rsidRPr="00E57843">
        <w:rPr>
          <w:spacing w:val="7"/>
          <w:lang w:val="en-GB"/>
        </w:rPr>
        <w:t xml:space="preserve">The European Union Agency for Asylum shall establish the reference key </w:t>
      </w:r>
      <w:r w:rsidR="00711AAD">
        <w:rPr>
          <w:spacing w:val="7"/>
          <w:lang w:val="en-GB"/>
        </w:rPr>
        <w:t xml:space="preserve">which it </w:t>
      </w:r>
      <w:r w:rsidR="001D2F42">
        <w:rPr>
          <w:spacing w:val="7"/>
          <w:lang w:val="en-GB"/>
        </w:rPr>
        <w:t>calculates</w:t>
      </w:r>
      <w:r w:rsidR="00711AAD">
        <w:rPr>
          <w:spacing w:val="7"/>
          <w:lang w:val="en-GB"/>
        </w:rPr>
        <w:t xml:space="preserve"> every year on </w:t>
      </w:r>
      <w:r w:rsidR="00711AAD">
        <w:rPr>
          <w:spacing w:val="6"/>
          <w:lang w:val="en-GB"/>
        </w:rPr>
        <w:t>the figures for the criteria for each Member State (population size and GDP)</w:t>
      </w:r>
      <w:r w:rsidR="00637367">
        <w:rPr>
          <w:rStyle w:val="CharacterStyle2"/>
          <w:spacing w:val="2"/>
          <w:sz w:val="23"/>
          <w:lang w:val="en-GB"/>
        </w:rPr>
        <w:t xml:space="preserve"> according to Eurostat figures</w:t>
      </w:r>
      <w:r w:rsidR="00C81A0A" w:rsidRPr="00656F1A">
        <w:rPr>
          <w:rStyle w:val="CharacterStyle2"/>
          <w:spacing w:val="1"/>
          <w:sz w:val="23"/>
          <w:lang w:val="en-GB"/>
        </w:rPr>
        <w:t xml:space="preserve">. </w:t>
      </w:r>
      <w:r w:rsidR="00637367">
        <w:rPr>
          <w:rStyle w:val="CharacterStyle2"/>
          <w:spacing w:val="1"/>
          <w:sz w:val="23"/>
          <w:lang w:val="en-GB"/>
        </w:rPr>
        <w:t>The Member States will have the possibility of not taking part temporarily, for a 12-month period, in the corrective allocation mechanism</w:t>
      </w:r>
      <w:r w:rsidR="00C81A0A" w:rsidRPr="00656F1A">
        <w:rPr>
          <w:rStyle w:val="CharacterStyle2"/>
          <w:spacing w:val="8"/>
          <w:sz w:val="23"/>
          <w:lang w:val="en-GB"/>
        </w:rPr>
        <w:t xml:space="preserve">, </w:t>
      </w:r>
      <w:r w:rsidR="00637367">
        <w:rPr>
          <w:rStyle w:val="CharacterStyle2"/>
          <w:spacing w:val="8"/>
          <w:sz w:val="23"/>
          <w:lang w:val="en-GB"/>
        </w:rPr>
        <w:t xml:space="preserve">but </w:t>
      </w:r>
      <w:r w:rsidR="001D2F42">
        <w:rPr>
          <w:rStyle w:val="CharacterStyle2"/>
          <w:spacing w:val="8"/>
          <w:sz w:val="23"/>
          <w:lang w:val="en-GB"/>
        </w:rPr>
        <w:t xml:space="preserve">in that case they </w:t>
      </w:r>
      <w:r w:rsidR="00637367">
        <w:rPr>
          <w:rStyle w:val="CharacterStyle2"/>
          <w:spacing w:val="8"/>
          <w:sz w:val="23"/>
          <w:lang w:val="en-GB"/>
        </w:rPr>
        <w:t xml:space="preserve">will be required to make a solidarity contribution of 250,000 euro for each applicant who would otherwise have been allocated to the Member State determined </w:t>
      </w:r>
      <w:r w:rsidR="001D2F42">
        <w:rPr>
          <w:rStyle w:val="CharacterStyle2"/>
          <w:spacing w:val="8"/>
          <w:sz w:val="23"/>
          <w:lang w:val="en-GB"/>
        </w:rPr>
        <w:t xml:space="preserve">to </w:t>
      </w:r>
      <w:r w:rsidR="001D2F42">
        <w:rPr>
          <w:rStyle w:val="CharacterStyle2"/>
          <w:spacing w:val="8"/>
          <w:sz w:val="23"/>
          <w:lang w:val="en-GB"/>
        </w:rPr>
        <w:lastRenderedPageBreak/>
        <w:t xml:space="preserve">be </w:t>
      </w:r>
      <w:r w:rsidR="00637367">
        <w:rPr>
          <w:rStyle w:val="CharacterStyle2"/>
          <w:spacing w:val="8"/>
          <w:sz w:val="23"/>
          <w:lang w:val="en-GB"/>
        </w:rPr>
        <w:t>responsible for examining the application</w:t>
      </w:r>
      <w:r w:rsidR="00C81A0A" w:rsidRPr="00656F1A">
        <w:rPr>
          <w:rStyle w:val="CharacterStyle2"/>
          <w:spacing w:val="6"/>
          <w:sz w:val="23"/>
          <w:lang w:val="en-GB"/>
        </w:rPr>
        <w:t>,</w:t>
      </w:r>
    </w:p>
    <w:p w:rsidR="00C81A0A" w:rsidRPr="00656F1A" w:rsidRDefault="00637367">
      <w:pPr>
        <w:pStyle w:val="Style1"/>
        <w:kinsoku w:val="0"/>
        <w:autoSpaceDE/>
        <w:autoSpaceDN/>
        <w:adjustRightInd/>
        <w:spacing w:before="252"/>
        <w:ind w:left="864" w:right="936" w:firstLine="720"/>
        <w:jc w:val="both"/>
        <w:rPr>
          <w:rStyle w:val="CharacterStyle2"/>
          <w:rFonts w:ascii="Bookman Old Style" w:hAnsi="Bookman Old Style" w:cs="Bookman Old Style"/>
          <w:sz w:val="6"/>
          <w:szCs w:val="6"/>
          <w:lang w:val="en-GB"/>
        </w:rPr>
      </w:pPr>
      <w:r>
        <w:rPr>
          <w:rStyle w:val="CharacterStyle2"/>
          <w:spacing w:val="2"/>
          <w:sz w:val="23"/>
          <w:szCs w:val="23"/>
          <w:lang w:val="en-GB"/>
        </w:rPr>
        <w:t xml:space="preserve">Considering, moreover, the Government </w:t>
      </w:r>
      <w:r w:rsidR="001D2F42">
        <w:rPr>
          <w:rStyle w:val="CharacterStyle2"/>
          <w:spacing w:val="2"/>
          <w:sz w:val="23"/>
          <w:szCs w:val="23"/>
          <w:lang w:val="en-GB"/>
        </w:rPr>
        <w:t xml:space="preserve">Report </w:t>
      </w:r>
      <w:r>
        <w:rPr>
          <w:rStyle w:val="CharacterStyle2"/>
          <w:spacing w:val="2"/>
          <w:sz w:val="23"/>
          <w:szCs w:val="23"/>
          <w:lang w:val="en-GB"/>
        </w:rPr>
        <w:t>forwarded on 25 July 2016</w:t>
      </w:r>
      <w:r w:rsidR="00C81A0A" w:rsidRPr="00656F1A">
        <w:rPr>
          <w:rStyle w:val="CharacterStyle2"/>
          <w:spacing w:val="2"/>
          <w:sz w:val="23"/>
          <w:szCs w:val="23"/>
          <w:lang w:val="en-GB"/>
        </w:rPr>
        <w:t xml:space="preserve">, </w:t>
      </w:r>
      <w:r>
        <w:rPr>
          <w:rStyle w:val="CharacterStyle2"/>
          <w:spacing w:val="2"/>
          <w:sz w:val="23"/>
          <w:szCs w:val="23"/>
          <w:lang w:val="en-GB"/>
        </w:rPr>
        <w:t xml:space="preserve">pursuant to article 6(4) of law 234 </w:t>
      </w:r>
      <w:r>
        <w:rPr>
          <w:rStyle w:val="CharacterStyle2"/>
          <w:spacing w:val="3"/>
          <w:sz w:val="23"/>
          <w:szCs w:val="23"/>
          <w:lang w:val="en-GB"/>
        </w:rPr>
        <w:t xml:space="preserve">of </w:t>
      </w:r>
      <w:r w:rsidR="00C81A0A" w:rsidRPr="00656F1A">
        <w:rPr>
          <w:rStyle w:val="CharacterStyle2"/>
          <w:spacing w:val="3"/>
          <w:sz w:val="23"/>
          <w:szCs w:val="23"/>
          <w:lang w:val="en-GB"/>
        </w:rPr>
        <w:t>24</w:t>
      </w:r>
      <w:r>
        <w:rPr>
          <w:rStyle w:val="CharacterStyle2"/>
          <w:spacing w:val="3"/>
          <w:sz w:val="23"/>
          <w:szCs w:val="23"/>
          <w:lang w:val="en-GB"/>
        </w:rPr>
        <w:t xml:space="preserve"> December </w:t>
      </w:r>
      <w:r w:rsidR="00C81A0A" w:rsidRPr="00656F1A">
        <w:rPr>
          <w:rStyle w:val="CharacterStyle2"/>
          <w:spacing w:val="3"/>
          <w:sz w:val="23"/>
          <w:szCs w:val="23"/>
          <w:lang w:val="en-GB"/>
        </w:rPr>
        <w:t>2012</w:t>
      </w:r>
      <w:r w:rsidR="00C81A0A" w:rsidRPr="00656F1A">
        <w:rPr>
          <w:rStyle w:val="CharacterStyle2"/>
          <w:sz w:val="23"/>
          <w:szCs w:val="23"/>
          <w:lang w:val="en-GB"/>
        </w:rPr>
        <w:t>,</w:t>
      </w:r>
    </w:p>
    <w:p w:rsidR="00C81A0A" w:rsidRPr="00656F1A" w:rsidRDefault="00637367">
      <w:pPr>
        <w:pStyle w:val="Style1"/>
        <w:kinsoku w:val="0"/>
        <w:autoSpaceDE/>
        <w:autoSpaceDN/>
        <w:adjustRightInd/>
        <w:spacing w:before="216"/>
        <w:ind w:left="1368"/>
        <w:rPr>
          <w:rStyle w:val="CharacterStyle2"/>
          <w:rFonts w:ascii="Bookman Old Style" w:hAnsi="Bookman Old Style" w:cs="Bookman Old Style"/>
          <w:spacing w:val="4"/>
          <w:sz w:val="6"/>
          <w:szCs w:val="6"/>
          <w:lang w:val="en-GB"/>
        </w:rPr>
      </w:pPr>
      <w:r>
        <w:rPr>
          <w:rStyle w:val="CharacterStyle2"/>
          <w:spacing w:val="4"/>
          <w:sz w:val="23"/>
          <w:szCs w:val="23"/>
          <w:lang w:val="en-GB"/>
        </w:rPr>
        <w:t>Mindful, in particular that:</w:t>
      </w:r>
    </w:p>
    <w:p w:rsidR="00C81A0A" w:rsidRPr="00656F1A" w:rsidRDefault="00637367">
      <w:pPr>
        <w:pStyle w:val="Style1"/>
        <w:kinsoku w:val="0"/>
        <w:autoSpaceDE/>
        <w:autoSpaceDN/>
        <w:adjustRightInd/>
        <w:spacing w:before="108"/>
        <w:ind w:left="864" w:right="936" w:firstLine="720"/>
        <w:jc w:val="both"/>
        <w:rPr>
          <w:rStyle w:val="CharacterStyle2"/>
          <w:rFonts w:ascii="Bookman Old Style" w:hAnsi="Bookman Old Style" w:cs="Bookman Old Style"/>
          <w:sz w:val="6"/>
          <w:szCs w:val="6"/>
          <w:lang w:val="en-GB"/>
        </w:rPr>
      </w:pPr>
      <w:r>
        <w:rPr>
          <w:rStyle w:val="CharacterStyle2"/>
          <w:spacing w:val="3"/>
          <w:sz w:val="23"/>
          <w:szCs w:val="23"/>
          <w:lang w:val="en-GB"/>
        </w:rPr>
        <w:t>The Government has deemed this proposal to be one of the Union’s instruments of particular national interest</w:t>
      </w:r>
      <w:r w:rsidR="00C81A0A" w:rsidRPr="00656F1A">
        <w:rPr>
          <w:rStyle w:val="CharacterStyle2"/>
          <w:spacing w:val="4"/>
          <w:sz w:val="23"/>
          <w:szCs w:val="23"/>
          <w:lang w:val="en-GB"/>
        </w:rPr>
        <w:t xml:space="preserve">, </w:t>
      </w:r>
      <w:r>
        <w:rPr>
          <w:rStyle w:val="CharacterStyle2"/>
          <w:spacing w:val="4"/>
          <w:sz w:val="23"/>
          <w:szCs w:val="23"/>
          <w:lang w:val="en-GB"/>
        </w:rPr>
        <w:t xml:space="preserve">and that </w:t>
      </w:r>
      <w:r w:rsidR="001D2F42">
        <w:rPr>
          <w:rStyle w:val="CharacterStyle2"/>
          <w:spacing w:val="4"/>
          <w:sz w:val="23"/>
          <w:szCs w:val="23"/>
          <w:lang w:val="en-GB"/>
        </w:rPr>
        <w:t>its</w:t>
      </w:r>
      <w:r>
        <w:rPr>
          <w:rStyle w:val="CharacterStyle2"/>
          <w:spacing w:val="4"/>
          <w:sz w:val="23"/>
          <w:szCs w:val="23"/>
          <w:lang w:val="en-GB"/>
        </w:rPr>
        <w:t xml:space="preserve"> </w:t>
      </w:r>
      <w:r w:rsidR="001D2F42">
        <w:rPr>
          <w:rStyle w:val="CharacterStyle2"/>
          <w:spacing w:val="4"/>
          <w:sz w:val="23"/>
          <w:szCs w:val="23"/>
          <w:lang w:val="en-GB"/>
        </w:rPr>
        <w:t xml:space="preserve">Report </w:t>
      </w:r>
      <w:r>
        <w:rPr>
          <w:rStyle w:val="CharacterStyle2"/>
          <w:spacing w:val="4"/>
          <w:sz w:val="23"/>
          <w:szCs w:val="23"/>
          <w:lang w:val="en-GB"/>
        </w:rPr>
        <w:t>provides an overall negative assessment of the proposal</w:t>
      </w:r>
      <w:r w:rsidR="00C81A0A" w:rsidRPr="00656F1A">
        <w:rPr>
          <w:rStyle w:val="CharacterStyle2"/>
          <w:spacing w:val="10"/>
          <w:sz w:val="23"/>
          <w:szCs w:val="23"/>
          <w:lang w:val="en-GB"/>
        </w:rPr>
        <w:t xml:space="preserve">, </w:t>
      </w:r>
      <w:r w:rsidR="001D2F42">
        <w:rPr>
          <w:rStyle w:val="CharacterStyle2"/>
          <w:spacing w:val="10"/>
          <w:sz w:val="23"/>
          <w:szCs w:val="23"/>
          <w:lang w:val="en-GB"/>
        </w:rPr>
        <w:t xml:space="preserve">in that </w:t>
      </w:r>
      <w:r w:rsidR="00751D73">
        <w:rPr>
          <w:rStyle w:val="CharacterStyle2"/>
          <w:spacing w:val="10"/>
          <w:sz w:val="23"/>
          <w:szCs w:val="23"/>
          <w:lang w:val="en-GB"/>
        </w:rPr>
        <w:t xml:space="preserve">considers that </w:t>
      </w:r>
      <w:r>
        <w:rPr>
          <w:rStyle w:val="CharacterStyle2"/>
          <w:spacing w:val="10"/>
          <w:sz w:val="23"/>
          <w:szCs w:val="23"/>
          <w:lang w:val="en-GB"/>
        </w:rPr>
        <w:t xml:space="preserve">it </w:t>
      </w:r>
      <w:r w:rsidR="00751D73">
        <w:rPr>
          <w:rStyle w:val="CharacterStyle2"/>
          <w:spacing w:val="10"/>
          <w:sz w:val="23"/>
          <w:szCs w:val="23"/>
          <w:lang w:val="en-GB"/>
        </w:rPr>
        <w:t xml:space="preserve">fails to </w:t>
      </w:r>
      <w:r>
        <w:rPr>
          <w:rStyle w:val="CharacterStyle2"/>
          <w:spacing w:val="10"/>
          <w:sz w:val="23"/>
          <w:szCs w:val="23"/>
          <w:lang w:val="en-GB"/>
        </w:rPr>
        <w:t xml:space="preserve">contribute to </w:t>
      </w:r>
      <w:r w:rsidR="00751D73">
        <w:rPr>
          <w:rStyle w:val="CharacterStyle2"/>
          <w:spacing w:val="10"/>
          <w:sz w:val="23"/>
          <w:szCs w:val="23"/>
          <w:lang w:val="en-GB"/>
        </w:rPr>
        <w:t xml:space="preserve">the equitable </w:t>
      </w:r>
      <w:r>
        <w:rPr>
          <w:rStyle w:val="CharacterStyle2"/>
          <w:spacing w:val="10"/>
          <w:sz w:val="23"/>
          <w:szCs w:val="23"/>
          <w:lang w:val="en-GB"/>
        </w:rPr>
        <w:t xml:space="preserve">burden-sharing of migrants between the Member States, but on the contrary tends to strengthen </w:t>
      </w:r>
      <w:r>
        <w:rPr>
          <w:rStyle w:val="CharacterStyle2"/>
          <w:spacing w:val="7"/>
          <w:sz w:val="23"/>
          <w:szCs w:val="23"/>
          <w:lang w:val="en-GB"/>
        </w:rPr>
        <w:t>and broaden</w:t>
      </w:r>
      <w:r>
        <w:rPr>
          <w:rStyle w:val="CharacterStyle2"/>
          <w:spacing w:val="6"/>
          <w:sz w:val="23"/>
          <w:szCs w:val="23"/>
          <w:lang w:val="en-GB"/>
        </w:rPr>
        <w:t xml:space="preserve"> “</w:t>
      </w:r>
      <w:r w:rsidR="00BB0B0D" w:rsidRPr="00BB0B0D">
        <w:rPr>
          <w:spacing w:val="6"/>
          <w:sz w:val="23"/>
          <w:szCs w:val="23"/>
          <w:lang w:val="en-GB"/>
        </w:rPr>
        <w:t>from various points of view</w:t>
      </w:r>
      <w:r w:rsidR="00751D73">
        <w:rPr>
          <w:spacing w:val="6"/>
          <w:sz w:val="23"/>
          <w:szCs w:val="23"/>
          <w:lang w:val="en-GB"/>
        </w:rPr>
        <w:t xml:space="preserve"> </w:t>
      </w:r>
      <w:r w:rsidR="00751D73" w:rsidRPr="00751D73">
        <w:rPr>
          <w:spacing w:val="6"/>
          <w:sz w:val="23"/>
          <w:szCs w:val="23"/>
          <w:lang w:val="en-GB"/>
        </w:rPr>
        <w:t>the State of first entry criterion</w:t>
      </w:r>
      <w:r w:rsidR="00BB0B0D" w:rsidRPr="00BB0B0D">
        <w:rPr>
          <w:spacing w:val="6"/>
          <w:sz w:val="23"/>
          <w:szCs w:val="23"/>
          <w:lang w:val="en-GB"/>
        </w:rPr>
        <w:t>,</w:t>
      </w:r>
      <w:r w:rsidR="00BB0B0D">
        <w:rPr>
          <w:spacing w:val="6"/>
          <w:sz w:val="23"/>
          <w:szCs w:val="23"/>
          <w:lang w:val="en-GB"/>
        </w:rPr>
        <w:t xml:space="preserve"> </w:t>
      </w:r>
      <w:r>
        <w:rPr>
          <w:rStyle w:val="CharacterStyle2"/>
          <w:spacing w:val="3"/>
          <w:sz w:val="23"/>
          <w:szCs w:val="23"/>
          <w:lang w:val="en-GB"/>
        </w:rPr>
        <w:t xml:space="preserve">further </w:t>
      </w:r>
      <w:r w:rsidR="00751D73">
        <w:rPr>
          <w:rStyle w:val="CharacterStyle2"/>
          <w:spacing w:val="3"/>
          <w:sz w:val="23"/>
          <w:szCs w:val="23"/>
          <w:lang w:val="en-GB"/>
        </w:rPr>
        <w:t xml:space="preserve">aggravating </w:t>
      </w:r>
      <w:r>
        <w:rPr>
          <w:rStyle w:val="CharacterStyle2"/>
          <w:spacing w:val="3"/>
          <w:sz w:val="23"/>
          <w:szCs w:val="23"/>
          <w:lang w:val="en-GB"/>
        </w:rPr>
        <w:t>the difficulties faced by border States such as Italy”.</w:t>
      </w:r>
    </w:p>
    <w:p w:rsidR="00C81A0A" w:rsidRPr="00656F1A" w:rsidRDefault="00BB0B0D" w:rsidP="006B20DD">
      <w:pPr>
        <w:pStyle w:val="Style1"/>
        <w:kinsoku w:val="0"/>
        <w:autoSpaceDE/>
        <w:autoSpaceDN/>
        <w:adjustRightInd/>
        <w:spacing w:before="108"/>
        <w:ind w:left="1276"/>
        <w:rPr>
          <w:rStyle w:val="CharacterStyle2"/>
          <w:rFonts w:ascii="Bookman Old Style" w:hAnsi="Bookman Old Style" w:cs="Bookman Old Style"/>
          <w:spacing w:val="4"/>
          <w:sz w:val="6"/>
          <w:szCs w:val="6"/>
          <w:lang w:val="en-GB"/>
        </w:rPr>
      </w:pPr>
      <w:proofErr w:type="gramStart"/>
      <w:r>
        <w:rPr>
          <w:rStyle w:val="CharacterStyle2"/>
          <w:spacing w:val="4"/>
          <w:sz w:val="23"/>
          <w:szCs w:val="23"/>
          <w:lang w:val="en-GB"/>
        </w:rPr>
        <w:t>Expresses an unfavourable opinion</w:t>
      </w:r>
      <w:r w:rsidR="00C81A0A" w:rsidRPr="00656F1A">
        <w:rPr>
          <w:rStyle w:val="CharacterStyle2"/>
          <w:spacing w:val="4"/>
          <w:sz w:val="23"/>
          <w:szCs w:val="23"/>
          <w:lang w:val="en-GB"/>
        </w:rPr>
        <w:t>.</w:t>
      </w:r>
      <w:proofErr w:type="gramEnd"/>
    </w:p>
    <w:p w:rsidR="00134511" w:rsidRPr="00656F1A" w:rsidRDefault="00BB0B0D" w:rsidP="00AA02CD">
      <w:pPr>
        <w:pStyle w:val="Style1"/>
        <w:kinsoku w:val="0"/>
        <w:autoSpaceDE/>
        <w:autoSpaceDN/>
        <w:adjustRightInd/>
        <w:spacing w:before="252"/>
        <w:ind w:left="864" w:right="936" w:firstLine="720"/>
        <w:jc w:val="both"/>
        <w:rPr>
          <w:rStyle w:val="CharacterStyle2"/>
          <w:spacing w:val="3"/>
          <w:sz w:val="23"/>
          <w:szCs w:val="23"/>
          <w:lang w:val="en-GB"/>
        </w:rPr>
      </w:pPr>
      <w:r>
        <w:rPr>
          <w:rStyle w:val="CharacterStyle2"/>
          <w:spacing w:val="-1"/>
          <w:sz w:val="23"/>
          <w:szCs w:val="23"/>
          <w:lang w:val="en-GB"/>
        </w:rPr>
        <w:t xml:space="preserve">With regard to compliance with the principles of </w:t>
      </w:r>
      <w:proofErr w:type="spellStart"/>
      <w:r>
        <w:rPr>
          <w:rStyle w:val="CharacterStyle2"/>
          <w:spacing w:val="-1"/>
          <w:sz w:val="23"/>
          <w:szCs w:val="23"/>
          <w:lang w:val="en-GB"/>
        </w:rPr>
        <w:t>subsidiarity</w:t>
      </w:r>
      <w:proofErr w:type="spellEnd"/>
      <w:r>
        <w:rPr>
          <w:rStyle w:val="CharacterStyle2"/>
          <w:spacing w:val="-1"/>
          <w:sz w:val="23"/>
          <w:szCs w:val="23"/>
          <w:lang w:val="en-GB"/>
        </w:rPr>
        <w:t xml:space="preserve"> and proportionality the document is flawed </w:t>
      </w:r>
      <w:r w:rsidR="00AE6A33">
        <w:rPr>
          <w:rStyle w:val="CharacterStyle2"/>
          <w:spacing w:val="-1"/>
          <w:sz w:val="23"/>
          <w:szCs w:val="23"/>
          <w:lang w:val="en-GB"/>
        </w:rPr>
        <w:t xml:space="preserve">in the </w:t>
      </w:r>
      <w:r>
        <w:rPr>
          <w:rStyle w:val="CharacterStyle2"/>
          <w:spacing w:val="-1"/>
          <w:sz w:val="23"/>
          <w:szCs w:val="23"/>
          <w:lang w:val="en-GB"/>
        </w:rPr>
        <w:t>following</w:t>
      </w:r>
      <w:r w:rsidR="00AE6A33">
        <w:rPr>
          <w:rStyle w:val="CharacterStyle2"/>
          <w:spacing w:val="-1"/>
          <w:sz w:val="23"/>
          <w:szCs w:val="23"/>
          <w:lang w:val="en-GB"/>
        </w:rPr>
        <w:t xml:space="preserve"> respects</w:t>
      </w:r>
      <w:r w:rsidR="00C81A0A" w:rsidRPr="00656F1A">
        <w:rPr>
          <w:rStyle w:val="CharacterStyle2"/>
          <w:spacing w:val="3"/>
          <w:sz w:val="23"/>
          <w:szCs w:val="23"/>
          <w:lang w:val="en-GB"/>
        </w:rPr>
        <w:t>:</w:t>
      </w:r>
    </w:p>
    <w:p w:rsidR="00AA02CD" w:rsidRDefault="00BB0B0D" w:rsidP="007B2F15">
      <w:pPr>
        <w:pStyle w:val="Style1"/>
        <w:kinsoku w:val="0"/>
        <w:autoSpaceDE/>
        <w:autoSpaceDN/>
        <w:adjustRightInd/>
        <w:spacing w:before="108"/>
        <w:ind w:left="864" w:right="936" w:firstLine="720"/>
        <w:jc w:val="both"/>
        <w:rPr>
          <w:rStyle w:val="CharacterStyle2"/>
          <w:spacing w:val="3"/>
          <w:sz w:val="23"/>
          <w:szCs w:val="23"/>
          <w:lang w:val="en-GB"/>
        </w:rPr>
      </w:pPr>
      <w:r w:rsidRPr="007B2F15">
        <w:rPr>
          <w:rStyle w:val="CharacterStyle2"/>
          <w:spacing w:val="3"/>
          <w:sz w:val="23"/>
          <w:szCs w:val="23"/>
          <w:lang w:val="en-GB"/>
        </w:rPr>
        <w:t>The purposes of the proposal</w:t>
      </w:r>
      <w:r w:rsidR="00D155DF">
        <w:rPr>
          <w:rStyle w:val="CharacterStyle2"/>
          <w:spacing w:val="3"/>
          <w:sz w:val="23"/>
          <w:szCs w:val="23"/>
          <w:lang w:val="en-GB"/>
        </w:rPr>
        <w:t>, that is to say,</w:t>
      </w:r>
      <w:r w:rsidRPr="007B2F15">
        <w:rPr>
          <w:rStyle w:val="CharacterStyle2"/>
          <w:spacing w:val="3"/>
          <w:sz w:val="23"/>
          <w:szCs w:val="23"/>
          <w:lang w:val="en-GB"/>
        </w:rPr>
        <w:t xml:space="preserve"> to ensure fair responsibility burden-sharing between the Member States</w:t>
      </w:r>
      <w:r w:rsidR="00C81A0A" w:rsidRPr="007B2F15">
        <w:rPr>
          <w:rStyle w:val="CharacterStyle2"/>
          <w:spacing w:val="3"/>
          <w:sz w:val="23"/>
          <w:szCs w:val="23"/>
          <w:lang w:val="en-GB"/>
        </w:rPr>
        <w:t xml:space="preserve">, </w:t>
      </w:r>
      <w:r w:rsidRPr="007B2F15">
        <w:rPr>
          <w:rStyle w:val="CharacterStyle2"/>
          <w:spacing w:val="3"/>
          <w:sz w:val="23"/>
          <w:szCs w:val="23"/>
          <w:lang w:val="en-GB"/>
        </w:rPr>
        <w:t xml:space="preserve">especially at times of crisis, and to curb the secondary movements of Third country nationals between </w:t>
      </w:r>
      <w:r w:rsidRPr="00AA02CD">
        <w:rPr>
          <w:rStyle w:val="CharacterStyle2"/>
          <w:spacing w:val="7"/>
          <w:sz w:val="23"/>
          <w:szCs w:val="23"/>
          <w:lang w:val="en-GB"/>
        </w:rPr>
        <w:t>the</w:t>
      </w:r>
      <w:r w:rsidRPr="007B2F15">
        <w:rPr>
          <w:rStyle w:val="CharacterStyle2"/>
          <w:spacing w:val="3"/>
          <w:sz w:val="23"/>
          <w:szCs w:val="23"/>
          <w:lang w:val="en-GB"/>
        </w:rPr>
        <w:t xml:space="preserve"> Member States</w:t>
      </w:r>
      <w:r w:rsidR="00C81A0A" w:rsidRPr="007B2F15">
        <w:rPr>
          <w:rStyle w:val="CharacterStyle2"/>
          <w:spacing w:val="3"/>
          <w:sz w:val="23"/>
          <w:szCs w:val="23"/>
          <w:lang w:val="en-GB"/>
        </w:rPr>
        <w:t xml:space="preserve">, </w:t>
      </w:r>
      <w:r w:rsidRPr="007B2F15">
        <w:rPr>
          <w:rStyle w:val="CharacterStyle2"/>
          <w:spacing w:val="3"/>
          <w:sz w:val="23"/>
          <w:szCs w:val="23"/>
          <w:lang w:val="en-GB"/>
        </w:rPr>
        <w:t xml:space="preserve">cannot be achieved sufficiently by </w:t>
      </w:r>
      <w:r w:rsidR="00D155DF">
        <w:rPr>
          <w:rStyle w:val="CharacterStyle2"/>
          <w:spacing w:val="3"/>
          <w:sz w:val="23"/>
          <w:szCs w:val="23"/>
          <w:lang w:val="en-GB"/>
        </w:rPr>
        <w:t xml:space="preserve">the </w:t>
      </w:r>
      <w:r w:rsidRPr="007B2F15">
        <w:rPr>
          <w:rStyle w:val="CharacterStyle2"/>
          <w:spacing w:val="3"/>
          <w:sz w:val="23"/>
          <w:szCs w:val="23"/>
          <w:lang w:val="en-GB"/>
        </w:rPr>
        <w:t>Member States acting individually</w:t>
      </w:r>
      <w:r w:rsidR="00C81A0A" w:rsidRPr="007B2F15">
        <w:rPr>
          <w:rStyle w:val="CharacterStyle2"/>
          <w:spacing w:val="3"/>
          <w:sz w:val="23"/>
          <w:szCs w:val="23"/>
          <w:lang w:val="en-GB"/>
        </w:rPr>
        <w:t xml:space="preserve">. </w:t>
      </w:r>
      <w:r w:rsidR="007B2F15" w:rsidRPr="007B2F15">
        <w:rPr>
          <w:rStyle w:val="CharacterStyle2"/>
          <w:spacing w:val="3"/>
          <w:sz w:val="23"/>
          <w:szCs w:val="23"/>
          <w:lang w:val="en-GB"/>
        </w:rPr>
        <w:t xml:space="preserve">But the measures and mechanisms for which provision is made </w:t>
      </w:r>
      <w:r w:rsidR="00AA02CD">
        <w:rPr>
          <w:rStyle w:val="CharacterStyle2"/>
          <w:spacing w:val="3"/>
          <w:sz w:val="23"/>
          <w:szCs w:val="23"/>
          <w:lang w:val="en-GB"/>
        </w:rPr>
        <w:t xml:space="preserve">here </w:t>
      </w:r>
      <w:r w:rsidR="007B2F15" w:rsidRPr="007B2F15">
        <w:rPr>
          <w:rStyle w:val="CharacterStyle2"/>
          <w:spacing w:val="3"/>
          <w:sz w:val="23"/>
          <w:szCs w:val="23"/>
          <w:lang w:val="en-GB"/>
        </w:rPr>
        <w:t xml:space="preserve">fail to meet the need to address the present unprecedented migration </w:t>
      </w:r>
      <w:r w:rsidR="00AA02CD">
        <w:rPr>
          <w:rStyle w:val="CharacterStyle2"/>
          <w:spacing w:val="3"/>
          <w:sz w:val="23"/>
          <w:szCs w:val="23"/>
          <w:lang w:val="en-GB"/>
        </w:rPr>
        <w:t xml:space="preserve">levels </w:t>
      </w:r>
      <w:r w:rsidR="007B2F15" w:rsidRPr="007B2F15">
        <w:rPr>
          <w:rStyle w:val="CharacterStyle2"/>
          <w:spacing w:val="3"/>
          <w:sz w:val="23"/>
          <w:szCs w:val="23"/>
          <w:lang w:val="en-GB"/>
        </w:rPr>
        <w:t xml:space="preserve">as </w:t>
      </w:r>
      <w:r w:rsidR="00AA02CD">
        <w:rPr>
          <w:rStyle w:val="CharacterStyle2"/>
          <w:spacing w:val="3"/>
          <w:sz w:val="23"/>
          <w:szCs w:val="23"/>
          <w:lang w:val="en-GB"/>
        </w:rPr>
        <w:t>a</w:t>
      </w:r>
      <w:r w:rsidR="007B2F15" w:rsidRPr="007B2F15">
        <w:rPr>
          <w:rStyle w:val="CharacterStyle2"/>
          <w:spacing w:val="3"/>
          <w:sz w:val="23"/>
          <w:szCs w:val="23"/>
          <w:lang w:val="en-GB"/>
        </w:rPr>
        <w:t xml:space="preserve"> Europe acting as a whole, and the overall effects of the amendments proposed fail to achieve the two main stated objectives</w:t>
      </w:r>
      <w:r w:rsidR="00C81A0A" w:rsidRPr="007B2F15">
        <w:rPr>
          <w:rStyle w:val="CharacterStyle2"/>
          <w:spacing w:val="3"/>
          <w:sz w:val="23"/>
          <w:szCs w:val="23"/>
          <w:lang w:val="en-GB"/>
        </w:rPr>
        <w:t>;</w:t>
      </w:r>
      <w:r w:rsidR="007B2F15" w:rsidRPr="007B2F15">
        <w:rPr>
          <w:rStyle w:val="CharacterStyle2"/>
          <w:spacing w:val="3"/>
          <w:sz w:val="23"/>
          <w:szCs w:val="23"/>
          <w:lang w:val="en-GB"/>
        </w:rPr>
        <w:t xml:space="preserve"> </w:t>
      </w:r>
    </w:p>
    <w:p w:rsidR="00C81A0A" w:rsidRPr="007B2F15" w:rsidRDefault="00AA02CD" w:rsidP="007B2F15">
      <w:pPr>
        <w:pStyle w:val="Style1"/>
        <w:kinsoku w:val="0"/>
        <w:autoSpaceDE/>
        <w:autoSpaceDN/>
        <w:adjustRightInd/>
        <w:spacing w:before="108"/>
        <w:ind w:left="864" w:right="936" w:firstLine="720"/>
        <w:jc w:val="both"/>
        <w:rPr>
          <w:rStyle w:val="CharacterStyle2"/>
          <w:spacing w:val="3"/>
          <w:sz w:val="23"/>
          <w:szCs w:val="23"/>
          <w:lang w:val="en-GB"/>
        </w:rPr>
      </w:pPr>
      <w:r w:rsidRPr="007B2F15">
        <w:rPr>
          <w:rStyle w:val="CharacterStyle2"/>
          <w:spacing w:val="3"/>
          <w:sz w:val="23"/>
          <w:szCs w:val="23"/>
          <w:lang w:val="en-GB"/>
        </w:rPr>
        <w:t xml:space="preserve">The </w:t>
      </w:r>
      <w:r w:rsidR="007B2F15" w:rsidRPr="007B2F15">
        <w:rPr>
          <w:rStyle w:val="CharacterStyle2"/>
          <w:spacing w:val="3"/>
          <w:sz w:val="23"/>
          <w:szCs w:val="23"/>
          <w:lang w:val="en-GB"/>
        </w:rPr>
        <w:t>introduction</w:t>
      </w:r>
      <w:r>
        <w:rPr>
          <w:rStyle w:val="CharacterStyle2"/>
          <w:spacing w:val="3"/>
          <w:sz w:val="23"/>
          <w:szCs w:val="23"/>
          <w:lang w:val="en-GB"/>
        </w:rPr>
        <w:t>,</w:t>
      </w:r>
      <w:r w:rsidR="007B2F15" w:rsidRPr="007B2F15">
        <w:rPr>
          <w:rStyle w:val="CharacterStyle2"/>
          <w:spacing w:val="3"/>
          <w:sz w:val="23"/>
          <w:szCs w:val="23"/>
          <w:lang w:val="en-GB"/>
        </w:rPr>
        <w:t xml:space="preserve"> in new article 3 of the proposal</w:t>
      </w:r>
      <w:r>
        <w:rPr>
          <w:rStyle w:val="CharacterStyle2"/>
          <w:spacing w:val="3"/>
          <w:sz w:val="23"/>
          <w:szCs w:val="23"/>
          <w:lang w:val="en-GB"/>
        </w:rPr>
        <w:t>,</w:t>
      </w:r>
      <w:r w:rsidR="007B2F15" w:rsidRPr="007B2F15">
        <w:rPr>
          <w:rStyle w:val="CharacterStyle2"/>
          <w:spacing w:val="3"/>
          <w:sz w:val="23"/>
          <w:szCs w:val="23"/>
          <w:lang w:val="en-GB"/>
        </w:rPr>
        <w:t xml:space="preserve"> of the obligation to undertake a preliminary examination before activating the Dublin procedure</w:t>
      </w:r>
      <w:r w:rsidR="00C81A0A" w:rsidRPr="007B2F15">
        <w:rPr>
          <w:rStyle w:val="CharacterStyle2"/>
          <w:spacing w:val="3"/>
          <w:sz w:val="23"/>
          <w:szCs w:val="23"/>
          <w:lang w:val="en-GB"/>
        </w:rPr>
        <w:t>,</w:t>
      </w:r>
      <w:r w:rsidR="007B2F15" w:rsidRPr="007B2F15">
        <w:rPr>
          <w:rStyle w:val="CharacterStyle2"/>
          <w:spacing w:val="3"/>
          <w:sz w:val="23"/>
          <w:szCs w:val="23"/>
          <w:lang w:val="en-GB"/>
        </w:rPr>
        <w:t xml:space="preserve"> relating to the admissibility of the application made by the national of a safe Third country or State of first entry</w:t>
      </w:r>
      <w:r w:rsidR="00C81A0A" w:rsidRPr="007B2F15">
        <w:rPr>
          <w:rStyle w:val="CharacterStyle2"/>
          <w:spacing w:val="3"/>
          <w:sz w:val="23"/>
          <w:szCs w:val="23"/>
          <w:lang w:val="en-GB"/>
        </w:rPr>
        <w:t xml:space="preserve">, </w:t>
      </w:r>
      <w:r w:rsidR="00D862D0">
        <w:rPr>
          <w:rStyle w:val="CharacterStyle2"/>
          <w:spacing w:val="3"/>
          <w:sz w:val="23"/>
          <w:szCs w:val="23"/>
          <w:lang w:val="en-GB"/>
        </w:rPr>
        <w:t>would entail a considerable increase in the number of applications to be examined by a country of first entry</w:t>
      </w:r>
      <w:r>
        <w:rPr>
          <w:rStyle w:val="CharacterStyle2"/>
          <w:spacing w:val="3"/>
          <w:sz w:val="23"/>
          <w:szCs w:val="23"/>
          <w:lang w:val="en-GB"/>
        </w:rPr>
        <w:t>,</w:t>
      </w:r>
      <w:r w:rsidR="00D862D0">
        <w:rPr>
          <w:rStyle w:val="CharacterStyle2"/>
          <w:spacing w:val="3"/>
          <w:sz w:val="23"/>
          <w:szCs w:val="23"/>
          <w:lang w:val="en-GB"/>
        </w:rPr>
        <w:t xml:space="preserve"> like Italy.</w:t>
      </w:r>
      <w:r w:rsidR="00C81A0A" w:rsidRPr="00656F1A">
        <w:rPr>
          <w:rStyle w:val="CharacterStyle2"/>
          <w:spacing w:val="3"/>
          <w:sz w:val="23"/>
          <w:szCs w:val="23"/>
          <w:lang w:val="en-GB"/>
        </w:rPr>
        <w:t xml:space="preserve"> </w:t>
      </w:r>
      <w:r w:rsidR="00D862D0">
        <w:rPr>
          <w:rStyle w:val="CharacterStyle2"/>
          <w:spacing w:val="3"/>
          <w:sz w:val="23"/>
          <w:szCs w:val="23"/>
          <w:lang w:val="en-GB"/>
        </w:rPr>
        <w:t>Moreover, this mechanism would increase the number of cases in which Italy would be responsible</w:t>
      </w:r>
      <w:r>
        <w:rPr>
          <w:rStyle w:val="CharacterStyle2"/>
          <w:spacing w:val="3"/>
          <w:sz w:val="23"/>
          <w:szCs w:val="23"/>
          <w:lang w:val="en-GB"/>
        </w:rPr>
        <w:t>,</w:t>
      </w:r>
      <w:r w:rsidR="00D862D0">
        <w:rPr>
          <w:rStyle w:val="CharacterStyle2"/>
          <w:spacing w:val="3"/>
          <w:sz w:val="23"/>
          <w:szCs w:val="23"/>
          <w:lang w:val="en-GB"/>
        </w:rPr>
        <w:t xml:space="preserve"> which would have consequences in terms of the period of stay and </w:t>
      </w:r>
      <w:r>
        <w:rPr>
          <w:rStyle w:val="CharacterStyle2"/>
          <w:spacing w:val="3"/>
          <w:sz w:val="23"/>
          <w:szCs w:val="23"/>
          <w:lang w:val="en-GB"/>
        </w:rPr>
        <w:t xml:space="preserve">the </w:t>
      </w:r>
      <w:r w:rsidR="00D862D0">
        <w:rPr>
          <w:rStyle w:val="CharacterStyle2"/>
          <w:spacing w:val="3"/>
          <w:sz w:val="23"/>
          <w:szCs w:val="23"/>
          <w:lang w:val="en-GB"/>
        </w:rPr>
        <w:t>repatriation of people without the right to international protection</w:t>
      </w:r>
      <w:r w:rsidR="00C81A0A" w:rsidRPr="007B2F15">
        <w:rPr>
          <w:rStyle w:val="CharacterStyle2"/>
          <w:spacing w:val="3"/>
          <w:sz w:val="23"/>
          <w:szCs w:val="23"/>
          <w:lang w:val="en-GB"/>
        </w:rPr>
        <w:t xml:space="preserve">. </w:t>
      </w:r>
      <w:r w:rsidR="00D862D0">
        <w:rPr>
          <w:rStyle w:val="CharacterStyle2"/>
          <w:spacing w:val="3"/>
          <w:sz w:val="23"/>
          <w:szCs w:val="23"/>
          <w:lang w:val="en-GB"/>
        </w:rPr>
        <w:t>These increasingly burdensome aspects would have counter-productive consequences on the very purposes of the proposal</w:t>
      </w:r>
      <w:r w:rsidR="00C81A0A" w:rsidRPr="007B2F15">
        <w:rPr>
          <w:rStyle w:val="CharacterStyle2"/>
          <w:spacing w:val="3"/>
          <w:sz w:val="23"/>
          <w:szCs w:val="23"/>
          <w:lang w:val="en-GB"/>
        </w:rPr>
        <w:t>;</w:t>
      </w:r>
    </w:p>
    <w:p w:rsidR="00C81A0A" w:rsidRPr="007B2F15" w:rsidRDefault="00C36A23" w:rsidP="00C65410">
      <w:pPr>
        <w:pStyle w:val="Style1"/>
        <w:spacing w:before="108"/>
        <w:ind w:left="864" w:right="936" w:firstLine="720"/>
        <w:jc w:val="both"/>
        <w:rPr>
          <w:rStyle w:val="CharacterStyle2"/>
          <w:spacing w:val="3"/>
          <w:sz w:val="23"/>
          <w:szCs w:val="23"/>
          <w:lang w:val="en-GB"/>
        </w:rPr>
      </w:pPr>
      <w:r>
        <w:rPr>
          <w:rStyle w:val="CharacterStyle2"/>
          <w:sz w:val="23"/>
          <w:szCs w:val="23"/>
          <w:lang w:val="en-GB"/>
        </w:rPr>
        <w:t xml:space="preserve">The new article 10(5) dealing with children, provides that </w:t>
      </w:r>
      <w:r w:rsidR="003B36E3">
        <w:rPr>
          <w:rStyle w:val="CharacterStyle2"/>
          <w:sz w:val="23"/>
          <w:szCs w:val="23"/>
          <w:lang w:val="en-GB"/>
        </w:rPr>
        <w:t xml:space="preserve">in the event that a child has no family members, the </w:t>
      </w:r>
      <w:r>
        <w:rPr>
          <w:rStyle w:val="CharacterStyle2"/>
          <w:sz w:val="23"/>
          <w:szCs w:val="23"/>
          <w:lang w:val="en-GB"/>
        </w:rPr>
        <w:t xml:space="preserve">responsibility </w:t>
      </w:r>
      <w:r w:rsidR="003B36E3">
        <w:rPr>
          <w:rStyle w:val="CharacterStyle2"/>
          <w:sz w:val="23"/>
          <w:szCs w:val="23"/>
          <w:lang w:val="en-GB"/>
        </w:rPr>
        <w:t xml:space="preserve">for the child </w:t>
      </w:r>
      <w:r>
        <w:rPr>
          <w:rStyle w:val="CharacterStyle2"/>
          <w:sz w:val="23"/>
          <w:szCs w:val="23"/>
          <w:lang w:val="en-GB"/>
        </w:rPr>
        <w:t>lies with the Member State in which the child first applied for international protection</w:t>
      </w:r>
      <w:r w:rsidR="00C81A0A" w:rsidRPr="007B2F15">
        <w:rPr>
          <w:rStyle w:val="CharacterStyle2"/>
          <w:spacing w:val="3"/>
          <w:sz w:val="23"/>
          <w:szCs w:val="23"/>
          <w:lang w:val="en-GB"/>
        </w:rPr>
        <w:t>,</w:t>
      </w:r>
      <w:r w:rsidR="00C65410" w:rsidRPr="00C65410">
        <w:rPr>
          <w:spacing w:val="3"/>
          <w:sz w:val="23"/>
          <w:szCs w:val="23"/>
          <w:lang w:val="en-GB"/>
        </w:rPr>
        <w:t xml:space="preserve"> unless it </w:t>
      </w:r>
      <w:r w:rsidR="003B36E3">
        <w:rPr>
          <w:spacing w:val="3"/>
          <w:sz w:val="23"/>
          <w:szCs w:val="23"/>
          <w:lang w:val="en-GB"/>
        </w:rPr>
        <w:t xml:space="preserve">has been </w:t>
      </w:r>
      <w:r w:rsidR="00C65410" w:rsidRPr="00C65410">
        <w:rPr>
          <w:spacing w:val="3"/>
          <w:sz w:val="23"/>
          <w:szCs w:val="23"/>
          <w:lang w:val="en-GB"/>
        </w:rPr>
        <w:t xml:space="preserve">demonstrated that this is not in the best interests of the </w:t>
      </w:r>
      <w:r w:rsidR="003B36E3">
        <w:rPr>
          <w:spacing w:val="3"/>
          <w:sz w:val="23"/>
          <w:szCs w:val="23"/>
          <w:lang w:val="en-GB"/>
        </w:rPr>
        <w:t>child</w:t>
      </w:r>
      <w:r w:rsidR="00E050FB">
        <w:rPr>
          <w:spacing w:val="3"/>
          <w:sz w:val="23"/>
          <w:szCs w:val="23"/>
          <w:lang w:val="en-GB"/>
        </w:rPr>
        <w:t>, and that in the event of asylum applications filed in several Member States</w:t>
      </w:r>
      <w:r w:rsidR="003B36E3">
        <w:rPr>
          <w:spacing w:val="3"/>
          <w:sz w:val="23"/>
          <w:szCs w:val="23"/>
          <w:lang w:val="en-GB"/>
        </w:rPr>
        <w:t xml:space="preserve">, the </w:t>
      </w:r>
      <w:r w:rsidR="00E050FB">
        <w:rPr>
          <w:spacing w:val="3"/>
          <w:sz w:val="23"/>
          <w:szCs w:val="23"/>
          <w:lang w:val="en-GB"/>
        </w:rPr>
        <w:t xml:space="preserve">responsibility lies with the </w:t>
      </w:r>
      <w:r w:rsidR="003B36E3">
        <w:rPr>
          <w:spacing w:val="3"/>
          <w:sz w:val="23"/>
          <w:szCs w:val="23"/>
          <w:lang w:val="en-GB"/>
        </w:rPr>
        <w:t xml:space="preserve">Member State </w:t>
      </w:r>
      <w:r w:rsidR="00E050FB">
        <w:rPr>
          <w:spacing w:val="3"/>
          <w:sz w:val="23"/>
          <w:szCs w:val="23"/>
          <w:lang w:val="en-GB"/>
        </w:rPr>
        <w:t>in which the application was made for the first time</w:t>
      </w:r>
      <w:r w:rsidR="00C81A0A" w:rsidRPr="007B2F15">
        <w:rPr>
          <w:rStyle w:val="CharacterStyle2"/>
          <w:spacing w:val="3"/>
          <w:sz w:val="23"/>
          <w:szCs w:val="23"/>
          <w:lang w:val="en-GB"/>
        </w:rPr>
        <w:t xml:space="preserve">. </w:t>
      </w:r>
      <w:r w:rsidR="00E050FB">
        <w:rPr>
          <w:rStyle w:val="CharacterStyle2"/>
          <w:spacing w:val="3"/>
          <w:sz w:val="23"/>
          <w:szCs w:val="23"/>
          <w:lang w:val="en-GB"/>
        </w:rPr>
        <w:t xml:space="preserve">In this connection, the Committee feels that it is in the best interests of children </w:t>
      </w:r>
      <w:r w:rsidR="003B36E3">
        <w:rPr>
          <w:rStyle w:val="CharacterStyle2"/>
          <w:spacing w:val="3"/>
          <w:sz w:val="23"/>
          <w:szCs w:val="23"/>
          <w:lang w:val="en-GB"/>
        </w:rPr>
        <w:t xml:space="preserve">that </w:t>
      </w:r>
      <w:r w:rsidR="00E050FB">
        <w:rPr>
          <w:rStyle w:val="CharacterStyle2"/>
          <w:spacing w:val="3"/>
          <w:sz w:val="23"/>
          <w:szCs w:val="23"/>
          <w:lang w:val="en-GB"/>
        </w:rPr>
        <w:t xml:space="preserve">responsibility </w:t>
      </w:r>
      <w:r w:rsidR="003B36E3">
        <w:rPr>
          <w:rStyle w:val="CharacterStyle2"/>
          <w:spacing w:val="3"/>
          <w:sz w:val="23"/>
          <w:szCs w:val="23"/>
          <w:lang w:val="en-GB"/>
        </w:rPr>
        <w:t>should</w:t>
      </w:r>
      <w:r w:rsidR="00E050FB">
        <w:rPr>
          <w:rStyle w:val="CharacterStyle2"/>
          <w:spacing w:val="3"/>
          <w:sz w:val="23"/>
          <w:szCs w:val="23"/>
          <w:lang w:val="en-GB"/>
        </w:rPr>
        <w:t xml:space="preserve"> lie with the Member State in which the child is </w:t>
      </w:r>
      <w:r w:rsidR="003B36E3">
        <w:rPr>
          <w:rStyle w:val="CharacterStyle2"/>
          <w:spacing w:val="3"/>
          <w:sz w:val="23"/>
          <w:szCs w:val="23"/>
          <w:lang w:val="en-GB"/>
        </w:rPr>
        <w:t xml:space="preserve">living </w:t>
      </w:r>
      <w:r w:rsidR="008F24AB">
        <w:rPr>
          <w:rStyle w:val="CharacterStyle2"/>
          <w:spacing w:val="3"/>
          <w:sz w:val="23"/>
          <w:szCs w:val="23"/>
          <w:lang w:val="en-GB"/>
        </w:rPr>
        <w:t xml:space="preserve">at the time </w:t>
      </w:r>
      <w:r w:rsidR="00E050FB">
        <w:rPr>
          <w:rStyle w:val="CharacterStyle2"/>
          <w:spacing w:val="3"/>
          <w:sz w:val="23"/>
          <w:szCs w:val="23"/>
          <w:lang w:val="en-GB"/>
        </w:rPr>
        <w:t>the application is made</w:t>
      </w:r>
      <w:r w:rsidR="00C81A0A" w:rsidRPr="007B2F15">
        <w:rPr>
          <w:rStyle w:val="CharacterStyle2"/>
          <w:spacing w:val="3"/>
          <w:sz w:val="23"/>
          <w:szCs w:val="23"/>
          <w:lang w:val="en-GB"/>
        </w:rPr>
        <w:t>;</w:t>
      </w:r>
    </w:p>
    <w:p w:rsidR="00C81A0A" w:rsidRPr="00656F1A" w:rsidRDefault="008F24AB" w:rsidP="007B2F15">
      <w:pPr>
        <w:pStyle w:val="Style1"/>
        <w:kinsoku w:val="0"/>
        <w:autoSpaceDE/>
        <w:autoSpaceDN/>
        <w:adjustRightInd/>
        <w:spacing w:before="108"/>
        <w:ind w:left="864" w:right="936" w:firstLine="720"/>
        <w:jc w:val="both"/>
        <w:rPr>
          <w:rStyle w:val="CharacterStyle3"/>
          <w:rFonts w:ascii="Bookman Old Style" w:hAnsi="Bookman Old Style" w:cs="Bookman Old Style"/>
          <w:spacing w:val="5"/>
          <w:sz w:val="6"/>
          <w:szCs w:val="6"/>
          <w:lang w:val="en-GB"/>
        </w:rPr>
      </w:pPr>
      <w:r>
        <w:rPr>
          <w:rStyle w:val="CharacterStyle2"/>
          <w:spacing w:val="3"/>
          <w:sz w:val="23"/>
          <w:szCs w:val="23"/>
          <w:lang w:val="en-GB"/>
        </w:rPr>
        <w:t xml:space="preserve">The amendments introduced to the new article 15, </w:t>
      </w:r>
      <w:r w:rsidR="003B36E3">
        <w:rPr>
          <w:rStyle w:val="CharacterStyle2"/>
          <w:spacing w:val="3"/>
          <w:sz w:val="23"/>
          <w:szCs w:val="23"/>
          <w:lang w:val="en-GB"/>
        </w:rPr>
        <w:t xml:space="preserve">that is to say, </w:t>
      </w:r>
      <w:r>
        <w:rPr>
          <w:rStyle w:val="CharacterStyle2"/>
          <w:spacing w:val="3"/>
          <w:sz w:val="23"/>
          <w:szCs w:val="23"/>
          <w:lang w:val="en-GB"/>
        </w:rPr>
        <w:t xml:space="preserve">the cessation clause </w:t>
      </w:r>
      <w:r w:rsidR="003B36E3">
        <w:rPr>
          <w:rStyle w:val="CharacterStyle2"/>
          <w:spacing w:val="3"/>
          <w:sz w:val="23"/>
          <w:szCs w:val="23"/>
          <w:lang w:val="en-GB"/>
        </w:rPr>
        <w:t>whereby the</w:t>
      </w:r>
      <w:r>
        <w:rPr>
          <w:rStyle w:val="CharacterStyle2"/>
          <w:spacing w:val="3"/>
          <w:sz w:val="23"/>
          <w:szCs w:val="23"/>
          <w:lang w:val="en-GB"/>
        </w:rPr>
        <w:t xml:space="preserve"> Member State’s responsibility shall cease </w:t>
      </w:r>
      <w:r w:rsidR="003B36E3">
        <w:rPr>
          <w:rStyle w:val="CharacterStyle2"/>
          <w:spacing w:val="3"/>
          <w:sz w:val="23"/>
          <w:szCs w:val="23"/>
          <w:lang w:val="en-GB"/>
        </w:rPr>
        <w:t xml:space="preserve">to </w:t>
      </w:r>
      <w:r w:rsidR="003B36E3">
        <w:rPr>
          <w:rStyle w:val="CharacterStyle2"/>
          <w:spacing w:val="3"/>
          <w:sz w:val="23"/>
          <w:szCs w:val="23"/>
          <w:lang w:val="en-GB"/>
        </w:rPr>
        <w:lastRenderedPageBreak/>
        <w:t xml:space="preserve">apply </w:t>
      </w:r>
      <w:r>
        <w:rPr>
          <w:rStyle w:val="CharacterStyle2"/>
          <w:spacing w:val="3"/>
          <w:sz w:val="23"/>
          <w:szCs w:val="23"/>
          <w:lang w:val="en-GB"/>
        </w:rPr>
        <w:t xml:space="preserve">12 months after the date on which the </w:t>
      </w:r>
      <w:r w:rsidR="009930D0">
        <w:rPr>
          <w:rStyle w:val="CharacterStyle2"/>
          <w:spacing w:val="3"/>
          <w:sz w:val="23"/>
          <w:szCs w:val="23"/>
          <w:lang w:val="en-GB"/>
        </w:rPr>
        <w:t xml:space="preserve">first </w:t>
      </w:r>
      <w:r>
        <w:rPr>
          <w:rStyle w:val="CharacterStyle2"/>
          <w:spacing w:val="3"/>
          <w:sz w:val="23"/>
          <w:szCs w:val="23"/>
          <w:lang w:val="en-GB"/>
        </w:rPr>
        <w:t>irregular border crossing took place</w:t>
      </w:r>
      <w:r w:rsidR="00C81A0A" w:rsidRPr="007B2F15">
        <w:rPr>
          <w:rStyle w:val="CharacterStyle2"/>
          <w:spacing w:val="3"/>
          <w:sz w:val="23"/>
          <w:szCs w:val="23"/>
          <w:lang w:val="en-GB"/>
        </w:rPr>
        <w:t xml:space="preserve">, </w:t>
      </w:r>
      <w:r w:rsidR="009930D0">
        <w:rPr>
          <w:rStyle w:val="CharacterStyle2"/>
          <w:spacing w:val="3"/>
          <w:sz w:val="23"/>
          <w:szCs w:val="23"/>
          <w:lang w:val="en-GB"/>
        </w:rPr>
        <w:t xml:space="preserve">and the provision that the </w:t>
      </w:r>
      <w:r w:rsidR="003B36E3">
        <w:rPr>
          <w:rStyle w:val="CharacterStyle2"/>
          <w:spacing w:val="3"/>
          <w:sz w:val="23"/>
          <w:szCs w:val="23"/>
          <w:lang w:val="en-GB"/>
        </w:rPr>
        <w:t>S</w:t>
      </w:r>
      <w:r w:rsidR="009930D0">
        <w:rPr>
          <w:rStyle w:val="CharacterStyle2"/>
          <w:spacing w:val="3"/>
          <w:sz w:val="23"/>
          <w:szCs w:val="23"/>
          <w:lang w:val="en-GB"/>
        </w:rPr>
        <w:t>tate with responsibility is the one in which the applicant has been living continuously for at least five months illegally</w:t>
      </w:r>
      <w:r w:rsidR="00C81A0A" w:rsidRPr="007B2F15">
        <w:rPr>
          <w:rStyle w:val="CharacterStyle2"/>
          <w:spacing w:val="3"/>
          <w:sz w:val="23"/>
          <w:szCs w:val="23"/>
          <w:lang w:val="en-GB"/>
        </w:rPr>
        <w:t xml:space="preserve">, </w:t>
      </w:r>
      <w:r w:rsidR="009930D0">
        <w:rPr>
          <w:rStyle w:val="CharacterStyle2"/>
          <w:spacing w:val="3"/>
          <w:sz w:val="23"/>
          <w:szCs w:val="23"/>
          <w:lang w:val="en-GB"/>
        </w:rPr>
        <w:t xml:space="preserve">and the deletion of article 19 which provided that </w:t>
      </w:r>
      <w:r w:rsidR="00072630">
        <w:rPr>
          <w:rStyle w:val="CharacterStyle2"/>
          <w:spacing w:val="3"/>
          <w:sz w:val="23"/>
          <w:szCs w:val="23"/>
          <w:lang w:val="en-GB"/>
        </w:rPr>
        <w:t xml:space="preserve">the responsibility of </w:t>
      </w:r>
      <w:r w:rsidR="00CC76EB">
        <w:rPr>
          <w:rStyle w:val="CharacterStyle2"/>
          <w:spacing w:val="3"/>
          <w:sz w:val="23"/>
          <w:szCs w:val="23"/>
          <w:lang w:val="en-GB"/>
        </w:rPr>
        <w:t>a</w:t>
      </w:r>
      <w:r w:rsidR="009930D0">
        <w:rPr>
          <w:rStyle w:val="CharacterStyle2"/>
          <w:spacing w:val="3"/>
          <w:sz w:val="23"/>
          <w:szCs w:val="23"/>
          <w:lang w:val="en-GB"/>
        </w:rPr>
        <w:t xml:space="preserve"> Member State</w:t>
      </w:r>
      <w:r w:rsidR="00CC76EB">
        <w:rPr>
          <w:rStyle w:val="CharacterStyle2"/>
          <w:spacing w:val="3"/>
          <w:sz w:val="23"/>
          <w:szCs w:val="23"/>
          <w:lang w:val="en-GB"/>
        </w:rPr>
        <w:t xml:space="preserve"> ceases if the foreign national has voluntarily left the territory of the Member State for a given period of time</w:t>
      </w:r>
      <w:r w:rsidR="00C81A0A" w:rsidRPr="007B2F15">
        <w:rPr>
          <w:rStyle w:val="CharacterStyle2"/>
          <w:spacing w:val="3"/>
          <w:sz w:val="23"/>
          <w:szCs w:val="23"/>
          <w:lang w:val="en-GB"/>
        </w:rPr>
        <w:t xml:space="preserve">, </w:t>
      </w:r>
      <w:r w:rsidR="00CC76EB">
        <w:rPr>
          <w:rStyle w:val="CharacterStyle2"/>
          <w:spacing w:val="3"/>
          <w:sz w:val="23"/>
          <w:szCs w:val="23"/>
          <w:lang w:val="en-GB"/>
        </w:rPr>
        <w:t>and the princip</w:t>
      </w:r>
      <w:r w:rsidR="009742B2">
        <w:rPr>
          <w:rStyle w:val="CharacterStyle2"/>
          <w:spacing w:val="3"/>
          <w:sz w:val="23"/>
          <w:szCs w:val="23"/>
          <w:lang w:val="en-GB"/>
        </w:rPr>
        <w:t xml:space="preserve">le of </w:t>
      </w:r>
      <w:r w:rsidR="003B36E3">
        <w:rPr>
          <w:rStyle w:val="CharacterStyle2"/>
          <w:spacing w:val="3"/>
          <w:sz w:val="23"/>
          <w:szCs w:val="23"/>
          <w:lang w:val="en-GB"/>
        </w:rPr>
        <w:t xml:space="preserve">sole </w:t>
      </w:r>
      <w:r w:rsidR="009742B2">
        <w:rPr>
          <w:rStyle w:val="CharacterStyle2"/>
          <w:spacing w:val="3"/>
          <w:sz w:val="23"/>
          <w:szCs w:val="23"/>
          <w:lang w:val="en-GB"/>
        </w:rPr>
        <w:t xml:space="preserve">permanent responsibility introduced by the new article </w:t>
      </w:r>
      <w:r w:rsidR="009742B2">
        <w:rPr>
          <w:rStyle w:val="CharacterStyle3"/>
          <w:spacing w:val="9"/>
          <w:lang w:val="en-GB"/>
        </w:rPr>
        <w:t xml:space="preserve">3(5), are measures which </w:t>
      </w:r>
      <w:r w:rsidR="003B36E3">
        <w:rPr>
          <w:rStyle w:val="CharacterStyle3"/>
          <w:spacing w:val="9"/>
          <w:lang w:val="en-GB"/>
        </w:rPr>
        <w:t>strengthen</w:t>
      </w:r>
      <w:r w:rsidR="009742B2">
        <w:rPr>
          <w:rStyle w:val="CharacterStyle3"/>
          <w:spacing w:val="9"/>
          <w:lang w:val="en-GB"/>
        </w:rPr>
        <w:t xml:space="preserve"> and broaden the first entry criterion</w:t>
      </w:r>
      <w:r w:rsidR="009742B2">
        <w:rPr>
          <w:rStyle w:val="CharacterStyle3"/>
          <w:spacing w:val="8"/>
          <w:lang w:val="en-GB"/>
        </w:rPr>
        <w:t xml:space="preserve"> which the proposal for a </w:t>
      </w:r>
      <w:r w:rsidR="003B36E3">
        <w:rPr>
          <w:rStyle w:val="CharacterStyle3"/>
          <w:spacing w:val="8"/>
          <w:lang w:val="en-GB"/>
        </w:rPr>
        <w:t>Regulation itself</w:t>
      </w:r>
      <w:r w:rsidR="009742B2">
        <w:rPr>
          <w:rStyle w:val="CharacterStyle3"/>
          <w:spacing w:val="8"/>
          <w:lang w:val="en-GB"/>
        </w:rPr>
        <w:t xml:space="preserve"> consider</w:t>
      </w:r>
      <w:r w:rsidR="003B36E3">
        <w:rPr>
          <w:rStyle w:val="CharacterStyle3"/>
          <w:spacing w:val="8"/>
          <w:lang w:val="en-GB"/>
        </w:rPr>
        <w:t>s</w:t>
      </w:r>
      <w:r w:rsidR="009742B2">
        <w:rPr>
          <w:rStyle w:val="CharacterStyle3"/>
          <w:spacing w:val="8"/>
          <w:lang w:val="en-GB"/>
        </w:rPr>
        <w:t xml:space="preserve"> to be one of the causes of the excessive burden placed on the border </w:t>
      </w:r>
      <w:r w:rsidR="003B36E3">
        <w:rPr>
          <w:rStyle w:val="CharacterStyle3"/>
          <w:spacing w:val="8"/>
          <w:lang w:val="en-GB"/>
        </w:rPr>
        <w:t xml:space="preserve">States </w:t>
      </w:r>
      <w:r w:rsidR="009742B2">
        <w:rPr>
          <w:rStyle w:val="CharacterStyle3"/>
          <w:spacing w:val="8"/>
          <w:lang w:val="en-GB"/>
        </w:rPr>
        <w:t>in terms of taking in, pre-identifying and managing repatriation</w:t>
      </w:r>
      <w:r w:rsidR="003B36E3">
        <w:rPr>
          <w:rStyle w:val="CharacterStyle3"/>
          <w:spacing w:val="8"/>
          <w:lang w:val="en-GB"/>
        </w:rPr>
        <w:t xml:space="preserve">; </w:t>
      </w:r>
      <w:r w:rsidR="009742B2">
        <w:rPr>
          <w:rStyle w:val="CharacterStyle3"/>
          <w:spacing w:val="5"/>
          <w:lang w:val="en-GB"/>
        </w:rPr>
        <w:t xml:space="preserve">it is therefore </w:t>
      </w:r>
      <w:r w:rsidR="00651C6D">
        <w:rPr>
          <w:rStyle w:val="CharacterStyle3"/>
          <w:spacing w:val="5"/>
          <w:lang w:val="en-GB"/>
        </w:rPr>
        <w:t>flawed</w:t>
      </w:r>
      <w:r w:rsidR="00DD54CF">
        <w:rPr>
          <w:rStyle w:val="CharacterStyle3"/>
          <w:spacing w:val="5"/>
          <w:lang w:val="en-GB"/>
        </w:rPr>
        <w:t xml:space="preserve"> in the face of </w:t>
      </w:r>
      <w:r w:rsidR="009742B2">
        <w:rPr>
          <w:rStyle w:val="CharacterStyle3"/>
          <w:spacing w:val="5"/>
          <w:lang w:val="en-GB"/>
        </w:rPr>
        <w:t xml:space="preserve">the </w:t>
      </w:r>
      <w:r w:rsidR="00DD54CF">
        <w:rPr>
          <w:rStyle w:val="CharacterStyle3"/>
          <w:spacing w:val="5"/>
          <w:lang w:val="en-GB"/>
        </w:rPr>
        <w:t xml:space="preserve">very </w:t>
      </w:r>
      <w:r w:rsidR="009742B2">
        <w:rPr>
          <w:rStyle w:val="CharacterStyle3"/>
          <w:spacing w:val="5"/>
          <w:lang w:val="en-GB"/>
        </w:rPr>
        <w:t>objectives which the proposal sets out to attain</w:t>
      </w:r>
      <w:r w:rsidR="00C81A0A" w:rsidRPr="00656F1A">
        <w:rPr>
          <w:rStyle w:val="CharacterStyle3"/>
          <w:spacing w:val="1"/>
          <w:lang w:val="en-GB"/>
        </w:rPr>
        <w:t xml:space="preserve">. </w:t>
      </w:r>
      <w:r w:rsidR="009742B2">
        <w:rPr>
          <w:rStyle w:val="CharacterStyle3"/>
          <w:spacing w:val="1"/>
          <w:lang w:val="en-GB"/>
        </w:rPr>
        <w:t>It is therefore necessary to revi</w:t>
      </w:r>
      <w:r w:rsidR="00DD54CF">
        <w:rPr>
          <w:rStyle w:val="CharacterStyle3"/>
          <w:spacing w:val="1"/>
          <w:lang w:val="en-GB"/>
        </w:rPr>
        <w:t xml:space="preserve">se the proposal, </w:t>
      </w:r>
      <w:r w:rsidR="009742B2">
        <w:rPr>
          <w:rStyle w:val="CharacterStyle3"/>
          <w:spacing w:val="1"/>
          <w:lang w:val="en-GB"/>
        </w:rPr>
        <w:t xml:space="preserve">in order to establish </w:t>
      </w:r>
      <w:r w:rsidR="00EF7195">
        <w:rPr>
          <w:rStyle w:val="CharacterStyle3"/>
          <w:spacing w:val="1"/>
          <w:lang w:val="en-GB"/>
        </w:rPr>
        <w:t>mechanisms for identifying the State having responsibility</w:t>
      </w:r>
      <w:r w:rsidR="00DD54CF">
        <w:rPr>
          <w:rStyle w:val="CharacterStyle3"/>
          <w:spacing w:val="1"/>
          <w:lang w:val="en-GB"/>
        </w:rPr>
        <w:t>,</w:t>
      </w:r>
      <w:r w:rsidR="00EF7195">
        <w:rPr>
          <w:rStyle w:val="CharacterStyle3"/>
          <w:spacing w:val="1"/>
          <w:lang w:val="en-GB"/>
        </w:rPr>
        <w:t xml:space="preserve"> </w:t>
      </w:r>
      <w:r w:rsidR="00DD54CF">
        <w:rPr>
          <w:rStyle w:val="CharacterStyle3"/>
          <w:spacing w:val="1"/>
          <w:lang w:val="en-GB"/>
        </w:rPr>
        <w:t xml:space="preserve">ensuring that </w:t>
      </w:r>
      <w:r w:rsidR="00EF7195">
        <w:rPr>
          <w:rStyle w:val="CharacterStyle3"/>
          <w:spacing w:val="1"/>
          <w:lang w:val="en-GB"/>
        </w:rPr>
        <w:t xml:space="preserve">priority </w:t>
      </w:r>
      <w:r w:rsidR="00DD54CF">
        <w:rPr>
          <w:rStyle w:val="CharacterStyle3"/>
          <w:spacing w:val="1"/>
          <w:lang w:val="en-GB"/>
        </w:rPr>
        <w:t xml:space="preserve">is  no longer given </w:t>
      </w:r>
      <w:r w:rsidR="00EF7195">
        <w:rPr>
          <w:rStyle w:val="CharacterStyle3"/>
          <w:spacing w:val="1"/>
          <w:lang w:val="en-GB"/>
        </w:rPr>
        <w:t xml:space="preserve">to the criterion of </w:t>
      </w:r>
      <w:r w:rsidR="00DD54CF">
        <w:rPr>
          <w:rStyle w:val="CharacterStyle3"/>
          <w:spacing w:val="1"/>
          <w:lang w:val="en-GB"/>
        </w:rPr>
        <w:t xml:space="preserve">the State </w:t>
      </w:r>
      <w:r w:rsidR="00EF7195">
        <w:rPr>
          <w:rStyle w:val="CharacterStyle3"/>
          <w:spacing w:val="1"/>
          <w:lang w:val="en-GB"/>
        </w:rPr>
        <w:t>of first entry</w:t>
      </w:r>
      <w:r w:rsidR="00DD54CF">
        <w:rPr>
          <w:rStyle w:val="CharacterStyle3"/>
          <w:spacing w:val="3"/>
          <w:lang w:val="en-GB"/>
        </w:rPr>
        <w:t xml:space="preserve">, </w:t>
      </w:r>
      <w:r w:rsidR="00EF7195">
        <w:rPr>
          <w:rStyle w:val="CharacterStyle3"/>
          <w:spacing w:val="3"/>
          <w:lang w:val="en-GB"/>
        </w:rPr>
        <w:t xml:space="preserve">but to a distribution criterion </w:t>
      </w:r>
      <w:r w:rsidR="00DD54CF">
        <w:rPr>
          <w:rStyle w:val="CharacterStyle3"/>
          <w:spacing w:val="3"/>
          <w:lang w:val="en-GB"/>
        </w:rPr>
        <w:t xml:space="preserve">which reflects </w:t>
      </w:r>
      <w:r w:rsidR="00EF7195">
        <w:rPr>
          <w:rStyle w:val="CharacterStyle3"/>
          <w:spacing w:val="3"/>
          <w:lang w:val="en-GB"/>
        </w:rPr>
        <w:t>the Member States’ size, wealth and capacity to absorb the asylum applicants</w:t>
      </w:r>
      <w:r w:rsidR="00C81A0A" w:rsidRPr="00656F1A">
        <w:rPr>
          <w:rStyle w:val="CharacterStyle3"/>
          <w:spacing w:val="5"/>
          <w:lang w:val="en-GB"/>
        </w:rPr>
        <w:t>;</w:t>
      </w:r>
    </w:p>
    <w:p w:rsidR="002403EF" w:rsidRDefault="00EF7195" w:rsidP="002403EF">
      <w:pPr>
        <w:pStyle w:val="Style1"/>
        <w:kinsoku w:val="0"/>
        <w:autoSpaceDE/>
        <w:autoSpaceDN/>
        <w:adjustRightInd/>
        <w:spacing w:before="108"/>
        <w:ind w:left="864" w:right="936" w:firstLine="720"/>
        <w:jc w:val="both"/>
        <w:rPr>
          <w:rStyle w:val="CharacterStyle3"/>
          <w:spacing w:val="3"/>
          <w:lang w:val="en-GB"/>
        </w:rPr>
      </w:pPr>
      <w:r>
        <w:rPr>
          <w:rStyle w:val="CharacterStyle3"/>
          <w:spacing w:val="5"/>
          <w:lang w:val="en-GB"/>
        </w:rPr>
        <w:t xml:space="preserve">With regard to the </w:t>
      </w:r>
      <w:r w:rsidR="00DD54CF">
        <w:rPr>
          <w:rStyle w:val="CharacterStyle3"/>
          <w:spacing w:val="5"/>
          <w:lang w:val="en-GB"/>
        </w:rPr>
        <w:t>corrective allocation mechanism</w:t>
      </w:r>
      <w:r w:rsidR="00C81A0A" w:rsidRPr="00656F1A">
        <w:rPr>
          <w:rStyle w:val="CharacterStyle3"/>
          <w:spacing w:val="5"/>
          <w:lang w:val="en-GB"/>
        </w:rPr>
        <w:t xml:space="preserve"> </w:t>
      </w:r>
      <w:r>
        <w:rPr>
          <w:rStyle w:val="CharacterStyle3"/>
          <w:spacing w:val="5"/>
          <w:lang w:val="en-GB"/>
        </w:rPr>
        <w:t xml:space="preserve">provided by articles 34 et </w:t>
      </w:r>
      <w:proofErr w:type="spellStart"/>
      <w:r>
        <w:rPr>
          <w:rStyle w:val="CharacterStyle3"/>
          <w:spacing w:val="5"/>
          <w:lang w:val="en-GB"/>
        </w:rPr>
        <w:t>seq</w:t>
      </w:r>
      <w:proofErr w:type="spellEnd"/>
      <w:r w:rsidR="00C81A0A" w:rsidRPr="00656F1A">
        <w:rPr>
          <w:rStyle w:val="CharacterStyle3"/>
          <w:spacing w:val="1"/>
          <w:lang w:val="en-GB"/>
        </w:rPr>
        <w:t xml:space="preserve">, </w:t>
      </w:r>
      <w:r>
        <w:rPr>
          <w:rStyle w:val="CharacterStyle3"/>
          <w:spacing w:val="1"/>
          <w:lang w:val="en-GB"/>
        </w:rPr>
        <w:t>the Committee deems it necessary to substantially lower the threshold for triggering the allocation mechanism</w:t>
      </w:r>
      <w:r w:rsidR="00C81A0A" w:rsidRPr="00656F1A">
        <w:rPr>
          <w:rStyle w:val="CharacterStyle3"/>
          <w:spacing w:val="5"/>
          <w:lang w:val="en-GB"/>
        </w:rPr>
        <w:t xml:space="preserve">, </w:t>
      </w:r>
      <w:r w:rsidR="005924E5">
        <w:rPr>
          <w:rStyle w:val="CharacterStyle3"/>
          <w:spacing w:val="5"/>
          <w:lang w:val="en-GB"/>
        </w:rPr>
        <w:t xml:space="preserve">and to delete </w:t>
      </w:r>
      <w:r w:rsidR="005924E5" w:rsidRPr="00DD54CF">
        <w:rPr>
          <w:rStyle w:val="CharacterStyle3"/>
          <w:spacing w:val="3"/>
          <w:lang w:val="en-GB"/>
        </w:rPr>
        <w:t>the</w:t>
      </w:r>
      <w:r w:rsidR="005924E5">
        <w:rPr>
          <w:rStyle w:val="CharacterStyle3"/>
          <w:spacing w:val="5"/>
          <w:lang w:val="en-GB"/>
        </w:rPr>
        <w:t xml:space="preserve"> possibility of replacing participation in the mechanism </w:t>
      </w:r>
      <w:r w:rsidR="00DD54CF">
        <w:rPr>
          <w:rStyle w:val="CharacterStyle3"/>
          <w:spacing w:val="5"/>
          <w:lang w:val="en-GB"/>
        </w:rPr>
        <w:t>with the</w:t>
      </w:r>
      <w:r w:rsidR="005924E5">
        <w:rPr>
          <w:rStyle w:val="CharacterStyle3"/>
          <w:spacing w:val="5"/>
          <w:lang w:val="en-GB"/>
        </w:rPr>
        <w:t xml:space="preserve"> pay</w:t>
      </w:r>
      <w:proofErr w:type="spellStart"/>
      <w:r w:rsidR="00DD54CF" w:rsidRPr="00226B4F">
        <w:rPr>
          <w:rStyle w:val="CharacterStyle3"/>
          <w:spacing w:val="5"/>
        </w:rPr>
        <w:t>ment</w:t>
      </w:r>
      <w:proofErr w:type="spellEnd"/>
      <w:r w:rsidR="00DD54CF" w:rsidRPr="00226B4F">
        <w:rPr>
          <w:rStyle w:val="CharacterStyle3"/>
          <w:spacing w:val="5"/>
        </w:rPr>
        <w:t xml:space="preserve"> of</w:t>
      </w:r>
      <w:r w:rsidR="005924E5">
        <w:rPr>
          <w:rStyle w:val="CharacterStyle3"/>
          <w:spacing w:val="5"/>
          <w:lang w:val="en-GB"/>
        </w:rPr>
        <w:t xml:space="preserve"> a financial contribution</w:t>
      </w:r>
      <w:r w:rsidR="00C81A0A" w:rsidRPr="00656F1A">
        <w:rPr>
          <w:rStyle w:val="CharacterStyle3"/>
          <w:spacing w:val="3"/>
          <w:lang w:val="en-GB"/>
        </w:rPr>
        <w:t xml:space="preserve">, </w:t>
      </w:r>
      <w:r w:rsidR="005924E5">
        <w:rPr>
          <w:rStyle w:val="CharacterStyle3"/>
          <w:spacing w:val="3"/>
          <w:lang w:val="en-GB"/>
        </w:rPr>
        <w:t xml:space="preserve">to effectively pursue the </w:t>
      </w:r>
      <w:r w:rsidR="00DD54CF">
        <w:rPr>
          <w:rStyle w:val="CharacterStyle3"/>
          <w:spacing w:val="3"/>
          <w:lang w:val="en-GB"/>
        </w:rPr>
        <w:t xml:space="preserve">very </w:t>
      </w:r>
      <w:r w:rsidR="005924E5">
        <w:rPr>
          <w:rStyle w:val="CharacterStyle3"/>
          <w:spacing w:val="3"/>
          <w:lang w:val="en-GB"/>
        </w:rPr>
        <w:t>purpose of the proposal</w:t>
      </w:r>
      <w:r w:rsidR="00C81A0A" w:rsidRPr="00656F1A">
        <w:rPr>
          <w:rStyle w:val="CharacterStyle3"/>
          <w:spacing w:val="4"/>
          <w:lang w:val="en-GB"/>
        </w:rPr>
        <w:t xml:space="preserve">, </w:t>
      </w:r>
      <w:r w:rsidR="002403EF">
        <w:rPr>
          <w:rStyle w:val="CharacterStyle3"/>
          <w:spacing w:val="4"/>
          <w:lang w:val="en-GB"/>
        </w:rPr>
        <w:t xml:space="preserve">of ensuing the equitable burden-sharing </w:t>
      </w:r>
      <w:r w:rsidR="005924E5">
        <w:rPr>
          <w:rStyle w:val="CharacterStyle3"/>
          <w:spacing w:val="4"/>
          <w:lang w:val="en-GB"/>
        </w:rPr>
        <w:t>of asylum applicants in the territory of the Member States.</w:t>
      </w:r>
      <w:r w:rsidR="0059735F">
        <w:rPr>
          <w:rStyle w:val="CharacterStyle3"/>
          <w:spacing w:val="4"/>
          <w:lang w:val="en-GB"/>
        </w:rPr>
        <w:t xml:space="preserve"> In this connection, the Committee </w:t>
      </w:r>
      <w:r w:rsidR="0059735F" w:rsidRPr="002403EF">
        <w:rPr>
          <w:rStyle w:val="CharacterStyle3"/>
          <w:spacing w:val="5"/>
          <w:lang w:val="en-GB"/>
        </w:rPr>
        <w:t xml:space="preserve">is </w:t>
      </w:r>
      <w:r w:rsidR="0059735F" w:rsidRPr="002403EF">
        <w:rPr>
          <w:rStyle w:val="CharacterStyle3"/>
          <w:spacing w:val="5"/>
        </w:rPr>
        <w:t>seriously</w:t>
      </w:r>
      <w:r w:rsidR="0059735F" w:rsidRPr="0059735F">
        <w:rPr>
          <w:spacing w:val="4"/>
          <w:lang w:val="en-GB"/>
        </w:rPr>
        <w:t xml:space="preserve"> </w:t>
      </w:r>
      <w:r w:rsidR="0059735F" w:rsidRPr="002403EF">
        <w:rPr>
          <w:rStyle w:val="CharacterStyle3"/>
          <w:spacing w:val="5"/>
          <w:lang w:val="en-GB"/>
        </w:rPr>
        <w:t>baffled</w:t>
      </w:r>
      <w:r w:rsidR="0059735F">
        <w:rPr>
          <w:rStyle w:val="CharacterStyle3"/>
          <w:spacing w:val="4"/>
          <w:lang w:val="en-GB"/>
        </w:rPr>
        <w:t xml:space="preserve"> by paragraph 4 of the new article 35</w:t>
      </w:r>
      <w:r w:rsidR="00C81A0A" w:rsidRPr="00656F1A">
        <w:rPr>
          <w:rStyle w:val="CharacterStyle3"/>
          <w:spacing w:val="5"/>
          <w:lang w:val="en-GB"/>
        </w:rPr>
        <w:t xml:space="preserve">, </w:t>
      </w:r>
      <w:r w:rsidR="00C531B6" w:rsidRPr="002403EF">
        <w:rPr>
          <w:rStyle w:val="CharacterStyle3"/>
          <w:spacing w:val="3"/>
          <w:lang w:val="en-GB"/>
        </w:rPr>
        <w:t>under which t</w:t>
      </w:r>
      <w:r w:rsidR="00C531B6" w:rsidRPr="002403EF">
        <w:rPr>
          <w:rStyle w:val="CharacterStyle3"/>
          <w:spacing w:val="3"/>
        </w:rPr>
        <w:t>he Eu</w:t>
      </w:r>
      <w:r w:rsidR="002403EF">
        <w:rPr>
          <w:rStyle w:val="CharacterStyle3"/>
          <w:spacing w:val="3"/>
        </w:rPr>
        <w:t xml:space="preserve">ropean Union Agency for Asylum is required to </w:t>
      </w:r>
      <w:r w:rsidR="00C531B6" w:rsidRPr="002403EF">
        <w:rPr>
          <w:rStyle w:val="CharacterStyle3"/>
          <w:spacing w:val="3"/>
        </w:rPr>
        <w:t>establish the reference key to be attributed to each Member State for the distribution of asylum-seekers based on the corrective allocation mechanism</w:t>
      </w:r>
      <w:r w:rsidR="002403EF">
        <w:rPr>
          <w:rStyle w:val="CharacterStyle3"/>
          <w:spacing w:val="3"/>
        </w:rPr>
        <w:t>,</w:t>
      </w:r>
      <w:r w:rsidR="00C531B6" w:rsidRPr="002403EF">
        <w:rPr>
          <w:rStyle w:val="CharacterStyle3"/>
          <w:spacing w:val="3"/>
        </w:rPr>
        <w:t xml:space="preserve"> and to adapt the key annually based on Eurostat figures</w:t>
      </w:r>
      <w:r w:rsidR="00C81A0A" w:rsidRPr="002403EF">
        <w:rPr>
          <w:rStyle w:val="CharacterStyle3"/>
          <w:spacing w:val="3"/>
          <w:lang w:val="en-GB"/>
        </w:rPr>
        <w:t>;</w:t>
      </w:r>
    </w:p>
    <w:p w:rsidR="00C81A0A" w:rsidRPr="00656F1A" w:rsidRDefault="00C531B6" w:rsidP="006B20DD">
      <w:pPr>
        <w:pStyle w:val="Style1"/>
        <w:kinsoku w:val="0"/>
        <w:autoSpaceDE/>
        <w:autoSpaceDN/>
        <w:adjustRightInd/>
        <w:spacing w:before="108"/>
        <w:ind w:left="1276" w:right="936"/>
        <w:jc w:val="both"/>
        <w:rPr>
          <w:rStyle w:val="CharacterStyle2"/>
          <w:rFonts w:ascii="Bookman Old Style" w:hAnsi="Bookman Old Style" w:cs="Bookman Old Style"/>
          <w:spacing w:val="4"/>
          <w:sz w:val="6"/>
          <w:szCs w:val="6"/>
          <w:lang w:val="en-GB"/>
        </w:rPr>
      </w:pPr>
      <w:r>
        <w:rPr>
          <w:rStyle w:val="CharacterStyle2"/>
          <w:spacing w:val="4"/>
          <w:sz w:val="23"/>
          <w:szCs w:val="23"/>
          <w:lang w:val="en-GB"/>
        </w:rPr>
        <w:t>The Committee, moreover, notes that</w:t>
      </w:r>
      <w:r w:rsidR="00C81A0A" w:rsidRPr="00656F1A">
        <w:rPr>
          <w:rStyle w:val="CharacterStyle2"/>
          <w:spacing w:val="4"/>
          <w:sz w:val="23"/>
          <w:szCs w:val="23"/>
          <w:lang w:val="en-GB"/>
        </w:rPr>
        <w:t>:</w:t>
      </w:r>
    </w:p>
    <w:p w:rsidR="00F46B39" w:rsidRDefault="00C531B6" w:rsidP="006B20DD">
      <w:pPr>
        <w:pStyle w:val="Style1"/>
        <w:kinsoku w:val="0"/>
        <w:autoSpaceDE/>
        <w:autoSpaceDN/>
        <w:adjustRightInd/>
        <w:spacing w:before="108"/>
        <w:ind w:left="864" w:right="936" w:firstLine="720"/>
        <w:jc w:val="both"/>
        <w:rPr>
          <w:rStyle w:val="CharacterStyle3"/>
          <w:spacing w:val="2"/>
          <w:lang w:val="en-GB"/>
        </w:rPr>
      </w:pPr>
      <w:r>
        <w:rPr>
          <w:rStyle w:val="CharacterStyle3"/>
          <w:spacing w:val="2"/>
          <w:lang w:val="en-GB"/>
        </w:rPr>
        <w:t xml:space="preserve">One year </w:t>
      </w:r>
      <w:r w:rsidR="00F46B39">
        <w:rPr>
          <w:rStyle w:val="CharacterStyle3"/>
          <w:spacing w:val="2"/>
          <w:lang w:val="en-GB"/>
        </w:rPr>
        <w:t xml:space="preserve">after </w:t>
      </w:r>
      <w:r>
        <w:rPr>
          <w:rStyle w:val="CharacterStyle3"/>
          <w:spacing w:val="2"/>
          <w:lang w:val="en-GB"/>
        </w:rPr>
        <w:t xml:space="preserve">the launching of the plan to relocate </w:t>
      </w:r>
      <w:r w:rsidR="00F46B39">
        <w:rPr>
          <w:rStyle w:val="CharacterStyle3"/>
          <w:spacing w:val="2"/>
          <w:lang w:val="en-GB"/>
        </w:rPr>
        <w:t xml:space="preserve">asylum seekers </w:t>
      </w:r>
      <w:r>
        <w:rPr>
          <w:rStyle w:val="CharacterStyle3"/>
          <w:spacing w:val="2"/>
          <w:lang w:val="en-GB"/>
        </w:rPr>
        <w:t>among the Member States</w:t>
      </w:r>
      <w:r w:rsidR="00C81A0A" w:rsidRPr="00D862D0">
        <w:rPr>
          <w:rStyle w:val="CharacterStyle3"/>
          <w:spacing w:val="2"/>
          <w:lang w:val="en-GB"/>
        </w:rPr>
        <w:t xml:space="preserve">, </w:t>
      </w:r>
      <w:r>
        <w:rPr>
          <w:rStyle w:val="CharacterStyle3"/>
          <w:spacing w:val="2"/>
          <w:lang w:val="en-GB"/>
        </w:rPr>
        <w:t xml:space="preserve">the overall numbers of </w:t>
      </w:r>
      <w:r w:rsidR="00651C6D">
        <w:rPr>
          <w:rStyle w:val="CharacterStyle3"/>
          <w:spacing w:val="2"/>
          <w:lang w:val="en-GB"/>
        </w:rPr>
        <w:t xml:space="preserve">applicants </w:t>
      </w:r>
      <w:r w:rsidR="00F46B39">
        <w:rPr>
          <w:rStyle w:val="CharacterStyle3"/>
          <w:spacing w:val="2"/>
          <w:lang w:val="en-GB"/>
        </w:rPr>
        <w:t xml:space="preserve">actually </w:t>
      </w:r>
      <w:r>
        <w:rPr>
          <w:rStyle w:val="CharacterStyle3"/>
          <w:spacing w:val="2"/>
          <w:lang w:val="en-GB"/>
        </w:rPr>
        <w:t xml:space="preserve">transferred from </w:t>
      </w:r>
      <w:r w:rsidR="00F46B39">
        <w:rPr>
          <w:rStyle w:val="CharacterStyle3"/>
          <w:spacing w:val="2"/>
          <w:lang w:val="en-GB"/>
        </w:rPr>
        <w:t xml:space="preserve">Italy </w:t>
      </w:r>
      <w:r>
        <w:rPr>
          <w:rStyle w:val="CharacterStyle3"/>
          <w:spacing w:val="2"/>
          <w:lang w:val="en-GB"/>
        </w:rPr>
        <w:t xml:space="preserve">to </w:t>
      </w:r>
      <w:r w:rsidRPr="006B20DD">
        <w:rPr>
          <w:rStyle w:val="CharacterStyle3"/>
          <w:spacing w:val="4"/>
          <w:lang w:val="en-GB"/>
        </w:rPr>
        <w:t>other</w:t>
      </w:r>
      <w:r>
        <w:rPr>
          <w:rStyle w:val="CharacterStyle3"/>
          <w:spacing w:val="2"/>
          <w:lang w:val="en-GB"/>
        </w:rPr>
        <w:t xml:space="preserve"> </w:t>
      </w:r>
      <w:r w:rsidR="00F46B39">
        <w:rPr>
          <w:rStyle w:val="CharacterStyle3"/>
          <w:spacing w:val="2"/>
          <w:lang w:val="en-GB"/>
        </w:rPr>
        <w:t xml:space="preserve">Member States </w:t>
      </w:r>
      <w:r>
        <w:rPr>
          <w:rStyle w:val="CharacterStyle3"/>
          <w:spacing w:val="2"/>
          <w:lang w:val="en-GB"/>
        </w:rPr>
        <w:t>is still only 3 percent of the target, namely 1,</w:t>
      </w:r>
      <w:r w:rsidR="00C81A0A" w:rsidRPr="00D862D0">
        <w:rPr>
          <w:rStyle w:val="CharacterStyle3"/>
          <w:spacing w:val="2"/>
          <w:lang w:val="en-GB"/>
        </w:rPr>
        <w:t xml:space="preserve">196 </w:t>
      </w:r>
      <w:r w:rsidR="00F46B39">
        <w:rPr>
          <w:rStyle w:val="CharacterStyle3"/>
          <w:spacing w:val="2"/>
          <w:lang w:val="en-GB"/>
        </w:rPr>
        <w:t xml:space="preserve">people, </w:t>
      </w:r>
      <w:r>
        <w:rPr>
          <w:rStyle w:val="CharacterStyle3"/>
          <w:spacing w:val="2"/>
          <w:lang w:val="en-GB"/>
        </w:rPr>
        <w:t xml:space="preserve">out of </w:t>
      </w:r>
      <w:r w:rsidR="00F46B39">
        <w:rPr>
          <w:rStyle w:val="CharacterStyle3"/>
          <w:spacing w:val="2"/>
          <w:lang w:val="en-GB"/>
        </w:rPr>
        <w:t>the</w:t>
      </w:r>
      <w:r>
        <w:rPr>
          <w:rStyle w:val="CharacterStyle3"/>
          <w:spacing w:val="2"/>
          <w:lang w:val="en-GB"/>
        </w:rPr>
        <w:t xml:space="preserve"> planned total of </w:t>
      </w:r>
      <w:r w:rsidR="00C81A0A" w:rsidRPr="00D862D0">
        <w:rPr>
          <w:rStyle w:val="CharacterStyle3"/>
          <w:spacing w:val="2"/>
          <w:lang w:val="en-GB"/>
        </w:rPr>
        <w:t>39</w:t>
      </w:r>
      <w:r w:rsidR="00F46B39">
        <w:rPr>
          <w:rStyle w:val="CharacterStyle3"/>
          <w:spacing w:val="2"/>
          <w:lang w:val="en-GB"/>
        </w:rPr>
        <w:t>,600;</w:t>
      </w:r>
    </w:p>
    <w:p w:rsidR="00C81A0A" w:rsidRPr="00656F1A" w:rsidRDefault="00F46B39" w:rsidP="006B20DD">
      <w:pPr>
        <w:pStyle w:val="Style1"/>
        <w:kinsoku w:val="0"/>
        <w:autoSpaceDE/>
        <w:autoSpaceDN/>
        <w:adjustRightInd/>
        <w:spacing w:before="108"/>
        <w:ind w:left="864" w:right="936" w:firstLine="720"/>
        <w:jc w:val="both"/>
        <w:rPr>
          <w:rStyle w:val="CharacterStyle2"/>
          <w:rFonts w:ascii="Bookman Old Style" w:hAnsi="Bookman Old Style" w:cs="Bookman Old Style"/>
          <w:spacing w:val="6"/>
          <w:sz w:val="6"/>
          <w:szCs w:val="6"/>
          <w:lang w:val="en-GB"/>
        </w:rPr>
      </w:pPr>
      <w:r>
        <w:rPr>
          <w:rStyle w:val="CharacterStyle3"/>
          <w:spacing w:val="2"/>
          <w:lang w:val="en-GB"/>
        </w:rPr>
        <w:t xml:space="preserve"> Between </w:t>
      </w:r>
      <w:r w:rsidR="00C531B6">
        <w:rPr>
          <w:rStyle w:val="CharacterStyle3"/>
          <w:spacing w:val="2"/>
          <w:lang w:val="en-GB"/>
        </w:rPr>
        <w:t xml:space="preserve">12 July </w:t>
      </w:r>
      <w:r>
        <w:rPr>
          <w:rStyle w:val="CharacterStyle3"/>
          <w:spacing w:val="2"/>
          <w:lang w:val="en-GB"/>
        </w:rPr>
        <w:t xml:space="preserve">and </w:t>
      </w:r>
      <w:r w:rsidR="00C531B6">
        <w:rPr>
          <w:rStyle w:val="CharacterStyle3"/>
          <w:spacing w:val="2"/>
          <w:lang w:val="en-GB"/>
        </w:rPr>
        <w:t xml:space="preserve">27 September </w:t>
      </w:r>
      <w:r w:rsidR="00C81A0A" w:rsidRPr="00D862D0">
        <w:rPr>
          <w:rStyle w:val="CharacterStyle3"/>
          <w:spacing w:val="2"/>
          <w:lang w:val="en-GB"/>
        </w:rPr>
        <w:t>2016, 2</w:t>
      </w:r>
      <w:r w:rsidR="00C531B6">
        <w:rPr>
          <w:rStyle w:val="CharacterStyle3"/>
          <w:spacing w:val="2"/>
          <w:lang w:val="en-GB"/>
        </w:rPr>
        <w:t>,</w:t>
      </w:r>
      <w:r w:rsidR="00C81A0A" w:rsidRPr="00D862D0">
        <w:rPr>
          <w:rStyle w:val="CharacterStyle3"/>
          <w:spacing w:val="2"/>
          <w:lang w:val="en-GB"/>
        </w:rPr>
        <w:t xml:space="preserve">242 </w:t>
      </w:r>
      <w:r w:rsidR="00C531B6">
        <w:rPr>
          <w:rStyle w:val="CharacterStyle3"/>
          <w:spacing w:val="2"/>
          <w:lang w:val="en-GB"/>
        </w:rPr>
        <w:t>people were removed from Greece, but only 353 from Italy</w:t>
      </w:r>
      <w:r w:rsidR="00C81A0A" w:rsidRPr="00656F1A">
        <w:rPr>
          <w:rStyle w:val="CharacterStyle2"/>
          <w:spacing w:val="6"/>
          <w:sz w:val="23"/>
          <w:lang w:val="en-GB"/>
        </w:rPr>
        <w:t>;</w:t>
      </w:r>
    </w:p>
    <w:p w:rsidR="00C81A0A" w:rsidRPr="00656F1A" w:rsidRDefault="003C131C">
      <w:pPr>
        <w:pStyle w:val="Style3"/>
        <w:kinsoku w:val="0"/>
        <w:autoSpaceDE/>
        <w:autoSpaceDN/>
        <w:spacing w:before="36"/>
        <w:rPr>
          <w:rStyle w:val="CharacterStyle3"/>
          <w:rFonts w:ascii="Bookman Old Style" w:hAnsi="Bookman Old Style" w:cs="Bookman Old Style"/>
          <w:spacing w:val="6"/>
          <w:sz w:val="6"/>
          <w:szCs w:val="6"/>
          <w:lang w:val="en-GB"/>
        </w:rPr>
      </w:pPr>
      <w:r>
        <w:rPr>
          <w:rStyle w:val="CharacterStyle3"/>
          <w:spacing w:val="3"/>
          <w:lang w:val="en-GB"/>
        </w:rPr>
        <w:t>The relocation plan is therefore seriously behind schedule</w:t>
      </w:r>
      <w:r w:rsidR="00C81A0A" w:rsidRPr="00656F1A">
        <w:rPr>
          <w:rStyle w:val="CharacterStyle3"/>
          <w:spacing w:val="3"/>
          <w:lang w:val="en-GB"/>
        </w:rPr>
        <w:t xml:space="preserve">, </w:t>
      </w:r>
      <w:r>
        <w:rPr>
          <w:rStyle w:val="CharacterStyle3"/>
          <w:spacing w:val="3"/>
          <w:lang w:val="en-GB"/>
        </w:rPr>
        <w:t xml:space="preserve">in that according to the commitments undertaken by the European Union in September </w:t>
      </w:r>
      <w:r w:rsidR="00C81A0A" w:rsidRPr="00656F1A">
        <w:rPr>
          <w:rStyle w:val="CharacterStyle3"/>
          <w:spacing w:val="3"/>
          <w:lang w:val="en-GB"/>
        </w:rPr>
        <w:t>2015, 160</w:t>
      </w:r>
      <w:r w:rsidR="00C04DA9">
        <w:rPr>
          <w:rStyle w:val="CharacterStyle3"/>
          <w:spacing w:val="3"/>
          <w:lang w:val="en-GB"/>
        </w:rPr>
        <w:t xml:space="preserve">,000 people were supposed to have been relocated from Italy, Greece and Hungary to other European States by September </w:t>
      </w:r>
      <w:r w:rsidR="00C81A0A" w:rsidRPr="00656F1A">
        <w:rPr>
          <w:rStyle w:val="CharacterStyle3"/>
          <w:spacing w:val="3"/>
          <w:lang w:val="en-GB"/>
        </w:rPr>
        <w:t xml:space="preserve">2017. </w:t>
      </w:r>
      <w:r w:rsidR="00C04DA9">
        <w:rPr>
          <w:rStyle w:val="CharacterStyle3"/>
          <w:spacing w:val="3"/>
          <w:lang w:val="en-GB"/>
        </w:rPr>
        <w:t>The target was to reach at least 6,000 persons relocated every month</w:t>
      </w:r>
      <w:r w:rsidR="00C81A0A" w:rsidRPr="00656F1A">
        <w:rPr>
          <w:rStyle w:val="CharacterStyle3"/>
          <w:spacing w:val="2"/>
          <w:lang w:val="en-GB"/>
        </w:rPr>
        <w:t xml:space="preserve">. </w:t>
      </w:r>
      <w:r w:rsidR="0039175C">
        <w:rPr>
          <w:rStyle w:val="CharacterStyle3"/>
          <w:spacing w:val="2"/>
          <w:lang w:val="en-GB"/>
        </w:rPr>
        <w:t>But even after one year, we are still stuck at 3 percent of the planned total</w:t>
      </w:r>
      <w:r w:rsidR="00C81A0A" w:rsidRPr="00656F1A">
        <w:rPr>
          <w:rStyle w:val="CharacterStyle3"/>
          <w:spacing w:val="4"/>
          <w:lang w:val="en-GB"/>
        </w:rPr>
        <w:t xml:space="preserve">. </w:t>
      </w:r>
      <w:r w:rsidR="0039175C">
        <w:rPr>
          <w:rStyle w:val="CharacterStyle3"/>
          <w:spacing w:val="4"/>
          <w:lang w:val="en-GB"/>
        </w:rPr>
        <w:t>At the present time, th</w:t>
      </w:r>
      <w:r w:rsidR="00651C6D">
        <w:rPr>
          <w:rStyle w:val="CharacterStyle3"/>
          <w:spacing w:val="4"/>
          <w:lang w:val="en-GB"/>
        </w:rPr>
        <w:t xml:space="preserve">e number of places provided by </w:t>
      </w:r>
      <w:r w:rsidR="0039175C">
        <w:rPr>
          <w:rStyle w:val="CharacterStyle3"/>
          <w:spacing w:val="4"/>
          <w:lang w:val="en-GB"/>
        </w:rPr>
        <w:t xml:space="preserve">member states for the relocation programme has </w:t>
      </w:r>
      <w:r w:rsidR="0039175C">
        <w:rPr>
          <w:rStyle w:val="CharacterStyle3"/>
          <w:spacing w:val="3"/>
          <w:lang w:val="en-GB"/>
        </w:rPr>
        <w:t xml:space="preserve">stopped at </w:t>
      </w:r>
      <w:r w:rsidR="00C81A0A" w:rsidRPr="00656F1A">
        <w:rPr>
          <w:rStyle w:val="CharacterStyle3"/>
          <w:spacing w:val="3"/>
          <w:lang w:val="en-GB"/>
        </w:rPr>
        <w:t>13</w:t>
      </w:r>
      <w:r w:rsidR="0039175C">
        <w:rPr>
          <w:rStyle w:val="CharacterStyle3"/>
          <w:spacing w:val="3"/>
          <w:lang w:val="en-GB"/>
        </w:rPr>
        <w:t>,</w:t>
      </w:r>
      <w:r w:rsidR="00C81A0A" w:rsidRPr="00656F1A">
        <w:rPr>
          <w:rStyle w:val="CharacterStyle3"/>
          <w:spacing w:val="3"/>
          <w:lang w:val="en-GB"/>
        </w:rPr>
        <w:t>585 (3</w:t>
      </w:r>
      <w:r w:rsidR="0039175C">
        <w:rPr>
          <w:rStyle w:val="CharacterStyle3"/>
          <w:spacing w:val="3"/>
          <w:lang w:val="en-GB"/>
        </w:rPr>
        <w:t>,</w:t>
      </w:r>
      <w:r w:rsidR="00C81A0A" w:rsidRPr="00656F1A">
        <w:rPr>
          <w:rStyle w:val="CharacterStyle3"/>
          <w:spacing w:val="3"/>
          <w:lang w:val="en-GB"/>
        </w:rPr>
        <w:t>809</w:t>
      </w:r>
      <w:r w:rsidR="0039175C">
        <w:rPr>
          <w:rStyle w:val="CharacterStyle3"/>
          <w:spacing w:val="3"/>
          <w:lang w:val="en-GB"/>
        </w:rPr>
        <w:t xml:space="preserve"> for Italy and </w:t>
      </w:r>
      <w:proofErr w:type="gramStart"/>
      <w:r w:rsidR="00C81A0A" w:rsidRPr="00656F1A">
        <w:rPr>
          <w:rStyle w:val="CharacterStyle3"/>
          <w:spacing w:val="3"/>
          <w:lang w:val="en-GB"/>
        </w:rPr>
        <w:t>9</w:t>
      </w:r>
      <w:r w:rsidR="0039175C">
        <w:rPr>
          <w:rStyle w:val="CharacterStyle3"/>
          <w:spacing w:val="3"/>
          <w:lang w:val="en-GB"/>
        </w:rPr>
        <w:t>,</w:t>
      </w:r>
      <w:r w:rsidR="00C81A0A" w:rsidRPr="00656F1A">
        <w:rPr>
          <w:rStyle w:val="CharacterStyle3"/>
          <w:spacing w:val="3"/>
          <w:lang w:val="en-GB"/>
        </w:rPr>
        <w:t>776</w:t>
      </w:r>
      <w:r w:rsidR="00C81A0A" w:rsidRPr="00656F1A">
        <w:rPr>
          <w:rStyle w:val="CharacterStyle3"/>
          <w:rFonts w:ascii="Bookman Old Style" w:hAnsi="Bookman Old Style" w:cs="Bookman Old Style"/>
          <w:spacing w:val="3"/>
          <w:sz w:val="6"/>
          <w:szCs w:val="6"/>
          <w:lang w:val="en-GB"/>
        </w:rPr>
        <w:t xml:space="preserve"> </w:t>
      </w:r>
      <w:r w:rsidR="0039175C">
        <w:rPr>
          <w:rStyle w:val="CharacterStyle3"/>
          <w:spacing w:val="6"/>
          <w:lang w:val="en-GB"/>
        </w:rPr>
        <w:t xml:space="preserve"> for</w:t>
      </w:r>
      <w:proofErr w:type="gramEnd"/>
      <w:r w:rsidR="0039175C">
        <w:rPr>
          <w:rStyle w:val="CharacterStyle3"/>
          <w:spacing w:val="6"/>
          <w:lang w:val="en-GB"/>
        </w:rPr>
        <w:t xml:space="preserve"> Greece</w:t>
      </w:r>
      <w:r w:rsidR="00C81A0A" w:rsidRPr="00656F1A">
        <w:rPr>
          <w:rStyle w:val="CharacterStyle3"/>
          <w:spacing w:val="6"/>
          <w:lang w:val="en-GB"/>
        </w:rPr>
        <w:t>);</w:t>
      </w:r>
    </w:p>
    <w:p w:rsidR="00C81A0A" w:rsidRPr="00656F1A" w:rsidRDefault="005336DA">
      <w:pPr>
        <w:pStyle w:val="Style3"/>
        <w:kinsoku w:val="0"/>
        <w:autoSpaceDE/>
        <w:autoSpaceDN/>
        <w:spacing w:before="144"/>
        <w:rPr>
          <w:rStyle w:val="CharacterStyle3"/>
          <w:rFonts w:ascii="Bookman Old Style" w:hAnsi="Bookman Old Style" w:cs="Bookman Old Style"/>
          <w:spacing w:val="6"/>
          <w:sz w:val="6"/>
          <w:szCs w:val="6"/>
          <w:lang w:val="en-GB"/>
        </w:rPr>
      </w:pPr>
      <w:r>
        <w:rPr>
          <w:rStyle w:val="CharacterStyle3"/>
          <w:lang w:val="en-GB"/>
        </w:rPr>
        <w:t>The European Commission’s reform proposal sets out to a</w:t>
      </w:r>
      <w:r w:rsidR="00F46B39">
        <w:rPr>
          <w:rStyle w:val="CharacterStyle3"/>
          <w:lang w:val="en-GB"/>
        </w:rPr>
        <w:t>ttain</w:t>
      </w:r>
      <w:r>
        <w:rPr>
          <w:rStyle w:val="CharacterStyle3"/>
          <w:lang w:val="en-GB"/>
        </w:rPr>
        <w:t xml:space="preserve"> the aforementioned targets and to make up for the evident failure of the “Dublin system”</w:t>
      </w:r>
      <w:r w:rsidR="00F46B39">
        <w:rPr>
          <w:rStyle w:val="CharacterStyle3"/>
          <w:lang w:val="en-GB"/>
        </w:rPr>
        <w:t>,</w:t>
      </w:r>
      <w:r>
        <w:rPr>
          <w:rStyle w:val="CharacterStyle3"/>
          <w:lang w:val="en-GB"/>
        </w:rPr>
        <w:t xml:space="preserve"> while leaving </w:t>
      </w:r>
      <w:r w:rsidRPr="005336DA">
        <w:rPr>
          <w:lang w:val="en-GB"/>
        </w:rPr>
        <w:t xml:space="preserve">essentially </w:t>
      </w:r>
      <w:r>
        <w:rPr>
          <w:rStyle w:val="CharacterStyle3"/>
          <w:lang w:val="en-GB"/>
        </w:rPr>
        <w:t>unchanged</w:t>
      </w:r>
      <w:r>
        <w:rPr>
          <w:rStyle w:val="CharacterStyle3"/>
          <w:spacing w:val="4"/>
          <w:lang w:val="en-GB"/>
        </w:rPr>
        <w:t xml:space="preserve"> the hierarchy of the Dublin criteria</w:t>
      </w:r>
      <w:r w:rsidR="00C81A0A" w:rsidRPr="00656F1A">
        <w:rPr>
          <w:rStyle w:val="CharacterStyle3"/>
          <w:spacing w:val="3"/>
          <w:lang w:val="en-GB"/>
        </w:rPr>
        <w:t xml:space="preserve">, </w:t>
      </w:r>
      <w:r>
        <w:rPr>
          <w:rStyle w:val="CharacterStyle3"/>
          <w:spacing w:val="3"/>
          <w:lang w:val="en-GB"/>
        </w:rPr>
        <w:t xml:space="preserve">introducing a corrective allocation system for the burden-sharing of </w:t>
      </w:r>
      <w:r>
        <w:rPr>
          <w:rStyle w:val="CharacterStyle3"/>
          <w:spacing w:val="3"/>
          <w:lang w:val="en-GB"/>
        </w:rPr>
        <w:lastRenderedPageBreak/>
        <w:t xml:space="preserve">responsibilities between the Member States </w:t>
      </w:r>
      <w:r w:rsidR="00F46B39">
        <w:rPr>
          <w:rStyle w:val="CharacterStyle3"/>
          <w:spacing w:val="3"/>
          <w:lang w:val="en-GB"/>
        </w:rPr>
        <w:t xml:space="preserve">which </w:t>
      </w:r>
      <w:r>
        <w:rPr>
          <w:rStyle w:val="CharacterStyle3"/>
          <w:spacing w:val="3"/>
          <w:lang w:val="en-GB"/>
        </w:rPr>
        <w:t xml:space="preserve">would </w:t>
      </w:r>
      <w:r w:rsidR="00F46B39">
        <w:rPr>
          <w:rStyle w:val="CharacterStyle3"/>
          <w:spacing w:val="3"/>
          <w:lang w:val="en-GB"/>
        </w:rPr>
        <w:t xml:space="preserve">give rise to </w:t>
      </w:r>
      <w:r>
        <w:rPr>
          <w:rStyle w:val="CharacterStyle3"/>
          <w:spacing w:val="3"/>
          <w:lang w:val="en-GB"/>
        </w:rPr>
        <w:t>the problematic elements of the temporary relocatio</w:t>
      </w:r>
      <w:r w:rsidR="00F46B39">
        <w:rPr>
          <w:rStyle w:val="CharacterStyle3"/>
          <w:spacing w:val="3"/>
          <w:lang w:val="en-GB"/>
        </w:rPr>
        <w:t xml:space="preserve">n mechanisms currently in force, </w:t>
      </w:r>
      <w:r>
        <w:rPr>
          <w:rStyle w:val="CharacterStyle3"/>
          <w:spacing w:val="3"/>
          <w:lang w:val="en-GB"/>
        </w:rPr>
        <w:t xml:space="preserve">while imposing a series of obligations on </w:t>
      </w:r>
      <w:r w:rsidR="0021253B">
        <w:rPr>
          <w:rStyle w:val="CharacterStyle3"/>
          <w:spacing w:val="3"/>
          <w:lang w:val="en-GB"/>
        </w:rPr>
        <w:t xml:space="preserve">the </w:t>
      </w:r>
      <w:r>
        <w:rPr>
          <w:rStyle w:val="CharacterStyle3"/>
          <w:spacing w:val="3"/>
          <w:lang w:val="en-GB"/>
        </w:rPr>
        <w:t xml:space="preserve">asylum seekers </w:t>
      </w:r>
      <w:r w:rsidR="00C81A0A" w:rsidRPr="00656F1A">
        <w:rPr>
          <w:rStyle w:val="CharacterStyle3"/>
          <w:spacing w:val="7"/>
          <w:lang w:val="en-GB"/>
        </w:rPr>
        <w:t>(</w:t>
      </w:r>
      <w:r>
        <w:rPr>
          <w:rStyle w:val="CharacterStyle3"/>
          <w:spacing w:val="7"/>
          <w:lang w:val="en-GB"/>
        </w:rPr>
        <w:t>and penalties in the event of failure to comply</w:t>
      </w:r>
      <w:r w:rsidR="00C81A0A" w:rsidRPr="00656F1A">
        <w:rPr>
          <w:rStyle w:val="CharacterStyle3"/>
          <w:spacing w:val="3"/>
          <w:lang w:val="en-GB"/>
        </w:rPr>
        <w:t xml:space="preserve">) </w:t>
      </w:r>
      <w:r w:rsidR="0021253B">
        <w:rPr>
          <w:rStyle w:val="CharacterStyle3"/>
          <w:spacing w:val="3"/>
          <w:lang w:val="en-GB"/>
        </w:rPr>
        <w:t xml:space="preserve">in order </w:t>
      </w:r>
      <w:r>
        <w:rPr>
          <w:rStyle w:val="CharacterStyle3"/>
          <w:spacing w:val="3"/>
          <w:lang w:val="en-GB"/>
        </w:rPr>
        <w:t xml:space="preserve">to restrict </w:t>
      </w:r>
      <w:r w:rsidR="0021253B">
        <w:rPr>
          <w:rStyle w:val="CharacterStyle3"/>
          <w:spacing w:val="3"/>
          <w:lang w:val="en-GB"/>
        </w:rPr>
        <w:t xml:space="preserve">their </w:t>
      </w:r>
      <w:r>
        <w:rPr>
          <w:rStyle w:val="CharacterStyle3"/>
          <w:spacing w:val="3"/>
          <w:lang w:val="en-GB"/>
        </w:rPr>
        <w:t xml:space="preserve">movements within the area of the States bound by the Dublin </w:t>
      </w:r>
      <w:r w:rsidR="0021253B">
        <w:rPr>
          <w:rStyle w:val="CharacterStyle3"/>
          <w:spacing w:val="3"/>
          <w:lang w:val="en-GB"/>
        </w:rPr>
        <w:t>Regulation</w:t>
      </w:r>
      <w:r w:rsidR="00C81A0A" w:rsidRPr="00656F1A">
        <w:rPr>
          <w:rStyle w:val="CharacterStyle3"/>
          <w:spacing w:val="6"/>
          <w:lang w:val="en-GB"/>
        </w:rPr>
        <w:t>;</w:t>
      </w:r>
    </w:p>
    <w:p w:rsidR="00C81A0A" w:rsidRPr="00656F1A" w:rsidRDefault="005336DA">
      <w:pPr>
        <w:pStyle w:val="Style3"/>
        <w:kinsoku w:val="0"/>
        <w:autoSpaceDE/>
        <w:autoSpaceDN/>
        <w:spacing w:before="144"/>
        <w:rPr>
          <w:rStyle w:val="CharacterStyle3"/>
          <w:rFonts w:ascii="Bookman Old Style" w:hAnsi="Bookman Old Style" w:cs="Bookman Old Style"/>
          <w:spacing w:val="4"/>
          <w:sz w:val="6"/>
          <w:szCs w:val="6"/>
          <w:lang w:val="en-GB"/>
        </w:rPr>
      </w:pPr>
      <w:r>
        <w:rPr>
          <w:rStyle w:val="CharacterStyle3"/>
          <w:spacing w:val="3"/>
          <w:lang w:val="en-GB"/>
        </w:rPr>
        <w:t xml:space="preserve">The proposal </w:t>
      </w:r>
      <w:r w:rsidR="0021253B">
        <w:rPr>
          <w:rStyle w:val="CharacterStyle3"/>
          <w:spacing w:val="3"/>
          <w:lang w:val="en-GB"/>
        </w:rPr>
        <w:t xml:space="preserve">issued </w:t>
      </w:r>
      <w:r>
        <w:rPr>
          <w:rStyle w:val="CharacterStyle3"/>
          <w:spacing w:val="3"/>
          <w:lang w:val="en-GB"/>
        </w:rPr>
        <w:t xml:space="preserve">on </w:t>
      </w:r>
      <w:r w:rsidR="00C81A0A" w:rsidRPr="00656F1A">
        <w:rPr>
          <w:rStyle w:val="CharacterStyle3"/>
          <w:spacing w:val="3"/>
          <w:lang w:val="en-GB"/>
        </w:rPr>
        <w:t xml:space="preserve">4 </w:t>
      </w:r>
      <w:r>
        <w:rPr>
          <w:rStyle w:val="CharacterStyle3"/>
          <w:spacing w:val="3"/>
          <w:lang w:val="en-GB"/>
        </w:rPr>
        <w:t xml:space="preserve">May by the European Commission as </w:t>
      </w:r>
      <w:r w:rsidR="008016CC">
        <w:rPr>
          <w:rStyle w:val="CharacterStyle3"/>
          <w:spacing w:val="3"/>
          <w:lang w:val="en-GB"/>
        </w:rPr>
        <w:t>“</w:t>
      </w:r>
      <w:r w:rsidR="008016CC" w:rsidRPr="008016CC">
        <w:rPr>
          <w:spacing w:val="3"/>
          <w:lang w:val="en-GB"/>
        </w:rPr>
        <w:t>the reform of the Dublin III Regulation</w:t>
      </w:r>
      <w:r w:rsidR="008016CC">
        <w:rPr>
          <w:spacing w:val="3"/>
          <w:lang w:val="en-GB"/>
        </w:rPr>
        <w:t xml:space="preserve">” is anything but! </w:t>
      </w:r>
      <w:r w:rsidR="0021253B">
        <w:rPr>
          <w:spacing w:val="3"/>
          <w:lang w:val="en-GB"/>
        </w:rPr>
        <w:t xml:space="preserve">Apart </w:t>
      </w:r>
      <w:r w:rsidR="008016CC">
        <w:rPr>
          <w:spacing w:val="3"/>
          <w:lang w:val="en-GB"/>
        </w:rPr>
        <w:t xml:space="preserve">from a few improvements </w:t>
      </w:r>
      <w:r w:rsidR="0021253B">
        <w:rPr>
          <w:spacing w:val="3"/>
          <w:lang w:val="en-GB"/>
        </w:rPr>
        <w:t xml:space="preserve">made to the </w:t>
      </w:r>
      <w:r w:rsidR="008016CC">
        <w:rPr>
          <w:spacing w:val="3"/>
          <w:lang w:val="en-GB"/>
        </w:rPr>
        <w:t>procedures</w:t>
      </w:r>
      <w:r w:rsidR="00C81A0A" w:rsidRPr="00656F1A">
        <w:rPr>
          <w:rStyle w:val="CharacterStyle3"/>
          <w:lang w:val="en-GB"/>
        </w:rPr>
        <w:t xml:space="preserve">, </w:t>
      </w:r>
      <w:r w:rsidR="00703E87">
        <w:rPr>
          <w:rStyle w:val="CharacterStyle3"/>
          <w:lang w:val="en-GB"/>
        </w:rPr>
        <w:t>the tra</w:t>
      </w:r>
      <w:r w:rsidR="0021253B">
        <w:rPr>
          <w:rStyle w:val="CharacterStyle3"/>
          <w:lang w:val="en-GB"/>
        </w:rPr>
        <w:t xml:space="preserve">nsfer of asylum seekers to </w:t>
      </w:r>
      <w:r w:rsidR="00703E87">
        <w:rPr>
          <w:rStyle w:val="CharacterStyle3"/>
          <w:lang w:val="en-GB"/>
        </w:rPr>
        <w:t xml:space="preserve">the potentially responsible Member State </w:t>
      </w:r>
      <w:r w:rsidR="0021253B">
        <w:rPr>
          <w:rStyle w:val="CharacterStyle3"/>
          <w:lang w:val="en-GB"/>
        </w:rPr>
        <w:t xml:space="preserve">has been </w:t>
      </w:r>
      <w:r w:rsidR="00703E87">
        <w:rPr>
          <w:rStyle w:val="CharacterStyle3"/>
          <w:lang w:val="en-GB"/>
        </w:rPr>
        <w:t>burdened down by the introduction</w:t>
      </w:r>
      <w:r w:rsidR="00703E87">
        <w:rPr>
          <w:rStyle w:val="CharacterStyle3"/>
          <w:spacing w:val="1"/>
          <w:lang w:val="en-GB"/>
        </w:rPr>
        <w:t xml:space="preserve"> of </w:t>
      </w:r>
      <w:r w:rsidR="0021253B">
        <w:rPr>
          <w:rStyle w:val="CharacterStyle3"/>
          <w:spacing w:val="1"/>
          <w:lang w:val="en-GB"/>
        </w:rPr>
        <w:t xml:space="preserve">yet more </w:t>
      </w:r>
      <w:r w:rsidR="00703E87">
        <w:rPr>
          <w:rStyle w:val="CharacterStyle3"/>
          <w:spacing w:val="1"/>
          <w:lang w:val="en-GB"/>
        </w:rPr>
        <w:t xml:space="preserve">intermediate procedural </w:t>
      </w:r>
      <w:r w:rsidR="00703E87" w:rsidRPr="00703E87">
        <w:rPr>
          <w:rStyle w:val="CharacterStyle3"/>
          <w:lang w:val="en-GB"/>
        </w:rPr>
        <w:t>stages</w:t>
      </w:r>
      <w:r w:rsidR="00C81A0A" w:rsidRPr="00703E87">
        <w:rPr>
          <w:rStyle w:val="CharacterStyle3"/>
          <w:lang w:val="en-GB"/>
        </w:rPr>
        <w:t xml:space="preserve">; </w:t>
      </w:r>
      <w:r w:rsidR="00703E87">
        <w:rPr>
          <w:rStyle w:val="CharacterStyle3"/>
          <w:lang w:val="en-GB"/>
        </w:rPr>
        <w:t>except for</w:t>
      </w:r>
      <w:r w:rsidR="00703E87" w:rsidRPr="00703E87">
        <w:rPr>
          <w:rStyle w:val="CharacterStyle3"/>
          <w:lang w:val="en-GB"/>
        </w:rPr>
        <w:t xml:space="preserve"> the expanded definition of “family members</w:t>
      </w:r>
      <w:r w:rsidR="00703E87">
        <w:rPr>
          <w:rStyle w:val="CharacterStyle3"/>
          <w:lang w:val="en-GB"/>
        </w:rPr>
        <w:t xml:space="preserve">”, none of the criteria for establishing the responsible Member State have been touched </w:t>
      </w:r>
      <w:r w:rsidR="0021253B">
        <w:rPr>
          <w:rStyle w:val="CharacterStyle3"/>
          <w:lang w:val="en-GB"/>
        </w:rPr>
        <w:t xml:space="preserve">upon, </w:t>
      </w:r>
      <w:r w:rsidR="00703E87">
        <w:rPr>
          <w:rStyle w:val="CharacterStyle3"/>
          <w:lang w:val="en-GB"/>
        </w:rPr>
        <w:t xml:space="preserve">whereas the corrective allocation mechanism, as </w:t>
      </w:r>
      <w:r w:rsidR="0021253B">
        <w:rPr>
          <w:rStyle w:val="CharacterStyle3"/>
          <w:lang w:val="en-GB"/>
        </w:rPr>
        <w:t xml:space="preserve">it is </w:t>
      </w:r>
      <w:r w:rsidR="00703E87">
        <w:rPr>
          <w:rStyle w:val="CharacterStyle3"/>
          <w:lang w:val="en-GB"/>
        </w:rPr>
        <w:t>structured</w:t>
      </w:r>
      <w:r w:rsidR="0021253B">
        <w:rPr>
          <w:rStyle w:val="CharacterStyle3"/>
          <w:lang w:val="en-GB"/>
        </w:rPr>
        <w:t xml:space="preserve"> here</w:t>
      </w:r>
      <w:r w:rsidR="00703E87">
        <w:rPr>
          <w:rStyle w:val="CharacterStyle3"/>
          <w:lang w:val="en-GB"/>
        </w:rPr>
        <w:t>, is likely to f</w:t>
      </w:r>
      <w:r w:rsidR="00F46B39">
        <w:rPr>
          <w:rStyle w:val="CharacterStyle3"/>
          <w:lang w:val="en-GB"/>
        </w:rPr>
        <w:t>ail in the way the temporary re</w:t>
      </w:r>
      <w:r w:rsidR="00703E87">
        <w:rPr>
          <w:rStyle w:val="CharacterStyle3"/>
          <w:lang w:val="en-GB"/>
        </w:rPr>
        <w:t>location mechanisms had previously failed</w:t>
      </w:r>
      <w:r w:rsidR="00C81A0A" w:rsidRPr="00656F1A">
        <w:rPr>
          <w:rStyle w:val="CharacterStyle3"/>
          <w:spacing w:val="4"/>
          <w:lang w:val="en-GB"/>
        </w:rPr>
        <w:t>;</w:t>
      </w:r>
    </w:p>
    <w:p w:rsidR="00C81A0A" w:rsidRPr="00656F1A" w:rsidRDefault="00606C97">
      <w:pPr>
        <w:pStyle w:val="Style3"/>
        <w:kinsoku w:val="0"/>
        <w:autoSpaceDE/>
        <w:autoSpaceDN/>
        <w:spacing w:before="180"/>
        <w:rPr>
          <w:rStyle w:val="CharacterStyle3"/>
          <w:rFonts w:ascii="Bookman Old Style" w:hAnsi="Bookman Old Style" w:cs="Bookman Old Style"/>
          <w:spacing w:val="5"/>
          <w:sz w:val="6"/>
          <w:szCs w:val="6"/>
          <w:lang w:val="en-GB"/>
        </w:rPr>
      </w:pPr>
      <w:r>
        <w:rPr>
          <w:rStyle w:val="CharacterStyle3"/>
          <w:spacing w:val="2"/>
          <w:lang w:val="en-GB"/>
        </w:rPr>
        <w:t>The proposal to reform the Dublin Regulation does not therefore appear to be appropriate to guarantee the Commission</w:t>
      </w:r>
      <w:r w:rsidR="0021253B">
        <w:rPr>
          <w:rStyle w:val="CharacterStyle3"/>
          <w:spacing w:val="2"/>
          <w:lang w:val="en-GB"/>
        </w:rPr>
        <w:t>’s</w:t>
      </w:r>
      <w:r>
        <w:rPr>
          <w:rStyle w:val="CharacterStyle3"/>
          <w:spacing w:val="2"/>
          <w:lang w:val="en-GB"/>
        </w:rPr>
        <w:t xml:space="preserve"> declared objectives in the</w:t>
      </w:r>
      <w:r w:rsidR="003A3060">
        <w:rPr>
          <w:rStyle w:val="CharacterStyle3"/>
          <w:spacing w:val="2"/>
          <w:lang w:val="en-GB"/>
        </w:rPr>
        <w:t xml:space="preserve"> introduction</w:t>
      </w:r>
      <w:r w:rsidR="00C81A0A" w:rsidRPr="00656F1A">
        <w:rPr>
          <w:rStyle w:val="CharacterStyle3"/>
          <w:spacing w:val="4"/>
          <w:lang w:val="en-GB"/>
        </w:rPr>
        <w:t>,</w:t>
      </w:r>
      <w:r w:rsidR="003A3060">
        <w:rPr>
          <w:rStyle w:val="CharacterStyle3"/>
          <w:spacing w:val="4"/>
          <w:lang w:val="en-GB"/>
        </w:rPr>
        <w:t xml:space="preserve"> namely</w:t>
      </w:r>
      <w:r w:rsidR="0021253B">
        <w:rPr>
          <w:rStyle w:val="CharacterStyle3"/>
          <w:spacing w:val="4"/>
          <w:lang w:val="en-GB"/>
        </w:rPr>
        <w:t>,</w:t>
      </w:r>
      <w:r w:rsidR="00C81A0A" w:rsidRPr="00656F1A">
        <w:rPr>
          <w:rStyle w:val="CharacterStyle3"/>
          <w:spacing w:val="4"/>
          <w:lang w:val="en-GB"/>
        </w:rPr>
        <w:t xml:space="preserve"> </w:t>
      </w:r>
      <w:r w:rsidR="00840404">
        <w:rPr>
          <w:rStyle w:val="CharacterStyle3"/>
          <w:spacing w:val="4"/>
          <w:lang w:val="en-GB"/>
        </w:rPr>
        <w:t>to rapidly identif</w:t>
      </w:r>
      <w:r w:rsidR="003A3060">
        <w:rPr>
          <w:rStyle w:val="CharacterStyle3"/>
          <w:spacing w:val="4"/>
          <w:lang w:val="en-GB"/>
        </w:rPr>
        <w:t xml:space="preserve">y the responsible Member State, and hence </w:t>
      </w:r>
      <w:r w:rsidR="003A3060" w:rsidRPr="003A3060">
        <w:rPr>
          <w:spacing w:val="4"/>
          <w:lang w:val="en-GB"/>
        </w:rPr>
        <w:t xml:space="preserve">ensure quick access of asylum applicants to </w:t>
      </w:r>
      <w:r w:rsidR="003A3060">
        <w:rPr>
          <w:spacing w:val="4"/>
          <w:lang w:val="en-GB"/>
        </w:rPr>
        <w:t>the</w:t>
      </w:r>
      <w:r w:rsidR="003A3060" w:rsidRPr="003A3060">
        <w:rPr>
          <w:spacing w:val="4"/>
          <w:lang w:val="en-GB"/>
        </w:rPr>
        <w:t xml:space="preserve"> asylum procedure</w:t>
      </w:r>
      <w:r w:rsidR="00C81A0A" w:rsidRPr="00656F1A">
        <w:rPr>
          <w:rStyle w:val="CharacterStyle3"/>
          <w:lang w:val="en-GB"/>
        </w:rPr>
        <w:t xml:space="preserve">, </w:t>
      </w:r>
      <w:r w:rsidR="003A3060">
        <w:rPr>
          <w:rStyle w:val="CharacterStyle3"/>
          <w:lang w:val="en-GB"/>
        </w:rPr>
        <w:t xml:space="preserve">and </w:t>
      </w:r>
      <w:r w:rsidR="0021253B">
        <w:rPr>
          <w:rStyle w:val="CharacterStyle3"/>
          <w:lang w:val="en-GB"/>
        </w:rPr>
        <w:t xml:space="preserve">a more equitable </w:t>
      </w:r>
      <w:r w:rsidR="003A3060" w:rsidRPr="003A3060">
        <w:rPr>
          <w:lang w:val="en-GB"/>
        </w:rPr>
        <w:t xml:space="preserve">sharing of responsibilities between </w:t>
      </w:r>
      <w:r w:rsidR="0021253B">
        <w:rPr>
          <w:lang w:val="en-GB"/>
        </w:rPr>
        <w:t xml:space="preserve">the </w:t>
      </w:r>
      <w:r w:rsidR="003A3060" w:rsidRPr="003A3060">
        <w:rPr>
          <w:lang w:val="en-GB"/>
        </w:rPr>
        <w:t xml:space="preserve">Member States </w:t>
      </w:r>
      <w:r w:rsidR="003A3060">
        <w:rPr>
          <w:lang w:val="en-GB"/>
        </w:rPr>
        <w:t>and combat</w:t>
      </w:r>
      <w:r w:rsidR="0021253B">
        <w:rPr>
          <w:lang w:val="en-GB"/>
        </w:rPr>
        <w:t>ing</w:t>
      </w:r>
      <w:r w:rsidR="003A3060">
        <w:rPr>
          <w:lang w:val="en-GB"/>
        </w:rPr>
        <w:t xml:space="preserve"> abuses and the secondary movement</w:t>
      </w:r>
      <w:r w:rsidR="0021253B">
        <w:rPr>
          <w:lang w:val="en-GB"/>
        </w:rPr>
        <w:t>s</w:t>
      </w:r>
      <w:r w:rsidR="003A3060">
        <w:rPr>
          <w:lang w:val="en-GB"/>
        </w:rPr>
        <w:t xml:space="preserve"> of </w:t>
      </w:r>
      <w:bookmarkStart w:id="0" w:name="_GoBack"/>
      <w:bookmarkEnd w:id="0"/>
      <w:r w:rsidR="003A3060">
        <w:rPr>
          <w:rStyle w:val="CharacterStyle3"/>
          <w:lang w:val="en-GB"/>
        </w:rPr>
        <w:t>asylum-seekers</w:t>
      </w:r>
      <w:r w:rsidR="00C81A0A" w:rsidRPr="00656F1A">
        <w:rPr>
          <w:rStyle w:val="CharacterStyle3"/>
          <w:spacing w:val="5"/>
          <w:lang w:val="en-GB"/>
        </w:rPr>
        <w:t>.</w:t>
      </w:r>
    </w:p>
    <w:sectPr w:rsidR="00C81A0A" w:rsidRPr="00656F1A" w:rsidSect="00134511">
      <w:pgSz w:w="11918" w:h="16854"/>
      <w:pgMar w:top="1163" w:right="1450" w:bottom="1985" w:left="14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
  <w:docVars>
    <w:docVar w:name="dgnword-docGUID" w:val="{117F61FE-0290-43F1-B95D-83C6FEFBA193}"/>
    <w:docVar w:name="dgnword-eventsink" w:val="110835104"/>
  </w:docVars>
  <w:rsids>
    <w:rsidRoot w:val="00134511"/>
    <w:rsid w:val="00022177"/>
    <w:rsid w:val="00072630"/>
    <w:rsid w:val="00081516"/>
    <w:rsid w:val="000D1D43"/>
    <w:rsid w:val="00134511"/>
    <w:rsid w:val="00172313"/>
    <w:rsid w:val="001D2F42"/>
    <w:rsid w:val="00200D3E"/>
    <w:rsid w:val="0021253B"/>
    <w:rsid w:val="00220EED"/>
    <w:rsid w:val="00226B4F"/>
    <w:rsid w:val="002403EF"/>
    <w:rsid w:val="00265F2D"/>
    <w:rsid w:val="0028734A"/>
    <w:rsid w:val="002E3ABC"/>
    <w:rsid w:val="00305107"/>
    <w:rsid w:val="003213E9"/>
    <w:rsid w:val="0039175C"/>
    <w:rsid w:val="003A3060"/>
    <w:rsid w:val="003A591A"/>
    <w:rsid w:val="003B36E3"/>
    <w:rsid w:val="003C131C"/>
    <w:rsid w:val="003D0AB5"/>
    <w:rsid w:val="003D3F7A"/>
    <w:rsid w:val="0040247D"/>
    <w:rsid w:val="00424ECB"/>
    <w:rsid w:val="0046170D"/>
    <w:rsid w:val="0049248E"/>
    <w:rsid w:val="005336DA"/>
    <w:rsid w:val="00567508"/>
    <w:rsid w:val="00576265"/>
    <w:rsid w:val="005924E5"/>
    <w:rsid w:val="0059735F"/>
    <w:rsid w:val="005E0B0F"/>
    <w:rsid w:val="00606C97"/>
    <w:rsid w:val="00637367"/>
    <w:rsid w:val="0064510B"/>
    <w:rsid w:val="00651C6D"/>
    <w:rsid w:val="00656F1A"/>
    <w:rsid w:val="006B20DD"/>
    <w:rsid w:val="006D0264"/>
    <w:rsid w:val="00703E87"/>
    <w:rsid w:val="0070516E"/>
    <w:rsid w:val="00711AAD"/>
    <w:rsid w:val="00751D73"/>
    <w:rsid w:val="0075411C"/>
    <w:rsid w:val="007649C1"/>
    <w:rsid w:val="007938B1"/>
    <w:rsid w:val="007B2F15"/>
    <w:rsid w:val="007C040A"/>
    <w:rsid w:val="007C4959"/>
    <w:rsid w:val="007C6752"/>
    <w:rsid w:val="007D3A38"/>
    <w:rsid w:val="008016CC"/>
    <w:rsid w:val="00813132"/>
    <w:rsid w:val="00835826"/>
    <w:rsid w:val="00840404"/>
    <w:rsid w:val="00876DC6"/>
    <w:rsid w:val="008A6EE5"/>
    <w:rsid w:val="008F24AB"/>
    <w:rsid w:val="009742B2"/>
    <w:rsid w:val="009930D0"/>
    <w:rsid w:val="00A13F28"/>
    <w:rsid w:val="00A64732"/>
    <w:rsid w:val="00A647BA"/>
    <w:rsid w:val="00AA02CD"/>
    <w:rsid w:val="00AE6A33"/>
    <w:rsid w:val="00B12B62"/>
    <w:rsid w:val="00B13BB9"/>
    <w:rsid w:val="00B61787"/>
    <w:rsid w:val="00B84FCB"/>
    <w:rsid w:val="00BB0B0D"/>
    <w:rsid w:val="00BB1260"/>
    <w:rsid w:val="00C01886"/>
    <w:rsid w:val="00C04DA9"/>
    <w:rsid w:val="00C35755"/>
    <w:rsid w:val="00C36A23"/>
    <w:rsid w:val="00C531B6"/>
    <w:rsid w:val="00C65410"/>
    <w:rsid w:val="00C81A0A"/>
    <w:rsid w:val="00C94569"/>
    <w:rsid w:val="00CC76EB"/>
    <w:rsid w:val="00CD1949"/>
    <w:rsid w:val="00CD4B3E"/>
    <w:rsid w:val="00D155DF"/>
    <w:rsid w:val="00D862D0"/>
    <w:rsid w:val="00DB6083"/>
    <w:rsid w:val="00DD3962"/>
    <w:rsid w:val="00DD54CF"/>
    <w:rsid w:val="00DE38AD"/>
    <w:rsid w:val="00E050FB"/>
    <w:rsid w:val="00E22BFA"/>
    <w:rsid w:val="00E57843"/>
    <w:rsid w:val="00EF7195"/>
    <w:rsid w:val="00F02A67"/>
    <w:rsid w:val="00F44B40"/>
    <w:rsid w:val="00F46B39"/>
    <w:rsid w:val="00F77475"/>
    <w:rsid w:val="00FA52A7"/>
    <w:rsid w:val="00FF69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A38"/>
    <w:pPr>
      <w:widowControl w:val="0"/>
      <w:kinsoku w:val="0"/>
      <w:spacing w:after="0" w:line="240" w:lineRule="auto"/>
    </w:pPr>
    <w:rPr>
      <w:rFonts w:ascii="Times New Roman" w:hAnsi="Times New Roman"/>
      <w:sz w:val="24"/>
      <w:szCs w:val="24"/>
      <w:lang w:val="en-US"/>
    </w:rPr>
  </w:style>
  <w:style w:type="paragraph" w:styleId="Titolo9">
    <w:name w:val="heading 9"/>
    <w:basedOn w:val="Normale"/>
    <w:next w:val="Normale"/>
    <w:link w:val="Titolo9Carattere"/>
    <w:uiPriority w:val="99"/>
    <w:qFormat/>
    <w:rsid w:val="00CD1949"/>
    <w:pPr>
      <w:widowControl/>
      <w:kinsoku/>
      <w:autoSpaceDE w:val="0"/>
      <w:autoSpaceDN w:val="0"/>
      <w:spacing w:before="240" w:after="60"/>
      <w:jc w:val="both"/>
      <w:outlineLvl w:val="8"/>
    </w:pPr>
    <w:rPr>
      <w:rFonts w:ascii="Arial" w:hAnsi="Arial" w:cs="Arial"/>
      <w:i/>
      <w:iCs/>
      <w:sz w:val="18"/>
      <w:szCs w:val="18"/>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uiPriority w:val="99"/>
    <w:locked/>
    <w:rsid w:val="00CD1949"/>
    <w:rPr>
      <w:rFonts w:ascii="Arial" w:hAnsi="Arial" w:cs="Arial"/>
      <w:i/>
      <w:iCs/>
      <w:sz w:val="18"/>
      <w:szCs w:val="18"/>
      <w:lang w:val="fr-FR"/>
    </w:rPr>
  </w:style>
  <w:style w:type="paragraph" w:customStyle="1" w:styleId="Style2">
    <w:name w:val="Style 2"/>
    <w:basedOn w:val="Normale"/>
    <w:uiPriority w:val="99"/>
    <w:rsid w:val="007D3A38"/>
    <w:pPr>
      <w:kinsoku/>
      <w:autoSpaceDE w:val="0"/>
      <w:autoSpaceDN w:val="0"/>
      <w:spacing w:before="144"/>
      <w:jc w:val="center"/>
    </w:pPr>
    <w:rPr>
      <w:sz w:val="26"/>
      <w:szCs w:val="26"/>
    </w:rPr>
  </w:style>
  <w:style w:type="paragraph" w:customStyle="1" w:styleId="Style3">
    <w:name w:val="Style 3"/>
    <w:basedOn w:val="Normale"/>
    <w:uiPriority w:val="99"/>
    <w:rsid w:val="007D3A38"/>
    <w:pPr>
      <w:kinsoku/>
      <w:autoSpaceDE w:val="0"/>
      <w:autoSpaceDN w:val="0"/>
      <w:spacing w:before="108"/>
      <w:ind w:left="864" w:right="936" w:firstLine="720"/>
      <w:jc w:val="both"/>
    </w:pPr>
    <w:rPr>
      <w:sz w:val="23"/>
      <w:szCs w:val="23"/>
    </w:rPr>
  </w:style>
  <w:style w:type="paragraph" w:customStyle="1" w:styleId="Style1">
    <w:name w:val="Style 1"/>
    <w:basedOn w:val="Normale"/>
    <w:uiPriority w:val="99"/>
    <w:rsid w:val="007D3A38"/>
    <w:pPr>
      <w:kinsoku/>
      <w:autoSpaceDE w:val="0"/>
      <w:autoSpaceDN w:val="0"/>
      <w:adjustRightInd w:val="0"/>
    </w:pPr>
    <w:rPr>
      <w:sz w:val="20"/>
      <w:szCs w:val="20"/>
    </w:rPr>
  </w:style>
  <w:style w:type="character" w:customStyle="1" w:styleId="CharacterStyle1">
    <w:name w:val="Character Style 1"/>
    <w:uiPriority w:val="99"/>
    <w:rsid w:val="007D3A38"/>
    <w:rPr>
      <w:sz w:val="26"/>
    </w:rPr>
  </w:style>
  <w:style w:type="character" w:customStyle="1" w:styleId="CharacterStyle2">
    <w:name w:val="Character Style 2"/>
    <w:uiPriority w:val="99"/>
    <w:rsid w:val="007D3A38"/>
    <w:rPr>
      <w:sz w:val="20"/>
    </w:rPr>
  </w:style>
  <w:style w:type="character" w:customStyle="1" w:styleId="CharacterStyle3">
    <w:name w:val="Character Style 3"/>
    <w:uiPriority w:val="99"/>
    <w:rsid w:val="007D3A38"/>
    <w:rPr>
      <w:sz w:val="23"/>
    </w:rPr>
  </w:style>
  <w:style w:type="paragraph" w:styleId="Didascalia">
    <w:name w:val="caption"/>
    <w:basedOn w:val="Normale"/>
    <w:next w:val="Normale"/>
    <w:uiPriority w:val="35"/>
    <w:unhideWhenUsed/>
    <w:qFormat/>
    <w:rsid w:val="00656F1A"/>
    <w:rPr>
      <w:b/>
      <w:bCs/>
      <w:sz w:val="20"/>
      <w:szCs w:val="20"/>
    </w:rPr>
  </w:style>
  <w:style w:type="character" w:customStyle="1" w:styleId="CRRefonteDeleted">
    <w:name w:val="CR Refonte Deleted"/>
    <w:rsid w:val="00CD1949"/>
    <w:rPr>
      <w:dstrike/>
      <w:lang w:val="fr-FR"/>
    </w:rPr>
  </w:style>
  <w:style w:type="character" w:styleId="Rimandocommento">
    <w:name w:val="annotation reference"/>
    <w:basedOn w:val="Carpredefinitoparagrafo"/>
    <w:uiPriority w:val="99"/>
    <w:rsid w:val="003A3060"/>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9">
    <w:name w:val="heading 9"/>
    <w:basedOn w:val="Normal"/>
    <w:next w:val="Normal"/>
    <w:link w:val="Heading9Char"/>
    <w:uiPriority w:val="99"/>
    <w:qFormat/>
    <w:rsid w:val="00CD1949"/>
    <w:pPr>
      <w:widowControl/>
      <w:kinsoku/>
      <w:autoSpaceDE w:val="0"/>
      <w:autoSpaceDN w:val="0"/>
      <w:spacing w:before="240" w:after="60"/>
      <w:jc w:val="both"/>
      <w:outlineLvl w:val="8"/>
    </w:pPr>
    <w:rPr>
      <w:rFonts w:ascii="Arial" w:hAnsi="Arial" w:cs="Arial"/>
      <w:i/>
      <w:iCs/>
      <w:sz w:val="18"/>
      <w:szCs w:val="18"/>
      <w:lang w:val="fr-FR"/>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CD1949"/>
    <w:rPr>
      <w:rFonts w:ascii="Arial" w:hAnsi="Arial" w:cs="Arial"/>
      <w:i/>
      <w:iCs/>
      <w:sz w:val="18"/>
      <w:szCs w:val="18"/>
      <w:lang w:val="fr-FR" w:eastAsia="x-none"/>
    </w:rPr>
  </w:style>
  <w:style w:type="paragraph" w:customStyle="1" w:styleId="Style2">
    <w:name w:val="Style 2"/>
    <w:basedOn w:val="Normal"/>
    <w:uiPriority w:val="99"/>
    <w:pPr>
      <w:kinsoku/>
      <w:autoSpaceDE w:val="0"/>
      <w:autoSpaceDN w:val="0"/>
      <w:spacing w:before="144"/>
      <w:jc w:val="center"/>
    </w:pPr>
    <w:rPr>
      <w:sz w:val="26"/>
      <w:szCs w:val="26"/>
    </w:rPr>
  </w:style>
  <w:style w:type="paragraph" w:customStyle="1" w:styleId="Style3">
    <w:name w:val="Style 3"/>
    <w:basedOn w:val="Normal"/>
    <w:uiPriority w:val="99"/>
    <w:pPr>
      <w:kinsoku/>
      <w:autoSpaceDE w:val="0"/>
      <w:autoSpaceDN w:val="0"/>
      <w:spacing w:before="108"/>
      <w:ind w:left="864" w:right="936" w:firstLine="720"/>
      <w:jc w:val="both"/>
    </w:pPr>
    <w:rPr>
      <w:sz w:val="23"/>
      <w:szCs w:val="23"/>
    </w:rPr>
  </w:style>
  <w:style w:type="paragraph" w:customStyle="1" w:styleId="Style1">
    <w:name w:val="Style 1"/>
    <w:basedOn w:val="Normal"/>
    <w:uiPriority w:val="99"/>
    <w:pPr>
      <w:kinsoku/>
      <w:autoSpaceDE w:val="0"/>
      <w:autoSpaceDN w:val="0"/>
      <w:adjustRightInd w:val="0"/>
    </w:pPr>
    <w:rPr>
      <w:sz w:val="20"/>
      <w:szCs w:val="20"/>
    </w:rPr>
  </w:style>
  <w:style w:type="character" w:customStyle="1" w:styleId="CharacterStyle1">
    <w:name w:val="Character Style 1"/>
    <w:uiPriority w:val="99"/>
    <w:rPr>
      <w:sz w:val="26"/>
    </w:rPr>
  </w:style>
  <w:style w:type="character" w:customStyle="1" w:styleId="CharacterStyle2">
    <w:name w:val="Character Style 2"/>
    <w:uiPriority w:val="99"/>
    <w:rPr>
      <w:sz w:val="20"/>
    </w:rPr>
  </w:style>
  <w:style w:type="character" w:customStyle="1" w:styleId="CharacterStyle3">
    <w:name w:val="Character Style 3"/>
    <w:uiPriority w:val="99"/>
    <w:rPr>
      <w:sz w:val="23"/>
    </w:rPr>
  </w:style>
  <w:style w:type="paragraph" w:styleId="Caption">
    <w:name w:val="caption"/>
    <w:basedOn w:val="Normal"/>
    <w:next w:val="Normal"/>
    <w:uiPriority w:val="35"/>
    <w:unhideWhenUsed/>
    <w:qFormat/>
    <w:rsid w:val="00656F1A"/>
    <w:rPr>
      <w:b/>
      <w:bCs/>
      <w:sz w:val="20"/>
      <w:szCs w:val="20"/>
    </w:rPr>
  </w:style>
  <w:style w:type="character" w:customStyle="1" w:styleId="CRRefonteDeleted">
    <w:name w:val="CR Refonte Deleted"/>
    <w:rsid w:val="00CD1949"/>
    <w:rPr>
      <w:dstrike/>
      <w:lang w:val="fr-FR" w:eastAsia="x-none"/>
    </w:rPr>
  </w:style>
  <w:style w:type="character" w:styleId="CommentReference">
    <w:name w:val="annotation reference"/>
    <w:basedOn w:val="DefaultParagraphFont"/>
    <w:uiPriority w:val="99"/>
    <w:rsid w:val="003A3060"/>
    <w:rPr>
      <w:sz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2649</Words>
  <Characters>15105</Characters>
  <Application>Microsoft Office Word</Application>
  <DocSecurity>0</DocSecurity>
  <Lines>125</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Giddings</dc:creator>
  <cp:lastModifiedBy>LOPRATO</cp:lastModifiedBy>
  <cp:revision>3</cp:revision>
  <dcterms:created xsi:type="dcterms:W3CDTF">2016-10-26T12:43:00Z</dcterms:created>
  <dcterms:modified xsi:type="dcterms:W3CDTF">2016-10-26T13:20:00Z</dcterms:modified>
</cp:coreProperties>
</file>