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E3" w:rsidRDefault="0072303B" w:rsidP="0072303B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AF17488E097C43039052487D3B4B828A" style="width:450.75pt;height:408.75pt">
            <v:imagedata r:id="rId12" o:title=""/>
          </v:shape>
        </w:pict>
      </w:r>
    </w:p>
    <w:p w:rsidR="00A524E3" w:rsidRDefault="00A524E3">
      <w:pPr>
        <w:rPr>
          <w:noProof/>
        </w:rPr>
        <w:sectPr w:rsidR="00A524E3" w:rsidSect="007230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524E3" w:rsidRDefault="0072303B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 w:rsidR="00A524E3" w:rsidRDefault="0072303B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 w:rsidR="00A524E3" w:rsidRDefault="0072303B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 xml:space="preserve">Ir-raġunijiet għall-proposta u l-għanijiet </w:t>
      </w:r>
      <w:r>
        <w:rPr>
          <w:noProof/>
        </w:rPr>
        <w:t>tagħha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A524E3">
        <w:tc>
          <w:tcPr>
            <w:tcW w:w="9289" w:type="dxa"/>
            <w:shd w:val="clear" w:color="auto" w:fill="auto"/>
          </w:tcPr>
          <w:p w:rsidR="00A524E3" w:rsidRDefault="0072303B">
            <w:pPr>
              <w:rPr>
                <w:noProof/>
              </w:rPr>
            </w:pPr>
            <w:r>
              <w:rPr>
                <w:noProof/>
              </w:rPr>
              <w:t>L-emenda proposta għad-Direttiva 2013/36/UE (id-Direttiva dwar ir-Rekwiżiti ta’ Kapital jew id-DRK) hija parti minn pakkett leġiżlattiv li jinkludi wkoll emendi għar-Regolament (UE) Nru 575/2013 (ir-Regolament dwar ir-Rekwiżiti ta’ Kapital jew is-CR</w:t>
            </w:r>
            <w:r>
              <w:rPr>
                <w:noProof/>
              </w:rPr>
              <w:t>R), għad-Direttiva 2014/59/UE (id-Direttiva dwar l-Irkupru u r-Riżoluzzjoni tal-Banek jew il-BRRD), u għar-Regolament (UE) Nru 806/2014 (ir-Regolament dwar il-Mekkaniżmu Uniku ta’ Riżoluzzjoni jew l-SRMR).</w:t>
            </w:r>
          </w:p>
        </w:tc>
      </w:tr>
    </w:tbl>
    <w:p w:rsidR="00A524E3" w:rsidRDefault="0072303B">
      <w:pPr>
        <w:rPr>
          <w:noProof/>
        </w:rPr>
      </w:pPr>
      <w:r>
        <w:rPr>
          <w:noProof/>
        </w:rPr>
        <w:t>Tul l-aħħar snin, l-UE implimentat riforma sostan</w:t>
      </w:r>
      <w:r>
        <w:rPr>
          <w:noProof/>
        </w:rPr>
        <w:t>zjali tal-qafas regolatorju tas-servizzi finanzjarji sabiex issaħħaħ ir-reżiljenza tal-istituzzjonijiet (jiġifieri l-istituzzjonijiet ta’ kreditu u d-ditti ta’ investiment) li joperaw fis-settur finanzjarju tal-UE, primarjament fuq il-bażi ta’ standards gl</w:t>
      </w:r>
      <w:r>
        <w:rPr>
          <w:noProof/>
        </w:rPr>
        <w:t>obali maqbula mas-sħab internazzjonali tal-UE. B’mod partikolari, il-pakkett ta’ riforma inkluda r-Regolament (UE) Nru 575/2013 (ir-Regolament dwar ir-Rekwiżiti ta’ Kapital jew is-CRR) u d-Direttiva 2013/36/UE (id-Direttiva dwar ir-Rekwiżiti ta’ Kapital je</w:t>
      </w:r>
      <w:r>
        <w:rPr>
          <w:noProof/>
        </w:rPr>
        <w:t>w id-DRK), dwar ir-rekwiżiti prudenzjali għall-istituzzjonijiet u s-superviżjoni tagħhom, id-Direttiva 2014/59/UE (id-Direttiva dwar l-Irkupru u r-Riżoluzzjoni tal-Banek jew il-BRRD), dwar l-irkupru u r-riżoluzzjoni ta’ istituzzjonijiet u r-Regolament (UE)</w:t>
      </w:r>
      <w:r>
        <w:rPr>
          <w:noProof/>
        </w:rPr>
        <w:t xml:space="preserve"> Nru 806/2014 dwar il-Mekkaniżmu Uniku ta’ Riżoluzzjoni (SRM). </w:t>
      </w:r>
    </w:p>
    <w:p w:rsidR="00A524E3" w:rsidRDefault="0072303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>Dawn il-miżuri ttieħdu bħala tweġiba għall-kriżi finanzjarja li faqqgħet fl-2007-2008 u rriflettew standards maqbula f’livell internazzjonali. Filwaqt li r-riformi għamlu s-sistema finanzjarja</w:t>
      </w:r>
      <w:r>
        <w:rPr>
          <w:noProof/>
        </w:rPr>
        <w:t xml:space="preserve"> aktar stabbli u reżiljenti kontra ħafna tipi ta’ xokkijiet u ta’ kriżijiet futuri possibbli, dawn ma jindirizzawx b’mod komprensiv il-problemi kollha identifikati. Għaldaqstant, dawn il-proposti għandhom l-għan li jwettqu l-aġenda ta’ riforma billi jindir</w:t>
      </w:r>
      <w:r>
        <w:rPr>
          <w:noProof/>
        </w:rPr>
        <w:t>izzaw id-dgħjufijiet li fadal u jimplimentaw xi elementi pendenti tar-riforma li huma essenzjali sabiex tiġi żgurata r-reżiljenza tal-istituzzjonijiet iżda kien biss dal-aħħar li ġew iffinalizzati minn dawk li jistabbilixxu l-istandards f’livell globali (j</w:t>
      </w:r>
      <w:r>
        <w:rPr>
          <w:noProof/>
        </w:rPr>
        <w:t>iġifieri l-Kumitat ta' Basel dwar is-Superviżjoni Bankarja (BCBS) u l-Bord għall-Istabilità Finanzjarja (FSB)):</w:t>
      </w:r>
    </w:p>
    <w:p w:rsidR="00A524E3" w:rsidRDefault="0072303B">
      <w:pPr>
        <w:pStyle w:val="Bullet0"/>
        <w:numPr>
          <w:ilvl w:val="0"/>
          <w:numId w:val="36"/>
        </w:numPr>
        <w:rPr>
          <w:noProof/>
        </w:rPr>
      </w:pPr>
      <w:r>
        <w:rPr>
          <w:noProof/>
        </w:rPr>
        <w:t>proporzjon ta’ ingranaġġ vinkolanti li ma jħallux lill-istituzzjonijiet iżidu l-ingranaġġ b’mod eċċessiv, eż. sabiex jikkumpensaw għal profittab</w:t>
      </w:r>
      <w:r>
        <w:rPr>
          <w:noProof/>
        </w:rPr>
        <w:t>ilità baxxa;</w:t>
      </w:r>
    </w:p>
    <w:p w:rsidR="00A524E3" w:rsidRDefault="0072303B">
      <w:pPr>
        <w:pStyle w:val="Bullet0"/>
        <w:rPr>
          <w:noProof/>
        </w:rPr>
      </w:pPr>
      <w:r>
        <w:rPr>
          <w:noProof/>
        </w:rPr>
        <w:t>proporzjon ta’ ffinanzjar stabbli nett (NSFR) vinkolanti li ser jibni fuq il-profili ta’ finanzjament imtejba tal-istituzzjonijiet u jistabbilixxi standard armonizzat għal kemm is-sorsi ta’ finanzjament stabbli u fit-tul teħtieġ istituzzjoni s</w:t>
      </w:r>
      <w:r>
        <w:rPr>
          <w:noProof/>
        </w:rPr>
        <w:t xml:space="preserve">abiex tkampa f’perjodi ta’ diffikultà fis-suq u fil-finanzjament; </w:t>
      </w:r>
    </w:p>
    <w:p w:rsidR="00A524E3" w:rsidRDefault="0072303B">
      <w:pPr>
        <w:pStyle w:val="Bullet0"/>
        <w:rPr>
          <w:noProof/>
        </w:rPr>
      </w:pPr>
      <w:r>
        <w:rPr>
          <w:noProof/>
        </w:rPr>
        <w:t>rekwiżiti ta’ fondi proprji aktar sensittivi għar-riskju (kapital) għal istituzzjonijiet li jinnegozjaw f’livell importanti titoli u derivattivi li ser jipprevjenu wisq diverġenza f’dawk ir</w:t>
      </w:r>
      <w:r>
        <w:rPr>
          <w:noProof/>
        </w:rPr>
        <w:t>-rekwiżiti li mhijiex ibbażata fuq il-profili tar-riskju tal-istituzzjonijiet;</w:t>
      </w:r>
    </w:p>
    <w:p w:rsidR="00A524E3" w:rsidRDefault="0072303B">
      <w:pPr>
        <w:pStyle w:val="Bullet0"/>
        <w:rPr>
          <w:noProof/>
        </w:rPr>
      </w:pPr>
      <w:r>
        <w:rPr>
          <w:noProof/>
        </w:rPr>
        <w:t xml:space="preserve">l-aħħar iżda mhux l-anqas, standards ġodda fuq il-kapaċità totali ta’ assorbiment tat-telf (TLAC) ta’ istituzzjonijiet globali sistemikament importanti (G-SIIs) li ser jeħtieġu </w:t>
      </w:r>
      <w:r>
        <w:rPr>
          <w:noProof/>
        </w:rPr>
        <w:t>li dawk l-istituzzjonijiet ikollhom aktar kapaċità ta’ assorbiment tat-telf u ta’ rikapitalizzazzjoni, jindirizzaw interkonnessjonijiet fis-swieq finanzjarji globali u jkomplu jsaħħu l-ħila tal-UE li ssolvi G-SIIs li jkunu qegħdin ifallu filwaqt li jimmini</w:t>
      </w:r>
      <w:r>
        <w:rPr>
          <w:noProof/>
        </w:rPr>
        <w:t>mizzaw ir-riskji għall-kontribwenti.</w:t>
      </w:r>
    </w:p>
    <w:p w:rsidR="00A524E3" w:rsidRDefault="0072303B">
      <w:pPr>
        <w:rPr>
          <w:noProof/>
        </w:rPr>
      </w:pPr>
      <w:r>
        <w:rPr>
          <w:noProof/>
        </w:rPr>
        <w:lastRenderedPageBreak/>
        <w:t>Il-Kummissjoni għarfet il-bżonn ta’ aktar tnaqqis tar-riskju fil-Komunikazzjoni tagħha tal-24 ta’ Novembru 2015 u ħadet impenn li tmexxi ’l quddiem proposta leġiżlattiva li tibni fuq il-ftehimiet internazzjonali elenkat</w:t>
      </w:r>
      <w:r>
        <w:rPr>
          <w:noProof/>
        </w:rPr>
        <w:t xml:space="preserve">i hawn fuq. Miżuri tat-tnaqqis tar-riskji bħal dawn mhux talli ser isaħħu r-reżiljenza tas-sistema bankarja Ewropea u l-fiduċja tas-swieq fiha, iżda ser jipprovdu wkoll il-bażi għal aktar progress fl-ikkompletar tal-Unjoni Bankarja. Il-ħtieġa li jittieħdu </w:t>
      </w:r>
      <w:r>
        <w:rPr>
          <w:noProof/>
        </w:rPr>
        <w:t>aktar passi leġiżlattivi konkreti f’termini ta’ tnaqqis tar-riskji fis-settur finanzjarju ġiet rikonoxxuta anki mill-Konklużjonijiet tal-Kunsill ECOFIN mis-17 ta’ Ġunju 2016. Ir-riżoluzzjoni tal-Parlament Ewropew tal-10 ta’ Marzu 2016 dwar l-Unjoni Bankarj</w:t>
      </w:r>
      <w:r>
        <w:rPr>
          <w:noProof/>
        </w:rPr>
        <w:t>a – Rapport Annwali 2015 tindika wkoll xi oqsma fil-qafas regolatorju attwali li jistgħu jiġu indirizzati aktar.</w:t>
      </w:r>
    </w:p>
    <w:p w:rsidR="00A524E3" w:rsidRDefault="0072303B">
      <w:pPr>
        <w:rPr>
          <w:noProof/>
        </w:rPr>
      </w:pPr>
      <w:r>
        <w:rPr>
          <w:noProof/>
        </w:rPr>
        <w:t>Fl-istess ħin, il-Kummissjoni kienet teħtieġ li tieħu kont tal-qafas regolatorju eżistenti u tal-iżviluppi regolatorji l-ġodda f’livell interna</w:t>
      </w:r>
      <w:r>
        <w:rPr>
          <w:noProof/>
        </w:rPr>
        <w:t>zzjonali u li twieġeb għall-isfidi li qegħdin jaffettwaw l-ekonomija tal-UE, speċjalment il-bżonn li jiġu promossi t-tkabbir u l-impjiegi fi żmien ta’ prospettiva ekonomika inċerta. Diversi inizjattivi ta’ politika importanti, bħall-Pjan ta’ Investiment għ</w:t>
      </w:r>
      <w:r>
        <w:rPr>
          <w:noProof/>
        </w:rPr>
        <w:t>all-Ewropa (EFSI) u l-Unjoni tas-Swieq Kapitali tnedew sabiex isaħħu l-ekonomija tal-Unjoni. Il-ħila tal-istituzzjonijiet li jikkontribwixxu għall-finanzjament tal-ekonomija trid tissaħħaħ bla ma tixxekkel l-istabbiltà tal-qafas regolatorju. Sabiex jiġi żg</w:t>
      </w:r>
      <w:r>
        <w:rPr>
          <w:noProof/>
        </w:rPr>
        <w:t>urat li r-riformi riċenti fis-settur finanzjarju jinteraġixxu b’mod korrett flimkien u ma’ inizjattivi ta’ politika ġodda, iżda anki ma’ riformi riċenti aktar ġeneriċi fis-settur finanzjarju, il-Kummissjoni wettqet valutazzjoni olistika dettaljata tal-qafa</w:t>
      </w:r>
      <w:r>
        <w:rPr>
          <w:noProof/>
        </w:rPr>
        <w:t xml:space="preserve">s eżistenti tas-servizzi finanzjarji (inklużi s-CRR, id-DRK, il-BRRD u l-SRMR), fuq il-bażi ta’ sejħa għal evidenza. Ir-reviżjoni li ser issir tal-istandards globali ġiet ivvalutata wkoll minn perspettiva usa’ tal-impatt ekonomiku. </w:t>
      </w:r>
    </w:p>
    <w:p w:rsidR="00A524E3" w:rsidRDefault="0072303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>L-emendi bbażati fuq l-</w:t>
      </w:r>
      <w:r>
        <w:rPr>
          <w:noProof/>
        </w:rPr>
        <w:t>iżviluppi internazzjonali jirrappreżentaw implimentazzjoni leali tal-istandards internazzjonali fid-dritt tal-Unjoni, soġġetti għal aġġustamenti mmirati sabiex jiġu riflessi l-ispeċifiċitajiet tal-UE u kunsiderazzjonijiet ta’ politiki usa’. Pereżempju, id-</w:t>
      </w:r>
      <w:r>
        <w:rPr>
          <w:noProof/>
        </w:rPr>
        <w:t>dipendenza predominanti fuq il-finanzjament mill-banek ta’ intrapriżi żgħar u medji (SMEs) tal-UE jew għal proġetti infrastrutturali tesiġi aġġustamenti regolatorji speċifiċi li jiżguraw li l-istituzzjonijiet jibqgħu kapaċi jiffinanzjawhom peress li jikkos</w:t>
      </w:r>
      <w:r>
        <w:rPr>
          <w:noProof/>
        </w:rPr>
        <w:t>titwixxu l-pedament tas-suq uniku. Interazzjoni kif suppost mar-rekwiżiti eżistenti, bħal għall-ikklerjar ċentrali u għall-kollateralizzazzjoni tal-iskoperturi tad-derivattivi, jew tranżizzjoni gradwali għal uħud mir-rekwiżiti l-ġodda huma neċessarji. Għal</w:t>
      </w:r>
      <w:r>
        <w:rPr>
          <w:noProof/>
        </w:rPr>
        <w:t>hekk, aġġustamenti bħal dawn, limitati f’termini ta’ ambitu jew żmien, ma jtaffux is-solidità ġenerali tal-proposti, li huma allinjati mal-livell bażiku ta’ ambizzjoni tal-istandards internazzjonali.</w:t>
      </w:r>
    </w:p>
    <w:p w:rsidR="00A524E3" w:rsidRDefault="0072303B">
      <w:pPr>
        <w:rPr>
          <w:noProof/>
        </w:rPr>
      </w:pPr>
      <w:r>
        <w:rPr>
          <w:noProof/>
        </w:rPr>
        <w:t>Barra minn hekk, fuq il-bażi tas-sejħa għal evidenza, il</w:t>
      </w:r>
      <w:r>
        <w:rPr>
          <w:noProof/>
        </w:rPr>
        <w:t>-proposti għandhom l-għan li jtejbu r-regoli eżistenti. L-analiżi tal-Kummissjoni wriet li l-qafas attwali jista’ jiġi applikat b’mod aktar proporzjonat, filwaqt li titqes b’mod partikolari s-sitwazzjoni ta’ istituzzjonijiet iżgħar u anqas kumplessi fejn u</w:t>
      </w:r>
      <w:r>
        <w:rPr>
          <w:noProof/>
        </w:rPr>
        <w:t>ħud mill-obbligi attwali ta’ divulgazzjoni, ta’ rapportar u dawk kumplessi relatati mal-portafoll tan-negozjar jidhru li mhumiex iġġustifikati minn kunsiderazzjonijiet prudenzjali. Barra minn hekk, il-Kummissjoni qieset li r-riskju marbut mas-self lil SMEs</w:t>
      </w:r>
      <w:r>
        <w:rPr>
          <w:noProof/>
        </w:rPr>
        <w:t xml:space="preserve"> u għall-finanzjament ta’ proġetti infrastrutturali u sabet li għal uħud minn dawn is-selfiet, ikun iġġustifikat li jiġu applikati rekwiżiti ta’ fondi proprji inferjuri minn dawk li huma applikati bħalissa. Kif xieraq, dawn il-proposti ser jagħmlu korrezzj</w:t>
      </w:r>
      <w:r>
        <w:rPr>
          <w:noProof/>
        </w:rPr>
        <w:t xml:space="preserve">onijiet għal dawn ir-rekwiżiti u ser isaħħu l-proporzjonalità tal-qafas prudenzjali għall-istituzzjonijiet. B’hekk, il-ħila tal-istituzzjonijiet sabiex jiffinanzjaw l-ekonomija ser tissaħħaħ bla ma tixxekkel l-istabbiltà tal-qafas regolatorju. </w:t>
      </w:r>
    </w:p>
    <w:p w:rsidR="00A524E3" w:rsidRDefault="0072303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</w:rPr>
      </w:pPr>
      <w:r>
        <w:rPr>
          <w:noProof/>
        </w:rPr>
        <w:t xml:space="preserve">Finalment, </w:t>
      </w:r>
      <w:r>
        <w:rPr>
          <w:noProof/>
        </w:rPr>
        <w:t xml:space="preserve">il-Kummissjoni, f’kooperazzjoni mill-qrib mal-Grupp ta’ Esperti dwar l-Ibbankjar, il-Pagamenti u l-Assigurazzjoni vvalutat l-applikazzjoni tal-għażliet u tad-diskrezzjonijiet </w:t>
      </w:r>
      <w:r>
        <w:rPr>
          <w:noProof/>
        </w:rPr>
        <w:lastRenderedPageBreak/>
        <w:t>stabbiliti fid-DRK u fis-CRR. Fuq il-bażi ta’ din l-analiżi, din il-proposta biħs</w:t>
      </w:r>
      <w:r>
        <w:rPr>
          <w:noProof/>
        </w:rPr>
        <w:t>iebha telimina ċerti għażliet u diskrezzjonijiet li jikkonċernaw id-dispożizzjonijiet dwar il-proporzjon ta’ ingranaġġ, fuq l-iskoperturi kbar u fuq il-fondi proprji. Huwa propost li tintemm il-possibbiltà li jinħolqu assi ta’ taxxa differita ġodda ggarant</w:t>
      </w:r>
      <w:r>
        <w:rPr>
          <w:noProof/>
        </w:rPr>
        <w:t>iti mill-Istat li mhumiex ibbażati fuq il-profittabilità futura li jkunu eżentati mit-tnaqqis mill-kapital regolatorju.</w:t>
      </w:r>
    </w:p>
    <w:p w:rsidR="00A524E3" w:rsidRDefault="0072303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Il-konsistenza mad-dispożizzjonijiet ta’ politika eżistenti fil-qasam tal-politika</w:t>
      </w:r>
    </w:p>
    <w:p w:rsidR="00A524E3" w:rsidRDefault="0072303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>Diversi elementi tal-proposti tad-DRK u tas-CRR ise</w:t>
      </w:r>
      <w:r>
        <w:rPr>
          <w:noProof/>
        </w:rPr>
        <w:t>gwu reviżjonijiet inerenti, filwaqt li adattamenti oħrajn tal-qafas regolatorju finanzjarju saru neċessarji fid-dawl ta’ żviluppi sussegwenti, bħall-adozzjoni tal-BRRD, l-istabbiliment tal-Mekkaniżmu Superviżorju Uniku u l-ħidma mwettqa mill-Awtorità Banka</w:t>
      </w:r>
      <w:r>
        <w:rPr>
          <w:noProof/>
        </w:rPr>
        <w:t>rja Ewropea (EBA) u f’livell internazzjonali.</w:t>
      </w:r>
    </w:p>
    <w:p w:rsidR="00A524E3" w:rsidRDefault="0072303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</w:rPr>
      </w:pPr>
      <w:r>
        <w:rPr>
          <w:noProof/>
        </w:rPr>
        <w:t>Il-proposta tintroduċi emendi għal-leġiżlazzjoni eżistenti u trendiha kompletament konsistenti mad-dispożizzjonijiet ta’ politika eżistenti fil-qasam tar-rekwiżiti prudenzjali għall-istituzzjonijiet, is-supervi</w:t>
      </w:r>
      <w:r>
        <w:rPr>
          <w:noProof/>
        </w:rPr>
        <w:t>żjoni u l-irkupru u l-qafas ta’ riżoluzzjoni tagħhom.</w:t>
      </w:r>
    </w:p>
    <w:p w:rsidR="00A524E3" w:rsidRDefault="0072303B"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Il-konsistenza ma’ politiki oħrajn tal-Unjoni</w:t>
      </w:r>
    </w:p>
    <w:p w:rsidR="00A524E3" w:rsidRDefault="0072303B">
      <w:pPr>
        <w:rPr>
          <w:noProof/>
        </w:rPr>
      </w:pPr>
      <w:r>
        <w:rPr>
          <w:noProof/>
        </w:rPr>
        <w:t>Erba’ snin wara li l-Kapijiet ta’ Stat u l-Gvernijiet Ewropej qablu li joħolqu Unjoni Bankarja, żewġ pilastri tal-Unjoni Bankarja – superviżjoni u riżoluz</w:t>
      </w:r>
      <w:r>
        <w:rPr>
          <w:noProof/>
        </w:rPr>
        <w:t>zjoni waħda – huma fis-seħħ, ibbażati fuq il-pedament solidu ta’ ġabra unika tar-regoli għall-istituzzjonijiet kollha tal-UE. Filwaqt li sar progress importanti, hemm bżonn li jittieħdu passi ulterjuri sabiex tiġi kkompletata l-Unjoni Bankarja, inkluż il-ħ</w:t>
      </w:r>
      <w:r>
        <w:rPr>
          <w:noProof/>
        </w:rPr>
        <w:t xml:space="preserve">olqien ta’ skema unika ta’ garanzija tad-depożiti. </w:t>
      </w:r>
    </w:p>
    <w:p w:rsidR="00A524E3" w:rsidRDefault="0072303B">
      <w:pPr>
        <w:rPr>
          <w:noProof/>
          <w:szCs w:val="24"/>
        </w:rPr>
      </w:pPr>
      <w:r>
        <w:rPr>
          <w:noProof/>
        </w:rPr>
        <w:t>Ir-reviżjoni tas-CRR u tad-DRK hija parti minn miżuri ta’ tnaqqis tar-riskju li huma meħtieġa sabiex tissaħħaħ ir-reżiljenza tas-settur bankarju u li huma paralleli għall-introduzzjoni gradwali tal-Iskema</w:t>
      </w:r>
      <w:r>
        <w:rPr>
          <w:noProof/>
        </w:rPr>
        <w:t xml:space="preserve"> Ewropea ta’ Assigurazzjoni tad-Depożiti (EDIS). Ir-reviżjoni għandha l-għan li fl-istess ħin tiżgura ġabra unika tar-regoli ssoktata għall-istituzzjonijiet kollha tal-UE, kemm għal dawk ġewwa kif ukoll għal dawk barra l-Unjoni Bankarja. L-objettivi ġenera</w:t>
      </w:r>
      <w:r>
        <w:rPr>
          <w:noProof/>
        </w:rPr>
        <w:t>li ta’ din l-inizjattiva, kif deskritti hawn fuq, huma konsistenti u koerenti għalkollox mal-għanijiet fundamentali tal-UE ta’ promozzjoni tal-istabbiltà finanzjarja, ta’ tnaqqis tal-probabbiltà u tal-firxa tal-appoġġ mill-kontribwenti f’każ li istituzzjon</w:t>
      </w:r>
      <w:r>
        <w:rPr>
          <w:noProof/>
        </w:rPr>
        <w:t>i tiġi riżoluta kif ukoll ta’ kontribuzzjoni għal finanzjament armonjuż u sostenibbli tal-attività ekonomika, li twassal għal livell għoli ta’ kompetittività u ta’ protezzjoni tal-konsumatur.</w:t>
      </w:r>
    </w:p>
    <w:p w:rsidR="00A524E3" w:rsidRDefault="0072303B">
      <w:pPr>
        <w:rPr>
          <w:rFonts w:eastAsia="Arial Unicode MS"/>
          <w:noProof/>
        </w:rPr>
      </w:pPr>
      <w:r>
        <w:rPr>
          <w:noProof/>
        </w:rPr>
        <w:t>Dawn l-objettivi ġenerali huma konformi wkoll mal-objettivi stab</w:t>
      </w:r>
      <w:r>
        <w:rPr>
          <w:noProof/>
        </w:rPr>
        <w:t>biliti minn inizjattivi kbar oħrajn tal-UE, kif deskritti hawn fuq.</w:t>
      </w:r>
    </w:p>
    <w:p w:rsidR="00A524E3" w:rsidRDefault="0072303B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IL-BAŻI ĠURIDIKA, IS-SUSSIDJARJETÀ U L-PROPORZJONALITÀ</w:t>
      </w:r>
    </w:p>
    <w:p w:rsidR="00A524E3" w:rsidRDefault="0072303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Il-bażi ġuridika</w:t>
      </w:r>
    </w:p>
    <w:p w:rsidR="00A524E3" w:rsidRDefault="0072303B">
      <w:pPr>
        <w:rPr>
          <w:noProof/>
        </w:rPr>
      </w:pPr>
      <w:r>
        <w:rPr>
          <w:noProof/>
        </w:rPr>
        <w:t>L-emendi proposti huma mibnija fuq l-istess bażi ġuridika bħall-atti leġiżlattivi li qegħdin jiġu emendati, jiġ</w:t>
      </w:r>
      <w:r>
        <w:rPr>
          <w:noProof/>
        </w:rPr>
        <w:t>ifieri l-Artikolu 114 tat-TFUE għall-proposta għal regolament li jemenda s-CRR u l-Artikolu 53(1) tat-TFUE għall-proposta għal direttiva li temenda d-DRK IV.</w:t>
      </w:r>
    </w:p>
    <w:p w:rsidR="00A524E3" w:rsidRDefault="0072303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Is-sussidjarjetà (għall-kompetenza mhux esklussiva) </w:t>
      </w:r>
    </w:p>
    <w:p w:rsidR="00A524E3" w:rsidRDefault="0072303B">
      <w:pPr>
        <w:rPr>
          <w:noProof/>
        </w:rPr>
      </w:pPr>
      <w:r>
        <w:rPr>
          <w:noProof/>
        </w:rPr>
        <w:t xml:space="preserve">L-objettivi fil-mira tal-miżuri proposti </w:t>
      </w:r>
      <w:r>
        <w:rPr>
          <w:noProof/>
        </w:rPr>
        <w:t>għandhom l-għan li jissupplimentaw il-leġiżlazzjoni diġà eżistenti tal-UE u, għalhekk, jistgħu jinkisbu l-aħjar fil-livell tal-UE milli minn inizjattivi nazzjonali differenti. Miżuri nazzjonali li, pereżempju, għandhom l-għan li jnaqqsu l-ingranaġġ tal-ist</w:t>
      </w:r>
      <w:r>
        <w:rPr>
          <w:noProof/>
        </w:rPr>
        <w:t>ituzzjonijiet, isaħħu l-finanzjament stabbli tagħhom u r-rekwiżiti kapitali tal-portafoll tan-negozjar ma jkunux effettivi fl-iżgurar ta’ stabbiltà finanzjarja daqs ir-regoli tal-UE, fid-dawl tal-libertà tal-istituzzjonijiet li jistabbilixxu u jipprovdu se</w:t>
      </w:r>
      <w:r>
        <w:rPr>
          <w:noProof/>
        </w:rPr>
        <w:t xml:space="preserve">rvizzi fi Stati Membri </w:t>
      </w:r>
      <w:r>
        <w:rPr>
          <w:noProof/>
        </w:rPr>
        <w:lastRenderedPageBreak/>
        <w:t>oħrajn u l-grad li jirriżulta minn dan ta’ forniment ta’ servizzi transfruntiera, ta’ flussi ta’ kapital u ta’ integrazzjoni tas-suq. Għall-kuntrarju ta’ dan, il-miżuri nazzjonali jistgħu joħolqu distorsjoni għall-kompetizzjoni u jaf</w:t>
      </w:r>
      <w:r>
        <w:rPr>
          <w:noProof/>
        </w:rPr>
        <w:t>fettwaw il-flussi ta’ kapital. Barra minn hekk, l-adozzjoni ta’ miżuri nazzjonali toħloq sfidi legali, peress li s-CRR diġà jirregola kwistjonijiet bankarji, inklużi r-rekwiżiti ta’ ingranaġġ (rapportar), ta’ likwidità (speċifikament il-proporzjon tal-kope</w:t>
      </w:r>
      <w:r>
        <w:rPr>
          <w:noProof/>
        </w:rPr>
        <w:t>rtura tal-likwidità jew l-LCR) u r-rekwiżiti tal-portafoll tan-negozjar.</w:t>
      </w:r>
    </w:p>
    <w:p w:rsidR="00A524E3" w:rsidRDefault="0072303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</w:rPr>
      </w:pPr>
      <w:r>
        <w:rPr>
          <w:noProof/>
        </w:rPr>
        <w:t>Għalhekk, l-emenda tas-CRR u tad-DRK hija meqjusa bħala l-aħjar għażla. Issib il-bilanċ it-tajjeb bejn l-armonizzazzjoni tar-regoli u ż-żamma ta’ flessibbiltà finanzjarja fejn hemm bż</w:t>
      </w:r>
      <w:r>
        <w:rPr>
          <w:noProof/>
        </w:rPr>
        <w:t>onn, bla ma xxekkel il-ġabra unika tar-regoli. L-emendi jippromwovu aktar applikazzjoni uniformi tar-rekwiżiti prudenzjali, il-konverġenza ta’ prattiki superviżorji u jiżguraw kundizzjonijiet ekwi fi ħdan is-suq uniku għas-servizzi bankarji. Dawn l-objetti</w:t>
      </w:r>
      <w:r>
        <w:rPr>
          <w:noProof/>
        </w:rPr>
        <w:t>vi ma jistgħux jinkisbu b’mod suffiċjenti mill-Istati Membri waħedhom. Dan huwa partikolarment importanti fis-settur bankarju fejn ħafna istituzzjonijiet ta’ kreditu joperaw madwar is-suq uniku tal-UE. Kooperazzjoni u fiduċja sħaħ fi ħdan il-mekkaniżmu sup</w:t>
      </w:r>
      <w:r>
        <w:rPr>
          <w:noProof/>
        </w:rPr>
        <w:t>erviżorju uniku (SSM) u fi ħdan il-kulleġġi tas-superviżuri u l-awtoritajiet kompetenti barra l-SSM huma essenzjali sabiex l-istituzzjonijiet ta’ kreditu jkunu ssorveljati b’mod effettiv fuq bażi konsolidata. Ir-regoli nazzjonali ma jistgħux jiksbu dawn l-</w:t>
      </w:r>
      <w:r>
        <w:rPr>
          <w:noProof/>
        </w:rPr>
        <w:t>objettivi.</w:t>
      </w:r>
    </w:p>
    <w:p w:rsidR="00A524E3" w:rsidRDefault="0072303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Il-proporzjonalità</w:t>
      </w:r>
    </w:p>
    <w:p w:rsidR="00A524E3" w:rsidRDefault="0072303B">
      <w:pPr>
        <w:rPr>
          <w:noProof/>
        </w:rPr>
      </w:pPr>
      <w:r>
        <w:rPr>
          <w:noProof/>
        </w:rPr>
        <w:t>Il-proporzjonalità kienet parti integrali mill-valutazzjoni tal-impatt li takkumpanja l-proposta. Mhux talli l-għażliet proposti kollha fl-oqsma regolatorji differenti ġew ivvalutati b’mod individwali kontra l-objettiv tal-p</w:t>
      </w:r>
      <w:r>
        <w:rPr>
          <w:noProof/>
        </w:rPr>
        <w:t>roporzjonalità, iżda anki n-nuqqas ta’ proporzjonalità tar-regoli eżistenti ġie ppreżentat bħala problema separata u ġew analizzati għażliet speċifiċi bl-għan li jitnaqqsu l-kostijiet amministrattivi u tal-konformità għal istituzzjonijiet iżgħar (ara t-taq</w:t>
      </w:r>
      <w:r>
        <w:rPr>
          <w:noProof/>
        </w:rPr>
        <w:t>simiet 2.9 u 4.9 tal-valutazzjoni tal-impatt).</w:t>
      </w:r>
    </w:p>
    <w:p w:rsidR="00A524E3" w:rsidRDefault="0072303B"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L-għażla tal-istrument</w:t>
      </w:r>
    </w:p>
    <w:p w:rsidR="00A524E3" w:rsidRDefault="0072303B">
      <w:pPr>
        <w:rPr>
          <w:noProof/>
        </w:rPr>
      </w:pPr>
      <w:r>
        <w:rPr>
          <w:noProof/>
        </w:rPr>
        <w:t>Il-miżuri huma proposti sabiex jiġu implimentati bl-emendar tas-CRR u tad-DRK permezz ta’ Regolament u ta’ Direttiva, rispettivament. Tabilħaqq, il-miżuri proposti jirreferu għal dispo</w:t>
      </w:r>
      <w:r>
        <w:rPr>
          <w:noProof/>
        </w:rPr>
        <w:t>żizzjonijiet li diġà jeżistu f’dawk l-istrumenti legali (likwidità, ingranaġġ, rimunerazzjoni, proporzjonalità) jew ikomplu jiżviluppawhom.</w:t>
      </w:r>
    </w:p>
    <w:p w:rsidR="00A524E3" w:rsidRDefault="0072303B">
      <w:pPr>
        <w:rPr>
          <w:noProof/>
        </w:rPr>
      </w:pPr>
      <w:r>
        <w:rPr>
          <w:noProof/>
        </w:rPr>
        <w:t>Fir-rigward tal-istandard maqbul ġdid tal-FSB dwar it-TLAC, huwa ssuġġerit li l-parti l-kbira tal-istandard tiġi ink</w:t>
      </w:r>
      <w:r>
        <w:rPr>
          <w:noProof/>
        </w:rPr>
        <w:t>orporata fis-CRR, peress li regolament biss jista’ jikseb l-applikazzjoni uniformi neċessarja, bl-istess mod bħar-rekwiżiti ta’ fondi proprji eżistenti bbażati fuq ir-riskju. It-tiswir tar-rekwiżiti prudenzjali fil-forma ta’ emenda għas-CRR jiżgura li dawk</w:t>
      </w:r>
      <w:r>
        <w:rPr>
          <w:noProof/>
        </w:rPr>
        <w:t xml:space="preserve"> ir-rekwiżiti fil-fatt ser ikunu direttament applikabbli għall-G-SIIs. Dan ma jħallix l-Istati Membri jimplimentaw rekwiżiti nazzjonali diverġenti f’qasam fejn hija mixtieqa armonizzazzjoni sħiħa sabiex jiġu evitati kundizzjonijiet mhux ekwi. Minkejja dan,</w:t>
      </w:r>
      <w:r>
        <w:rPr>
          <w:noProof/>
        </w:rPr>
        <w:t xml:space="preserve"> l-irfinar tad-dispożizzjonijiet legali attwali fi ħdan il-BRRD ser ikun neċessarju sabiex jiġi żgurat li r-rekwiżit tat-TLAC u r-rekwiżit minimu għal fondi proprji u obbligazzjonijiet eliġibbli (MREL) huma kompletament koerenti u konsistenti ma’ xulxin.</w:t>
      </w:r>
    </w:p>
    <w:p w:rsidR="00A524E3" w:rsidRDefault="0072303B">
      <w:pPr>
        <w:rPr>
          <w:rFonts w:eastAsia="Arial Unicode MS"/>
          <w:noProof/>
        </w:rPr>
      </w:pPr>
      <w:r>
        <w:rPr>
          <w:noProof/>
        </w:rPr>
        <w:t>U</w:t>
      </w:r>
      <w:r>
        <w:rPr>
          <w:noProof/>
        </w:rPr>
        <w:t>ħud mill-emendi proposti tad-DRK li jaffettwaw il-proporzjonalità jħallu lill-Istati Membri ċertu grad ta’ flessibbiltà sabiex iżommu regoli differenti fl-istadju tat-traspożizzjoni tagħhom fil-liġi nazzjonali. Dan jagħti lill-Istati Membri l-għażla li jim</w:t>
      </w:r>
      <w:r>
        <w:rPr>
          <w:noProof/>
        </w:rPr>
        <w:t>ponu regoli aktar stretti fuq ċerti kwistjonijiet bħar-rimunerazzjoni u r-rapportar.</w:t>
      </w:r>
    </w:p>
    <w:p w:rsidR="00A524E3" w:rsidRDefault="0072303B"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RIŻULTATI TA’ EVALWAZZJONIJIET EX POST, TA’ KONSULTAZZJONIJIET MAL-PARTIJIET IKKONĊERNATI U TA’ VALUTAZZJONIJIET TAL-IMPATT</w:t>
      </w:r>
    </w:p>
    <w:p w:rsidR="00A524E3" w:rsidRDefault="0072303B"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Il-konsultazzjonijiet mal-partijiet ikkonċ</w:t>
      </w:r>
      <w:r>
        <w:rPr>
          <w:noProof/>
        </w:rPr>
        <w:t>ernati</w:t>
      </w:r>
    </w:p>
    <w:p w:rsidR="00A524E3" w:rsidRDefault="0072303B">
      <w:pPr>
        <w:rPr>
          <w:noProof/>
        </w:rPr>
      </w:pPr>
      <w:r>
        <w:rPr>
          <w:noProof/>
        </w:rPr>
        <w:t>Il-Kummissjoni wettqet diversi inizjattivi sabiex tivvaluta jekk il-qafas prudenzjali eżistenti u r-reviżjonijiet li ser isiru tal-istandards globali kinux l-aktar strumenti adegwati sabiex tiżgura l-objettivi prudenzjali għall-istituzzjonijiet tal-</w:t>
      </w:r>
      <w:r>
        <w:rPr>
          <w:noProof/>
        </w:rPr>
        <w:t xml:space="preserve">UE u anki jekk dawn ikomplux jipprovdu l-finanzjament neċessarju għall-ekonomija tal-UE. </w:t>
      </w:r>
    </w:p>
    <w:p w:rsidR="00A524E3" w:rsidRDefault="0072303B">
      <w:pPr>
        <w:rPr>
          <w:noProof/>
        </w:rPr>
      </w:pPr>
      <w:r>
        <w:rPr>
          <w:noProof/>
        </w:rPr>
        <w:t>F’Lulju tal-2015, il-Kummissjoni nediet konsultazzjoni pubblika dwar l-impatt possibbli tas-CRR u tad-DRK fuq il-finanzjament mill-banek tal-ekonomija tal-UE b’enfasi</w:t>
      </w:r>
      <w:r>
        <w:rPr>
          <w:noProof/>
        </w:rPr>
        <w:t xml:space="preserve"> partikolari fuq il-finanzjament tal-SMEs u tal-infrastruttura u f’Settembru 2015 Sejħa għal Evidenza (CfE)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li tkopri l-leġiżlazzjoni finanzjarja sħiħa tal-UE. Iż-żewġ inizjattivi kellhom l-għan li jsibu evidenza empirika u feedback konkret dwar i) ir-reg</w:t>
      </w:r>
      <w:r>
        <w:rPr>
          <w:noProof/>
        </w:rPr>
        <w:t>oli li jaffettwaw il-ħila tal-ekonomija li tiffinanzja lilha nfisha u t-tkabbir, ii) piżijiet regolatorji bla bżonn, iii) interazzjonijiet, inkonsistenzi u diskrepanzi fir-regoli, u iv) ir-regoli li jġibu magħhom konsegwenzi mhux mixtieqa. Barra minn hekk,</w:t>
      </w:r>
      <w:r>
        <w:rPr>
          <w:noProof/>
        </w:rPr>
        <w:t xml:space="preserve"> il-Kummissjoni ġabret il-fehmiet tal-partijiet ikkonċernati fil-kuntest ta’ analiżijiet speċifiċi mwettqa fuq id-dispożizzjonijiet li jirregolaw ir-rimunerazzjoni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 fuq il-proporzjonalità tar-regoli li jinsabu fis-CRR u fid-DRK. Finalment, tnediet konsul</w:t>
      </w:r>
      <w:r>
        <w:rPr>
          <w:noProof/>
        </w:rPr>
        <w:t>tazzjoni pubblika fil-kuntest tal-istudju mogħti b’kuntratt mill-Kummissjoni għall-valutazzjoni tal-impatt tas-CRR fuq il-finanzjament mill-banek tal-ekonomija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. </w:t>
      </w:r>
    </w:p>
    <w:p w:rsidR="00A524E3" w:rsidRDefault="0072303B">
      <w:pPr>
        <w:rPr>
          <w:noProof/>
        </w:rPr>
      </w:pPr>
      <w:r>
        <w:rPr>
          <w:noProof/>
        </w:rPr>
        <w:t xml:space="preserve">L-inizjattivi kollha msemmija hawn fuq ipprovdew evidenza ċara tal-bżonn li jiġu aġġornati u </w:t>
      </w:r>
      <w:r>
        <w:rPr>
          <w:noProof/>
        </w:rPr>
        <w:t>kompletati r-regoli attwali sabiex i) ikomplu jnaqqsu r-riskji fis-settur bankarju u b’hekk inaqqsu d-dipendenza fuq l-għajnuna mill-Istat u flus il-kontribwenti f’każ ta’ kriżi, u ii) isaħħu l-ħila tal-istituzzjonijiet li jipprovdu finanzjament adegwat li</w:t>
      </w:r>
      <w:r>
        <w:rPr>
          <w:noProof/>
        </w:rPr>
        <w:t>ll-ekonomija.</w:t>
      </w:r>
    </w:p>
    <w:p w:rsidR="00A524E3" w:rsidRDefault="0072303B">
      <w:pPr>
        <w:rPr>
          <w:rFonts w:eastAsia="Arial Unicode MS"/>
          <w:noProof/>
        </w:rPr>
      </w:pPr>
      <w:r>
        <w:rPr>
          <w:noProof/>
        </w:rPr>
        <w:t>L-Annessi 1 u 2 tal-valutazzjoni tal-impatt jipprovdu sommarju tal-konsultazzjonijiet, tar-reviżjonijiet u tar-rapporti.</w:t>
      </w:r>
    </w:p>
    <w:p w:rsidR="00A524E3" w:rsidRDefault="0072303B"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 w:rsidR="00A524E3" w:rsidRDefault="0072303B">
      <w:pPr>
        <w:rPr>
          <w:noProof/>
        </w:rPr>
      </w:pPr>
      <w:r>
        <w:rPr>
          <w:noProof/>
        </w:rPr>
        <w:t>Il-valutazzjoni tal-impatt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ġiet diskussa mal-Bord tal-Iskrutinju Regolatorju u ġiet miċħuda fi</w:t>
      </w:r>
      <w:r>
        <w:rPr>
          <w:noProof/>
        </w:rPr>
        <w:t>s-7 ta’ Settembru 2016. Wara ċ-ċaħda, il-valutazzjoni tal-impatt issaħħet biż-żieda ta' i) spjegazzjoni aħjar dwar il-kontenut ta' politika tal-proposta (jiġifieri f'rabta mal-iżviluppi ta' politika kemm internazzjonali kif ukoll tal-UE), ii) aktar dettalj</w:t>
      </w:r>
      <w:r>
        <w:rPr>
          <w:noProof/>
        </w:rPr>
        <w:t>i dwar l-opinjonijiet tal-partijiet interessati u iii) aktar eveidenza dwar l-impatti (kemm f'termini ta' benefiċċji kif ukoll ta' kosti) tad-diversi opzjonijiet ta' politika li huma mistħarrġa fil-valutazzjoni tal-impatt. Il-Bord tal-Iskrutinju Regolatorj</w:t>
      </w:r>
      <w:r>
        <w:rPr>
          <w:noProof/>
        </w:rPr>
        <w:t>u ħareġ opinjoni pożittiva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fis-27 ta’ Settembru 2016 fuq il-</w:t>
      </w:r>
      <w:r>
        <w:rPr>
          <w:noProof/>
        </w:rPr>
        <w:lastRenderedPageBreak/>
        <w:t>valutazzjoni tal-impatt sottomessa mill-ġdid. Il-proposta hija akkumpanjata mill-valutazzjoni tal-impatt. Il-proposta tibqa’ konsistenti mal-valutazzjoni tal-impatt.</w:t>
      </w:r>
    </w:p>
    <w:p w:rsidR="00A524E3" w:rsidRDefault="0072303B">
      <w:pPr>
        <w:rPr>
          <w:noProof/>
        </w:rPr>
      </w:pPr>
      <w:r>
        <w:rPr>
          <w:noProof/>
        </w:rPr>
        <w:t>Kif muri mill-analiżi ta’ sim</w:t>
      </w:r>
      <w:r>
        <w:rPr>
          <w:noProof/>
        </w:rPr>
        <w:t>ulazzjoni u mill-immudellar makroekonomiku żviluppati fil-valutazzjoni tal-impatt, hemm kostijiet limitati xi jkunu mistennija mill-introduzzjoni tar-rekwiżiti l-ġodda, b’mod partikolari l-istandards il-ġodda ta’ Basel bħall-proporzjon ta’ ingranaġġ u l-po</w:t>
      </w:r>
      <w:r>
        <w:rPr>
          <w:noProof/>
        </w:rPr>
        <w:t>rtafoll tan-negozjar. L-impatt stmat fit-tul fuq il-prodott domestiku gross (PDG) ivarja bejn -0.03% u -0.06% filwaqt li ż-żieda fil-kostijiet ta’ finanzjament għas-settur bankarju hija stmata li hija anqas minn 3 punti bażi fl-aktar xenarju estrem. Mil-la</w:t>
      </w:r>
      <w:r>
        <w:rPr>
          <w:noProof/>
        </w:rPr>
        <w:t>t tal-benefiċċji, l-eżerċizzju ta’ simulazzjoni wera li r-riżorsi pubbliċi meħtieġa sabiex isostnu s-sistema bankarja f’każ ta’ kriżi finanzjarja ta’ daqs simili għal dik tal-2007 – 2008 jonqsu bi 32% – tnaqqis minn EUR 51 biljun għal EUR 34 biljun.</w:t>
      </w:r>
    </w:p>
    <w:p w:rsidR="00A524E3" w:rsidRDefault="0072303B"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</w:t>
      </w:r>
      <w:r>
        <w:rPr>
          <w:noProof/>
        </w:rPr>
        <w:t>eità u simplifikazzjoni regolatorja</w:t>
      </w:r>
    </w:p>
    <w:p w:rsidR="00A524E3" w:rsidRDefault="0072303B">
      <w:pPr>
        <w:rPr>
          <w:noProof/>
        </w:rPr>
      </w:pPr>
      <w:r>
        <w:rPr>
          <w:noProof/>
        </w:rPr>
        <w:t>Iż-żamma ta’ approċċi ssimplifikati għall-kalkolu tar-rekwiżiti ta’ fondi proprji hija mistennija tiżgura l-proporzjonalità ssoktata tar-regoli għal istituzzjonijiet iżgħar. Barra minn hekk, il-miżuri addizzjonali sabiex</w:t>
      </w:r>
      <w:r>
        <w:rPr>
          <w:noProof/>
        </w:rPr>
        <w:t xml:space="preserve"> tiżdied il-proporzjonalità ta’ wħud mir-rekwiżiti (relatati mar-rapportar, mad-divulgazzjoni u mar-rimunerazzjoni) għandhom inaqqsu l-piż amministrattiv u tal-konformità għal dawk l-istituzzjonijiet.</w:t>
      </w:r>
    </w:p>
    <w:p w:rsidR="00A524E3" w:rsidRDefault="0072303B">
      <w:pPr>
        <w:rPr>
          <w:noProof/>
        </w:rPr>
      </w:pPr>
      <w:r>
        <w:rPr>
          <w:noProof/>
        </w:rPr>
        <w:t>F’dak li għandu x’jaqsam mal-SMEs, ir-rikalibrar propos</w:t>
      </w:r>
      <w:r>
        <w:rPr>
          <w:noProof/>
        </w:rPr>
        <w:t>t tar-rekwiżiti ta’ fondi proprji għall-iskoperturi tal-istituzzjonijiet għall-SMEs huwa mistenni li jkollu effett pożittiv fuq il-finanzjament tal-SMEs. Dan ikun jaffettwa primarjament lil SMEs li bħalissa għandhom skoperturi ta’ aktar minn EUR 1,5 miljun</w:t>
      </w:r>
      <w:r>
        <w:rPr>
          <w:noProof/>
        </w:rPr>
        <w:t xml:space="preserve"> peress li dawn l-iskoperturi ma jibbenefikawx mill-Fattur ta’ Sostenn lill-SMEs skont ir-regoli eżistenti.</w:t>
      </w:r>
    </w:p>
    <w:p w:rsidR="00A524E3" w:rsidRDefault="0072303B">
      <w:pPr>
        <w:rPr>
          <w:noProof/>
        </w:rPr>
      </w:pPr>
      <w:r>
        <w:rPr>
          <w:noProof/>
        </w:rPr>
        <w:t>Elementi oħrajn tal-proposta, b’mod partikolari dawk immirati sabiex itejbu r-reżiljenza tal-istituzzjonijiet għal kriżijiet futuri, huma mistennija</w:t>
      </w:r>
      <w:r>
        <w:rPr>
          <w:noProof/>
        </w:rPr>
        <w:t xml:space="preserve"> jżidu s-sostenibbiltà tas-self lill-SMEs. </w:t>
      </w:r>
    </w:p>
    <w:p w:rsidR="00A524E3" w:rsidRDefault="0072303B">
      <w:pPr>
        <w:rPr>
          <w:noProof/>
        </w:rPr>
      </w:pPr>
      <w:r>
        <w:rPr>
          <w:noProof/>
        </w:rPr>
        <w:t>Finalment, il-miżuri mmirati sabiex inaqqsu l-kostijiet ta’ konformità għall-istituzzjonijiet, b’mod partikolari l-istituzzjonijiet iżgħar u anqas kumplessi, huma mistennija inaqqsu l-kostijiet tas-self għall-SME</w:t>
      </w:r>
      <w:r>
        <w:rPr>
          <w:noProof/>
        </w:rPr>
        <w:t>s.</w:t>
      </w:r>
    </w:p>
    <w:p w:rsidR="00A524E3" w:rsidRDefault="0072303B">
      <w:pPr>
        <w:rPr>
          <w:noProof/>
        </w:rPr>
      </w:pPr>
      <w:r>
        <w:rPr>
          <w:noProof/>
        </w:rPr>
        <w:t>Fid-dimensjoni tal-pajjiżi terzi, il-proposta ser issaħħaħ l-istabbiltà tas-swieq finanzjarji tal-UE u b’hekk tnaqqas il-probabbiltà u l-kostijiet ta’ effetti mifruxa negattivi potenzjali għas-swieq finanzjarji globali. Barra minn hekk, l-emendi proposti s</w:t>
      </w:r>
      <w:r>
        <w:rPr>
          <w:noProof/>
        </w:rPr>
        <w:t xml:space="preserve">er ikomplu jarmonizzaw il-qafas regolatorju madwar l-Unjoni kollha u b'hekk inaqqsu sostanzjalment il-kostijiet amministrattivi għall-istituzzjonijiet ta’ pajjiżi terzi li joperaw fl-UE. </w:t>
      </w:r>
    </w:p>
    <w:p w:rsidR="00A524E3" w:rsidRDefault="0072303B">
      <w:pPr>
        <w:rPr>
          <w:rFonts w:eastAsia="Arial Unicode MS"/>
          <w:noProof/>
        </w:rPr>
      </w:pPr>
      <w:r>
        <w:rPr>
          <w:noProof/>
        </w:rPr>
        <w:t xml:space="preserve">Il-proposta hija konsistenti mal-prijorità tal-Kummissjoni għas-Suq </w:t>
      </w:r>
      <w:r>
        <w:rPr>
          <w:noProof/>
        </w:rPr>
        <w:t>Uniku Diġitali.</w:t>
      </w:r>
    </w:p>
    <w:p w:rsidR="00A524E3" w:rsidRDefault="0072303B"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Id-drittijiet fundamentali</w:t>
      </w:r>
    </w:p>
    <w:p w:rsidR="00A524E3" w:rsidRDefault="0072303B">
      <w:pPr>
        <w:rPr>
          <w:rFonts w:eastAsia="Arial Unicode MS"/>
          <w:noProof/>
        </w:rPr>
      </w:pPr>
      <w:r>
        <w:rPr>
          <w:noProof/>
        </w:rPr>
        <w:t xml:space="preserve">L-UE ħadet impenn ta’ standards għoljin ta’ protezzjoni tad-drittijiet fundamentali u hija firmatarja għal sett wiesa’ ta’ konvenzjonijiet dwar id-drittijiet tal-bniedem. F’dan il-kuntest, il-proposta aktarx li </w:t>
      </w:r>
      <w:r>
        <w:rPr>
          <w:noProof/>
        </w:rPr>
        <w:t>mhuwiex ser ikollha impatt dirett fuq dawn id-drittijiet, kif elenkati fil-konvenzjonijiet ewlenin tan-NU dwar id-drittijiet tal-bniedem, fil-Karta tad-Drittijiet Fundamentali tal-Unjoni Ewropea, li hija parti integrali mit-Trattati tal-UE u fil-Konvenzjon</w:t>
      </w:r>
      <w:r>
        <w:rPr>
          <w:noProof/>
        </w:rPr>
        <w:t>i Ewropea dwar id-Drittijiet tal-Bniedem (KEDB).</w:t>
      </w:r>
    </w:p>
    <w:p w:rsidR="00A524E3" w:rsidRDefault="0072303B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 w:rsidR="00A524E3" w:rsidRDefault="0072303B"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Il-proposta ma għandha l-ebda implikazzjonijiet għall-baġit tal-Unjoni.  </w:t>
      </w:r>
    </w:p>
    <w:p w:rsidR="00A524E3" w:rsidRDefault="0072303B">
      <w:pPr>
        <w:pStyle w:val="ManualHeading1"/>
        <w:rPr>
          <w:noProof/>
        </w:rPr>
      </w:pPr>
      <w:r>
        <w:rPr>
          <w:noProof/>
        </w:rPr>
        <w:lastRenderedPageBreak/>
        <w:t>5.</w:t>
      </w:r>
      <w:r>
        <w:rPr>
          <w:noProof/>
        </w:rPr>
        <w:tab/>
        <w:t>ELEMENTI OĦRAJN</w:t>
      </w:r>
    </w:p>
    <w:p w:rsidR="00A524E3" w:rsidRDefault="0072303B">
      <w:pPr>
        <w:pStyle w:val="ManualHeading2"/>
        <w:rPr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Pjanijiet ta’ implimentazzjoni u arranġamenti dwar il-monitoraġġ, l-evalwazzjoni </w:t>
      </w:r>
      <w:r>
        <w:rPr>
          <w:noProof/>
        </w:rPr>
        <w:t>u r-rapportar</w:t>
      </w:r>
    </w:p>
    <w:p w:rsidR="00A524E3" w:rsidRDefault="0072303B">
      <w:pPr>
        <w:rPr>
          <w:noProof/>
        </w:rPr>
      </w:pPr>
      <w:r>
        <w:rPr>
          <w:noProof/>
        </w:rPr>
        <w:t xml:space="preserve">Huwa mistenni li l-emendi proposti ser jibdew jidħlu fis-seħħ mhux qabel l-2019. L-emendi huma marbuta ferm mill-qrib ma’ dispożizzjonijiet oħrajn tas-CRR u tad-DRK li diġà huma fis-seħħ u li ilhom jiġu ssorveljati mill-2014. </w:t>
      </w:r>
    </w:p>
    <w:p w:rsidR="00A524E3" w:rsidRDefault="0072303B">
      <w:pPr>
        <w:rPr>
          <w:noProof/>
        </w:rPr>
      </w:pPr>
      <w:r>
        <w:rPr>
          <w:noProof/>
        </w:rPr>
        <w:t>Il-BCBS u l-EBA</w:t>
      </w:r>
      <w:r>
        <w:rPr>
          <w:noProof/>
        </w:rPr>
        <w:t xml:space="preserve"> ser ikomplu jiġbru d-data neċessarja għall-monitoraġġ tal-proporzjon ta’ ingranaġġ u l-miżuri ta’ likwidità l-ġodda sabiex jippermettu evalwazzjoni futura tal-impatt tal-għodod ta’ politika l-ġodda. Il-Proċess Superviżorju Regolari ta’ Reviżjoni u ta’ Eva</w:t>
      </w:r>
      <w:r>
        <w:rPr>
          <w:noProof/>
        </w:rPr>
        <w:t xml:space="preserve">lwazzjoni (SREPs) u l-eżerċizzji ta’ simulazzjoni ta’ kriżi ser jgħinu wkoll fil-monitoraġġ tal-impatt tal-miżuri proposti l-ġodda fuq l-istituzzjonijiet affettwati u fil-valutazzjoni tal-adegwatezza tal-flessibbiltà u tal-proporzjonalità pprovduti sabiex </w:t>
      </w:r>
      <w:r>
        <w:rPr>
          <w:noProof/>
        </w:rPr>
        <w:t>ikunu koperti l-ispeċifiċitajiet tal-istituzzjonijiet iżgħar. Barra minn</w:t>
      </w:r>
      <w:bookmarkStart w:id="1" w:name="_Toc461812469"/>
      <w:r>
        <w:rPr>
          <w:noProof/>
        </w:rPr>
        <w:t xml:space="preserve"> hekk, is-servizzi tal-Kummissjoni ser </w:t>
      </w:r>
      <w:bookmarkEnd w:id="1"/>
      <w:r>
        <w:rPr>
          <w:noProof/>
        </w:rPr>
        <w:t>ikomp</w:t>
      </w:r>
      <w:bookmarkStart w:id="2" w:name="_Toc461812470"/>
      <w:r>
        <w:rPr>
          <w:noProof/>
        </w:rPr>
        <w:t xml:space="preserve">lu jieħdu </w:t>
      </w:r>
      <w:bookmarkEnd w:id="2"/>
      <w:r>
        <w:rPr>
          <w:noProof/>
        </w:rPr>
        <w:t>sehem fil-gruppi ta’ ħidma tal-BCBS u fit-task force konġunta stabbilita mill-Bank Ċentrali Ewropew (BĊE) u mill-EBA, li jissorvel</w:t>
      </w:r>
      <w:r>
        <w:rPr>
          <w:noProof/>
        </w:rPr>
        <w:t>jaw id-dinamika tal-fondi proprji u tal-pożizzjonijiet tal-likwidità tal-istituzzjonijiet, f’livell globali u fl-UE, rispettivamenet.</w:t>
      </w:r>
    </w:p>
    <w:p w:rsidR="00A524E3" w:rsidRDefault="0072303B">
      <w:pPr>
        <w:rPr>
          <w:noProof/>
        </w:rPr>
      </w:pPr>
      <w:r>
        <w:rPr>
          <w:noProof/>
        </w:rPr>
        <w:t>Is-sett ta’ indikaturi għas-sorveljanza tal-progress tar-riżultati li joħorġu mill-implimentazzjoni tal-għażliet ippreferu</w:t>
      </w:r>
      <w:r>
        <w:rPr>
          <w:noProof/>
        </w:rPr>
        <w:t>ti jikkonsisti f’dawn li ġejjin:</w:t>
      </w:r>
    </w:p>
    <w:p w:rsidR="00A524E3" w:rsidRDefault="0072303B">
      <w:pPr>
        <w:rPr>
          <w:noProof/>
        </w:rPr>
      </w:pPr>
      <w:r>
        <w:rPr>
          <w:noProof/>
        </w:rPr>
        <w:t>Fuq il-Proporzjon ta’ Ffinanzjar Stabbli Nett (NSFR):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520"/>
      </w:tblGrid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Indikatur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b/>
                <w:bCs/>
                <w:noProof/>
              </w:rPr>
            </w:pPr>
            <w:r>
              <w:rPr>
                <w:noProof/>
              </w:rPr>
              <w:t>NSFR għall-istituzzjonijiet tal-UE</w:t>
            </w:r>
          </w:p>
        </w:tc>
      </w:tr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Mira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bCs/>
                <w:noProof/>
              </w:rPr>
            </w:pPr>
            <w:r>
              <w:rPr>
                <w:noProof/>
              </w:rPr>
              <w:t>Sad-data tal-applikazzjoni, 99% tal-istituzzjonijiet li jieħdu sehem fl-eżerċizzju ta’ monitoraġġ tal-EBA Basel III ki</w:t>
            </w:r>
            <w:r>
              <w:rPr>
                <w:noProof/>
              </w:rPr>
              <w:t>enu jissodisfaw l-NSFR 100% (65% mill-istituzzjonijiet ta’ kreditu tal-grupp 1 u 89% tal-grupp 2 kienu jissodisfaw l-NSFR sa tmiem Diċembru 2015)</w:t>
            </w:r>
          </w:p>
        </w:tc>
      </w:tr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Sors tad-data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b/>
                <w:bCs/>
                <w:noProof/>
              </w:rPr>
            </w:pPr>
            <w:r>
              <w:rPr>
                <w:noProof/>
              </w:rPr>
              <w:t>Rapporti ta’ monitoraġġ semiannwali tal-EBA dwar Basel III</w:t>
            </w:r>
          </w:p>
        </w:tc>
      </w:tr>
    </w:tbl>
    <w:p w:rsidR="00A524E3" w:rsidRDefault="0072303B">
      <w:pPr>
        <w:rPr>
          <w:noProof/>
        </w:rPr>
      </w:pPr>
      <w:r>
        <w:rPr>
          <w:noProof/>
        </w:rPr>
        <w:t>Fuq il-proporzjon ta’ ingranaġġ: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0"/>
      </w:tblGrid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Indik</w:t>
            </w:r>
            <w:bookmarkStart w:id="3" w:name="_Toc461812471"/>
            <w:r>
              <w:rPr>
                <w:b/>
                <w:noProof/>
              </w:rPr>
              <w:t>atur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b/>
                <w:bCs/>
                <w:noProof/>
              </w:rPr>
            </w:pPr>
            <w:r>
              <w:rPr>
                <w:noProof/>
              </w:rPr>
              <w:t xml:space="preserve">Proporzjon ta’ ingranaġġ </w:t>
            </w:r>
            <w:bookmarkEnd w:id="3"/>
            <w:r>
              <w:rPr>
                <w:noProof/>
              </w:rPr>
              <w:t>għall-istituzzjonijiet tal-UE</w:t>
            </w:r>
          </w:p>
        </w:tc>
      </w:tr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Mira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bCs/>
                <w:noProof/>
              </w:rPr>
            </w:pPr>
            <w:r>
              <w:rPr>
                <w:noProof/>
              </w:rPr>
              <w:t>Sad-data tal-applikazzjoni, 99% mill-istituzzjonijiet ta’ kreditu tal-grupp 1 u tal-grupp 2 kellhom proporzjon ta’ ingranaġġ ta’ mill-anqas 3% (93,4% mill-istituzzjonijiet tal-grupp 1 l</w:t>
            </w:r>
            <w:r>
              <w:rPr>
                <w:noProof/>
              </w:rPr>
              <w:t>aħqu l-livell mira sa Ġunju tal-2015)</w:t>
            </w:r>
          </w:p>
        </w:tc>
      </w:tr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Sors tad-data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noProof/>
              </w:rPr>
              <w:t>Rapporti ta’ monitoraġġ semiannwali tal-EBA dwar Basel III</w:t>
            </w:r>
          </w:p>
        </w:tc>
      </w:tr>
    </w:tbl>
    <w:p w:rsidR="00A524E3" w:rsidRDefault="0072303B">
      <w:pPr>
        <w:rPr>
          <w:b/>
          <w:noProof/>
        </w:rPr>
      </w:pPr>
      <w:r>
        <w:rPr>
          <w:noProof/>
        </w:rPr>
        <w:t>Fuq l-SMEs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0"/>
      </w:tblGrid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Indikatur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b/>
                <w:bCs/>
                <w:noProof/>
              </w:rPr>
            </w:pPr>
            <w:r>
              <w:rPr>
                <w:noProof/>
              </w:rPr>
              <w:t xml:space="preserve">Id-diskrepanza fil-finanzjament lill-SMEs fl-UE, jiġifieri d-differenza bejn il-bżonn ta’ fondi esterni u d-disponibbiltà </w:t>
            </w:r>
            <w:r>
              <w:rPr>
                <w:noProof/>
              </w:rPr>
              <w:t>ta’ fondi</w:t>
            </w:r>
          </w:p>
        </w:tc>
      </w:tr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Mira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noProof/>
              </w:rPr>
            </w:pPr>
            <w:r>
              <w:rPr>
                <w:noProof/>
              </w:rPr>
              <w:t>Wara sentejn mid-data tal-applikazzjoni, &lt; 13% (l-aħħar ċifra magħrufa – 13% sa tmiem 2014)</w:t>
            </w:r>
          </w:p>
        </w:tc>
      </w:tr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Sors tad-data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b/>
                <w:bCs/>
                <w:noProof/>
              </w:rPr>
            </w:pPr>
            <w:r>
              <w:rPr>
                <w:noProof/>
              </w:rPr>
              <w:t>Stħarriġ SAFE tal-Kummissjoni Ewropea / tal-Bank Ċentrali Ewropew (kopertura tad-data limitata għaż-żona tal-euro)</w:t>
            </w:r>
          </w:p>
        </w:tc>
      </w:tr>
    </w:tbl>
    <w:p w:rsidR="00A524E3" w:rsidRDefault="0072303B">
      <w:pPr>
        <w:rPr>
          <w:noProof/>
        </w:rPr>
      </w:pPr>
      <w:r>
        <w:rPr>
          <w:noProof/>
        </w:rPr>
        <w:t>Fuq it-TLAC: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0"/>
      </w:tblGrid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Indikatur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b/>
                <w:bCs/>
                <w:noProof/>
              </w:rPr>
            </w:pPr>
            <w:r>
              <w:rPr>
                <w:noProof/>
              </w:rPr>
              <w:t>TLAC f’G-SIIs</w:t>
            </w:r>
          </w:p>
        </w:tc>
      </w:tr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Mira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bCs/>
                <w:noProof/>
              </w:rPr>
            </w:pPr>
            <w:r>
              <w:rPr>
                <w:noProof/>
              </w:rPr>
              <w:t>Il-Banek Globali kollha tal-UE Sistemikament Importanti (G-SIBs) jilħqu l-mira (&gt;16% tal-assi mwieżna għar-riskju (RWA)/6% tal-Miżura ta’ Skopertura tal-Proporzjon ta’ Inranaġġ (LREM) sal-2019, &gt; 18% tal-Assi Mwieżna għar-Risk</w:t>
            </w:r>
            <w:r>
              <w:rPr>
                <w:noProof/>
              </w:rPr>
              <w:t>ju (RWA)/6.75% LREM sal-2022)</w:t>
            </w:r>
          </w:p>
        </w:tc>
      </w:tr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Sors tad-data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noProof/>
              </w:rPr>
              <w:t>Rapporti ta’ monitoraġġ semiannwali tal-EBA dwar Basel III</w:t>
            </w:r>
          </w:p>
        </w:tc>
      </w:tr>
    </w:tbl>
    <w:p w:rsidR="00A524E3" w:rsidRDefault="0072303B">
      <w:pPr>
        <w:rPr>
          <w:noProof/>
        </w:rPr>
      </w:pPr>
      <w:r>
        <w:rPr>
          <w:noProof/>
        </w:rPr>
        <w:t>Fuq il-portafoll tan-negozjar: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0"/>
      </w:tblGrid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Indikatur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noProof/>
              </w:rPr>
            </w:pPr>
            <w:r>
              <w:rPr>
                <w:noProof/>
              </w:rPr>
              <w:t>L-RWA għar-riskji tas-suq għall-istituzzjonijiet tal-UE</w:t>
            </w:r>
          </w:p>
          <w:p w:rsidR="00A524E3" w:rsidRDefault="0072303B">
            <w:pPr>
              <w:rPr>
                <w:noProof/>
              </w:rPr>
            </w:pPr>
            <w:r>
              <w:rPr>
                <w:noProof/>
              </w:rPr>
              <w:t xml:space="preserve">Il-varjabbiltà osservata tal-assi mwieżna għar-riskju </w:t>
            </w:r>
            <w:r>
              <w:rPr>
                <w:noProof/>
              </w:rPr>
              <w:t>tal-portafolli aggregati li japplikaw l-approċċ tal-mudelli interni</w:t>
            </w:r>
            <w:bookmarkStart w:id="4" w:name="_Toc461812472"/>
            <w:r>
              <w:rPr>
                <w:noProof/>
              </w:rPr>
              <w:t>.</w:t>
            </w:r>
          </w:p>
        </w:tc>
      </w:tr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Mira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noProof/>
              </w:rPr>
            </w:pPr>
            <w:r>
              <w:rPr>
                <w:noProof/>
              </w:rPr>
              <w:t>- Sal-</w:t>
            </w:r>
            <w:bookmarkEnd w:id="4"/>
            <w:r>
              <w:rPr>
                <w:noProof/>
              </w:rPr>
              <w:t>2023, l-istituzzjonijiet tal-UE jissodisfaw ir-rekwiżiti ta’ fondi proprji għar-riskji tas-suq skont il-kalibrar finali adottat fl-UE.</w:t>
            </w:r>
          </w:p>
          <w:p w:rsidR="00A524E3" w:rsidRDefault="0072303B">
            <w:pPr>
              <w:rPr>
                <w:noProof/>
              </w:rPr>
            </w:pPr>
            <w:r>
              <w:rPr>
                <w:noProof/>
              </w:rPr>
              <w:t>- Sal-2021, varjabbiltà mhux ġustifikabb</w:t>
            </w:r>
            <w:r>
              <w:rPr>
                <w:noProof/>
              </w:rPr>
              <w:t>li (jiġifieri varjabbiltà mhux xprunata minn differenzi fir-riskji sottostanti) tal-eżiti tal-mudelli interni madwar l-istituzzjonijiet tal-UE hija anqas mill-varjabbiltà attwali* tal-mudelli interni bejn l-istituzzjonijiet tal-UE.</w:t>
            </w:r>
          </w:p>
          <w:p w:rsidR="00A524E3" w:rsidRDefault="0072303B">
            <w:pPr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_______________</w:t>
            </w:r>
          </w:p>
          <w:p w:rsidR="00A524E3" w:rsidRDefault="0072303B">
            <w:pPr>
              <w:rPr>
                <w:noProof/>
              </w:rPr>
            </w:pPr>
            <w:r>
              <w:rPr>
                <w:noProof/>
              </w:rPr>
              <w:t>*Il-valu</w:t>
            </w:r>
            <w:r>
              <w:rPr>
                <w:noProof/>
              </w:rPr>
              <w:t>ri ta’ referenza għall-“varjabbiltà attwali” tar-rekwiżiti tal-valur fir-riskju (VaR) u tal-addebitament inkrimentali għar-riskju (IRC) għandhom ikunu dawk stmati mill-aħħar rapport tal-EBA intitolat “Rapport dwar il-varjabbiltà tal-Assi Mwieżna għar-Riskj</w:t>
            </w:r>
            <w:r>
              <w:rPr>
                <w:noProof/>
              </w:rPr>
              <w:t>i għall-Portafolli tar-Riskju tas-Suq”, ikkalkolati għall-portafolli aggregati, ippubblikati qabel id-dħul fis-seħħ tal-qafas ta’ riskju tas-suq il-ġdid.</w:t>
            </w:r>
          </w:p>
        </w:tc>
      </w:tr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Sors tad-data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noProof/>
              </w:rPr>
            </w:pPr>
            <w:r>
              <w:rPr>
                <w:noProof/>
              </w:rPr>
              <w:t>Rapporti ta’ monitoraġġ semiannwali tal-EBA dwar Basel III</w:t>
            </w:r>
          </w:p>
          <w:p w:rsidR="00A524E3" w:rsidRDefault="0072303B">
            <w:pPr>
              <w:rPr>
                <w:noProof/>
              </w:rPr>
            </w:pPr>
            <w:r>
              <w:rPr>
                <w:noProof/>
              </w:rPr>
              <w:t>Ir-Rapport tal-EBA dwar il-v</w:t>
            </w:r>
            <w:r>
              <w:rPr>
                <w:noProof/>
              </w:rPr>
              <w:t>arjabbiltà tal-Assi Mwieżna għar-Riskji għall-Portafolli tar-Riskju tas-Suq. Il-valuri l-ġodda għandhom jiġu kkalkolati skont l-istess metodoloġija.</w:t>
            </w:r>
          </w:p>
        </w:tc>
      </w:tr>
    </w:tbl>
    <w:p w:rsidR="00A524E3" w:rsidRDefault="0072303B">
      <w:pPr>
        <w:rPr>
          <w:noProof/>
        </w:rPr>
      </w:pPr>
      <w:r>
        <w:rPr>
          <w:noProof/>
        </w:rPr>
        <w:t>Fuq ir-rimunerazzjoni: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0"/>
      </w:tblGrid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Indikatur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noProof/>
              </w:rPr>
            </w:pPr>
            <w:r>
              <w:rPr>
                <w:noProof/>
              </w:rPr>
              <w:t>L-użu tad-diferiment u tal-iżborż fl-istrumenti mill-istituzzjonijiet</w:t>
            </w:r>
          </w:p>
        </w:tc>
      </w:tr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Mira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noProof/>
              </w:rPr>
            </w:pPr>
            <w:r>
              <w:rPr>
                <w:noProof/>
              </w:rPr>
              <w:t>99% tal-istituzzjonijiet li mhumiex żgħar u li mhumiex kumplessi, b’konformità mar-rekwiżiti tad-DRK, jiddiferixxu tal-anqas 40% tar-rimunerazzjoni varjabbli tul 3 sa 5 snin u jiżborżaw tal-anqas 50% tar-rimunerazzjoni varjabbli fi strumenti fir-rigwa</w:t>
            </w:r>
            <w:r>
              <w:rPr>
                <w:noProof/>
              </w:rPr>
              <w:t>rd tal-persunal identifikat tagħhom b’livelli materjali ta’ rimunerazzjoni varjabbli.</w:t>
            </w:r>
          </w:p>
        </w:tc>
      </w:tr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Sors tad-data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noProof/>
              </w:rPr>
            </w:pPr>
            <w:r>
              <w:rPr>
                <w:noProof/>
              </w:rPr>
              <w:t>Ir-rapporti ta’ benchmarking tar-rimunerazzjoni tal-EBA</w:t>
            </w:r>
          </w:p>
        </w:tc>
      </w:tr>
    </w:tbl>
    <w:p w:rsidR="00A524E3" w:rsidRDefault="0072303B">
      <w:pPr>
        <w:rPr>
          <w:noProof/>
        </w:rPr>
      </w:pPr>
      <w:r>
        <w:rPr>
          <w:noProof/>
        </w:rPr>
        <w:t>Fuq il-proporzjonalità: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0"/>
      </w:tblGrid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Indikatur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noProof/>
              </w:rPr>
            </w:pPr>
            <w:r>
              <w:rPr>
                <w:noProof/>
              </w:rPr>
              <w:t>Piż imnaqqas mir-rapportar superviżorju u mid-divulgazzjoni</w:t>
            </w:r>
          </w:p>
        </w:tc>
      </w:tr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Mira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noProof/>
              </w:rPr>
            </w:pPr>
            <w:r>
              <w:rPr>
                <w:noProof/>
              </w:rPr>
              <w:t>80% tal-istituzzjonijiet iżgħar u anqas kumplessi jirrapportaw anqas piżijiet</w:t>
            </w:r>
          </w:p>
        </w:tc>
      </w:tr>
      <w:tr w:rsidR="00A524E3">
        <w:tc>
          <w:tcPr>
            <w:tcW w:w="2127" w:type="dxa"/>
            <w:shd w:val="clear" w:color="auto" w:fill="auto"/>
          </w:tcPr>
          <w:p w:rsidR="00A524E3" w:rsidRDefault="0072303B">
            <w:pPr>
              <w:rPr>
                <w:b/>
                <w:noProof/>
              </w:rPr>
            </w:pPr>
            <w:r>
              <w:rPr>
                <w:b/>
                <w:noProof/>
              </w:rPr>
              <w:t>Sors tad-data</w:t>
            </w:r>
          </w:p>
        </w:tc>
        <w:tc>
          <w:tcPr>
            <w:tcW w:w="6520" w:type="dxa"/>
            <w:shd w:val="clear" w:color="auto" w:fill="auto"/>
          </w:tcPr>
          <w:p w:rsidR="00A524E3" w:rsidRDefault="0072303B">
            <w:pPr>
              <w:rPr>
                <w:noProof/>
              </w:rPr>
            </w:pPr>
            <w:r>
              <w:rPr>
                <w:noProof/>
              </w:rPr>
              <w:t>Stħarriġ li jrid jiġi żviluppat u li jrid isir mill-EBA sal-2022 - 2023</w:t>
            </w:r>
          </w:p>
        </w:tc>
      </w:tr>
    </w:tbl>
    <w:p w:rsidR="00A524E3" w:rsidRDefault="0072303B">
      <w:pPr>
        <w:rPr>
          <w:noProof/>
        </w:rPr>
      </w:pPr>
      <w:r>
        <w:rPr>
          <w:noProof/>
        </w:rPr>
        <w:t xml:space="preserve">L-evalwazzjoni tal-impatti ta’ din il-proposta ser issir ħames snin wara d-data ta’ </w:t>
      </w:r>
      <w:r>
        <w:rPr>
          <w:noProof/>
        </w:rPr>
        <w:t>applikazzjoni tal-miżuri proposti fuq il-bażi tal-metodoloġija li ser tkun miftiehma mill-EBA ftit wara l-adozzjoni. L-EBA ser ikollha l-mandat li tiddefinixxi u tiġbor id-data meħtieġa għall-monitoraġġ tal-indikaturi msemmija hawn fuq kif ukoll indikaturi</w:t>
      </w:r>
      <w:r>
        <w:rPr>
          <w:noProof/>
        </w:rPr>
        <w:t xml:space="preserve"> oħrajn meħtieġa għall-evalwazzjoni tas-CRR u tad-DRK emendati. Il-metodoloġija tista’ tiġi żviluppata għal għażliet individwali jew sett ta’ għażliet marbuta ma’ xulxin skont iċ-ċirkustanzi preżenti qabel it-tnedija tal-evalwazzjoni u skont l-eżitu tal-in</w:t>
      </w:r>
      <w:r>
        <w:rPr>
          <w:noProof/>
        </w:rPr>
        <w:t>dikaturi ta’ monitoraġġ.</w:t>
      </w:r>
    </w:p>
    <w:p w:rsidR="00A524E3" w:rsidRDefault="0072303B">
      <w:pPr>
        <w:rPr>
          <w:rFonts w:eastAsia="Arial Unicode MS"/>
          <w:noProof/>
        </w:rPr>
      </w:pPr>
      <w:r>
        <w:rPr>
          <w:noProof/>
        </w:rPr>
        <w:t>Il-konformità u l-infurzar ser jiġu żgurati fuq bażi kontinwa fejn ikun hemm bżonn permezz tat-tnedija mill-Kummissjoni ta’ proċedimenti ta’ ksur għan-nuqqas ta’ traspożizzjoni jew għat-traspożizzjoni jew l-applikazzjoni mhux korre</w:t>
      </w:r>
      <w:r>
        <w:rPr>
          <w:noProof/>
        </w:rPr>
        <w:t>tta tal-miżuri leġiżlattivi. Ir-rapportar ta’ ksur tad-dritt tal-Unjoni jista’ jingħadda mis-Sistema Ewropea ta’ Superviżjoni Finanzjarja (ESFS), inklużi l-awtoritajiet nazzjonali kompetenti u l-EBA, kif ukoll permezz tal-BĊE. L-EBA ser tkompli tippubblika</w:t>
      </w:r>
      <w:r>
        <w:rPr>
          <w:noProof/>
        </w:rPr>
        <w:t xml:space="preserve"> wkoll ir-rapporti regolari tagħha tal-eżerċizzju ta’ monitoraġġ ta’ Basel III fuq is-sistema bankarja tal-UE. Dan l-eżerċizzju jissorvelja l-impatt tar-rekwiżiti ta’ Basel III (kif implimentat permezz tas-CRR u d-DRK) fuq l-istituzzjonijiet tal-UE, speċja</w:t>
      </w:r>
      <w:r>
        <w:rPr>
          <w:noProof/>
        </w:rPr>
        <w:t>lment fir-rigward tal-proporzjonijiet kapitali tal-istituzzjonijiet (ibbażati fuq ir-riskju u mhux ibbażati fuq ir-riskju) u l-proporzjonijiet ta’ likwidità (LCR, NSFR). Huwa mħaddem b’mod parallel ma’ dak imwettaq mill-BCBS.</w:t>
      </w:r>
    </w:p>
    <w:p w:rsidR="00A524E3" w:rsidRDefault="0072303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fid-dettall tad</w:t>
      </w:r>
      <w:r>
        <w:rPr>
          <w:noProof/>
        </w:rPr>
        <w:t>-dispożizzjonijiet speċifiċi tal-proposta</w:t>
      </w:r>
    </w:p>
    <w:p w:rsidR="00A524E3" w:rsidRDefault="0072303B">
      <w:pPr>
        <w:pStyle w:val="ManualHeading1"/>
        <w:rPr>
          <w:noProof/>
        </w:rPr>
      </w:pPr>
      <w:r>
        <w:rPr>
          <w:noProof/>
        </w:rPr>
        <w:t>l-entitajiet eżentati</w:t>
      </w:r>
    </w:p>
    <w:p w:rsidR="00A524E3" w:rsidRDefault="0072303B">
      <w:pPr>
        <w:rPr>
          <w:noProof/>
        </w:rPr>
      </w:pPr>
      <w:r>
        <w:rPr>
          <w:noProof/>
        </w:rPr>
        <w:t xml:space="preserve">L-Artikolu 2(5) tad-DRK huwa emendat sabiex iżid istituzzjonijiet fil-Kroazja li kienu eżentati mill-applikazzjoni tad-DRK u tas-CRR permezz tat-Trattat tal-Adeżjoni. </w:t>
      </w:r>
    </w:p>
    <w:p w:rsidR="00A524E3" w:rsidRDefault="0072303B">
      <w:pPr>
        <w:rPr>
          <w:noProof/>
        </w:rPr>
      </w:pPr>
      <w:r>
        <w:rPr>
          <w:noProof/>
        </w:rPr>
        <w:t>Il-banek ta’ żvilupp u l</w:t>
      </w:r>
      <w:r>
        <w:rPr>
          <w:noProof/>
        </w:rPr>
        <w:t xml:space="preserve">-unjonijiet ta’ kreditu pubbliċi f’ċerti Stati Membri diġà huma eżentati mill-qafas regolatorju tad-DRK-CRR. Sabiex jiġu żgurati kundizzjonijiet ekwi, l-Istati Membri kollha għandhom ikunu jistgħu jibbenefikaw mill-possibbiltà li jippermettu lit-tali tipi </w:t>
      </w:r>
      <w:r>
        <w:rPr>
          <w:noProof/>
        </w:rPr>
        <w:t xml:space="preserve">ta’ entitajiet joperaw biss permezz ta’ salvagwardji regolatorji nazzjonali proporzjonati mar-riskji li jġarrbu. Għal dan l-għan, il-Kummissjoni ħadet impenn fil-Pjan ta’ Azzjoni tagħha dwar il-Bini ta’ Unjoni tas-Swieq Kapitali tat-30 ta’ Settembru 2015, </w:t>
      </w:r>
      <w:r>
        <w:rPr>
          <w:noProof/>
        </w:rPr>
        <w:t xml:space="preserve">sabiex tesplora l-possibbiltà għall-Istati Membri li jawtorizzaw unjonijiet tal-kreditu li joperaw barra mill-qafas </w:t>
      </w:r>
      <w:r>
        <w:rPr>
          <w:noProof/>
        </w:rPr>
        <w:lastRenderedPageBreak/>
        <w:t>tar-rekwiżiti kapitali tal-UE għall-banek. B’konformità mat-tali impenji u, fuq it-talba tan-Netherlands, l-unjonijiet tal-kreditu fin-Nethe</w:t>
      </w:r>
      <w:r>
        <w:rPr>
          <w:noProof/>
        </w:rPr>
        <w:t>rlands huma inklużi wkoll fil-lista ta’ istituzzjonijiet fl-Artikolu 2(5) tad-DRK. Barra minn hekk, sabiex tiġi ffaċilitata l-eżenzjoni mill-qafas regolatorju tad-DRK-CRR tal-istituzzjonijiet fi Stati Membri oħrajn li huma simili għal dawk diġà inklużi fil</w:t>
      </w:r>
      <w:r>
        <w:rPr>
          <w:noProof/>
        </w:rPr>
        <w:t>-lista, żdiedu l-Artikoli 2(5a) u 2(5b) fid-DRK. Dawn l-Artikoli jagħtu s-setgħa lill-Kummissjoni sabiex teżenta lil istituzzjonijiet speċifiċi jew lil kategoriji speċifiċi ta’ istituzzjonijiet mid-DRK, diment li jikkonformaw ma’ kriterji ddefiniti biċ-ċar</w:t>
      </w:r>
      <w:r>
        <w:rPr>
          <w:noProof/>
        </w:rPr>
        <w:t xml:space="preserve">. Tali eżenzjonijiet ġodda jistgħu jsiru biss fuq bażi ta’ każ b’każ għat-tip ta’ banek pubbliċi tal-iżvilupp jew għas-settur sħiħ tal-unjonijiet tal-kreditu ta’ Stat Membru. </w:t>
      </w:r>
    </w:p>
    <w:p w:rsidR="00A524E3" w:rsidRDefault="0072303B">
      <w:pPr>
        <w:rPr>
          <w:noProof/>
        </w:rPr>
      </w:pPr>
      <w:r>
        <w:rPr>
          <w:noProof/>
        </w:rPr>
        <w:t>Il-paragrafu 2 tal-Artikolu 9 huwa emendat sabiex jiġbor aħjar f’qafas l-eċċezzj</w:t>
      </w:r>
      <w:r>
        <w:rPr>
          <w:noProof/>
        </w:rPr>
        <w:t>onijiet għall-projbizzjonijiet li l-persuni jew l-impriżi għajr l-istituzzjonijiet ta’ kreditu jwettqu n-negozju ta’ teħid ta’ depożiti jew ta’ fondi ripagabbli oħrajn mill-pubbliku. Huwa ċċarat li l-projbizzjoni ma tapplikax għal persuni jew għal intrapri</w:t>
      </w:r>
      <w:r>
        <w:rPr>
          <w:noProof/>
        </w:rPr>
        <w:t xml:space="preserve">żi li l-bidu u t-twettiq tan-negozju tagħhom huma soġġetti għad-dritt tal-Unjoni għajr id-DRK, sal-punt li l-attivitajiet tagħhom soġġetti għat-tali dritt ieħor tal-Unjoni jistgħu jkunu kkwalifikati bħala teħid ta’ depożiti jew ta’ fondi ripagabbli oħrajn </w:t>
      </w:r>
      <w:r>
        <w:rPr>
          <w:noProof/>
        </w:rPr>
        <w:t>mingħand il-pubbliku. Dan ma għandux jipprevjeni lil entità milli tkun soġġetta għal awtorizzazzjoni skont id-DRK u leġiżlazzjoni oħra tal-Unjoni bħal din. Barra minn hekk, huwa ċċarat li huma biss l-entitajiet elenkati fl-Artikolu 2(5) tad-DRK li huma eże</w:t>
      </w:r>
      <w:r>
        <w:rPr>
          <w:noProof/>
        </w:rPr>
        <w:t>ntati mill-projbizzjoni fl-Artikolu 9(1) tad-DRK minħabba l-fatt li huma koperti minn oqfsa legali nazzjonali speċifiċi, u b’hekk titneħħa l-ambigwità fit-test attwali.</w:t>
      </w:r>
    </w:p>
    <w:p w:rsidR="00A524E3" w:rsidRDefault="0072303B">
      <w:pPr>
        <w:pStyle w:val="ManualHeading1"/>
        <w:rPr>
          <w:noProof/>
        </w:rPr>
      </w:pPr>
      <w:r>
        <w:rPr>
          <w:noProof/>
        </w:rPr>
        <w:t>Rekwiżiti tal-kapital tal-Pilastru 2 u gwida</w:t>
      </w:r>
    </w:p>
    <w:p w:rsidR="00A524E3" w:rsidRDefault="0072303B">
      <w:pPr>
        <w:rPr>
          <w:noProof/>
        </w:rPr>
      </w:pPr>
      <w:r>
        <w:rPr>
          <w:noProof/>
        </w:rPr>
        <w:t>It-test attwali tar-regoli rigward ir-rekw</w:t>
      </w:r>
      <w:r>
        <w:rPr>
          <w:noProof/>
        </w:rPr>
        <w:t>iżiti kapitali addizzjonali stabbiliti mill-awtoritajiet kompetenti skont l-Artikolu 104 jippermetti li jinħarġu interpretazzjonijiet differenti tal-każijiet li fihom jistgħu jiġu imposti dawk ir-rekwiżiti u l-mod li bih it-tali rekwiżiti jqiegħdu lilhom i</w:t>
      </w:r>
      <w:r>
        <w:rPr>
          <w:noProof/>
        </w:rPr>
        <w:t>nfushom fir-rigward tar-rekwiżiti kapitali minimi stabbiliti fl-Artikolu 92 tar-Regolament dwar ir-Rekwiżiti ta’ Kapital (CRR) u r-rekwiżit ta’ bafer kombinat (Artikolu 128). Dawn l-interpretazzjonijiet differenti rriżultaw f’ammonti sostanzjalment differn</w:t>
      </w:r>
      <w:r>
        <w:rPr>
          <w:noProof/>
        </w:rPr>
        <w:t>eti ta’ kapital imposti fuq istituzzjonijiet individwali madwar l-Istati Membri u f’punti ta’ skattar differenti għar-restrizzjonijiet fuq id-distribuzzjoni pprovduti fl-Artikolu 141. Barra minn hekk, it-test attwali huwa sieket rigward il-possibbiltà li l</w:t>
      </w:r>
      <w:r>
        <w:rPr>
          <w:noProof/>
        </w:rPr>
        <w:t>-awtoritajiet kompetenti jikkomunikaw l-aspettattivi tagħhom għall-istituzzjonijiet sabiex ikollhom fondi proprji li jisbqu r-rekwiżiti kapitali minimi, ir-rekwiżiti ta’ fondi proprji addizzjonali u r-rekwiżit ta’ bafer kombinat. L-Artikolu 104 emendat jel</w:t>
      </w:r>
      <w:r>
        <w:rPr>
          <w:noProof/>
        </w:rPr>
        <w:t>enka l-possibbiltà li jiġu imposti rekwiżiti ta’ fondi proprji addizzjonali fost setgħat oħrajn tal-awtoritajiet kompetenti. Artikolu 104a ġdid jiċċara l-kundizzjonijiet għat-twaqqif ta’ rekwiżiti ta’ fondi proprji addizzjonali u jisħaq fuq in-natura speċi</w:t>
      </w:r>
      <w:r>
        <w:rPr>
          <w:noProof/>
        </w:rPr>
        <w:t>fika għall-istituzzjonijiet ta’ dawk ir-rekwiżiti. Jiżdied Artikolu 104b ġdid sabiex jiġu stipulati l-karatteristiċi ewlenin tal-gwida kapitali u l-Artikolu 113 huwa emendat sabiex jipprovdi li l-gwida kapitali għandha tiġi indirizzata fil-qafas tal-kulleġ</w:t>
      </w:r>
      <w:r>
        <w:rPr>
          <w:noProof/>
        </w:rPr>
        <w:t>ġ</w:t>
      </w:r>
      <w:r>
        <w:rPr>
          <w:noProof/>
        </w:rPr>
        <w:t>i tas-superviżuri. Jiddaħħal Artikolu 141a ġdid sabiex tiġi ċċarata aħjar, għall-fini ta’ restrizzjonijiet fuq id-distribuzzjonijiet, ir-relazzjoni bejn ir-rekwiżiti ta’ fondi proprji addizzjonali, ir-rekwiżiti ta’ fondi proprji minimi, ir-rekwiżit ta’ fo</w:t>
      </w:r>
      <w:r>
        <w:rPr>
          <w:noProof/>
        </w:rPr>
        <w:t>ndi proprji u ta’ obbligazzjonijiet eliġibbli, l-MREL, u r-rekwiżit ta’ bafer kombinat (l-hekk imsejħa “ordni ta’ akkumulazzjoni”). Finalment, l-Artikolu 141 huwa emendat sabiex jirrifletti l-ordni ta’ akkumulazzjoni fil-kalkolu tal-ammont massimu distribw</w:t>
      </w:r>
      <w:r>
        <w:rPr>
          <w:noProof/>
        </w:rPr>
        <w:t>ibbli.</w:t>
      </w:r>
    </w:p>
    <w:p w:rsidR="00A524E3" w:rsidRDefault="0072303B">
      <w:pPr>
        <w:pStyle w:val="ManualHeading1"/>
        <w:rPr>
          <w:noProof/>
          <w:szCs w:val="24"/>
        </w:rPr>
      </w:pPr>
      <w:r>
        <w:rPr>
          <w:noProof/>
        </w:rPr>
        <w:t>Rapportar u divulgazzjoni tal-Pilastru 2</w:t>
      </w:r>
    </w:p>
    <w:p w:rsidR="00A524E3" w:rsidRDefault="0072303B">
      <w:pPr>
        <w:rPr>
          <w:noProof/>
        </w:rPr>
      </w:pPr>
      <w:r>
        <w:rPr>
          <w:noProof/>
        </w:rPr>
        <w:t xml:space="preserve">Sabiex jitnaqqas il-piż amministrattiv u jiġi pprovdut għal skema aktar proporzjonata ta’ rapportar u ta’ divulgazzjoni tal-Pilastru 2, il-proposta temenda l-Artikolu 104(1) tad-DRK </w:t>
      </w:r>
      <w:r>
        <w:rPr>
          <w:noProof/>
        </w:rPr>
        <w:lastRenderedPageBreak/>
        <w:t>sabiex tillimita d-diskrez</w:t>
      </w:r>
      <w:r>
        <w:rPr>
          <w:noProof/>
        </w:rPr>
        <w:t xml:space="preserve">zjoni tal-awtoritajiet kompetenti meta jimponu obbligi ta’ rapportar jew ta’ divulgazzjoni addizzjonali fuq l-istituzzjonijiet. L-awtoritajiet kompetenti ser ikunu intitolati jużaw dawn is-setgħat superviżorji biss meta jiġu ssodisfati r-raġunijiet legali </w:t>
      </w:r>
      <w:r>
        <w:rPr>
          <w:noProof/>
        </w:rPr>
        <w:t>ddefiniti fil-paragrafu (2) tal-Artikolu 104.</w:t>
      </w:r>
    </w:p>
    <w:p w:rsidR="00A524E3" w:rsidRDefault="0072303B">
      <w:pPr>
        <w:pStyle w:val="ManualHeading1"/>
        <w:rPr>
          <w:noProof/>
        </w:rPr>
      </w:pPr>
      <w:r>
        <w:rPr>
          <w:noProof/>
        </w:rPr>
        <w:t>Restrizzjoni tal-proċess ta’ reviżjoni u ta’ evalwazzjoni superviżorji (SREP) u l-Pilastru 2 għall-finijiet mikroprudenzjali</w:t>
      </w:r>
    </w:p>
    <w:p w:rsidR="00A524E3" w:rsidRDefault="0072303B">
      <w:pPr>
        <w:rPr>
          <w:noProof/>
        </w:rPr>
      </w:pPr>
      <w:r>
        <w:rPr>
          <w:noProof/>
        </w:rPr>
        <w:t xml:space="preserve">L-esperjenza ta' dan l-aħħar uriet li jkun utli li ssir delineazzjoni aktar ċara </w:t>
      </w:r>
      <w:r>
        <w:rPr>
          <w:noProof/>
        </w:rPr>
        <w:t>tal-oqsma ta' responsabbiltà bejn l-awtoritajiet kompetenti u dawk innominati. Dan japplika b’mod partikolari għall-proċess ta’ reviżjoni u ta’ evalwazzjoni superviżorji (SREP) u r-rekwiżiti superviżorji korrispondenti. L-awtoritajiet kompetenti huma respo</w:t>
      </w:r>
      <w:r>
        <w:rPr>
          <w:noProof/>
        </w:rPr>
        <w:t>nsabbli għall-SREP u għall-impożizzjoni ta’ rekwiżiti superviżorji korrispondenti speċifiċi għall-istituzzjoni (l-hekk imsejħa rekwiżiti tal-Pilastru 2). F’dan il-kuntest, jistgħu jevalwaw ukoll ir-riskju sistemiku li jirriżulta minn istituzzjoni speċifika</w:t>
      </w:r>
      <w:r>
        <w:rPr>
          <w:noProof/>
        </w:rPr>
        <w:t xml:space="preserve"> u jistgħu jindirizzaw it-tali riskju billi jimponu rekwiżiti superviżorji għal din l-istituzzjoni. F’dan il-kuntest, l-użu ta’ miżuri tal-Pilastru 2 jista’ jxekkel l-effikaċja u l-effiċjenza ta’ strumenti makroprudenzjali oħrajn. F’dan l-isfond, il-propos</w:t>
      </w:r>
      <w:r>
        <w:rPr>
          <w:noProof/>
        </w:rPr>
        <w:t>ta tipprovdi li l-SREP u r-rekwiżiti superviżorji korrispondenti għandhom ikunu ristretti għal perspettiva purament mikroprudenzjali. L-Artikoli 97, 98, 99 u 105 huma emendati kif xieraq. L-Artikolu 103 huwa mħassar u hija inkluża kjarifika fl-Artikolu 104</w:t>
      </w:r>
      <w:r>
        <w:rPr>
          <w:noProof/>
        </w:rPr>
        <w:t>a(1) il-ġdid li tipprovdi li r-rekwiżiti ta’ fondi proprji addizzjonali msemmija fil-punt (a) tal-Artikolu 104 ma għandhomx ikunu imposti sabiex ikopru riskju makroprudenzjali jew sistemiku.</w:t>
      </w:r>
    </w:p>
    <w:p w:rsidR="00A524E3" w:rsidRDefault="0072303B">
      <w:pPr>
        <w:pStyle w:val="ManualHeading1"/>
        <w:rPr>
          <w:noProof/>
        </w:rPr>
      </w:pPr>
      <w:r>
        <w:rPr>
          <w:noProof/>
        </w:rPr>
        <w:t>L-introduzzjoni ta’ qafas immodifikat għal riskju taċ-ċaqliq fir-</w:t>
      </w:r>
      <w:r>
        <w:rPr>
          <w:noProof/>
        </w:rPr>
        <w:t>rata tal-imgħax</w:t>
      </w:r>
    </w:p>
    <w:p w:rsidR="00A524E3" w:rsidRDefault="0072303B">
      <w:pPr>
        <w:rPr>
          <w:noProof/>
        </w:rPr>
      </w:pPr>
      <w:r>
        <w:rPr>
          <w:noProof/>
        </w:rPr>
        <w:t>Wara l-iżviluppi f’livell internazzjonali fuq il-kejl tar-riskju taċ-ċaqliq fir-rata tal-imgħax, l-Artikoli 84 u 98 ta’ din id-Direttiva u l-Artikolu 448 tas-CRR huma emendati sabiex jintroduċu qafas rivedut sabiex ikunu koperti r-riskji ta</w:t>
      </w:r>
      <w:r>
        <w:rPr>
          <w:noProof/>
        </w:rPr>
        <w:t>ċ</w:t>
      </w:r>
      <w:r>
        <w:rPr>
          <w:noProof/>
        </w:rPr>
        <w:t xml:space="preserve">-ċaqliq fir-rata tal-imgħax għall-pożizzjonijiet tal-portafoll bankarju. L-emendi jinkludu l-introduzzjoni ta’ approċċ standardizzat komuni li l-istituzzjonijiet jistgħu jużaw sabiex ikopru dawn ir-riskji jew li l-awtoritajiet kompetenti jistgħu jeħtieġu </w:t>
      </w:r>
      <w:r>
        <w:rPr>
          <w:noProof/>
        </w:rPr>
        <w:t>li tuża l-istituzzjoni meta s-sistemi żviluppati mill-istituzzjoni sabiex ikopru dawn ir-riskji ma jkunux sodisfaċenti, test aħjar tal-outliers u rekwiżiti ta’ divulgazzjoni mtejbin. Barra minn hekk, fl-Artikolu 84 tad-DRK l-EBA ngħatat il-mandat li telabo</w:t>
      </w:r>
      <w:r>
        <w:rPr>
          <w:noProof/>
        </w:rPr>
        <w:t>ra d-dettalji tal-metodoloġija standardizzata fir-rigward tal-kriterji u tal-kundizzjonijiet li l-istituzzjonijiet għandhom isegwu sabiex jidentifikaw, jevalwaw, jiġġestixxu u jimmitigaw ir-riskji taċ-ċaqliq fir-rata tal-imgħax. Fl-Artikolu 98 tad-DRK, l-E</w:t>
      </w:r>
      <w:r>
        <w:rPr>
          <w:noProof/>
        </w:rPr>
        <w:t>BA ngħatat ukoll il-mandat li tiddefinixxi sitt xenarji ta’ xokk superviżorju applikati għar-rati tal-imgħax u s-suppożizzjoni komuni li l-istituzzjonijiet iridu jimplimentaw għat-test tal-outliers.</w:t>
      </w:r>
    </w:p>
    <w:p w:rsidR="00A524E3" w:rsidRDefault="0072303B">
      <w:pPr>
        <w:pStyle w:val="ManualHeading1"/>
        <w:rPr>
          <w:noProof/>
        </w:rPr>
      </w:pPr>
      <w:r>
        <w:rPr>
          <w:noProof/>
        </w:rPr>
        <w:t>Kumpaniji azzjonarji finanzjarji, kumpaniji azzjonarji fi</w:t>
      </w:r>
      <w:r>
        <w:rPr>
          <w:noProof/>
        </w:rPr>
        <w:t>nanzjarji mħallta</w:t>
      </w:r>
    </w:p>
    <w:p w:rsidR="00A524E3" w:rsidRDefault="0072303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>Jiddaħħlu dispożizzjonijiet ġodda u jsiru aġġustamenti f’diversi Artikoli fid-DRK-CRR sabiex il-kumpaniji azzjonarji finanzjarji u l-kumpaniji azzjonarji finanzjarji mħallta jiġu jaqgħu direttament taħt il-kamp ta’ applikazzjoni tal-qafas</w:t>
      </w:r>
      <w:r>
        <w:rPr>
          <w:noProof/>
        </w:rPr>
        <w:t xml:space="preserve"> prudenzjali tal-UE. Jiddaħħal rekwiżit ta’ awtorizzazzjoni flimkien ma’ setgħat superviżorji diretti fuq kumpaniji azzjonarji finanzjarji u kumpaniji azzjonarji finanzjarji mħallta (Artikolu 21a tad-DRK). L-Artikolu 11 tas-CRR huwa emendat sabiex jiċċara </w:t>
      </w:r>
      <w:r>
        <w:rPr>
          <w:noProof/>
        </w:rPr>
        <w:t xml:space="preserve">li - meta jiġu applikati rekwiżiti fuq bażi konsolidata fil-livell tat-tali kumpaniji azzjonarji- ser tkun il-kumpanija azzjonarja li tkun direttament responsabbli </w:t>
      </w:r>
      <w:r>
        <w:rPr>
          <w:noProof/>
        </w:rPr>
        <w:lastRenderedPageBreak/>
        <w:t>għall-konformità, u mhux l-istituzzjonijiet li huma sussidjarji tat-tali parteċipazzjonijiet</w:t>
      </w:r>
      <w:r>
        <w:rPr>
          <w:noProof/>
        </w:rPr>
        <w:t xml:space="preserve"> azzjonarji. L-Artikoli 13 u 18 tas-CRR huma aġġustati sabiex jirriflettu r-responsabbiltà diretta tal-kumpaniji azzjonarji finanzjarji jew il-kumpaniji azzjonarji finanzjarji mħallta.</w:t>
      </w:r>
    </w:p>
    <w:p w:rsidR="00A524E3" w:rsidRDefault="0072303B">
      <w:pPr>
        <w:pStyle w:val="ManualHeading1"/>
        <w:rPr>
          <w:noProof/>
        </w:rPr>
      </w:pPr>
      <w:r>
        <w:rPr>
          <w:noProof/>
        </w:rPr>
        <w:t>Impriża prinċipali intermedja tal-UE</w:t>
      </w:r>
    </w:p>
    <w:p w:rsidR="00A524E3" w:rsidRDefault="0072303B">
      <w:pPr>
        <w:rPr>
          <w:noProof/>
        </w:rPr>
      </w:pPr>
      <w:r>
        <w:rPr>
          <w:noProof/>
        </w:rPr>
        <w:t>Sabiex tiġi ffaċilitata l-implimen</w:t>
      </w:r>
      <w:r>
        <w:rPr>
          <w:noProof/>
        </w:rPr>
        <w:t>tazzjoni tal-istandards maqbula f’livell internazzjonali fuq il-kapaċità interna ta' assorbiment tat-telf għal G-SIIs mhux tal-UE fid-dritt tal-Unjoni u, b’mod ġenerali, sabiex jiġi ssimplifikat u jissaħħaħ il-proċess ta’ riżoluzzjoni ta’ gruppi ta’ pajjiż</w:t>
      </w:r>
      <w:r>
        <w:rPr>
          <w:noProof/>
        </w:rPr>
        <w:t>i terzi b’attivitajiet sinifikanti fl-UE, l-Artikolu 21b tad-DRK jintroduċi rekwiżit ġdid għall-istabiliment ta’ intrapriża prinċipali intermedja tal-UE fejn żewġ istituzzjonijiet jew aktar stabbiliti fl-UE jkollhom l-istess impriża prinċipali aħħarija f’p</w:t>
      </w:r>
      <w:r>
        <w:rPr>
          <w:noProof/>
        </w:rPr>
        <w:t>ajjiż terz. L-impriża prinċipali intermedja tal-UE tista’ tkun kumpanija azzjonarja soġġetta għar-rekwiżiti tas-CRR u d-DRK jew istituzzjoni tal-UE. Ir-rekwiżit ser japplika biss għal gruppi ta’ pajjiżi terzi li huma identifikati bħala G-SIIs mhux tal-UE j</w:t>
      </w:r>
      <w:r>
        <w:rPr>
          <w:noProof/>
        </w:rPr>
        <w:t xml:space="preserve">ew li għandhom entitajiet fit-territorju tal-UE b'assi totali ta’ mill-anqas EUR 30 biljun (l-assi taż-żewġ sussidjarji u tal-fergħat ta’ dawk il-gruppi ta’ pajjiżi terzi ser jittieħdu f’kunsiderazzjoni fil-kalkolu). </w:t>
      </w:r>
    </w:p>
    <w:p w:rsidR="00A524E3" w:rsidRDefault="0072303B">
      <w:pPr>
        <w:pStyle w:val="ManualHeading1"/>
        <w:rPr>
          <w:noProof/>
        </w:rPr>
      </w:pPr>
      <w:r>
        <w:rPr>
          <w:noProof/>
        </w:rPr>
        <w:t>Rimunerazzjoni</w:t>
      </w:r>
    </w:p>
    <w:p w:rsidR="00A524E3" w:rsidRDefault="0072303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</w:rPr>
      </w:pPr>
      <w:r>
        <w:rPr>
          <w:noProof/>
        </w:rPr>
        <w:t>Kif meħtieġ mill-Artiko</w:t>
      </w:r>
      <w:r>
        <w:rPr>
          <w:noProof/>
        </w:rPr>
        <w:t xml:space="preserve">lu 161(2) tad-DRK, il-Kummissjoni rrevediet l-effiċjenza, l-implimentazzjoni u l-infurzar tar-regoli dwar ir-rimunerazzjoni tad-DRK. Is-sejbiet ta’ din ir-reviżjoni, riflessi fir-Rapport tal-Kummissjoni COM(2016) 510, kienu ġeneralment pożittivi. </w:t>
      </w:r>
    </w:p>
    <w:p w:rsidR="00A524E3" w:rsidRDefault="0072303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  <w:szCs w:val="24"/>
        </w:rPr>
      </w:pPr>
      <w:r>
        <w:rPr>
          <w:noProof/>
        </w:rPr>
        <w:t>Madankol</w:t>
      </w:r>
      <w:r>
        <w:rPr>
          <w:noProof/>
        </w:rPr>
        <w:t xml:space="preserve">lu, ir-reviżjoni wriet li wħud mir-regoli, jiġifieri r-regoli dwar id-diferiment u l-iżborż fl-istrumenti, ma jaħdmux għall-iżgħar istituzzjonijiet u għal dawk l-anqas kumplessi u għal persunal b’rimunerazzjoni varjabbli baxxa. Ir-reviżjoni wriet ukoll li </w:t>
      </w:r>
      <w:r>
        <w:rPr>
          <w:noProof/>
        </w:rPr>
        <w:t>l-proporzjonalità rigward l-iżgħar istituzzjonijiet u dawk l-anqas kumplessi kif riflessa fl-Artikolu 92(2) tad-DRK ġiet interprata b’modi differenti, u wasslet għal implimentazzjoni inkonsistenti tar-regoli fl-Istati Membri. Għaldaqstant hija proposta eme</w:t>
      </w:r>
      <w:r>
        <w:rPr>
          <w:noProof/>
        </w:rPr>
        <w:t>nda mmirata sabiex tkopri l-problemi affaċċjati fl-applikazzjoni tar-regoli dwar id-diferiment u l-iżborż fl-istrumenti f’istituzzjonijiet żgħar u mhux kumplessi u favur membri tal-persunal b’rimunerazzjoni varjabbli baxxa. Għal dan l-għan, l-Artikolu 94 h</w:t>
      </w:r>
      <w:r>
        <w:rPr>
          <w:noProof/>
        </w:rPr>
        <w:t>uwa emendat sabiex jiċċara li r-regoli japplikaw għall-istituzzjonijiet kollha u għall-persunal identifikat tagħhom, ħlief għal dawk li huma anqas mil-limiti stabbiliti għad-derogi. Fl-istess ħin, hija offruta ċerta flessibbiltà lill-awtoritajiet kompetent</w:t>
      </w:r>
      <w:r>
        <w:rPr>
          <w:noProof/>
        </w:rPr>
        <w:t>i sabiex jadottaw approċċ aktar strett.</w:t>
      </w:r>
    </w:p>
    <w:p w:rsidR="00A524E3" w:rsidRDefault="0072303B">
      <w:pPr>
        <w:spacing w:after="0"/>
        <w:rPr>
          <w:noProof/>
        </w:rPr>
        <w:sectPr w:rsidR="00A524E3" w:rsidSect="0072303B"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t xml:space="preserve">L-emendi rigward id-dispożizzjonijiet fuq ir-rimunerazzjoni għandhom ukoll l-għan li jindirizzaw ħtieġa oħra għal </w:t>
      </w:r>
      <w:r>
        <w:rPr>
          <w:noProof/>
        </w:rPr>
        <w:t>regoli aktar proporzjonali identifikati mir-reviżjoni tal-Kummissjoni billi jippermettu lill-istituzzjonijiet elenkati jużaw strumenti marbuta mal-azzjonijiet għall-issodisfar tar-rekwiżiti tad-DRK.</w:t>
      </w:r>
    </w:p>
    <w:p w:rsidR="00A524E3" w:rsidRDefault="0072303B" w:rsidP="0072303B">
      <w:pPr>
        <w:pStyle w:val="Rfrenceinterinstitutionnelle"/>
        <w:rPr>
          <w:noProof/>
        </w:rPr>
      </w:pPr>
      <w:r w:rsidRPr="0072303B">
        <w:lastRenderedPageBreak/>
        <w:t>2016/0364 (COD)</w:t>
      </w:r>
    </w:p>
    <w:p w:rsidR="00A524E3" w:rsidRDefault="0072303B" w:rsidP="0072303B">
      <w:pPr>
        <w:pStyle w:val="Statut"/>
        <w:rPr>
          <w:noProof/>
        </w:rPr>
      </w:pPr>
      <w:r w:rsidRPr="0072303B">
        <w:t>Proposta għal</w:t>
      </w:r>
    </w:p>
    <w:p w:rsidR="00A524E3" w:rsidRDefault="0072303B" w:rsidP="0072303B">
      <w:pPr>
        <w:pStyle w:val="Typedudocument"/>
        <w:rPr>
          <w:noProof/>
        </w:rPr>
      </w:pPr>
      <w:r w:rsidRPr="0072303B">
        <w:t>DIRETTIVA TAL-PARLAMENT EWROPEW U TAL-KUNSILL</w:t>
      </w:r>
    </w:p>
    <w:p w:rsidR="00A524E3" w:rsidRDefault="0072303B" w:rsidP="0072303B">
      <w:pPr>
        <w:pStyle w:val="Titreobjet"/>
        <w:rPr>
          <w:noProof/>
        </w:rPr>
      </w:pPr>
      <w:r w:rsidRPr="0072303B">
        <w:t>li temenda d-Direttiva</w:t>
      </w:r>
      <w:r>
        <w:t> </w:t>
      </w:r>
      <w:r w:rsidRPr="0072303B">
        <w:t xml:space="preserve">2013/36/UE fir-rigward ta’ entitajiet eżentati, kumpaniji </w:t>
      </w:r>
      <w:proofErr w:type="spellStart"/>
      <w:r w:rsidRPr="0072303B">
        <w:t>azzjonarji</w:t>
      </w:r>
      <w:proofErr w:type="spellEnd"/>
      <w:r w:rsidRPr="0072303B">
        <w:t xml:space="preserve"> finanzjarji, kumpaniji </w:t>
      </w:r>
      <w:proofErr w:type="spellStart"/>
      <w:r w:rsidRPr="0072303B">
        <w:t>azzjonarji</w:t>
      </w:r>
      <w:proofErr w:type="spellEnd"/>
      <w:r w:rsidRPr="0072303B">
        <w:t xml:space="preserve"> finanzjarji mħallta, ir-rimunerazzjoni, miżuri u setgħat </w:t>
      </w:r>
      <w:proofErr w:type="spellStart"/>
      <w:r w:rsidRPr="0072303B">
        <w:t>superviżorji</w:t>
      </w:r>
      <w:proofErr w:type="spellEnd"/>
      <w:r w:rsidRPr="0072303B">
        <w:t xml:space="preserve"> u miżuri ta’ konservazzjoni kapitali</w:t>
      </w:r>
    </w:p>
    <w:p w:rsidR="00A524E3" w:rsidRDefault="0072303B" w:rsidP="0072303B">
      <w:pPr>
        <w:pStyle w:val="IntrtEEE"/>
        <w:rPr>
          <w:noProof/>
        </w:rPr>
      </w:pPr>
      <w:r w:rsidRPr="0072303B">
        <w:t xml:space="preserve">(Test b’relevanza </w:t>
      </w:r>
      <w:proofErr w:type="spellStart"/>
      <w:r w:rsidRPr="0072303B">
        <w:t>għaż</w:t>
      </w:r>
      <w:proofErr w:type="spellEnd"/>
      <w:r w:rsidRPr="0072303B">
        <w:t>-ŻEE)</w:t>
      </w:r>
    </w:p>
    <w:p w:rsidR="00A524E3" w:rsidRDefault="0072303B"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 w:rsidR="00A524E3" w:rsidRDefault="0072303B">
      <w:pPr>
        <w:rPr>
          <w:noProof/>
        </w:rPr>
      </w:pPr>
      <w:r>
        <w:rPr>
          <w:noProof/>
        </w:rPr>
        <w:t>Wara li kkunsidraw it-Trattat dwar il-Funzjonament tal-Unjoni Ewropea, u b’mod partikolari l-Artikolu 53(1) tiegħu,</w:t>
      </w:r>
    </w:p>
    <w:p w:rsidR="00A524E3" w:rsidRDefault="0072303B">
      <w:pPr>
        <w:rPr>
          <w:noProof/>
        </w:rPr>
      </w:pPr>
      <w:r>
        <w:rPr>
          <w:noProof/>
        </w:rPr>
        <w:t>Wara li kkunsidraw il-proposta mill-Kummissjoni Ewropea,</w:t>
      </w:r>
    </w:p>
    <w:p w:rsidR="00A524E3" w:rsidRDefault="0072303B">
      <w:pPr>
        <w:rPr>
          <w:noProof/>
        </w:rPr>
      </w:pPr>
      <w:r>
        <w:rPr>
          <w:noProof/>
        </w:rPr>
        <w:t xml:space="preserve">Wara </w:t>
      </w:r>
      <w:r>
        <w:rPr>
          <w:noProof/>
        </w:rPr>
        <w:t>t-trażmissjoni tal-abbozz tal-att leġiżlattiv lill-Parlamenti nazzjonali,</w:t>
      </w:r>
    </w:p>
    <w:p w:rsidR="00A524E3" w:rsidRDefault="0072303B">
      <w:pPr>
        <w:rPr>
          <w:noProof/>
        </w:rPr>
      </w:pPr>
      <w:r>
        <w:rPr>
          <w:noProof/>
        </w:rPr>
        <w:t>Wara li kkunsidraw l-opinjoni tal-Bank Ċentrali Ewropew</w:t>
      </w:r>
      <w:r>
        <w:rPr>
          <w:rStyle w:val="FootnoteReference"/>
          <w:noProof/>
        </w:rPr>
        <w:footnoteReference w:id="7"/>
      </w:r>
    </w:p>
    <w:p w:rsidR="00A524E3" w:rsidRDefault="0072303B"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8"/>
      </w:r>
      <w:r>
        <w:rPr>
          <w:noProof/>
        </w:rPr>
        <w:t>,</w:t>
      </w:r>
    </w:p>
    <w:p w:rsidR="00A524E3" w:rsidRDefault="0072303B">
      <w:pPr>
        <w:rPr>
          <w:noProof/>
        </w:rPr>
      </w:pPr>
      <w:r>
        <w:rPr>
          <w:noProof/>
        </w:rPr>
        <w:t>Waqt li jaġixxu skont il-proċedura ordinarja leġiżlattiva,</w:t>
      </w:r>
    </w:p>
    <w:p w:rsidR="00A524E3" w:rsidRDefault="0072303B">
      <w:pPr>
        <w:rPr>
          <w:noProof/>
        </w:rPr>
      </w:pPr>
      <w:r>
        <w:rPr>
          <w:noProof/>
        </w:rPr>
        <w:t>Billi:</w:t>
      </w:r>
    </w:p>
    <w:p w:rsidR="00A524E3" w:rsidRDefault="0072303B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Id-Direttiva 2013/36/UE tal-Parlament Ewropew u tal-Kunsill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u r-Regolament (UE) Nru 575/2013 tal-Parlament Ewropew u tal-Kunsill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ġew adottati bħala tweġiba għall-kriżijiet finanzjarji li faqqgħu fl-2007-2008. Dawn il-miżuri leġiżlattivi kkontribwew b’mo</w:t>
      </w:r>
      <w:r>
        <w:rPr>
          <w:noProof/>
        </w:rPr>
        <w:t>d sostanzjali għat-tisħiħ tas-sistema finanzjarja fl-Unjoni u għamlu l-istituzzjonijiet aktar reżiljenti għal xokkijiet futuri possibbli. Minkejja li huma estremament komprensivi, dawn il-miżuri ma indirizzawx id-dgħjufijiet kollha identifikati li jaffettw</w:t>
      </w:r>
      <w:r>
        <w:rPr>
          <w:noProof/>
        </w:rPr>
        <w:t>aw l-istituzzjonijiet. Barra minn dan, xi wħud mill-miżuri proposti inizjalment kienu suġġett għal klawżoli ta' reviżjoni jew ma ġewx speċifikati b'mod suffiċjenti sabiex tkun tista' ssir interpreazzjoni bla skossi tagħhom.</w:t>
      </w:r>
    </w:p>
    <w:p w:rsidR="00A524E3" w:rsidRDefault="0072303B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Din id-Direttiva għandha l-g</w:t>
      </w:r>
      <w:r>
        <w:rPr>
          <w:noProof/>
        </w:rPr>
        <w:t>ħan li tindirizza l-kwistjonijiet imqajma b’rabta mad-dispożizzjonijiet li wrew li mhumiex ċari biżżejjed u li, għalhekk, kienu soġġetti għal interpretazzjonijiet differenti jew li nstab li kienu joħolqu piżijiet eċċessivi għal ċerti istituzzjonijiet. Fiha</w:t>
      </w:r>
      <w:r>
        <w:rPr>
          <w:noProof/>
        </w:rPr>
        <w:t xml:space="preserve"> wkoll aġġustamenti għad-Direttiva 2013/36/UE li huma neċessarji </w:t>
      </w:r>
      <w:r>
        <w:rPr>
          <w:noProof/>
        </w:rPr>
        <w:lastRenderedPageBreak/>
        <w:t>skont l-adozzjoni ta’ leġiżlazzjoni rilevanti oħra tal-Unjoni, bħad-Direttiva 2014/59/UE tal-Parlament Ewropew u tal-Kunsill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jew skont it-tibdiliet proposti b’mod parallel għar-Regolament (U</w:t>
      </w:r>
      <w:r>
        <w:rPr>
          <w:noProof/>
        </w:rPr>
        <w:t>E) Nru 575/2013. Finalment, l-emendi proposti jallinjaw il-qafas regolatorju attwali aħjar mal-iżviluppi internazzjonali sabiex jippromwovu konsistenza u komparabilità fost il-ġuriżdizzjonijiet.</w:t>
      </w:r>
    </w:p>
    <w:p w:rsidR="00A524E3" w:rsidRDefault="0072303B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Il-kumpaniji azzjonarji finanzjarji u l-kumpaniji azzjona</w:t>
      </w:r>
      <w:r>
        <w:rPr>
          <w:noProof/>
        </w:rPr>
        <w:t>rji finanzjarji mħallta jistgħu jkunu impriżi prinċipali ta’ gruppi bankarji u l-applikazzjoni ta’ rekwiżiti prudenzjali hija prevista fuq il-bażi tas-sitwazzjoni konsolidata tat-tali kumpaniji azzjonarji. Peress li l-istituzzjoni kkontrollata mit-tali kum</w:t>
      </w:r>
      <w:r>
        <w:rPr>
          <w:noProof/>
        </w:rPr>
        <w:t>paniji azzjonarji mhux dejjem bilfors li tkun konformi mar-rekwiżiti fuq bażi konsolidata, hija konsistenti mal-kamp ta’ applikazzjoni tal-konsolidazzjoni li l-kumpaniji azzjonarji finanzjarji u l-kumpaniji azzjonarji finanzjarji mħallta jinġiebu taħt il-k</w:t>
      </w:r>
      <w:r>
        <w:rPr>
          <w:noProof/>
        </w:rPr>
        <w:t>amp ta’ applikazzjoni dirett tad-Direttiva 2013/36/UE u tar-Regolament (UE) Nru 575/2013. Għalhekk, proċedura ta’ awtorizzazzjoni speċifika għall-kumpaniji azzjonarji finanzjarji u għall-kumpaniji azzjonarji finanzjarji mħallta hija neċessarja, kif ukoll i</w:t>
      </w:r>
      <w:r>
        <w:rPr>
          <w:noProof/>
        </w:rPr>
        <w:t xml:space="preserve">s-superviżjoni mill-awtoritajiet kompetenti. Dan jiżgura wkoll li r-rekwiżiti prudenzjali kkonsolidati jkunu rrispettati direttament mill-kumpanija azzjonarja, li mhijiex ser tkun soġġetta għal rekwiżiti prudenzjali applikati fuq livell individwali. </w:t>
      </w:r>
    </w:p>
    <w:p w:rsidR="00A524E3" w:rsidRDefault="0072303B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</w:t>
      </w:r>
      <w:r>
        <w:rPr>
          <w:noProof/>
        </w:rPr>
        <w:t>s-superviżur konsolidanti huwa fdat bir-responsabbiltajiet ewlenin f'dak li għandu x'jaqsam mas-superviżjoni fuq bażi konsolidata. Huwa għalhekk neċessarju li l-awtorizzazzjoni prudenzjali u s-superviżjoni tal-kumpaniji azzjonarji finanzjarji u tal-kumpani</w:t>
      </w:r>
      <w:r>
        <w:rPr>
          <w:noProof/>
        </w:rPr>
        <w:t>ji azzjonarji finanzjarji mħallta jingħataw ukoll lis-superviżur konsolidanti. Il-Bank Ċentrali Ewropew, meta jwettaq dmiru ta’ superviżjoni fuq bażi konsolidata fuq il-kumpaniji prinċipali tal-istituzzjonijiet ta’ kreditu skont l-Artikolu 4(1)(g) tar-Rego</w:t>
      </w:r>
      <w:r>
        <w:rPr>
          <w:noProof/>
        </w:rPr>
        <w:t>lament tal-Kunsill (UE) Nru 1024/2013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għandu jkun responsabbli wkoll għall-awtorizzazzjoni u għas-superviżjoni tal-kumpaniji azzjonarji finanzjarji u tal-kumpaniji azzjonarji finanzjarji mħallta.</w:t>
      </w:r>
    </w:p>
    <w:p w:rsidR="00A524E3" w:rsidRDefault="0072303B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Ir-rapport tal-Kummissjoni COM(2016)510 tat-28 ta’ Lulj</w:t>
      </w:r>
      <w:r>
        <w:rPr>
          <w:noProof/>
        </w:rPr>
        <w:t>u 2016 wera li, meta applikati għal istituzzjonijiet żgħar u mhux kumplessi, uħud mill-prinċipji, jiġifieri r-rekwiżiti dwar id-diferiment u l-iżborż fl-istrumenti stabbiliti fil-punti (l) u (m) tal-Artikolu 94(1) tad-Direttiva 2013/36/UE, joħolqu wisq piż</w:t>
      </w:r>
      <w:r>
        <w:rPr>
          <w:noProof/>
        </w:rPr>
        <w:t>ijiet u mhumiex proporzjonati għall-benefiċċji prudenzjali tagħhom. B’mod simili, instab li l-kost ta’ applikazzjoni ta’ dawn ir-rekwiżiti jisboq il-benefiċċji prudenzjali tagħhom fil-każ ta’ persunal b’livelli baxxi ta’ rimunerazzjoni varjabbli, peress li</w:t>
      </w:r>
      <w:r>
        <w:rPr>
          <w:noProof/>
        </w:rPr>
        <w:t xml:space="preserve"> t-tali livelli ta’ rimunerazzjoni varjabbli jipproduċu ftit jew ebda inċentiv għall-persunal sabiex jieħu riskju eċċessiv. Konsegwentement, filwaqt li, b’mod ġenerali, l-istituzzjonijiet kollha għandhom ikunu meħtieġa japplikaw il-prinċipji kollha lejn il</w:t>
      </w:r>
      <w:r>
        <w:rPr>
          <w:noProof/>
        </w:rPr>
        <w:t xml:space="preserve">-persunal kollu tagħhom li l-attivitajiet professjonali tiegħu għandhom impatt materjali fuq il-profil tar-riskju tagħhom, hemm bżonn li fid-Direttiva jiġu eżentati istituzzjonijiet żgħar u mhux </w:t>
      </w:r>
      <w:r>
        <w:rPr>
          <w:noProof/>
        </w:rPr>
        <w:lastRenderedPageBreak/>
        <w:t>kumplessi u persunal b’livelli baxxi ta’ rimunerazzjoni varja</w:t>
      </w:r>
      <w:r>
        <w:rPr>
          <w:noProof/>
        </w:rPr>
        <w:t>bbli mill-prinċipji dwar id-diferiment u l-iżborż fl-istrumenti.</w:t>
      </w:r>
    </w:p>
    <w:p w:rsidR="00A524E3" w:rsidRDefault="0072303B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Kriterji ċari, konsistenti u armonizzati għall-identifikazzjoni ta’ istituzzjonijiet żgħar u mhux kumplessi kif ukoll ta’ livelli baxxi ta’ rimunerazzjoni huma neċessarji sabiex tiġi żgur</w:t>
      </w:r>
      <w:r>
        <w:rPr>
          <w:noProof/>
        </w:rPr>
        <w:t>ata konverġenza superviżorja u sabiex jitrawmu kundizzjonijiet ekwi għall-istituzzjonijiet u protezzjoni adegwata tad-depożitanti, tal-investituri u tal-konsumaturi madwar l-Unjoni. Fl-istess ħin, tajjeb li tkun offruta ċerta flessibbiltà għall-awtoritajie</w:t>
      </w:r>
      <w:r>
        <w:rPr>
          <w:noProof/>
        </w:rPr>
        <w:t>t kompetenti sabiex ikunu jistgħu jadottaw approċċ aktar strett meta jqisu li dan ikun neċessarju.</w:t>
      </w:r>
      <w:r>
        <w:rPr>
          <w:i/>
          <w:noProof/>
        </w:rPr>
        <w:t> </w:t>
      </w:r>
    </w:p>
    <w:p w:rsidR="00A524E3" w:rsidRDefault="0072303B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Id-Direttiva 2013/36/UE tirrekjedi li sehem sostanzjali, u fi kwalunkwe każ tal-anqas 50% ta’ kwalunkwe rimunerazzjoni varjabbli, ikun jikkonsisti f’bil</w:t>
      </w:r>
      <w:r>
        <w:rPr>
          <w:noProof/>
        </w:rPr>
        <w:t>anċ ta’ azzjonijiet jew interessi proprjetarji ekwivalenti, soġġetti għall-istruttura legali tal-istituzzjoni kkonċernata, jew strumenti marbuta mal-azzjonijiet jew strumenti ekwivalenti mhux fi flus, fil-każ ta’ istituzzjoni mhux elenkata; u, fejn possibb</w:t>
      </w:r>
      <w:r>
        <w:rPr>
          <w:noProof/>
        </w:rPr>
        <w:t>li, ta’ strumenti alternattivi tal-grad 1 jew tal-grad 2 li jissodisfaw ċerti kundizzjonijiet. Dan il-prinċipju jillimita l-użu ta’ strumenti marbuta mal-azzjonijiet għal istituzzjonijiet mhux elenkati u jeħtieġ li l-istituzzjonijiet elenkati jużaw l-azzjo</w:t>
      </w:r>
      <w:r>
        <w:rPr>
          <w:noProof/>
        </w:rPr>
        <w:t>nijiet. Ir-rapport tal-Kummissjoni COM(2016) 510 tat-28 ta’ Lulju 2016 sab li l-użu tal-azzjonijiet jista’ jwassal għal piżijiet u kostijiet amministrattivi konsiderevoli għall-istituzzjonijiet elenkati. Fl-istess ħin, benefiċċji prudenzjali ekwivalenti ji</w:t>
      </w:r>
      <w:r>
        <w:rPr>
          <w:noProof/>
        </w:rPr>
        <w:t>stgħu jinkisbu billi l-istituzzjonijiet elenkati jitħallew jużaw strumenti marbuta mal-azzjonijiet li jintraċċaw il-valur tal-azzjonijiet. Għaldaqstant, il-possibbiltà li jintużaw strumenti marbuta mal-azzjonijiet għandha tiġi estiża għall-istituzzjonijiet</w:t>
      </w:r>
      <w:r>
        <w:rPr>
          <w:noProof/>
        </w:rPr>
        <w:t xml:space="preserve"> elenkati.</w:t>
      </w:r>
    </w:p>
    <w:p w:rsidR="00A524E3" w:rsidRDefault="0072303B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Is-supplimentazzjonijiet tal-fondi proprji imposti mill-awtoritajiet kompetenti huma mutur importanti tal-livell kumplessiv ta' fondi proprji ta' istituzzjoni u huma relevanti għall-parteċipanti fis-suq peress li l-livell ta' fondi proprji a</w:t>
      </w:r>
      <w:r>
        <w:rPr>
          <w:noProof/>
        </w:rPr>
        <w:t>ddizzjonali imposti għandu impatt fuq il-punt ta' skattar għar-restrizzjonijiet fuq il-pagamenti ta' dividenti, il-pagamenti ta' bonusijiet u l-pagamenti fuq strumenti ta' Grad 1 Addizzjonali. Definizzjoni ċara tal-kundizzjonijiet li fihom għandhom jiġu im</w:t>
      </w:r>
      <w:r>
        <w:rPr>
          <w:noProof/>
        </w:rPr>
        <w:t xml:space="preserve">posti supplimentazzjonijiet kapitali għandha tiġi pprovduta sabiex jiġi żgurat li r-regoli jkunu applikati b’mod konsistenti bejn l-Istati Membri u sabiex jiġi żgurat il-funzjonament xieraq tas-suq. </w:t>
      </w:r>
    </w:p>
    <w:p w:rsidR="00A524E3" w:rsidRDefault="0072303B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Is-supplimentazzjonijiet tal-fondi proprji imposti m</w:t>
      </w:r>
      <w:r>
        <w:rPr>
          <w:noProof/>
        </w:rPr>
        <w:t>ill-awtoritajiet kompetenti għandhom jiġu stabbiliti b’rabta mas-sitwazzjoni speċifika ta’ istituzzjoni u għandhom jiġu ġġustifikati kif xieraq. Dawn ir-rekwiżiti ma għandhomx jintużaw sabiex jindirizzaw ir-riskji makroprudenzjali u għandhom jiġu pożizzjon</w:t>
      </w:r>
      <w:r>
        <w:rPr>
          <w:noProof/>
        </w:rPr>
        <w:t>ati, fl-ordni ta’ akkumulzzjoni tar-rekwiżiti ta’ fondi proprji, f’livell ogħla mir-rekwiżiti ta’ fondi proprji minimi u f’livell anqas mir-rekwiżit ta’ bafer kombinat.</w:t>
      </w:r>
    </w:p>
    <w:p w:rsidR="00A524E3" w:rsidRDefault="0072303B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Ir-rekwiżit ta’ proporzjon ta' ingranaġġ huwa rekwiżit parallel għar-rekwiżiti ta’</w:t>
      </w:r>
      <w:r>
        <w:rPr>
          <w:noProof/>
        </w:rPr>
        <w:t xml:space="preserve"> fondi proprji bbażati fuq ir-riskji. Għaldaqstant, kwalunkwe supplimentazzjoni ta’ fondi proprji imposta mill-awtoritajiet kompetenti għall-indirizzar tar-riskju ta’ ingranaġġ eċċessiv għandha tiżdied mar-rekwiżit ta’ proporzjon ta' ingranaġġ mnimu u mhux</w:t>
      </w:r>
      <w:r>
        <w:rPr>
          <w:noProof/>
        </w:rPr>
        <w:t xml:space="preserve"> mar-rekwiżit ta’ fondi proprji minimi bbażat fuq ir-riskju. Barra minn hekk, kwalunkwe kapital tal-Grad 1 li l-istituzzjonijiet jużaw sabiex jissodisfaw ir-rekwiżiti tagħhom relatati mal-ingranaġġ jista’ jintuża sabiex jissodisfaw ir-rekwiżiti ta’ fondi p</w:t>
      </w:r>
      <w:r>
        <w:rPr>
          <w:noProof/>
        </w:rPr>
        <w:t>roprji bbażati fuq ir-riskju wkoll, inklużi r-rekwiżiti ta’ bafer kombinat.</w:t>
      </w:r>
    </w:p>
    <w:p w:rsidR="00A524E3" w:rsidRDefault="0072303B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L-awtoritajiet kompetenti għandu jkollhom il-possibbiltà li jikkomunikaw lil istituzzjoni kwalunkwe aġġustament ulterjuri fl-ammont ta’ kapital li jisboq ir-</w:t>
      </w:r>
      <w:r>
        <w:rPr>
          <w:noProof/>
        </w:rPr>
        <w:lastRenderedPageBreak/>
        <w:t>rekwiżiti ta’ fond</w:t>
      </w:r>
      <w:r>
        <w:rPr>
          <w:noProof/>
        </w:rPr>
        <w:t>i proprji minimi, ir-rekwiżiti ta’ fondi proprji addizzjonali u r-rekwiżit ta’ bafers kombinati li jistennew li jkollha t-tali istituzzjoni sabiex tkampa f’sitwazzjonijiet futuri u remoti. Peress li din il-gwida tikkostitwixxi mira kapitali, għandha titqie</w:t>
      </w:r>
      <w:r>
        <w:rPr>
          <w:noProof/>
        </w:rPr>
        <w:t>s bħala f’pożizzjoni ogħla mir-rekwiżiti ta’ fondi proprji u r-rekwiżit ta’ bafer kombinat fis-sens li falliment ta’ lħiq tat-tali mira ma jiskattax ir-restrizzjonijiet fuq id-distribuzzjonijiet ipprovduti fl-Artikolu 141 ta’ din id-Direttiva u din id-Dire</w:t>
      </w:r>
      <w:r>
        <w:rPr>
          <w:noProof/>
        </w:rPr>
        <w:t>ttiva u r-Regolament (UE) Nru 575/2013 ma għandhomx jistabbilixxu obbligi ta’ divulgazzjoni obbligatorji għall-gwida. Meta istituzzjoni tonqos milli tilħaq il-mira ta’ kapital b’mod ripetut, l-awtorità kompetenti għandha tkun intitolata tieħu miżuri superv</w:t>
      </w:r>
      <w:r>
        <w:rPr>
          <w:noProof/>
        </w:rPr>
        <w:t xml:space="preserve">iżorji u, fejn xieraq, timponi rekwiżiti ta’ fondi proprji addizzjonali. </w:t>
      </w:r>
    </w:p>
    <w:p w:rsidR="00A524E3" w:rsidRDefault="0072303B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Dawk li wieġbu għas-Sejħa għal Evidenza tal-Kummissjoni dwar il-qafas regolatorju tal-UE għas-servizzi finanzjarji indikaw li l-piż ta’ rapportar żdied minħabba r-rapportar sist</w:t>
      </w:r>
      <w:r>
        <w:rPr>
          <w:noProof/>
        </w:rPr>
        <w:t>ematiku meħtieġ mill-awtoritajiet kompetenti lil hinn mill-obbligi stabbiliti fir-Regolament (UE) Nru 575/2013. Il-Kummissjoni għandha tħejji rapport li jidentifika dawk l-obbligi addizzjonali ta’ rapportar sistematiku u tivvaluta jekk dawn humiex konformi</w:t>
      </w:r>
      <w:r>
        <w:rPr>
          <w:noProof/>
        </w:rPr>
        <w:t xml:space="preserve"> mal-ġabra unika tar-regoli dwar ir-rapportar superviżorju.</w:t>
      </w:r>
    </w:p>
    <w:p w:rsidR="00A524E3" w:rsidRDefault="0072303B"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Id-dispożizzjonijiet ta' din id-Direttiva 2013/36/UE dwar ir-riskju taċ-ċaqliq fir-rata tal-imgħax li jirriżulta minn attivitajiet tal-portafoll mhux tan-negozjar huma marbuta mad-dispożizzjo</w:t>
      </w:r>
      <w:r>
        <w:rPr>
          <w:noProof/>
        </w:rPr>
        <w:t>nijiet relevanti fir-[ir-Regolament XX li jemenda r-Regolament (UE) Nru 575/2013, li jeħtieġu perjodu ta’ implimentazzjoni itwal għall-istituzzjonijiet. Sabiex l-applikazzjoni tar-regoli dwar ir-riskju taċ-ċaqliq fir-rata tal-imgħax li jirriżulta mill-atti</w:t>
      </w:r>
      <w:r>
        <w:rPr>
          <w:noProof/>
        </w:rPr>
        <w:t>vitajiet tal-portafoll mhux tan-negozjar tiġi allinjata, id-dispożizzjonijiet neċessarji għall-konformità mad-dispożizzjonijiet rilevanti ta' din id-Direttiva għandhom jibdew japplikaw mill-istess data bħad-dispożizzjonijiet relevanti fir-Regolament (UE) N</w:t>
      </w:r>
      <w:r>
        <w:rPr>
          <w:noProof/>
        </w:rPr>
        <w:t>ru [XX].</w:t>
      </w:r>
    </w:p>
    <w:p w:rsidR="00A524E3" w:rsidRDefault="0072303B"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Sabiex jiġi armonizzat il-kalkolu tar-riskju tar-rata tal-imgħax tal-attivitajiet tal-portafoll mhux tan-negozjar meta s-sistemi interni tal-istituzzjonijiet għall-kejl ta' dan ir-riskju ma jkunux sodisfaċenti, il-Kummissjoni għandha tingħata</w:t>
      </w:r>
      <w:r>
        <w:rPr>
          <w:noProof/>
        </w:rPr>
        <w:t xml:space="preserve"> l-poter li tadotta standards tekniċi regolatorji għar-rigward tal-iżvilupp tad-dettalji ta' approċċ standardizzat permezz tal-istandards tekniċi regolatorji stabbiliti fl-Artikolu 84(4) ta' din id-Direttiva permezz ta' atti delegati skont l-Artikolu 290 T</w:t>
      </w:r>
      <w:r>
        <w:rPr>
          <w:noProof/>
        </w:rPr>
        <w:t>FUE u skont l-Artikoli 10 sa 14 tar-Regolament (UE) Nru 1093/2010.</w:t>
      </w:r>
    </w:p>
    <w:p w:rsidR="00A524E3" w:rsidRDefault="0072303B"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 xml:space="preserve">Sabiex titjieb l-identifikazzjoni mill-awtoritajiet kompetenti ta' dawk l-istituzzjonijiet li jistgħu jkunu suġġetti għal telf eċċessiv fl-attivitajiet tal-portafoll mhux tan-negozjar </w:t>
      </w:r>
      <w:r>
        <w:rPr>
          <w:noProof/>
        </w:rPr>
        <w:t>tagħhom bħala riżultat ta' tibdil potenzjali fir-rati tal-imgħax, il-Kummissjoni għandha tingħata l-poter li tadotta standards tekniċi regolatorji fir-rigward tal-ispeċifikar tas-sitt xenarji ta' xokk superviżorju li l-istituzzjonijiet kollha jkollhom japp</w:t>
      </w:r>
      <w:r>
        <w:rPr>
          <w:noProof/>
        </w:rPr>
        <w:t>likaw sabiex jikkalkulaw tibdil fil-valur ekonomiku tal-ekwità kif imsemmi fl-Artikolu 98(5), is-suppożizzjonijiet komuni li l-istituzzjonijiet ikollhom jimplimentaw fis-sistemi interni tagħhom għall-iskop tal-istess kalkolu u għar-rigward tad-determinazzj</w:t>
      </w:r>
      <w:r>
        <w:rPr>
          <w:noProof/>
        </w:rPr>
        <w:t>oni tal-ħtieġa potenzjali għal kriterji speċifiċi biex ikunu identifikati l-istituzzjonijiet li għalihom jista' jkun opportun li jittieħdu miżuri superviżorji wara tnaqqis fid-dħul nett mill-imgħax attribwit għal tibdil fir-rati tal-imgħax permezz ta' atti</w:t>
      </w:r>
      <w:r>
        <w:rPr>
          <w:noProof/>
        </w:rPr>
        <w:t xml:space="preserve"> delegati konformi mal-Artikolu 290 TFUE u skont l-Artikoli 10 sa 14 tar-Regolament (UE) Nru 1093/2010.  </w:t>
      </w:r>
    </w:p>
    <w:p w:rsidR="00A524E3" w:rsidRDefault="0072303B"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 xml:space="preserve">Sabiex l-awtoritajiet kompetenti jiġu ggwidati fl-identifikazzjoni ta' sitwazzjonijiet fejn għandhom jiġu imposti supplimentazzjonijiet kapitali speċifiċi għall-istituzzjoni, il-Kummissjoni għandha tingħata l-poter li tadotta standards tekniċi regolatorji </w:t>
      </w:r>
      <w:r>
        <w:rPr>
          <w:noProof/>
        </w:rPr>
        <w:t xml:space="preserve">fir-rispett ta' kif ir-riskji, jew xi elementi tar-riskji mhux koperti jew mhux biżżejjed </w:t>
      </w:r>
      <w:r>
        <w:rPr>
          <w:noProof/>
        </w:rPr>
        <w:lastRenderedPageBreak/>
        <w:t>koperti mir-rekwiżiti ta' fondi proprji stabbiliti fir-Regolament (UE) Nru 575/2013 għandhom jitkejlu permezz ta' atti delegati skont l-Artikolu 290 TFUE u skont l-Ar</w:t>
      </w:r>
      <w:r>
        <w:rPr>
          <w:noProof/>
        </w:rPr>
        <w:t xml:space="preserve">tikoli 10 sa 14 tar-Regolament (UE) Nru 1093/2010.  </w:t>
      </w:r>
    </w:p>
    <w:p w:rsidR="00A524E3" w:rsidRDefault="0072303B"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Il-banek ta’ żvilupp u l-unjonijiet ta’ kreditu pubbliċi f’ċerti Stati Membri storikament kienu eżentati mil-leġiżlazzjoni tal-Unjoni dwar l-istituzzjonijiet ta’ kreditu. Sabiex jiżguraw kundizzjoni</w:t>
      </w:r>
      <w:r>
        <w:rPr>
          <w:noProof/>
        </w:rPr>
        <w:t>jiet ekwi, għandu jkun possibbli wkoll li anki banek ta’ żvilupp u unjonijiet tal-kreditu pubbliċi oħrajn ikunu eżentati mil-leġiżlazzjoni tal-Unjoni dwar l-istituzzjonijiet ta’ kreditu u li joperaw biss skont salvagwardji regolatorji nazzjonali proporzjon</w:t>
      </w:r>
      <w:r>
        <w:rPr>
          <w:noProof/>
        </w:rPr>
        <w:t>ati għar-riskji li jġarrbu. Sabiex jiġi pprovdut għal ċertezza tad-dritt, hemm bżonn li jiġu stabbiliti kriterji ċari għat-tali eżenzjonijiet addizzjonali u li tiġi ddelegata lill-Kummissjoni s-setgħa li tadotta atti skont l-Artikolu 290 TFUE fir-rigward t</w:t>
      </w:r>
      <w:r>
        <w:rPr>
          <w:noProof/>
        </w:rPr>
        <w:t xml:space="preserve">al-identifikazzjoni ta’ jekk istituzzjonijiet speċifiċi jew kategoriji speċifiċi ta’ istituzzjonijiet jissodisfawx dawk il-kriterji ddefiniti. </w:t>
      </w:r>
    </w:p>
    <w:p w:rsidR="00A524E3" w:rsidRDefault="0072303B"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Qabel l-adozzjoni ta' atti skont l-Artikolu 290 TFUE, huwa ta’ importanza partikolari li l-Kummissjoni twet</w:t>
      </w:r>
      <w:r>
        <w:rPr>
          <w:noProof/>
        </w:rPr>
        <w:t>taq konsultazzjonijiet xierqa matul il-ħidma preparatorja tagħha, inkluż fil-livell ta’ esperti, u li dawk il-konsultazzjonijiet isiru skont il-prinċipji stabbiliti fil-Ftehim Interistituzzjonali dwar it-Tfassil Aħjar tal-Liġijiet tat-13 ta’ April 2016. B’</w:t>
      </w:r>
      <w:r>
        <w:rPr>
          <w:noProof/>
        </w:rPr>
        <w:t>mod partikolari, sabiex tiġi żgurata parteċipazzjoni ugwali fit-tħejjija tal-atti delegati, il-Parlament Ewropew u l-Kunsill jirċievu d-dokumenti kollha fl-istess ħin bħall-esperti tal-Istati Membri, u l-esperti tagħhom jingħataw aċċess sistematiku għal-la</w:t>
      </w:r>
      <w:r>
        <w:rPr>
          <w:noProof/>
        </w:rPr>
        <w:t>qgħat tal-gruppi ta’ esperti tal-Kummissjoni li jittrattaw it-tħejjija ta’ atti delegati.</w:t>
      </w:r>
    </w:p>
    <w:p w:rsidR="00A524E3" w:rsidRDefault="0072303B"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 xml:space="preserve">Peress li l-objettivi ta’ din id-Direttiva, jiġifieri li ssaħħaħ u tirfina l-leġiżlazzjoni eżistenti tal-Unjoni sabiex tiżgura rekwiżiti prudenzjali uniformi li </w:t>
      </w:r>
      <w:r>
        <w:rPr>
          <w:noProof/>
        </w:rPr>
        <w:t>japplikaw għall-istituzzjonijiet ta’ kreditu u d-ditti tal-investiment madwar l-Unjoni, ma jistgħux jintlaħqu b’mod suffiċjenti mill-Istati Membri, iżda minflok, minħabba l-iskala u l-effetti tagħhom, jistgħu jintlaħqu aħjar fuq il-livell tal-Unjoni, l-Unj</w:t>
      </w:r>
      <w:r>
        <w:rPr>
          <w:noProof/>
        </w:rPr>
        <w:t>oni tista’ tadotta miżuri, skont il-prinċipju tas-sussidjarjetà kif stabbilit fl-Artikolu 5 tat-Trattat dwar l-Unjoni Ewropea. F'konformità mal-prinċipju ta’ proporzjonalità kif stabbilit f’dak l-Artikolu, din id-Direttiva ma tmurx lil hinn minn dak li huw</w:t>
      </w:r>
      <w:r>
        <w:rPr>
          <w:noProof/>
        </w:rPr>
        <w:t>a neċessarju sabiex jinkisbu dawk l-għanijiet.</w:t>
      </w:r>
    </w:p>
    <w:p w:rsidR="00A524E3" w:rsidRDefault="0072303B"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B’konformità mad-Dikjarazzjoni Politika Konġunta tat-28 ta’ Settembru 2011 tal-Istati Membri u tal-Kummissjoni dwar id-dokumenti ta’ spjegazzjoni, l-Istati Membri ntrabtu li, f’każijiet ġustifikati, jakku</w:t>
      </w:r>
      <w:r>
        <w:rPr>
          <w:noProof/>
        </w:rPr>
        <w:t>mpanjaw in-notifika tal-miżuri ta’ traspożizzjoni tagħhom b’dokument wieħed jew aktar li jispjegaw ir-relazzjoni bejn il-komponenti ta’ direttiva u l-partijiet korrispondenti tal-istrumenti ta’ traspożizzjoni nazzjonali. F'dak li għandu x’jaqsam ma’ din id</w:t>
      </w:r>
      <w:r>
        <w:rPr>
          <w:noProof/>
        </w:rPr>
        <w:t>-Direttiva, il-leġiżlatur iqis li t-trażmissjoni ta’ dawn id-dokumenti hija ġustifikata.</w:t>
      </w:r>
    </w:p>
    <w:p w:rsidR="00A524E3" w:rsidRDefault="0072303B"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>Id-Direttiva 2013/36/UE għandha għalhekk tiġi emendata skont dan,</w:t>
      </w:r>
    </w:p>
    <w:p w:rsidR="00A524E3" w:rsidRDefault="0072303B">
      <w:pPr>
        <w:pStyle w:val="Formuledadoption"/>
        <w:rPr>
          <w:noProof/>
        </w:rPr>
      </w:pPr>
      <w:r>
        <w:rPr>
          <w:noProof/>
        </w:rPr>
        <w:t>ADOTTAW DIN ID-DIRETTIVA:</w:t>
      </w:r>
    </w:p>
    <w:p w:rsidR="00A524E3" w:rsidRDefault="0072303B">
      <w:pPr>
        <w:pStyle w:val="Titrearticle"/>
        <w:rPr>
          <w:noProof/>
        </w:rPr>
      </w:pPr>
      <w:r>
        <w:rPr>
          <w:noProof/>
        </w:rPr>
        <w:t>Artikolu 1</w:t>
      </w:r>
      <w:r>
        <w:rPr>
          <w:noProof/>
        </w:rPr>
        <w:br/>
        <w:t>Emendi għad-Direttiva 2013/36/UE</w:t>
      </w:r>
    </w:p>
    <w:p w:rsidR="00A524E3" w:rsidRDefault="0072303B">
      <w:pPr>
        <w:rPr>
          <w:noProof/>
        </w:rPr>
      </w:pPr>
      <w:r>
        <w:rPr>
          <w:noProof/>
        </w:rPr>
        <w:t xml:space="preserve">Id-Direttiva 2013/36/UE </w:t>
      </w:r>
      <w:r>
        <w:rPr>
          <w:noProof/>
        </w:rPr>
        <w:t>hija emendata kif ġej:</w:t>
      </w:r>
    </w:p>
    <w:p w:rsidR="00A524E3" w:rsidRDefault="0072303B">
      <w:pPr>
        <w:pStyle w:val="Point0number"/>
        <w:numPr>
          <w:ilvl w:val="0"/>
          <w:numId w:val="42"/>
        </w:numPr>
        <w:rPr>
          <w:noProof/>
        </w:rPr>
      </w:pPr>
      <w:r>
        <w:rPr>
          <w:noProof/>
        </w:rPr>
        <w:t>L-Artikolu 2 huwa emendat kif ġej: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il-paragrafu 5 huwa emendat kif ġej:</w:t>
      </w:r>
    </w:p>
    <w:p w:rsidR="00A524E3" w:rsidRDefault="0072303B">
      <w:pPr>
        <w:pStyle w:val="Point2number"/>
        <w:numPr>
          <w:ilvl w:val="4"/>
          <w:numId w:val="46"/>
        </w:numPr>
        <w:rPr>
          <w:noProof/>
        </w:rPr>
      </w:pPr>
      <w:r>
        <w:rPr>
          <w:noProof/>
        </w:rPr>
        <w:lastRenderedPageBreak/>
        <w:t xml:space="preserve">flok il-punt (16) jidħol dan li ġej: 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“(16) fin-Netherlands, in-“Nederlandse Investeringsbank voor Ontwikkelingslanden NV”, l-“NV Noordelijke Ontwikkelingsmaatsc</w:t>
      </w:r>
      <w:r>
        <w:rPr>
          <w:noProof/>
        </w:rPr>
        <w:t>happij”, l-“NV Industriebank Limburgs Instituut voor Ontwikkeling en Financiering”, l-“Overijsselse Ontwikkelingsmaatschappij NV” u “kredietunies;”.</w:t>
      </w:r>
    </w:p>
    <w:p w:rsidR="00A524E3" w:rsidRDefault="0072303B">
      <w:pPr>
        <w:pStyle w:val="Point2number"/>
        <w:rPr>
          <w:noProof/>
        </w:rPr>
      </w:pPr>
      <w:r>
        <w:rPr>
          <w:noProof/>
        </w:rPr>
        <w:t>jiżdied il-punt (24) li ġej: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 (24) fil-Kroazja, il-“kreditne unije” u l-“Hrvatska banka za obnovu i razvit</w:t>
      </w:r>
      <w:r>
        <w:rPr>
          <w:noProof/>
        </w:rPr>
        <w:t>ak”,”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jiddaħħlu l-paragrafi 5a u 5b li ġejjin: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“5a.</w:t>
      </w:r>
      <w:r>
        <w:rPr>
          <w:noProof/>
        </w:rPr>
        <w:tab/>
        <w:t>Din id-Direttiva ma għandhiex tapplika għal istituzzjoni fejn il-Kummissjoni tistabbilixxi f’att delegat adottat skont l-Artikolu 148, fuq il-bażi tal-informazzjoni disponibbli għaliha li l-istituzzjoni t</w:t>
      </w:r>
      <w:r>
        <w:rPr>
          <w:noProof/>
        </w:rPr>
        <w:t xml:space="preserve">issodisfa l-kundizzjonijiet kollha li ġejjin, bla ħsara għall-applikazzjoni tar-regoli dwar l-għajnuna mill-istat: </w:t>
      </w:r>
    </w:p>
    <w:p w:rsidR="00A524E3" w:rsidRDefault="0072303B">
      <w:pPr>
        <w:pStyle w:val="Point2letter"/>
        <w:ind w:left="1985"/>
        <w:contextualSpacing/>
        <w:rPr>
          <w:noProof/>
        </w:rPr>
      </w:pPr>
      <w:r>
        <w:rPr>
          <w:noProof/>
        </w:rPr>
        <w:t>tkun ġiet stabbilita skont id-dritt pubbliku mill-gvern ċentrali, mill-gvern reġjonali jew mill-awtorità lokali ta’ Stat Membru;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il-liġijiet</w:t>
      </w:r>
      <w:r>
        <w:rPr>
          <w:noProof/>
        </w:rPr>
        <w:t xml:space="preserve"> u d-dispożizzjonijiet li jirregolaw l-istituzzjoni jikkonfermaw li l-attività tagħha hija limitata għall-avvanzar ta’ objettivi speċifikati ta’ politika pubblika finanzjarja, soċjali jew ekonomika skont il-liġijiet u d-dispożizzjonijiet li jirregolaw dik </w:t>
      </w:r>
      <w:r>
        <w:rPr>
          <w:noProof/>
        </w:rPr>
        <w:t>l-istituzzjoni, fuq bażi mhux kompetittiva, mhux għall-profitt. Għal dawn il-finijiet, l-objettivi tal-politika pubblika jistgħu jinkludu l-forniment ta’ finanzjament għal skopijiet promozzjonali jew ta’ żvilupp għal attivitajiet ekonomiċi speċifiċi, jew g</w:t>
      </w:r>
      <w:r>
        <w:rPr>
          <w:noProof/>
        </w:rPr>
        <w:t>ħal żoni ġeografiċi tal-Istat Membru rilevanti; 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hija soġġetta għal rekwiżiti prudenzjali adegwati u effettivi, inklużi rekwiżiti ta’ fondi proprji minimi, u għal qafas superviżorju adegwat li għandu effett simili bħall-qafas stabbilit skont id-dritt tal-U</w:t>
      </w:r>
      <w:r>
        <w:rPr>
          <w:noProof/>
        </w:rPr>
        <w:t xml:space="preserve">njoni; 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 xml:space="preserve">il-gvern ċentrali, il-gvern reġjonali jew awtorita lokali, skont kif ikun applikabbl, ikollu obbligu li jipproteġi l-vijabbiltà tal-istituzzjoni jew inkella li jiggarantixxi b’mod dirett jew indirett tal-anqas 90 % mir-rekwiżiti ta’ fondi proprji, </w:t>
      </w:r>
      <w:r>
        <w:rPr>
          <w:noProof/>
        </w:rPr>
        <w:t>mir-rekwiżiti ta’ finanzjament jew mill-iskoperturi tal-istituzzjoni;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hija prekluża milli taċċetta depożiti kif definit fil-punt (5) tal-Artikolu 2(1) tad-Direttiva 2014/49/KE tal-Parlament Ewropew u tal-Kunsill</w:t>
      </w:r>
      <w:r>
        <w:rPr>
          <w:rStyle w:val="FootnoteReference"/>
          <w:noProof/>
        </w:rPr>
        <w:footnoteReference w:id="13"/>
      </w:r>
      <w:r>
        <w:rPr>
          <w:noProof/>
        </w:rPr>
        <w:t>; 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l-attivitajiet tagħha huma limitati għall</w:t>
      </w:r>
      <w:r>
        <w:rPr>
          <w:noProof/>
        </w:rPr>
        <w:t>-Istat Membru fejn jinsab l-uffiċċju prinċipali tagħha;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il-valur totali tal-assi tal-istituzzjoni huwa ta’ anqas minn EUR 30 biljun;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 xml:space="preserve">il-proporzjon tal-assi totali tal-istituzzjoni fuq il-PDG tal-Istat Membru kkonċernat huwa ta’ anqas minn 20%; 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l-istituzzj</w:t>
      </w:r>
      <w:r>
        <w:rPr>
          <w:noProof/>
        </w:rPr>
        <w:t xml:space="preserve">oni mhijiex ta’ rilevanza sinifikanti fir-rigward tal-ekonomija domestika tal-Istat Membru kkonċernat. 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lastRenderedPageBreak/>
        <w:t>Il-Kummissjoni għandha tara b’mod regolari jekk istituzzjoni soġġetta għal att delegat adottat skont l-Artikolu 148 tkunx għadha tissodisfa l-kundizzjon</w:t>
      </w:r>
      <w:r>
        <w:rPr>
          <w:noProof/>
        </w:rPr>
        <w:t>ijiet stabbiliti fl-ewwel subparagrafu.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5b.</w:t>
      </w:r>
      <w:r>
        <w:rPr>
          <w:noProof/>
        </w:rPr>
        <w:tab/>
        <w:t xml:space="preserve">Din id-Direttiva ma għandhiex tapplika għal kategoriji ta’ istituzzjonijiet fi Stat Membru, fejn il-Kummissjoni tistabbilixxi f’att delegat adottat skont l-Artikolu 148, fuq il-bażi ta’ informazzjoni disponibbli </w:t>
      </w:r>
      <w:r>
        <w:rPr>
          <w:noProof/>
        </w:rPr>
        <w:t xml:space="preserve">għaliha, li l-istituzzjonijiet li jaqgħu taħt dik il-kategorija jikkwalifikaw bħala unjonijiet tal-kreditu skont il-liġi nazzjonali ta’ Stat Membru u jissodisfaw il-kundizzjonijiet kollha li ġejjin: </w:t>
      </w:r>
    </w:p>
    <w:p w:rsidR="00A524E3" w:rsidRDefault="0072303B">
      <w:pPr>
        <w:pStyle w:val="Point2letter"/>
        <w:numPr>
          <w:ilvl w:val="5"/>
          <w:numId w:val="41"/>
        </w:numPr>
        <w:rPr>
          <w:noProof/>
        </w:rPr>
      </w:pPr>
      <w:r>
        <w:rPr>
          <w:noProof/>
        </w:rPr>
        <w:t>huma istituzzjonijiet finanzjarji ta’ natura kooperattiv</w:t>
      </w:r>
      <w:r>
        <w:rPr>
          <w:noProof/>
        </w:rPr>
        <w:t>a;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is-sħubija tagħhom hija ristretta għal sett ta’ membri li jaqsmu ċerti karatteristiċi jew interessi personali komuni predefiniti;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huma permessi li jipprovdu servizzi ta’ kreditu u finanzjarji lill-membri tagħhom biss;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huma permessi jaċċettaw depożiti je</w:t>
      </w:r>
      <w:r>
        <w:rPr>
          <w:noProof/>
        </w:rPr>
        <w:t>w fondi ripagabbli mingħand il-membri tagħhom u tali depożiti jikkwalifikaw bħala depożiti koperti skont il-punt 5 tal-Artikolu 2(1) tad-Direttiva 2014/49/UE;</w:t>
      </w:r>
    </w:p>
    <w:p w:rsidR="00A524E3" w:rsidRDefault="0072303B">
      <w:pPr>
        <w:pStyle w:val="Point2letter"/>
        <w:rPr>
          <w:noProof/>
        </w:rPr>
      </w:pPr>
      <w:r>
        <w:rPr>
          <w:noProof/>
          <w:color w:val="000000"/>
        </w:rPr>
        <w:t xml:space="preserve">huma permessi jwettqu l-attivitajiet elenkati fil-punti 1 sa 6 u 15 tal-Anness I għal din </w:t>
      </w:r>
      <w:r>
        <w:rPr>
          <w:noProof/>
          <w:color w:val="000000"/>
        </w:rPr>
        <w:t>id-Direttiva biss;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 xml:space="preserve">huma soġġetti għal rekwiżiti prudenzjali adegwati u effettivi, inklużi rekwiżiti kapitali minimi, u qafas superviżorju li għandu effett simili bħall-qafas stabbilit skont id-dritt tal-Unjoni; 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il-valur aggregat tal-assi ta’ din il-katego</w:t>
      </w:r>
      <w:r>
        <w:rPr>
          <w:noProof/>
        </w:rPr>
        <w:t>rija ta’ istituzzjonijiet ma jaqbiżx it-3% tal-PDG tal-Istat Membru kkonċernat u l-valur totali tal-assi tal-istituzzjonijiet individwali ma jaqbiżx il-EUR 100 miljun;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l-attivitajiet tagħhom huma limitati għall-Istat Membru fejn jinsab l-uffiċċju prinċipal</w:t>
      </w:r>
      <w:r>
        <w:rPr>
          <w:noProof/>
        </w:rPr>
        <w:t xml:space="preserve">i tagħhom. 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Il-Kummissjoni għandha tara b’mod regolari jekk xi kategorija ta' istituzzjonijiet soġġetta għal att delegat adottat skont l-Artikolu 148 tkunx għadha tissodisfa l-kundizzjonijiet stabbiliti fl-ewwel subparagrafu.".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Il-paragrafu 6 jinbidel b’da</w:t>
      </w:r>
      <w:r>
        <w:rPr>
          <w:noProof/>
        </w:rPr>
        <w:t>n li ġej: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 xml:space="preserve">“6. L-entitajiet imsemmija fil-punt (1) u fil-punti (3) sa (24) tal-paragrafu 5 u fl-atti delegati adottati skont il-paragrafi 5a u 5b ta’ dan l-Artikolu għandhom jiġu ttrattati bħala istituzzjonijiet finanzjarji għall-finijiet tal-Artikolu 34 u </w:t>
      </w:r>
      <w:r>
        <w:rPr>
          <w:noProof/>
        </w:rPr>
        <w:t>tat-Titolu VII, Kapitolu 3.”.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jiżdied il-paragrafu 7 li ġej: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"Qabel ma jgħaddu [ħames (5) snin wara d-dħul fis-seħħ], il-Kummissjoni għandha tirrevedi l-lista fl-Artikolu 2(5) billi tikkunsidra jekk ir-raġunijiet li wasslu għall-inklużjoni tal-entitajiet f</w:t>
      </w:r>
      <w:r>
        <w:rPr>
          <w:noProof/>
        </w:rPr>
        <w:t>il-lista għadhomx validi, il-qafas legali nazzjonali u s-superviżjoni applikabbli għall-entitajiet fil-lista, it-tip u l-kwalità tal-kopertura tad-depożiti tal-entitajiet fil-lista u, għal entitajiet tat-tip speċifikat fil-paragrafi 2(5a) u 2(5b) filwaqt l</w:t>
      </w:r>
      <w:r>
        <w:rPr>
          <w:noProof/>
        </w:rPr>
        <w:t>i jiġu kkunsidrati wkoll il-kriterji deskritti fihom.”.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L-Artikolu 3 huwa emendat kif ġej: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fil-paragrafu 1, jiżdiedu l-punti li ġejjin: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lastRenderedPageBreak/>
        <w:t xml:space="preserve">"(60) “awtorità ta’ riżoluzzjoni” tfisser awtorità ta' riżoluzzjoni kif definita fil-punt (18) tal-Artikolu 2(1) </w:t>
      </w:r>
      <w:r>
        <w:rPr>
          <w:noProof/>
        </w:rPr>
        <w:t>tad-Direttiva 2014/59/UE;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(61) “istituzzjoni globali sistemikament importanti” (G-SII) tfisser G-SII kif definita fil-punt (132) tal-Artikolu 4(1) tar-Regolament (UE) Nru 575/2013;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(62) “istituzzjoni globali sistemikament importanti mhux fl-UE” (G-SII mhux</w:t>
      </w:r>
      <w:r>
        <w:rPr>
          <w:noProof/>
        </w:rPr>
        <w:t xml:space="preserve"> fl-UE) tfisser G-SII mhux fl-UE kif definita fil-punt (133) tal-Artikolu 4(1) tar-Regolament (UE) Nru 575/2013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(63) “grupp” tfisser grupp kif definit fil-punt (137) tal-Artikolu 4(1) tar-Regolament (UE) Nru 575/2013.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(64) “grupp ta’ pajjiż terz” tfisser g</w:t>
      </w:r>
      <w:r>
        <w:rPr>
          <w:noProof/>
        </w:rPr>
        <w:t>rupp li l-impriża prinċipali tiegħu hija stabbilita f’pajjiż terz.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jiżdied il-paragrafu 3 li ġej: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“3. Għall-finijiet tal-applikazzjoni tar-rekwiżiti ta’ din id-Direttiva u tar-Regolament (UE) Nru 575/2013 fuq bażi konsolidata u għall-finijiet ta’ eżerċitar</w:t>
      </w:r>
      <w:r>
        <w:rPr>
          <w:noProof/>
        </w:rPr>
        <w:t xml:space="preserve"> tas-superviżjoni fuq bażi konsolidata skont din id-Direttiva u r-Regolament (UE) 575/2013, it-termini “istituzzjoni”, “istituzzjoni prinċipali fi Stat Membru”, “istituzzjoni prinċipali tal-UE” u “impriża prinċipali” għandhom japplikaw ukoll għal kumpaniji</w:t>
      </w:r>
      <w:r>
        <w:rPr>
          <w:noProof/>
        </w:rPr>
        <w:t xml:space="preserve"> azzjonarji finanzjarji u kumpaniji azzjonarji finanzjarji mħallta li huma soġġetti għar-rekwiżiti stabbiliti f’din id-Direttiva u fir-Regolament 575/2013 fuq bażi konsolidata u huma awtorizzati skont l-Artikolu 21a.”.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4, il-paragrafu 8 huwa so</w:t>
      </w:r>
      <w:r>
        <w:rPr>
          <w:noProof/>
        </w:rPr>
        <w:t xml:space="preserve">stitwit b'dan li ġej: 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“8. L-Istati Membri għandhom jiżguraw li meta awtoritajiet għajr l-awtoritajiet kompetenti jkollhom is-setgħa ta’ riżoluzzjoni, dawk l-awtoritajiet l-oħrajn jikkooperaw mill-qrib u jikkonsultaw lill-awtoritajiet kompetenti fir-rigwar</w:t>
      </w:r>
      <w:r>
        <w:rPr>
          <w:noProof/>
        </w:rPr>
        <w:t>d tat-tħejjija ta’ pjanijiet ta’ rioluzzjoni u f’kull waqt ieħor fejn dan ikun meħtieġ f’din id-Direttiva, fid-Direttiva 2014/59/UE tal-Parlament Ewropew u tal-Kunsill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jew fir-Regolament (UE) Nru 575/2013.”.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L-Artikolu 8(2) huwa emendat kif ġej: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Flok il-p</w:t>
      </w:r>
      <w:r>
        <w:rPr>
          <w:noProof/>
        </w:rPr>
        <w:t>unt (a) jidħol dan li ġej: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“(a) l-informazzjoni li trid tiġi pprovduta lill-awtoritajiet kompetenti fl-applikazzjoni għall-awtorizzazzjoni ta’ istituzzjonijiet ta’ kreditu, inkluż il-programm ta’ operazzjonijiet ipprovdut fl-Artikolu 10 u l-informazzjoni n</w:t>
      </w:r>
      <w:r>
        <w:rPr>
          <w:noProof/>
        </w:rPr>
        <w:t>eċessarja għar-rekwiżiti għall-awtorizzazzjoni stabbiliti mill-Istati Membri u nnotifikati lill-EBA skont il-paragrafu 1”;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Flok il-punt (b) jidħol dan li ġej: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“(b) ir-rekwiżiti applikabbli għall-azzjonisti u għall-membri b’parteċipazzjonijiet kwalifikattiv</w:t>
      </w:r>
      <w:r>
        <w:rPr>
          <w:noProof/>
        </w:rPr>
        <w:t>i, jew, fejn ma jkun hemm ebda parteċipazzjoni kwalifikattiva, tal-akbar 20 azzjonist jew membru, skont l-Artikolu 14; u”.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lastRenderedPageBreak/>
        <w:t>Fl-Artikolu 9, il-paragrafu 2 jinbidel b’dan li ġej: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“2. Il-paragrafu 1 ma għandux japplika għat-teħid ta’ depożiti jew ta’ fondi rip</w:t>
      </w:r>
      <w:r>
        <w:rPr>
          <w:noProof/>
        </w:rPr>
        <w:t>agabbli oħrajn minn kwalunkwe wieħed/waħda minn dawn li ġejjin: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Stat Membru;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awtorità reġjonali jew lokali ta’ Stat Membru;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korpi internazzjonali pubbliċi li fihom huwa membru Stat Membru wieħed jew aktar;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persuni jew impriżi li jibdew u jwettqu negozju li</w:t>
      </w:r>
      <w:r>
        <w:rPr>
          <w:noProof/>
        </w:rPr>
        <w:t xml:space="preserve"> huwa kopert b’mod espliċitu mid-dritt tal-Unjoni, għajr din id-Direttiva u r-Regolament (UE) Nru 575/2013;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 xml:space="preserve">entitajiet imsemmija fl-Artikolu 2(5), li l-attività tagħhom hija rregolata mid-dritt nazzjonali.”. 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L-Artikolu 10 jinbidel b’dan li ġej:</w:t>
      </w:r>
    </w:p>
    <w:p w:rsidR="00A524E3" w:rsidRDefault="0072303B">
      <w:pPr>
        <w:pStyle w:val="Titrearticle"/>
        <w:rPr>
          <w:noProof/>
        </w:rPr>
      </w:pPr>
      <w:r>
        <w:rPr>
          <w:noProof/>
        </w:rPr>
        <w:t>“Artikolu </w:t>
      </w:r>
      <w:r>
        <w:rPr>
          <w:noProof/>
        </w:rPr>
        <w:t>10</w:t>
      </w:r>
      <w:r>
        <w:rPr>
          <w:noProof/>
        </w:rPr>
        <w:br/>
        <w:t>Programm tal-operazzjonijiet u organizzazzjoni strutturali</w:t>
      </w:r>
    </w:p>
    <w:p w:rsidR="00A524E3" w:rsidRDefault="0072303B">
      <w:pPr>
        <w:rPr>
          <w:noProof/>
        </w:rPr>
      </w:pPr>
      <w:r>
        <w:rPr>
          <w:noProof/>
        </w:rPr>
        <w:t>L-Istati Membri għandhom jeħtieġu li l-applikazzjonijiet għal awtorizzazzjoni jkunu akkumpanjati minn programm ta’ operazzjonijiet li jistabbilixxi t-tipi ta’ negozju previsti u l-organizzazzjon</w:t>
      </w:r>
      <w:r>
        <w:rPr>
          <w:noProof/>
        </w:rPr>
        <w:t xml:space="preserve">i strutturali tal-istituzzjoni ta’ kreditu, inkluża indikazzjoni tal-impriżi prinċipali, tal-kumpaniji azzjonarji finnzjarji u tal-kumpaniji azzjonarji finanzjarji mħallta fi ħdan il-grupp.”. 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14, il-paragrafu 2 jinbidel b’dan li ġej:</w:t>
      </w:r>
    </w:p>
    <w:p w:rsidR="00A524E3" w:rsidRDefault="0072303B">
      <w:pPr>
        <w:pStyle w:val="Text1"/>
        <w:rPr>
          <w:noProof/>
          <w:color w:val="000000"/>
        </w:rPr>
      </w:pPr>
      <w:r>
        <w:rPr>
          <w:noProof/>
        </w:rPr>
        <w:t>“2. L-awt</w:t>
      </w:r>
      <w:r>
        <w:rPr>
          <w:noProof/>
        </w:rPr>
        <w:t>oritajiet kompetenti għandhom jiċħdu l-awtorizzazzjoni sabiex jibdew l-attività ta’ istituzzjoni ta’ kreditu jekk, fid-dawl tal-bżonn li jiżguraw il-ġestjoni solida u prudenti ta’ istituzzjoni ta’ kreditu, ma jkunux issodisfati dwar l-idoneità tal-azzjonis</w:t>
      </w:r>
      <w:r>
        <w:rPr>
          <w:noProof/>
        </w:rPr>
        <w:t xml:space="preserve">ti jew tal-membri skont il-kriterji stabbiliti fl-Artikolu 23(1). L-Artikolu 23(2) u (3) u l-Artikolu 24 għandhom japplikaw.”. </w:t>
      </w:r>
    </w:p>
    <w:p w:rsidR="00A524E3" w:rsidRDefault="0072303B">
      <w:pPr>
        <w:pStyle w:val="Point0number"/>
        <w:rPr>
          <w:noProof/>
          <w:color w:val="000000"/>
        </w:rPr>
      </w:pPr>
      <w:r>
        <w:rPr>
          <w:noProof/>
        </w:rPr>
        <w:t>Fl-Artikolu 18, il-punt (d) huwa mibdul b’dan li ġej: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“(d) ma tibqax tissodisfa r-rekwiżiti prudenzjali stabbiliti fil-Partijiet</w:t>
      </w:r>
      <w:r>
        <w:rPr>
          <w:noProof/>
        </w:rPr>
        <w:t xml:space="preserve"> Tlieta, Erbgħa jew Sitta, ħlief għar-rekwiżiti stabbiliti fl-Artikoli 92a u 92b tar-Regolament (UE) Nru 575/2013 jew imposti skont l-Artikolu 104(1)(a) jew l-Artikolu 105 ta’ din id-Direttiva jew ma tkunx tista’ tibqa’ tiġi fdata li ser tissodisfa l-obbli</w:t>
      </w:r>
      <w:r>
        <w:rPr>
          <w:noProof/>
        </w:rPr>
        <w:t>gi li għandha mal-kredituri tagħha, u, b’mod partikolari, ma għadhiex tipprovdi garanzija għall-assi fdalti lilha mid-depożitanti tagħha.”.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Jiddaħħlu l-Artikoli 21a u 21b li ġejjin:</w:t>
      </w:r>
    </w:p>
    <w:p w:rsidR="00A524E3" w:rsidRDefault="0072303B">
      <w:pPr>
        <w:pStyle w:val="Titrearticle"/>
        <w:rPr>
          <w:noProof/>
        </w:rPr>
      </w:pPr>
      <w:r>
        <w:rPr>
          <w:noProof/>
        </w:rPr>
        <w:t>“Artikolu 21a</w:t>
      </w:r>
      <w:r>
        <w:rPr>
          <w:noProof/>
        </w:rPr>
        <w:br/>
        <w:t>Awtorizzazzjoni ta’ kumpaniji azzjonarji finanzjarji u ta’ k</w:t>
      </w:r>
      <w:r>
        <w:rPr>
          <w:noProof/>
        </w:rPr>
        <w:t>umpaniji azzjonarji finanzjarji mħallta</w:t>
      </w:r>
    </w:p>
    <w:p w:rsidR="00A524E3" w:rsidRDefault="0072303B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għandhom jesiġu li kumpaniji azzjonarji finanzjarji u kumpaniji azzjonarji finanzjarji mħallta jiksbu awtorizzazzjoni mingħand is-superviżur tal-konsolidazzjoni stabbilit skont l-Artikolu 111.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lastRenderedPageBreak/>
        <w:t>Meta</w:t>
      </w:r>
      <w:r>
        <w:rPr>
          <w:noProof/>
        </w:rPr>
        <w:t xml:space="preserve"> s-superviżur tal-konsolidazzjoni jkun differenti mill-awtorità kompetenti fl-Istat Membru fejn twaqqfet il-kumpanija azzjonarja finanzjarja jew il-kumpanija azzjonarja finanzjarja mħallta, is-superviżur tal-konsolidazzjoni għandu jikkonsulta lill-awtorità</w:t>
      </w:r>
      <w:r>
        <w:rPr>
          <w:noProof/>
        </w:rPr>
        <w:t xml:space="preserve"> kompetenti.</w:t>
      </w:r>
    </w:p>
    <w:p w:rsidR="00A524E3" w:rsidRDefault="0072303B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L-applikazzjoni għal awtorizzazzjoni msemmija fil-paragrafu 1 għandha jkun fiha tal-anqas l-informazzjoni li ġejja: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 xml:space="preserve">l-organizzazzjoni strutturali tal-grupp li hija parti minnha l-kumpanija azzjonarja finanzjarja jew il-kumpanija azzjonarja </w:t>
      </w:r>
      <w:r>
        <w:rPr>
          <w:noProof/>
        </w:rPr>
        <w:t>finanzjarja mħallta, fejn ikunu indikati biċ-ċar is-sussidjarji u, fejn applikabbli, l-impriżi prinċipali;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il-konformità mar-rekwiżiti effettivi dwar id-direzzjoni tan-negozju u tal-uffiċċju prinċipali stabbiliti fl-Artikolu 13;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il-konformità mar-rekwiżiti</w:t>
      </w:r>
      <w:r>
        <w:rPr>
          <w:noProof/>
        </w:rPr>
        <w:t xml:space="preserve"> dwar l-azzjonisti u l-membri stabbiliti fl-Artikolu 14.</w:t>
      </w:r>
    </w:p>
    <w:p w:rsidR="00A524E3" w:rsidRDefault="0072303B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Is-superviżur tal-konsolidazzjoni jista’ jagħti awtorizzazzjoni biss fejn ikun sodisfatt li jkunu ssodisfati l-kundizzjonijiet kollha li ġejjin: </w:t>
      </w:r>
    </w:p>
    <w:p w:rsidR="00A524E3" w:rsidRDefault="0072303B">
      <w:pPr>
        <w:pStyle w:val="Point1letter"/>
        <w:numPr>
          <w:ilvl w:val="3"/>
          <w:numId w:val="43"/>
        </w:numPr>
        <w:rPr>
          <w:noProof/>
        </w:rPr>
      </w:pPr>
      <w:r>
        <w:rPr>
          <w:noProof/>
        </w:rPr>
        <w:t>il-kumpanija azzjonarja finanzjarja jew il-kumpani</w:t>
      </w:r>
      <w:r>
        <w:rPr>
          <w:noProof/>
        </w:rPr>
        <w:t>ja azzjonarja finanzjarja mħallta li hija soġġetta għar-rekwiżiti stabbiliti f’din id-Direttiva u fir-Regolament (UE) Nru 575/2013 hija kapaċi tiżgura konformità ma’ dawk ir-rekwiżiti;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il-kumpanija azzjonarja finanzjarja jew il-kumpanija azzjonarja finanzj</w:t>
      </w:r>
      <w:r>
        <w:rPr>
          <w:noProof/>
        </w:rPr>
        <w:t>arja mħallta ma tostakolax is-superviżjoni effettiva tal-istituzzjonijiet sussidjarji jew tal-istituzzjonijiet prinċipali.</w:t>
      </w:r>
    </w:p>
    <w:p w:rsidR="00A524E3" w:rsidRDefault="0072303B"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Is-superviżuri tal-konsolidazzjoni għandhom jeħtieġu li l-kumpaniji azzjonarji finanzjarji u l-kumpaniji azzjonarji finanzjarji mħ</w:t>
      </w:r>
      <w:r>
        <w:rPr>
          <w:noProof/>
        </w:rPr>
        <w:t>allta jipprovdulhom l-informazzjoni li jeħtieġu sabiex jissorveljaw l-organizzazzjoni strutturali tal-grupp u l-konformità mar-rekwiżiti ta’ awtorizzazzjoni msemmija f’dan l-Artikolu.</w:t>
      </w:r>
    </w:p>
    <w:p w:rsidR="00A524E3" w:rsidRDefault="0072303B"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Is-superviżuri tal-konsolidazzjoni jistgħu jirtiraw l-awtorizzazzjoni</w:t>
      </w:r>
      <w:r>
        <w:rPr>
          <w:noProof/>
        </w:rPr>
        <w:t xml:space="preserve"> mogħtija lil kumpanija azzjonarja finanzjarja jew lil kumpanija azzjonarja finanzjarja mħallta biss meta t-tali kumpanija azzjonarja finanzjarja jew it-tali kumpanija azzjonarja finanzjarja mħallta:</w:t>
      </w:r>
    </w:p>
    <w:p w:rsidR="00A524E3" w:rsidRDefault="0072303B"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 xml:space="preserve">ma tużax l-awtorizzazzjoni fi żmien 12-il xahar, tiċħad </w:t>
      </w:r>
      <w:r>
        <w:rPr>
          <w:noProof/>
        </w:rPr>
        <w:t>b’mod espliċitu l-awtorizzazzjoni jew tbigħ is-sussidjarji kollha tagħha li huma istituzzjonijiet;</w:t>
      </w:r>
    </w:p>
    <w:p w:rsidR="00A524E3" w:rsidRDefault="0072303B"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tkun kisbet l-awtorizzazzjoni permezz ta’ dikjarazzjonijiet foloz jew b’xi mezz irregolari ieħor;</w:t>
      </w:r>
    </w:p>
    <w:p w:rsidR="00A524E3" w:rsidRDefault="0072303B"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 xml:space="preserve">ma tibqax tissodisfa l-kundizzjonijiet li fihom ingħatat </w:t>
      </w:r>
      <w:r>
        <w:rPr>
          <w:noProof/>
        </w:rPr>
        <w:t>l-awtorizzazzjoni;</w:t>
      </w:r>
    </w:p>
    <w:p w:rsidR="00A524E3" w:rsidRDefault="0072303B"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hija soġġetta għar-rekwiżiti stabbiliti f’din id-Direttiva u fir-Regolament (UE) Nru 575/2013 fuq bażi konsolidata u ma tibqax tissodisfa r-rekwiżiti prudenzjali stabbiliti fil-Partijiet Tlieta, Erbgħa jew Sitta tar-Regolament (UE) Nru 5</w:t>
      </w:r>
      <w:r>
        <w:rPr>
          <w:noProof/>
        </w:rPr>
        <w:t>75/2013 jew imposti skont l-Artikolu 104(1)(a) jew l-Artikolu 105 ta’ din id-Direttiva jew ma tkunx tista’ tibqa’ tiġi fdata li ser tissodisfa l-obbligi li għandha mal-kredituri tagħha;</w:t>
      </w:r>
    </w:p>
    <w:p w:rsidR="00A524E3" w:rsidRDefault="0072303B"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taqa’ taħt wieħed mill-każijiet l-oħrajn fejn id-dritt nazzjonali jipp</w:t>
      </w:r>
      <w:r>
        <w:rPr>
          <w:noProof/>
        </w:rPr>
        <w:t>rovdi għall-irtirar tal-awtorizzazzjoni; jew</w:t>
      </w:r>
    </w:p>
    <w:p w:rsidR="00A524E3" w:rsidRDefault="0072303B"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twettaq xi ksur imsemmi fl-Artikolu 67(1).</w:t>
      </w:r>
    </w:p>
    <w:p w:rsidR="00A524E3" w:rsidRDefault="0072303B">
      <w:pPr>
        <w:pStyle w:val="title-article-norm2"/>
        <w:rPr>
          <w:noProof/>
        </w:rPr>
      </w:pPr>
      <w:r>
        <w:rPr>
          <w:noProof/>
        </w:rPr>
        <w:lastRenderedPageBreak/>
        <w:t>Artikolu 21b</w:t>
      </w:r>
      <w:r>
        <w:rPr>
          <w:noProof/>
        </w:rPr>
        <w:br/>
        <w:t xml:space="preserve">Impriża prinċipali intermedja tal-UE </w:t>
      </w:r>
    </w:p>
    <w:p w:rsidR="00A524E3" w:rsidRDefault="0072303B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għandhom jeħtieġu li żewġ istituzzjonijiet jew aktar fl-Unjoni, li huma parti mill-istess grupp ta</w:t>
      </w:r>
      <w:r>
        <w:rPr>
          <w:noProof/>
        </w:rPr>
        <w:t>’ pajjiż terz, ikollhom impriża prinċipali intermedja tal-UE li hija stabbilita fl-Unjoni.</w:t>
      </w:r>
    </w:p>
    <w:p w:rsidR="00A524E3" w:rsidRDefault="0072303B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L-Istati Membri għandhom jeħtieġu li impriża prinċipali intermedja tal-UE fl-Unjoni tikseb awtorizzazzjoni bħala istituzzjoni skont l-Artikolu 8 jew bħala kumpani</w:t>
      </w:r>
      <w:r>
        <w:rPr>
          <w:noProof/>
        </w:rPr>
        <w:t>ja azzjonarja finanzjarja jew kumpanija azzjonarja finanzjarja mħallta skont l-Artikolu 21a.</w:t>
      </w:r>
    </w:p>
    <w:p w:rsidR="00A524E3" w:rsidRDefault="0072303B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Il-paragrafi 1 u 2 ma għandhomx japplikaw meta l-valur totali tal-assi fl-Unjoni tal-grupp ta’ pajjiż terz ikun anqas minn EUR 30 biljun, sakemm il-grupp ta’ pa</w:t>
      </w:r>
      <w:r>
        <w:rPr>
          <w:noProof/>
        </w:rPr>
        <w:t>jjiż terz ma jkunx G-SII mhux tal-UE.</w:t>
      </w:r>
    </w:p>
    <w:p w:rsidR="00A524E3" w:rsidRDefault="0072303B"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Għall-finijiet ta’ dan l-Artikolu, il-valur totali tal-assi fl-Unjoni tal-grupp ta’ pajjiż terz għandu jinkludi dawn li ġejjin:</w:t>
      </w:r>
    </w:p>
    <w:p w:rsidR="00A524E3" w:rsidRDefault="0072303B">
      <w:pPr>
        <w:pStyle w:val="Point1letter"/>
        <w:numPr>
          <w:ilvl w:val="3"/>
          <w:numId w:val="34"/>
        </w:numPr>
        <w:rPr>
          <w:noProof/>
        </w:rPr>
      </w:pPr>
      <w:r>
        <w:rPr>
          <w:noProof/>
        </w:rPr>
        <w:t>l-assi totali ta’ kull istituzzjoni fl-Unjoni tal-grupp ta’ pajjiż terz, kif jirriżulta</w:t>
      </w:r>
      <w:r>
        <w:rPr>
          <w:noProof/>
        </w:rPr>
        <w:t>w mill-karta bilanċjali konsolidata tagħhom; u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l-assi totali ta’ kull fergħa tal-grupp ta’ pajjiż terz awtorizzata fl-Unjoni.</w:t>
      </w:r>
    </w:p>
    <w:p w:rsidR="00A524E3" w:rsidRDefault="0072303B"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L-awtoritajiet kompetenti għandhom jinnotifikaw lill-EBA kull awtorizzazzjoni mogħtija skont il-paragrafu 2.</w:t>
      </w:r>
    </w:p>
    <w:p w:rsidR="00A524E3" w:rsidRDefault="0072303B"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L-EBA għandha t</w:t>
      </w:r>
      <w:r>
        <w:rPr>
          <w:noProof/>
        </w:rPr>
        <w:t>ippubblika fuq is-sit web tagħha l-lista tal-impriżi prinċipali intermedji kollha tal-UE li ngħataw awtorizzazzjoni fl-Unjoni.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 xml:space="preserve">L-awtoritajiet kompetenti għandhom jiżguraw li jkun hemm impriża prinċipali intermedja waħda fl-UE għall-istituzzjonijiet kollha </w:t>
      </w:r>
      <w:r>
        <w:rPr>
          <w:noProof/>
        </w:rPr>
        <w:t xml:space="preserve">li huma parti mill-istess grupp ta’ pajjiż terz.”. 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23(1), il-punt (b) jinbidel b’dan li ġej: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“(b) ir-reputazzjoni, l-għarfien, il-ħiliet u l-esperjenza, kif stipulati fl-Artikolu 91(1), ta’ kwalunkwe membru tal-korp maniġerjali li ser imexxi n</w:t>
      </w:r>
      <w:r>
        <w:rPr>
          <w:noProof/>
        </w:rPr>
        <w:t>-negozju tal-istituzzjoni ta’ kreditu bħala riżultat tal-akkwiżizzjoni proposta;”.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47, il-paragrafu 2 jinbidel b’dan li ġej: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“2. L-awtoritajiet kompetenti għandhom jinnotifikaw lill-EBA dwar dawn li ġejjin:</w:t>
      </w:r>
    </w:p>
    <w:p w:rsidR="00A524E3" w:rsidRDefault="0072303B">
      <w:pPr>
        <w:pStyle w:val="Point1letter"/>
        <w:numPr>
          <w:ilvl w:val="3"/>
          <w:numId w:val="2"/>
        </w:numPr>
        <w:rPr>
          <w:noProof/>
        </w:rPr>
      </w:pPr>
      <w:r>
        <w:rPr>
          <w:noProof/>
        </w:rPr>
        <w:t>l-awtorizzazzjonijiet kollha għall-fe</w:t>
      </w:r>
      <w:r>
        <w:rPr>
          <w:noProof/>
        </w:rPr>
        <w:t>rgħat mogħtija lill-istituzzjonijiet ta’ kreditu li għandhom l-uffiċċju prinċipali tagħhom f’pajjiż terz;</w:t>
      </w:r>
    </w:p>
    <w:p w:rsidR="00A524E3" w:rsidRDefault="0072303B">
      <w:pPr>
        <w:pStyle w:val="Point1letter"/>
        <w:numPr>
          <w:ilvl w:val="3"/>
          <w:numId w:val="2"/>
        </w:numPr>
        <w:rPr>
          <w:noProof/>
        </w:rPr>
      </w:pPr>
      <w:r>
        <w:rPr>
          <w:noProof/>
        </w:rPr>
        <w:t xml:space="preserve">l-assi u l-obbligazzjonijiet totali tal-fergħat awtorizzati tal-istituzzjonijiet ta’ kreditu li għandhom l-uffiċċju prinċipali tagħhom f’pajjiż terz, </w:t>
      </w:r>
      <w:r>
        <w:rPr>
          <w:noProof/>
        </w:rPr>
        <w:t>kif irrapportati b’mod perjodiku.</w:t>
      </w:r>
    </w:p>
    <w:p w:rsidR="00A524E3" w:rsidRDefault="0072303B">
      <w:pPr>
        <w:pStyle w:val="Text1"/>
        <w:rPr>
          <w:noProof/>
          <w:color w:val="FF0000"/>
        </w:rPr>
      </w:pPr>
      <w:r>
        <w:rPr>
          <w:noProof/>
        </w:rPr>
        <w:t>L-EBA għandha tippubblika fuq is-sit web tagħha l-lista tal-fergħat kollha f’pajjiżi terzi awtorizzati sabiex joperaw fl-Istati Membri, filwaqt li tindika l-Istat Membru u l-assi totali ta’ kull fergħa.”.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75, i</w:t>
      </w:r>
      <w:r>
        <w:rPr>
          <w:noProof/>
        </w:rPr>
        <w:t>l-paragrafu 1 jinbidel b’dan li ġej: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“1. L-awtoritajiet kompetenti għandhom jiġbru l-informazzjoni ddivulgata skont il-kriterji għad-divulgazzjoni stabbiliti fil-punti (g), (h), (i) u (k) tal-Artikolu 450(1) tar-Regolament (UE) Nru 575/2013 u għandhom juża</w:t>
      </w:r>
      <w:r>
        <w:rPr>
          <w:noProof/>
        </w:rPr>
        <w:t xml:space="preserve">wha għall-benchmarking ta’ xejriet </w:t>
      </w:r>
      <w:r>
        <w:rPr>
          <w:noProof/>
        </w:rPr>
        <w:lastRenderedPageBreak/>
        <w:t>u prattiki ta’ rimunerazzjoni. L-awtoritajiet kompetenti għandhom jipprovdu dik l-informazzjoni lill-EBA.”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L-Artikolu 84 jinbidel b’dan li ġej:</w:t>
      </w:r>
    </w:p>
    <w:p w:rsidR="00A524E3" w:rsidRDefault="0072303B">
      <w:pPr>
        <w:pStyle w:val="Titrearticle"/>
        <w:rPr>
          <w:noProof/>
        </w:rPr>
      </w:pPr>
      <w:r>
        <w:rPr>
          <w:noProof/>
        </w:rPr>
        <w:t>“Artikolu 84</w:t>
      </w:r>
      <w:r>
        <w:rPr>
          <w:noProof/>
        </w:rPr>
        <w:br/>
        <w:t>Ir-riskju taċ-ċaqliq fl-imgħax minn attivitajiet tal-portafoll m</w:t>
      </w:r>
      <w:r>
        <w:rPr>
          <w:noProof/>
        </w:rPr>
        <w:t>hux tan-negozjar</w:t>
      </w:r>
    </w:p>
    <w:p w:rsidR="00A524E3" w:rsidRDefault="0072303B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L-awtoritajiet kompetenti għandhom jiżguraw li l-istituzzjonijiet jimplimentaw sistemi interni jew jużaw il-metodoloġija standardizzata sabiex jidentifikaw, jevalwaw, jimmaniġġjaw u jimmitigaw ir-riskji li jirriżultaw minn tibdiliet pot</w:t>
      </w:r>
      <w:r>
        <w:rPr>
          <w:noProof/>
        </w:rPr>
        <w:t xml:space="preserve">enzjali fir-rati tal-imgħax li jaffettwaw kemm il-valur ekonomiku tal-ekwità kif ukoll l-introjtu mill-imgħax nett tal-attivitajiet tal-portafoll mhux tan-negozjar ta’ istituzzjoni. </w:t>
      </w:r>
    </w:p>
    <w:p w:rsidR="00A524E3" w:rsidRDefault="0072303B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L-awtoritajiet kompetenti għandhom jiżguraw li l-istituzzjonijiet jimplimentaw sistemi sabiex jivvalutaw u jissorveljaw ir-riskji li jirriżultaw minn tibdiliet potenzjali fil-firxiet tal-kreditu li jaffettwaw kemm il-valur ekonomiku tal-ekwità kif ukoll l-</w:t>
      </w:r>
      <w:r>
        <w:rPr>
          <w:noProof/>
        </w:rPr>
        <w:t xml:space="preserve">introjtu mill-imgħax nett tal-attivitajiet tal-portafoll mhux tan-negozjar ta’ istituzzjoni. </w:t>
      </w:r>
    </w:p>
    <w:p w:rsidR="00A524E3" w:rsidRDefault="0072303B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L-awtoritajiet kompetenti jistgħu jesiġu li l-istituzzjonijiet jużaw il-metodoloġija standardizzata msemmija fil-paragrafu 1 fejn is-sistemi interni implimenta</w:t>
      </w:r>
      <w:r>
        <w:rPr>
          <w:noProof/>
        </w:rPr>
        <w:t xml:space="preserve">ti mill-istituzzjonijiet għall-finijiet ta’ evalwazzjoni tar-riskji msemmija fil-paragrafu 1 ma jkunux sodisfaċenti. </w:t>
      </w:r>
    </w:p>
    <w:p w:rsidR="00A524E3" w:rsidRDefault="0072303B"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L-EBA għandha tiżviluppa abbozz ta’ standards tekniċi regolatorji sabiex tispeċifika, għall-finijiet ta’ dan l-Artikolu, id-dettalji ta</w:t>
      </w:r>
      <w:r>
        <w:rPr>
          <w:noProof/>
        </w:rPr>
        <w:t xml:space="preserve">’ metodoloġija standardizzata li l-istituzzjonijiet jistgħu jużaw għall-fini ta’ evalwazzjoni tar-riskji msemmija fil-paragrafu 1. 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L-EBA għandha tissottometti dak l-abbozz ta’ standards tekniċi regolatorji lill-Kummissjoni sa [sena wara d-dħul fis-seħħ].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Qiegħda tiġi ddelegata s-setgħa lill-Kummissjoni biex tadotta l-istandards tekniċi regolatorji msemmija fl-ewwel subparagrafu skont l-Artikoli 10 sa 14 tar-Regolament (UE) Nru 1093/2010.</w:t>
      </w:r>
    </w:p>
    <w:p w:rsidR="00A524E3" w:rsidRDefault="0072303B"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L-EBA għandha toħroġ linji gwida sabiex tispeċifika:</w:t>
      </w:r>
    </w:p>
    <w:p w:rsidR="00A524E3" w:rsidRDefault="0072303B">
      <w:pPr>
        <w:pStyle w:val="Point1letter"/>
        <w:numPr>
          <w:ilvl w:val="3"/>
          <w:numId w:val="14"/>
        </w:numPr>
        <w:rPr>
          <w:noProof/>
        </w:rPr>
      </w:pPr>
      <w:r>
        <w:rPr>
          <w:noProof/>
        </w:rPr>
        <w:t>il-kriterji g</w:t>
      </w:r>
      <w:r>
        <w:rPr>
          <w:noProof/>
        </w:rPr>
        <w:t>ħall-evalwazzjoni tar-riskji msemmija fil-paragrafu 1 mis-sistema interna ta’ istituzzjoni;</w:t>
      </w:r>
    </w:p>
    <w:p w:rsidR="00A524E3" w:rsidRDefault="0072303B">
      <w:pPr>
        <w:pStyle w:val="Point1letter"/>
        <w:numPr>
          <w:ilvl w:val="3"/>
          <w:numId w:val="14"/>
        </w:numPr>
        <w:rPr>
          <w:noProof/>
        </w:rPr>
      </w:pPr>
      <w:r>
        <w:rPr>
          <w:noProof/>
        </w:rPr>
        <w:t>il-kriterji għall-identifikazzjoni, għall-ġestjoni u għall-mitigazzjoni tar-riskji msemmija fil-paragrafu 1 mill-istituzzjonijiet;</w:t>
      </w:r>
    </w:p>
    <w:p w:rsidR="00A524E3" w:rsidRDefault="0072303B">
      <w:pPr>
        <w:pStyle w:val="Point1letter"/>
        <w:numPr>
          <w:ilvl w:val="3"/>
          <w:numId w:val="14"/>
        </w:numPr>
        <w:rPr>
          <w:noProof/>
        </w:rPr>
      </w:pPr>
      <w:r>
        <w:rPr>
          <w:noProof/>
        </w:rPr>
        <w:t xml:space="preserve">il-kriterji għall-valutazzjoni u </w:t>
      </w:r>
      <w:r>
        <w:rPr>
          <w:noProof/>
        </w:rPr>
        <w:t>l-monitoraġġ tar-riskji msemmija fil-paragrafu 2 mill-istituzzjonijiet;</w:t>
      </w:r>
    </w:p>
    <w:p w:rsidR="00A524E3" w:rsidRDefault="0072303B">
      <w:pPr>
        <w:pStyle w:val="Point1letter"/>
        <w:numPr>
          <w:ilvl w:val="3"/>
          <w:numId w:val="14"/>
        </w:numPr>
        <w:rPr>
          <w:noProof/>
        </w:rPr>
      </w:pPr>
      <w:r>
        <w:rPr>
          <w:noProof/>
        </w:rPr>
        <w:t>il-kriterji għad-determinazzjoni ta’ liema mis-sistemi interni implimentati mill-istituzzjonijiet għall-finijiet tal-paragrafu 1 mhumiex sodisfaċenti msemmija fil-paragrafu 3;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 xml:space="preserve">L-EBA </w:t>
      </w:r>
      <w:r>
        <w:rPr>
          <w:noProof/>
        </w:rPr>
        <w:t>għandha toħroġ dawk il-linji gwida sa [sena wara d-dħul fis-seħħ].”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85, il-paragrafu (1) jinbidel b’dan li ġej: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 xml:space="preserve">“1. L-awtoritajiet kompetenti għandhom jaraw li l-istituzzjonijiet jimplimentaw politiki u proċessi sabiex jevalwaw u jikkontrollaw </w:t>
      </w:r>
      <w:r>
        <w:rPr>
          <w:noProof/>
        </w:rPr>
        <w:t xml:space="preserve">l-iskopertura għar-riskju </w:t>
      </w:r>
      <w:r>
        <w:rPr>
          <w:noProof/>
        </w:rPr>
        <w:lastRenderedPageBreak/>
        <w:t>operazzjonali, inklużi riskju u riskji mudell li jirriżultaw mill-esternalizzazzjoni, u sabiex ikopru avvenimenti severi ħafna mhux frekwenti. L-istituzzjonijiet għandhom jartikolaw x’jikkostitwixxi riskju operazzjonali għall-fini</w:t>
      </w:r>
      <w:r>
        <w:rPr>
          <w:noProof/>
        </w:rPr>
        <w:t>jiet ta’ dawk il-politiki u l-proċeduri.”.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L-Artikolu 92 huwa emendat kif ġej: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jitħassar il-paragrafu 1.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fil-paragrafu 2, il-frażi introduttorja tinbidel b’din li ġejja: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“L-awtoritajiet kompetenti għandhom jiżguraw li, meta jistabbilixxu u japplikaw il-pol</w:t>
      </w:r>
      <w:r>
        <w:rPr>
          <w:noProof/>
        </w:rPr>
        <w:t>itiki ta’ rimunerazzjoni totali, inklużi s-salarji u l-benefiċċji diskrezzjonarji tal-pensjoni, għal kategoriji ta’ persunal inklużi l-maniġment superjuri, min jieħu r-riskju, il-persunal involut fil-funzjonijiet ta’ kontroll u kwalunkwe impjegat li jirċie</w:t>
      </w:r>
      <w:r>
        <w:rPr>
          <w:noProof/>
        </w:rPr>
        <w:t xml:space="preserve">vi rimunerazzjoni totali li tpoġġih fl-istess kategorija ta’ rimunerazzjoni bħall-maniġment superjuri u min jieħu r-riskju, li l-attivitajiet professjonali tagħhom għandhom impatt materjali fuq il-profil tar-riskju tagħhom, l-istituzzjonijiet jikkonformaw </w:t>
      </w:r>
      <w:r>
        <w:rPr>
          <w:noProof/>
        </w:rPr>
        <w:t>mal-prinċipji li ġejjin b’mod li jkun xieraq għad-daqs tagħhom, għall-organizzazzjoni interna tagħhom, u għan-natura, għall-kamp ta’ applikazzjoni u għall-kumplessità tal-attivitajiet tagħhom.”.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L-Artikolu 94 huwa emendat kif ġej:</w:t>
      </w:r>
    </w:p>
    <w:p w:rsidR="00A524E3" w:rsidRDefault="0072303B">
      <w:pPr>
        <w:pStyle w:val="Point1letter"/>
        <w:numPr>
          <w:ilvl w:val="3"/>
          <w:numId w:val="31"/>
        </w:numPr>
        <w:rPr>
          <w:noProof/>
        </w:rPr>
      </w:pPr>
      <w:r>
        <w:rPr>
          <w:noProof/>
        </w:rPr>
        <w:t>fil-paragrafu 1(l), il-pu</w:t>
      </w:r>
      <w:r>
        <w:rPr>
          <w:noProof/>
        </w:rPr>
        <w:t>nt (i) jinbidel b’dan li ġej: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“(i) azzjonijiet jew, soġġetti għall-istruttura legali tal-istituzzjoni kkonċernata, interessi proprjetarju ekwivalenti; jew strumenti marbuta mal-azzjonijiet jew, soġġetti għall-istruttura legali tal-istituzzjoni kkonċernata,</w:t>
      </w:r>
      <w:r>
        <w:rPr>
          <w:noProof/>
        </w:rPr>
        <w:t xml:space="preserve"> strumenti ekwivalenti mhux fi flus;”.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jiżdiedu l-paragrafi li ġejjin: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“3. Permezz ta’ deroga mill-paragrafu 1, il-prinċipji stabbiliti fil-punti (l), (m) u fit-tieni subparagrafu tal-punt (o) ma għandhomx japplikaw għal:</w:t>
      </w:r>
    </w:p>
    <w:p w:rsidR="00A524E3" w:rsidRDefault="0072303B">
      <w:pPr>
        <w:pStyle w:val="Point1letter"/>
        <w:numPr>
          <w:ilvl w:val="3"/>
          <w:numId w:val="35"/>
        </w:numPr>
        <w:rPr>
          <w:noProof/>
        </w:rPr>
      </w:pPr>
      <w:r>
        <w:rPr>
          <w:noProof/>
        </w:rPr>
        <w:t>istituzzjoni li l-valur tal-assi t</w:t>
      </w:r>
      <w:r>
        <w:rPr>
          <w:noProof/>
        </w:rPr>
        <w:t xml:space="preserve">agħha huwa bħala medja daqs jew anqas minn EUR 5 biljun tul il-perjodu ta’ erba’ snin li jiġu bl-eżatt qabel is-sena finanzjarja kurrenti; 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membru tal-persunal li r-rimunerazzjoni varjabbli annwali tiegħu ma taqbiżx EUR 50.000 u ma tirrappreżentax aktar mi</w:t>
      </w:r>
      <w:r>
        <w:rPr>
          <w:noProof/>
        </w:rPr>
        <w:t>nn kwart mir-rimunerazzjoni totali annwali tal-membru tal-persunal.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 xml:space="preserve">Permezz ta’ deroga mill-punt (a), awtorità kompetenti tista’ tiddeċiedi li l-istituzzjonijiet li l-valur tal-assi totali tagħhom huwa anqas mil-limitu msemmi fil-punt (a) mhumiex soġġetti </w:t>
      </w:r>
      <w:r>
        <w:rPr>
          <w:noProof/>
        </w:rPr>
        <w:t xml:space="preserve">għad-deroga minħabba n-natura u l-kamp ta’ applikazzjoni tal-attivitajiet tagħhom, l-organizzazzjoni interna tagħhom jew, jekk applikabbli, il-karatteristiċi tal-grupp li jappartjenu għalih. 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Permezz ta’ deroga mill-punt (b), awtorità kompetenti tista’ tid</w:t>
      </w:r>
      <w:r>
        <w:rPr>
          <w:noProof/>
        </w:rPr>
        <w:t xml:space="preserve">deċiedi li l-membri tal-persunal li r-rimunerazzjoni varjabbli annwali tagħhom hija anqas mil-limitu u mis-sehem imsemmi fil-punt (b) mhumiex soġġetti għad-deroga minħabba l-ispeċifiċitajiet tas-suq nazzjonali f’termini tal-prattiki ta’ rimunerazzjoni jew </w:t>
      </w:r>
      <w:r>
        <w:rPr>
          <w:noProof/>
        </w:rPr>
        <w:t>minħabba n-natura tar-responsabbiltajiet u l-profil tax-xogħol ta’ dawk il-membri tal-persunal.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lastRenderedPageBreak/>
        <w:t>4. Sa [erba’ snin wara d-dħul fis-seħħ ta’ din id-Direttiva], il-Kummissjoni, f’kooperazzjoni mill-qrib mal-EBA, għandha tirrevedi u tirrapporta dwar l-applikaz</w:t>
      </w:r>
      <w:r>
        <w:rPr>
          <w:noProof/>
        </w:rPr>
        <w:t>zjoni tal-paragrafu 3, u għandha tissottometti dak ir-rapport lill-Parlament Ewropew u lill-Kunsill flimkien ma’ proposta leġiżlattiva, jekk xieraq.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 xml:space="preserve">5. L-EBA għandha tadotta linji gwida li jiffaċilitaw l-implimentazzjoni tal-paragrafu 3 u li jiżguraw </w:t>
      </w:r>
      <w:r>
        <w:rPr>
          <w:noProof/>
        </w:rPr>
        <w:t>l-applikazzjoni konsistenti tiegħu.”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97(1) jitħassar il-punt (b):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L-Artikolu 98 huwa emendat kif ġej:</w:t>
      </w:r>
    </w:p>
    <w:p w:rsidR="00A524E3" w:rsidRDefault="0072303B">
      <w:pPr>
        <w:pStyle w:val="Point1letter"/>
        <w:numPr>
          <w:ilvl w:val="3"/>
          <w:numId w:val="29"/>
        </w:numPr>
        <w:rPr>
          <w:noProof/>
        </w:rPr>
      </w:pPr>
      <w:r>
        <w:rPr>
          <w:noProof/>
        </w:rPr>
        <w:t>fil-paragrafu 1 jitħassar il-punt (j);</w:t>
      </w:r>
    </w:p>
    <w:p w:rsidR="00A524E3" w:rsidRDefault="0072303B">
      <w:pPr>
        <w:pStyle w:val="Point1letter"/>
        <w:numPr>
          <w:ilvl w:val="3"/>
          <w:numId w:val="29"/>
        </w:numPr>
        <w:rPr>
          <w:noProof/>
        </w:rPr>
      </w:pPr>
      <w:r>
        <w:rPr>
          <w:noProof/>
        </w:rPr>
        <w:t>Il-paragrafu 5 jinbidel b’dan li ġej: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“5. Ir-rieżami u l-evalwazzjoni mwettqa mill-awtoritajiet kompete</w:t>
      </w:r>
      <w:r>
        <w:rPr>
          <w:noProof/>
        </w:rPr>
        <w:t>nti għandhom jinkludu l-iskopertura tal-istituzzjonijiet għar-riskju taċ-ċaqliq fir-rata tal-imgħax minn attivitajiet tal-portafoll mhux tan-negozjar. Miżuri superviżorji għandhom ikunu meħtieġa tal-anqas fil-każ ta’ istituzzjonijiet li l-valur ekonomiku t</w:t>
      </w:r>
      <w:r>
        <w:rPr>
          <w:noProof/>
        </w:rPr>
        <w:t xml:space="preserve">al-ekwità tagħhom imsemmi fl-Artikolu 84(1) jonqos b’aktar minn 15 % tal-kapital tal-Grad 1 tagħhom bħala riżultat ta’ xi tibdil f'daqqa u mhux mistenni fir-rati tal-imgħax kif stabbilit fi kwalunkwe wieħed mis-sitt xenarji superviżorji ta’ xokk applikati </w:t>
      </w:r>
      <w:r>
        <w:rPr>
          <w:noProof/>
        </w:rPr>
        <w:t>għar-rati tal-imgħax.”.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jiddaħħal il-paragrafu 5a li ġej: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“5a. L-EBA għandha tiżviluppa abbozz ta’ standards tekniċi regolatorji sabiex għall-fini tal-paragrafu 5 tispeċifika:</w:t>
      </w:r>
    </w:p>
    <w:p w:rsidR="00A524E3" w:rsidRDefault="0072303B">
      <w:pPr>
        <w:pStyle w:val="Point1letter"/>
        <w:numPr>
          <w:ilvl w:val="3"/>
          <w:numId w:val="24"/>
        </w:numPr>
        <w:rPr>
          <w:noProof/>
        </w:rPr>
      </w:pPr>
      <w:r>
        <w:rPr>
          <w:noProof/>
        </w:rPr>
        <w:t>sitt xenarji superviżorji ta’ xokk li għandhom jiġu applikati għar-rati tal-imgħ</w:t>
      </w:r>
      <w:r>
        <w:rPr>
          <w:noProof/>
        </w:rPr>
        <w:t>ax għal kull munita;</w:t>
      </w:r>
    </w:p>
    <w:p w:rsidR="00A524E3" w:rsidRDefault="0072303B">
      <w:pPr>
        <w:pStyle w:val="Point1letter"/>
        <w:numPr>
          <w:ilvl w:val="3"/>
          <w:numId w:val="24"/>
        </w:numPr>
        <w:rPr>
          <w:noProof/>
        </w:rPr>
      </w:pPr>
      <w:r>
        <w:rPr>
          <w:noProof/>
        </w:rPr>
        <w:t>is-suppożizzjonijiet komuni ta’ mmudellar u tal-parametri li l-istituzzjonijiet għandhom jirriflettu fil-kalkolu tagħhom tal-valur ekonomiku tal-ekwità skont il-paragrafu 5;</w:t>
      </w:r>
    </w:p>
    <w:p w:rsidR="00A524E3" w:rsidRDefault="0072303B">
      <w:pPr>
        <w:pStyle w:val="Point1letter"/>
        <w:numPr>
          <w:ilvl w:val="3"/>
          <w:numId w:val="24"/>
        </w:numPr>
        <w:rPr>
          <w:noProof/>
        </w:rPr>
      </w:pPr>
      <w:r>
        <w:rPr>
          <w:noProof/>
        </w:rPr>
        <w:t>jekk il-miżuri superviżorji għandhomx ikunu meħtieġa wkoll fi</w:t>
      </w:r>
      <w:r>
        <w:rPr>
          <w:noProof/>
        </w:rPr>
        <w:t>l-każ ta’ tnaqqis fl-introjtu mill-imgħax nett tal-istituzzjonijiet imsemmi fl-Artikolu 84(1) minħabba tibdiliet potenzjali fir-rati tal-imgħax.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L-EBA għandha tissottometti dak l-abbozz ta’ standards tekniċi regolatorji lill-Kummissjoni sa [sena wara d-dħu</w:t>
      </w:r>
      <w:r>
        <w:rPr>
          <w:noProof/>
        </w:rPr>
        <w:t>l fis-seħħ].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Qiegħda tiġi ddelegata s-setgħa lill-Kummissjoni biex tadotta l-istandards tekniċi regolatorji msemmija fl-ewwel subparagrafu skont l-Artikoli 10 sa 14 tar-Regolament (UE) Nru 1093/2010.”.</w:t>
      </w:r>
    </w:p>
    <w:p w:rsidR="00A524E3" w:rsidRDefault="0072303B">
      <w:pPr>
        <w:pStyle w:val="Point0number"/>
        <w:rPr>
          <w:noProof/>
          <w:szCs w:val="24"/>
        </w:rPr>
      </w:pPr>
      <w:r>
        <w:rPr>
          <w:noProof/>
        </w:rPr>
        <w:t>Fl-Artikolu 99(2), jitħassar il-punt (b).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Jitħassar l-</w:t>
      </w:r>
      <w:r>
        <w:rPr>
          <w:noProof/>
        </w:rPr>
        <w:t>Artikolu 103.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L-Artikolu 104 huwa emendat kif ġej: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il-paragrafi 1 u 2 jinbidlu b' dawn li ġejjin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“1. Għall-finijiet tal-Artikolu 97, tal-Artikolu 98(4), tal-Artikolu 101(4) u tal-Artikolu 102 u għall-applikazzjoni tar-Regolament (UE) Nru 575/2013, l-awtori</w:t>
      </w:r>
      <w:r>
        <w:rPr>
          <w:noProof/>
        </w:rPr>
        <w:t>tajiet kompetenti għandu tal-anqas ikollhom il-poteri li ġejjin: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lastRenderedPageBreak/>
        <w:t>li jeħtieġu lill-istituzzjonijiet ikollhom fondi proprji addizzjonali li jisbqu r-rekwiżiti stabbiliti fir-Regolament (UE) Nru 575/2013, skont il-kundizzjonijiet stabbiliti fl-Artikolu 104a;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li jeħtieġu t-tisħiħ tal-arranġamenti, tal-proċessi, tal-mekkaniżmi u tal-istrateġiji implimentati skont l-Artikoli 73 u 74;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li jeħtieġu lill-istituzzjonijiet jippreżentaw pjan għar-restawr tal-konformità mar-rekwiżiti superviżorji skont din id-Direttiva u</w:t>
      </w:r>
      <w:r>
        <w:rPr>
          <w:noProof/>
        </w:rPr>
        <w:t xml:space="preserve"> r-Regolament (UE) Nru 575/2013 u jistabbilixxu skadenza għall-implimentazzjoni tiegħu, inkluż it-titjib għal dak il-pjan rigward il-kamp ta’ applikazzjoni u l-iskadenza;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li jeħtieġu lill-istituzzjonijiet japplikaw politika ta’ proviżjonament speċifika jew</w:t>
      </w:r>
      <w:r>
        <w:rPr>
          <w:noProof/>
        </w:rPr>
        <w:t xml:space="preserve"> trattament ta’ assi speċifiku f’termini tar-rekwiżiti ta’ fondi proprji;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li jirrestrinġu jew jillimitaw in-negozju, l-operazzjonijiet jew in-netwerk ta’ istituzzjonijiet jew li jitolbu l-iżvestiment tal-attivitajiet li jimponu riskji eċċessivi għas-solidi</w:t>
      </w:r>
      <w:r>
        <w:rPr>
          <w:noProof/>
        </w:rPr>
        <w:t>tà ta’ istituzzjoni;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li jeħtieġu t-tnaqqis tar-riskju inerenti fl-attivitajiet, fil-prodotti u fis-sistemi tal-istituzzjonijiet, inklużi attivitajiet esternalizzati;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 xml:space="preserve">li jeħtieġu lill-istituzzjonijiet jillimitaw ir-rimunerazzjoni varjabbli bħala perċentwal </w:t>
      </w:r>
      <w:r>
        <w:rPr>
          <w:noProof/>
        </w:rPr>
        <w:t>tad-dħul nett fejn ma tkunx konsistenti maż-żamma ta’ bażi kapitali solida;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li jeħtieġu lill-istituzzjonijiet jużaw il-profitti netti sabiex isaħħu l-fondi proprji;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li jirrestrinġu jew jipprojbixxu d-distribuzzjonijiet ta’ pagamenti tal-imgħax minn istituz</w:t>
      </w:r>
      <w:r>
        <w:rPr>
          <w:noProof/>
        </w:rPr>
        <w:t>zjoni lill-azzjonisti, lill-membri jew lid-detenturi ta’ strumenti tal-Grad 1 Addizzjonali fejn il-projbizzjoni ma tikkostitwixxix event ta’ inadempjenza tal-istituzzjoni;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 xml:space="preserve">li jimponu obbligi ta’ rapportar addizzjonali jew aktar spissi, inkluż ir-rapportar </w:t>
      </w:r>
      <w:r>
        <w:rPr>
          <w:noProof/>
        </w:rPr>
        <w:t>fuq il-pożizzjonijiet kapitali u tal-likwidità;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li jimponu rekwiżiti speċifiċi ta’ likwidità, inklużi restrizzjonijiet fuq id-diskrepanzi fil-maturità bejn l-assi u l-obbligazzjonijiet;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li jeħtieġu divulgazzjonijiet addizzjonali fuq bażi ad hoc biss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>Għall-finijiet tal-paragrafu 1(j), l-awtoritajiet kompetenti jistgħu jimponu obbligi ta’ rapportar addizzjonali jew aktar spissi fuq istituzzjonijiet biss meta l-informazzjoni li trid tiġi rrapportata ma tkunx duplikata u tkun issodisfata waħda mill-kundiz</w:t>
      </w:r>
      <w:r>
        <w:rPr>
          <w:noProof/>
        </w:rPr>
        <w:t>zjonijiet li ġejjin:</w:t>
      </w:r>
    </w:p>
    <w:p w:rsidR="00A524E3" w:rsidRDefault="0072303B">
      <w:pPr>
        <w:pStyle w:val="Point2letter"/>
        <w:numPr>
          <w:ilvl w:val="5"/>
          <w:numId w:val="45"/>
        </w:numPr>
        <w:rPr>
          <w:noProof/>
        </w:rPr>
      </w:pPr>
      <w:r>
        <w:rPr>
          <w:noProof/>
        </w:rPr>
        <w:t xml:space="preserve">tkun ġiet issodisfata waħda mill-kundizzjonijiet imsemmija fil-punti (a) u (b) tal-Artikolu 102(1); 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 xml:space="preserve">l-awtorità kompetenti tqis li huwa raġonevoli li timponi dawk l-obbligi sabiex tiġbor l-evidenza msemmija fl-Artikolu 102(1)(b): </w:t>
      </w:r>
    </w:p>
    <w:p w:rsidR="00A524E3" w:rsidRDefault="0072303B">
      <w:pPr>
        <w:pStyle w:val="Point2letter"/>
        <w:rPr>
          <w:noProof/>
        </w:rPr>
      </w:pPr>
      <w:r>
        <w:rPr>
          <w:noProof/>
        </w:rPr>
        <w:t>l-in</w:t>
      </w:r>
      <w:r>
        <w:rPr>
          <w:noProof/>
        </w:rPr>
        <w:t>formazzjoni addizzjonali tkun meħtieġa għad-durata tal-programm ta’ eżaminazzjoni superviżorja tal-istituzzjoni skont l-Artikolu 99.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L-informazzjoni li tista’ tkun meħtieġa mingħand l-istituzzjonijiet għandha titqies duplikata kif imsemmi fl-ewwel subparag</w:t>
      </w:r>
      <w:r>
        <w:rPr>
          <w:noProof/>
        </w:rPr>
        <w:t>rafu meta l-istess jew sostanzjalment l-</w:t>
      </w:r>
      <w:r>
        <w:rPr>
          <w:noProof/>
        </w:rPr>
        <w:lastRenderedPageBreak/>
        <w:t>istess informazzjoni diġà tkun disponibbli għall-awtorità kompetenti, tista’ tiġi prodotta mill-awtorità kompetenti jew tinkiseb permezz ta’ mezzi oħrajn apparti obbligu fuq l-istituzzjoni li tirrapportaha. Meta l-in</w:t>
      </w:r>
      <w:r>
        <w:rPr>
          <w:noProof/>
        </w:rPr>
        <w:t>formazzjoni tkun disponibbli għall-awtorità kompetenti f’format jew f’livell ta’ granularità differenti mill-informazzjoni addizzjonali li trid tiġi rrapportata, l-awtorità kompetenti ma għandhiex teħtieġ l-informazzjoni addizzjonali fejn dak il-format jew</w:t>
      </w:r>
      <w:r>
        <w:rPr>
          <w:noProof/>
        </w:rPr>
        <w:t xml:space="preserve"> il-granularità differenti ma jżommuhiex milli tipproduċi informazzjoni sostanzjalment simili.”;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jitħassar il-paragrafu 3.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Jiddaħħlu l-Artikoli 104a, 104b u 104c li ġejjin:</w:t>
      </w:r>
    </w:p>
    <w:p w:rsidR="00A524E3" w:rsidRDefault="0072303B">
      <w:pPr>
        <w:pStyle w:val="Titrearticle"/>
        <w:rPr>
          <w:noProof/>
        </w:rPr>
      </w:pPr>
      <w:r>
        <w:rPr>
          <w:noProof/>
        </w:rPr>
        <w:t>“Artikolu 104 a</w:t>
      </w:r>
      <w:r>
        <w:rPr>
          <w:noProof/>
        </w:rPr>
        <w:br/>
        <w:t>Rekwiżiti ta’ fondi proprji addizzjonali</w:t>
      </w:r>
    </w:p>
    <w:p w:rsidR="00A524E3" w:rsidRDefault="0072303B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L-awtoritajiet kompeten</w:t>
      </w:r>
      <w:r>
        <w:rPr>
          <w:noProof/>
        </w:rPr>
        <w:t>ti għandhom jimponu r-rekwiżiti ta’ fondi proprji addizzjonali msemmija fl-Artikolu 104(1)(a) biss fejn, fuq il-bażi tar-reviżjonijiet imwettqa skont l-Artikoli 97 u 101, dawn jiżguraw kwalunkwe waħda mis-sitwazzjonijiet li ġejjin għal istituzzjoni individ</w:t>
      </w:r>
      <w:r>
        <w:rPr>
          <w:noProof/>
        </w:rPr>
        <w:t>wali: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l-istituzzjoni tkun esposta għal riskji jew għal elementi tar-riskji li mhumiex koperti jew li mhumiex koperti biżżejjed mir-rekwiżiti ta’ fondi proprji stabbiliti fil-Partijiet Tlieta, Erbgħa, Ħamsa u Sebgħa tar-Regolament (UE) Nru 575/2013, kif spe</w:t>
      </w:r>
      <w:r>
        <w:rPr>
          <w:noProof/>
        </w:rPr>
        <w:t>ċ</w:t>
      </w:r>
      <w:r>
        <w:rPr>
          <w:noProof/>
        </w:rPr>
        <w:t>ifikati fil-paragrafu 2;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l-istituzzjoni ma tissodisfax ir-rekwiżiti stabbiliti fl-Artikoli 73 u 74 ta’ din id-Direttiva jew fl-Artikolu 393 tar-Regolament (UE) Nru 575/2013 u l-applikazzjoni ta’ miżuri amministrattivi oħrajn biss aktarx li ma tkunx ser it</w:t>
      </w:r>
      <w:r>
        <w:rPr>
          <w:noProof/>
        </w:rPr>
        <w:t>tejjeb l-arranġamenti, il-proċessi, il-mekkaniżmi u l-istrateġiji fi ħdan perjodu ta’ żmien xieraq;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l-aġġustamenti msemmija fl-Artikolu 98(4) huma meqjusa bħala insuffiċjenti sabiex l-istituzzjoni tkun tista’ tbigħ jew tiħħeġġja l-pożizzjonijiet tagħha f’p</w:t>
      </w:r>
      <w:r>
        <w:rPr>
          <w:noProof/>
        </w:rPr>
        <w:t>erjodu qasir bla ma ġġarrab telf materjali f’kundizzjonijiet normali tas-suq;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l-evalwazzjoni mwettqa skont l-Artikolu 101(4) turi li n-nuqqas ta’ konformità mar-rekwiżiti għall-applikazzjoni tal-approċċ permess aktarx li ser iwassal għal rekwiżiti ta’ fond</w:t>
      </w:r>
      <w:r>
        <w:rPr>
          <w:noProof/>
        </w:rPr>
        <w:t>i proprji inadegwati;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 xml:space="preserve">l-istituzzjoni kemm-il darba tonqos milli tistabbilixxi jew iżżomm livell adegwat ta’ fondi proprji addizzjonali kif stipulat fl-Artikolu 104b(1). 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L-awtoritajiet kompetenti ma għandhomx jimponu r-rekwiżit ta’ fondi proprji addizzjona</w:t>
      </w:r>
      <w:r>
        <w:rPr>
          <w:noProof/>
        </w:rPr>
        <w:t>li msemmi fl-Artikolu 104(1)(a) sabiex ikopru r-riskji makroprudenzjali jew sistemiċi.</w:t>
      </w:r>
    </w:p>
    <w:p w:rsidR="00A524E3" w:rsidRDefault="0072303B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Għall-finijiet tal-paragrafu 1(a), ir-riskji jew l-elementi ta’ riskju għandhom jiġu kkunsidrati mhux koperti jew mhux koperti biżżejjed mir-rekwiżiti ta’ fondi propr</w:t>
      </w:r>
      <w:r>
        <w:rPr>
          <w:noProof/>
        </w:rPr>
        <w:t>ji stipulati fil-Partijiet Tlieta, Erbgħa, Ħamsa u Sebgħa tar-Regolament (UE) Nru 575/2013 biss meta l-ammonti, it-tipi u d-distribuzzjoni tal-kapital meqjusa adegwati mill-awtorità kompetenti wara r-rieżami superviżorju tal-valutazzjoni mwettqa mill-istit</w:t>
      </w:r>
      <w:r>
        <w:rPr>
          <w:noProof/>
        </w:rPr>
        <w:t xml:space="preserve">uzzjonijiet skont l-ewwel paragrafu tal-Artikolu 73 ikunu ogħla mir-rekwiżiti ta’ fondi proprji tal-istituzzjoni stabbiliti fil-Partijiet Tlieta, Erbgħa, Ħamsa u Sebgħa tar-Regolament (UE) Nru 575/2013. 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lastRenderedPageBreak/>
        <w:t>Għall-finijiet tal-ewwel subparagrafu, il-kapital me</w:t>
      </w:r>
      <w:r>
        <w:rPr>
          <w:noProof/>
        </w:rPr>
        <w:t xml:space="preserve">qjus adegwat għandu jkopri r-riskji materjali kollha jew l-elementi kollha tat-tali riskji li mhumiex soġġetti għal rekwiżit speċifiku ta’ fondi proprji. Dan jista’ jinkludi riskji jew għal elementi tar-riskji li huma esklużi b’mod espliċitu mir-rekwiżiti </w:t>
      </w:r>
      <w:r>
        <w:rPr>
          <w:noProof/>
        </w:rPr>
        <w:t xml:space="preserve">ta’ fondi proprji stabbiliti fil-Partijiet Tlieta, Erbgħa, Ħamsa u Sebgħa tar-Regolament (UE) Nru 575/2013. 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Ir-riskju taċ-ċaqliq fir-rata tal-imgħax minn pożizzjonijiet mhux tan-negozjar għandu jiġi kkunsidrat materjali biss meta l-valur ekonomiku tal-ekw</w:t>
      </w:r>
      <w:r>
        <w:rPr>
          <w:noProof/>
        </w:rPr>
        <w:t>ità jonqos b’aktar minn 15 % tal-kapital tal-Grad 1 tal-istituzzjoni bħala riżultat ta’ xi wieħed mis-sitt xenarji superviżorji ta’ xokk imsemmija fl-Artikolu 98(5) li huma applikati għal rati tal-imgħax jew għal kwalunkwe każ ieħor identifikat mill-EBA sk</w:t>
      </w:r>
      <w:r>
        <w:rPr>
          <w:noProof/>
        </w:rPr>
        <w:t xml:space="preserve">ont l-Artikolu 98(5)(c). 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Ir-riskji msemmija fil-paragrafu 1(a) ma għandhomx jinkludu riskji li għalihom din id-Direttiva jew ir-Regolament (UE) Nru 575/2013 jipprovdu trattament transnazzjonali, jew riskji li huma soġġetti għal dispożizzjonijiet ta’ anter</w:t>
      </w:r>
      <w:r>
        <w:rPr>
          <w:noProof/>
        </w:rPr>
        <w:t>jorità.</w:t>
      </w:r>
    </w:p>
    <w:p w:rsidR="00A524E3" w:rsidRDefault="0072303B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L-awtoritajiet kompetenti għandhom jistabbilixxu l-livell tal-fondi proprji addizzjonali meħtieġa skont l-Artikolu 104(1)(a) bħala d-differenza bejn il-kapital meqjus adegwat skont il-paragrafu 2 u r-rekwiżiti ta’ fondi proprji stabbiliti fil-Pa</w:t>
      </w:r>
      <w:r>
        <w:rPr>
          <w:noProof/>
        </w:rPr>
        <w:t xml:space="preserve">rtijiet Tlieta, Erbgħa, Ħamsa u Sebgħa tar-Regolament (UE) Nru 575/2013. </w:t>
      </w:r>
    </w:p>
    <w:p w:rsidR="00A524E3" w:rsidRDefault="0072303B"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L-istituzzjoni għandha tissodisfa r-rekwiżit ta’ fondi proprji addizzjonali msemmi fl-Artikolu 104(1)(a) mal-istrumenti ta’ fondi proprji soġġetti għall-kundizzjonijiet li ġejjin:</w:t>
      </w:r>
    </w:p>
    <w:p w:rsidR="00A524E3" w:rsidRDefault="0072303B"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tal-anqas tliet kwarti mir-rekwiżit ta’ fondi proprji addizzjonali għandhom jissodisfaw il-kapital tal-Grad 1;</w:t>
      </w:r>
    </w:p>
    <w:p w:rsidR="00A524E3" w:rsidRDefault="0072303B"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tal-anqas tliet kwarti mill-kapital tal-Grad 1 għandhom ikunu komposti mill-kapital tal-Grad 1.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Fondi proprji użati sabiex jiġi ssodisfat ir-rek</w:t>
      </w:r>
      <w:r>
        <w:rPr>
          <w:noProof/>
        </w:rPr>
        <w:t>wiżiti ta’ fondi proprji addizzjonali msemmi fl-Artikolu 104(1)(a) ma għandhomx jintużaw għall-issodisfar ta’ kwalunkwe wieħed mir-rekwiżiti ta’ fondi proprji stabbiliti fil-punti (a), (b) u (c) tal-Artikolu 92(1) tar-Regolament (UE) Nru 575/2013 jew ir-re</w:t>
      </w:r>
      <w:r>
        <w:rPr>
          <w:noProof/>
        </w:rPr>
        <w:t>kwiżit ta’ bafer kombinat iddefinit fl-Artikolu 128(6) ta’ din id-Direttiva.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 xml:space="preserve">Permezz ta’ deroga mit-tieni subparagrafu, fondi proprji użati sabiex jiġi ssodisfat ir-rekwiżit ta’ fondi proprji addizzjonali msemmi fl-Artikolu 104(1)(a) impost </w:t>
      </w:r>
      <w:r>
        <w:rPr>
          <w:noProof/>
        </w:rPr>
        <w:t>mill-awtoritajiet kompetenti għall-indirizzar tar-riskji jew tal-elementi tar-riskji mhux koperti biżżejjed mill-Artikolu 92(1)(d) tar-Regolament (UE) Nru 575/2013 jistgħu jintużaw sabiex jissodisfaw ir-rekwiżit ta’ bafer kombinat imsemmi fl-Artikolu 128(6</w:t>
      </w:r>
      <w:r>
        <w:rPr>
          <w:noProof/>
        </w:rPr>
        <w:t>) ta’ din id-Direttiva.</w:t>
      </w:r>
    </w:p>
    <w:p w:rsidR="00A524E3" w:rsidRDefault="0072303B"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L-awtorità kompetenti għandha tiġġustifika kif xieraq bil-miktub lil kull istituzzjoni d-deċiżjoni li timponi rekwiżit ta’ fondi proprji addizzjonali skont l-Artikolu 104(1)(a), tal-anqas billi tagħti rendikont ċar tal-valutazzjo</w:t>
      </w:r>
      <w:r>
        <w:rPr>
          <w:noProof/>
        </w:rPr>
        <w:t>ni sħiħa tal-elementi msemmija fil-paragrafi 1 sa 4. Dan jinkludi, fil-każ stabbilit fil-paragrafu 1(d), dikjarazzjoni speċifika tar-raġunijiet li għalihom l-impożizzjoni ta’ gwida ta’ kapital ma għadhiex meqjusa bħala suffiċjenti.</w:t>
      </w:r>
    </w:p>
    <w:p w:rsidR="00A524E3" w:rsidRDefault="0072303B"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L-EBA għandha tiżvilu</w:t>
      </w:r>
      <w:r>
        <w:rPr>
          <w:noProof/>
        </w:rPr>
        <w:t>ppa abbozz ta’ standards tekniċi regolatorji li jispeċifika kif għandhom jitkejlu r-riskji u l-elementi tar-riskji msemmija fil-paragrafu 2.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 xml:space="preserve">L-EBA għandha tiżgura li l-abbozz tal-istandards tekniċi regolatorji huwa proporzjonat fid-dawl ta’: </w:t>
      </w:r>
    </w:p>
    <w:p w:rsidR="00A524E3" w:rsidRDefault="0072303B">
      <w:pPr>
        <w:pStyle w:val="Point1letter"/>
        <w:numPr>
          <w:ilvl w:val="3"/>
          <w:numId w:val="30"/>
        </w:numPr>
        <w:rPr>
          <w:noProof/>
        </w:rPr>
      </w:pPr>
      <w:r>
        <w:rPr>
          <w:noProof/>
        </w:rPr>
        <w:lastRenderedPageBreak/>
        <w:t>il-piż tal-im</w:t>
      </w:r>
      <w:r>
        <w:rPr>
          <w:noProof/>
        </w:rPr>
        <w:t xml:space="preserve">plimentazzjoni fuq l-istituzzjonijiet u fuq l-awtoritajiet kompetenti; u 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il-possibbiltà li l-livell ġenerali ogħla tar-rekwiżiti kapitali li japplika meta l-istituzzjonijiet ma jużawx mudelli intern jista’ jiġġustifika l-impożizzjoni ta’ rekwiżiti kapital</w:t>
      </w:r>
      <w:r>
        <w:rPr>
          <w:noProof/>
        </w:rPr>
        <w:t>i inferjuri meta jiġu vvalutati r-riskji u l-elementi tar-riskji skont il-paragrafu 2.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L-EBA għandha tissottometti dak l-abbozz ta’ standards tekniċi regolatorji lill-Kummissjoni sa [sena wara d-dħul fis-seħħ].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Il-Kummissjoni qed tingħata s-setgħa biex tad</w:t>
      </w:r>
      <w:r>
        <w:rPr>
          <w:noProof/>
        </w:rPr>
        <w:t>otta standards tekniċi regolatorji msemmija fil-paragrafu 6 f’konformità mal-Artikoli 10-14 tar-Regolament (UE) Nru 1093/2010.</w:t>
      </w:r>
    </w:p>
    <w:p w:rsidR="00A524E3" w:rsidRDefault="0072303B">
      <w:pPr>
        <w:pStyle w:val="Titrearticle"/>
        <w:rPr>
          <w:noProof/>
        </w:rPr>
      </w:pPr>
      <w:r>
        <w:rPr>
          <w:noProof/>
        </w:rPr>
        <w:t>Artikolu 104b</w:t>
      </w:r>
      <w:r>
        <w:rPr>
          <w:noProof/>
        </w:rPr>
        <w:br/>
        <w:t>Gwida dwar il-fondi proprji addizzjonali</w:t>
      </w:r>
    </w:p>
    <w:p w:rsidR="00A524E3" w:rsidRDefault="0072303B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Skont l-istrateġiji u l-proċessi msemmija fl-Artikolu 73 u wara li jikk</w:t>
      </w:r>
      <w:r>
        <w:rPr>
          <w:noProof/>
        </w:rPr>
        <w:t>onsultaw lill-awtorità kompetenti, l-istituzzjonijiet għandhom jistabbilixxu livell adegwat ta’ fondi proprji li huwa ogħla biżżejjed mir-rekwiżiti stabbiliti fil-Partijiet Tlieta, Erbgħa, Ħamsa u Sebgħa tar-Regolament (UE) Nru 575/2013 u f’din id-Direttiv</w:t>
      </w:r>
      <w:r>
        <w:rPr>
          <w:noProof/>
        </w:rPr>
        <w:t>a, inklużi r-rekwiżiti ta’ fondi proprji addizzjonali imposti mill-awtoritajiet kompetenti skont l-Artikolu 104(1)(a), sabiex jiġi żgurat li:</w:t>
      </w:r>
    </w:p>
    <w:p w:rsidR="00A524E3" w:rsidRDefault="0072303B">
      <w:pPr>
        <w:pStyle w:val="Point1letter"/>
        <w:numPr>
          <w:ilvl w:val="3"/>
          <w:numId w:val="3"/>
        </w:numPr>
        <w:rPr>
          <w:noProof/>
        </w:rPr>
      </w:pPr>
      <w:r>
        <w:rPr>
          <w:noProof/>
        </w:rPr>
        <w:t xml:space="preserve">il-fluttwazzjonijiet ekonomiċi ċikliċi ma jwasslux għal ksur ta’ dawk ir-rekwiżiti; u </w:t>
      </w:r>
    </w:p>
    <w:p w:rsidR="00A524E3" w:rsidRDefault="0072303B">
      <w:pPr>
        <w:pStyle w:val="Point1letter"/>
        <w:numPr>
          <w:ilvl w:val="3"/>
          <w:numId w:val="3"/>
        </w:numPr>
        <w:rPr>
          <w:noProof/>
        </w:rPr>
      </w:pPr>
      <w:r>
        <w:rPr>
          <w:noProof/>
        </w:rPr>
        <w:t>il-fondi proprji tal-istitu</w:t>
      </w:r>
      <w:r>
        <w:rPr>
          <w:noProof/>
        </w:rPr>
        <w:t>zzjoni jistgħu jassorbu, mingħajr ma jiksru r-rekwiżiti ta’ fondi proprji stabbiliti fil-Partijiet Tlieta, Erbgħa, Ħamsa u Sebgħa tar-Regolament (UE) Nru 575/2013 u r-rekwiżiti ta’ fondi proprji addizzjonali imposti mill-awtoritajiet kompetenti skont l-Art</w:t>
      </w:r>
      <w:r>
        <w:rPr>
          <w:noProof/>
        </w:rPr>
        <w:t>ikolu 104(1)(a), it-telf potenzjali identifikat skont is-simulazzjoni ta’ kriżi superviżorja msemmija fl-Artikolu 100.</w:t>
      </w:r>
    </w:p>
    <w:p w:rsidR="00A524E3" w:rsidRDefault="0072303B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L-awtoritajiet kompetenti għandhom jirrevedu b’mod regolari l-livell ta’ fondi proprji stabbilit minn kull istituzzjoni skont il-parag</w:t>
      </w:r>
      <w:r>
        <w:rPr>
          <w:noProof/>
        </w:rPr>
        <w:t>rafu 1 filwaqt li jqisu l-eżitu tar-rieżamijiet u tal-evalwazzjonijiet imwettqa skont l-Artikoli 97 u 101, inklużi r-riżultati tas-simulazzjonijiet ta’ kriżi msemmija fl-Artikolu 100.</w:t>
      </w:r>
    </w:p>
    <w:p w:rsidR="00A524E3" w:rsidRDefault="0072303B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L-awtoritajiet kompetenti għandhom jikkomunikaw lill-istituzzjonijiet</w:t>
      </w:r>
      <w:r>
        <w:rPr>
          <w:noProof/>
        </w:rPr>
        <w:t xml:space="preserve"> l-eżitu tar-rieżami msemmi fil-paragrafu 2. Meta xieraq, l-awtoritajiet kompetenti jistgħu jikkomunikaw lill-istituzzjonijiet kwalunkwe aspettattiva għall-aġġustamenti fil-livell ta’ fondi proprji stabbilit skont il-paragrafu 1.</w:t>
      </w:r>
    </w:p>
    <w:p w:rsidR="00A524E3" w:rsidRDefault="0072303B"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L-awtoritajiet kompeten</w:t>
      </w:r>
      <w:r>
        <w:rPr>
          <w:noProof/>
        </w:rPr>
        <w:t>ti ma għandhomx jikkomunikaw lill-istituzzjonijiet kwalunkwe aspettattiva għall-aġġustamenti fil-livell tal-fondi proprji skont il-paragrafu 3 f’każijiet li fihom ir-rekwiżit ta’ fondi proprji għandu jkun impost skont l-Artikolu 104a.</w:t>
      </w:r>
    </w:p>
    <w:p w:rsidR="00A524E3" w:rsidRDefault="0072303B"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Istituzzjoni li to</w:t>
      </w:r>
      <w:r>
        <w:rPr>
          <w:noProof/>
        </w:rPr>
        <w:t>nqos milli tissodisfa l-aspettattivi stabbiliti fil-paragrafu 3 ma għandhiex tkun soġġetta għar-restrizzjonijiet imsemmija fl-Artikolu 141.</w:t>
      </w:r>
    </w:p>
    <w:p w:rsidR="00A524E3" w:rsidRDefault="0072303B">
      <w:pPr>
        <w:pStyle w:val="Titrearticle"/>
        <w:rPr>
          <w:noProof/>
        </w:rPr>
      </w:pPr>
      <w:r>
        <w:rPr>
          <w:noProof/>
        </w:rPr>
        <w:lastRenderedPageBreak/>
        <w:t>Artikolu 104c</w:t>
      </w:r>
      <w:r>
        <w:rPr>
          <w:noProof/>
        </w:rPr>
        <w:br/>
        <w:t>Kooperazzjoni mal-awtoritajiet ta’ riżoluzzjoni</w:t>
      </w:r>
    </w:p>
    <w:p w:rsidR="00A524E3" w:rsidRDefault="0072303B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L-awtoritajiet kompetenti għandhom jikkonsultaw </w:t>
      </w:r>
      <w:r>
        <w:rPr>
          <w:noProof/>
        </w:rPr>
        <w:t>lill-awtoritajiet ta’ riżoluzzjoni qabel ma jiddeterminaw kwalunkwe rekwiżit ta’ fondi proprji addizzjonali msemmi fl-Artikolu 104(1)(a) u qabel ma jikkomunikaw lill-istituzzjonijiet kwalunkwe aspettattiva ta’ aġġustament fil-livell ta’ fondi proprji skont</w:t>
      </w:r>
      <w:r>
        <w:rPr>
          <w:noProof/>
        </w:rPr>
        <w:t xml:space="preserve"> l-Artikolu 104b. Għal dan l-għan, l-awtoritajiet kompetenti għandhom jipprovdu lill-awtoritajiet ta’ riżoluzzjoni bl-informazzjoni kollha disponibbli.</w:t>
      </w:r>
    </w:p>
    <w:p w:rsidR="00A524E3" w:rsidRDefault="0072303B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L-awtoritajiet kompetenti għandhom jinformaw lill-awtoritajiet ta’ riżoluzzjoni rilevanti dwar ir-rek</w:t>
      </w:r>
      <w:r>
        <w:rPr>
          <w:noProof/>
        </w:rPr>
        <w:t>wiżit ta’ fondi proprji addizzjonali impost fuq l-istituzzjonijiet skont l-Artikolu 104(1)(a) u dwar kwalunkwe aspettattiva ta’ aġġustamenti fil-livell ta’ fondi proprji kkomunikata lill-istituzzjonijiet skont l-Artikolu 104b.”.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105 jitħassar i</w:t>
      </w:r>
      <w:r>
        <w:rPr>
          <w:noProof/>
        </w:rPr>
        <w:t>l-punt (d).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108 jitħassar il-paragrafu 3.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109, il-paragrafi 2 u 3 jinbidlu ma’ dawn li ġejjin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“2. L-awtoritajiet kompetenti għandhom jeħtieġu li l-impriża prinċipali u s-sussidjarji soġġetti għal din id-Direttiva jissodisfaw l-obbli</w:t>
      </w:r>
      <w:r>
        <w:rPr>
          <w:noProof/>
        </w:rPr>
        <w:t xml:space="preserve">gi stabbiliti fit-Taqsima II ta’ dan il-Kapitolu fuq bażi konsolidata jew subkonsolidata, sabiex jiżguraw li l-arranġamenti, il-proċessi u l-mekkaniżmi meħtieġa mit-Taqsima II ta’ dan il-Kapitolu huma konsistenti u integrati sew u li jistgħu jiġu prodotti </w:t>
      </w:r>
      <w:r>
        <w:rPr>
          <w:noProof/>
        </w:rPr>
        <w:t>kwalunkwe data u informazzjoni rilevanti għall-fini ta’ superviżjoni. B’mod partikolari, għandhom jiżguraw li l-impriżi prinċipali u s-sussidjarji soġġetti għal din id-Direttiva jimplimentaw dawn l-arranġamenti, il-proċessi u l-mekkaniżmi fis-sussidjarji t</w:t>
      </w:r>
      <w:r>
        <w:rPr>
          <w:noProof/>
        </w:rPr>
        <w:t>agħhom mhux soġġetti għal din id-Direttiva, inklużi dawk stabbiliti f’ċentri finanzjarji offshore. Dawk l-arranġamenti, il-proċessi u l-mekkaniżmi għandhom ikunu wkoll konsistenti u integrati sew u dawk is-sussidjarji għandhom ikunu wkoll kapaċi jipproduċu</w:t>
      </w:r>
      <w:r>
        <w:rPr>
          <w:noProof/>
        </w:rPr>
        <w:t xml:space="preserve"> kwalunkwe data u informazzjoni rilevanti għall-fini ta’ superviżjoni.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3. L-obbligi li jirriżultaw mit-Taqsima II ta’ dan il-Kapitolu rigward l-impriżi sussidjarji, li ma jkunux huma stess soġġetti għal din id-Direttiva, ma għandhomx japplikaw jekk l-istit</w:t>
      </w:r>
      <w:r>
        <w:rPr>
          <w:noProof/>
        </w:rPr>
        <w:t>uzzjoni prinċipali tal-UE tista’ turi lill-awtoritajiet kompetenti li l-applikazzjoni tat-Taqsima II hija illegali skont il-liġijiet tal-pajiż terz fejn hija stabbilita s-sussidjarja.”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L-Artikolu 113 jinbidel b’dan li ġej:</w:t>
      </w:r>
    </w:p>
    <w:p w:rsidR="00A524E3" w:rsidRDefault="0072303B">
      <w:pPr>
        <w:pStyle w:val="Titrearticle"/>
        <w:rPr>
          <w:noProof/>
        </w:rPr>
      </w:pPr>
      <w:r>
        <w:rPr>
          <w:noProof/>
        </w:rPr>
        <w:t>“Artikolu 113</w:t>
      </w:r>
      <w:r>
        <w:rPr>
          <w:noProof/>
        </w:rPr>
        <w:br/>
        <w:t>Deċiżjonijiet konġu</w:t>
      </w:r>
      <w:r>
        <w:rPr>
          <w:noProof/>
        </w:rPr>
        <w:t>nti dwar rekwiżiti prudenzjali speċifiċi għall-istituzzjonijiet</w:t>
      </w:r>
    </w:p>
    <w:p w:rsidR="00A524E3" w:rsidRDefault="0072303B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Is-superviżur tal-konsolidazzjoni u l-awtoritajiet kompetenti responsabbli għas-superviżjoni tas-sussidjarji ta’ istituzzjoni prinċipali tal-UE jew kumpanija azzjonarja finanzjarja prinċipa</w:t>
      </w:r>
      <w:r>
        <w:rPr>
          <w:noProof/>
        </w:rPr>
        <w:t>li tal-UE jew kumpanija azzjonarja finanzjarja mħallta prinċipali tal-UE fi Stat Membru għandhom jagħmlu kull ma jistgħu sabiex jaslu għal deċiżjoni konġunta:</w:t>
      </w:r>
    </w:p>
    <w:p w:rsidR="00A524E3" w:rsidRDefault="0072303B">
      <w:pPr>
        <w:pStyle w:val="Point1letter"/>
        <w:numPr>
          <w:ilvl w:val="3"/>
          <w:numId w:val="18"/>
        </w:numPr>
        <w:rPr>
          <w:noProof/>
        </w:rPr>
      </w:pPr>
      <w:r>
        <w:rPr>
          <w:noProof/>
        </w:rPr>
        <w:t xml:space="preserve">dwar l-applikazzjoni tal-Artikoli 73 u 97 sabiex jistabbilixxu l-adegwatezza tal-livell </w:t>
      </w:r>
      <w:r>
        <w:rPr>
          <w:noProof/>
        </w:rPr>
        <w:t>konsolidat ta’ fondi proprji miżmum mill-grupp ta’ istituzzjonijiet fir-rigward tas-sitwazzjoni finanzjarja u l-profil tar-riskju tiegħu u l-livell meħtieġ ta’ fondi proprji għall-applikazzjoni tal-Artikolu 104(1)(a) għal kull entità fi ħdan il-grupp ta’ i</w:t>
      </w:r>
      <w:r>
        <w:rPr>
          <w:noProof/>
        </w:rPr>
        <w:t>stituzzjonijiet u fuq bażi konsolidata;</w:t>
      </w:r>
    </w:p>
    <w:p w:rsidR="00A524E3" w:rsidRDefault="0072303B">
      <w:pPr>
        <w:pStyle w:val="Point1letter"/>
        <w:numPr>
          <w:ilvl w:val="3"/>
          <w:numId w:val="18"/>
        </w:numPr>
        <w:rPr>
          <w:noProof/>
        </w:rPr>
      </w:pPr>
      <w:r>
        <w:rPr>
          <w:noProof/>
        </w:rPr>
        <w:lastRenderedPageBreak/>
        <w:t>dwar il-miżuri sabiex jiġu indirizzati kwalunkwe kwistjoni sinifikanti u sejba materjali relatati mas-superviżjoni tal-likwidità inklużi dawk relatati mal-adegwatezza tal-organizzazzjoni u mat-trattament tar-riskji k</w:t>
      </w:r>
      <w:r>
        <w:rPr>
          <w:noProof/>
        </w:rPr>
        <w:t>if meħtieġ skont l-Artikolu 86 u relatati mal-bżonn ta’ rekwiżiti tal-likwidità speċifiċi għall-istituzzjonijiet skont l-Artikolu 105 ta’ din id-Direttiva;</w:t>
      </w:r>
    </w:p>
    <w:p w:rsidR="00A524E3" w:rsidRDefault="0072303B">
      <w:pPr>
        <w:pStyle w:val="Point1letter"/>
        <w:numPr>
          <w:ilvl w:val="3"/>
          <w:numId w:val="18"/>
        </w:numPr>
        <w:rPr>
          <w:noProof/>
        </w:rPr>
      </w:pPr>
      <w:r>
        <w:rPr>
          <w:noProof/>
        </w:rPr>
        <w:t>dwar kwalunkwe aspettattiva ta’ aġġustamenti fil-livell konsolidat ta’ fondi proprji skont l-Artikol</w:t>
      </w:r>
      <w:r>
        <w:rPr>
          <w:noProof/>
        </w:rPr>
        <w:t>u 104b(3).</w:t>
      </w:r>
    </w:p>
    <w:p w:rsidR="00A524E3" w:rsidRDefault="0072303B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Għandhom jintlaħqu d-deċiżjonijiet konġunti msemmija fil-paragrafu 1:</w:t>
      </w:r>
    </w:p>
    <w:p w:rsidR="00A524E3" w:rsidRDefault="0072303B">
      <w:pPr>
        <w:pStyle w:val="Point1letter"/>
        <w:numPr>
          <w:ilvl w:val="3"/>
          <w:numId w:val="5"/>
        </w:numPr>
        <w:rPr>
          <w:noProof/>
        </w:rPr>
      </w:pPr>
      <w:r>
        <w:rPr>
          <w:noProof/>
        </w:rPr>
        <w:t>għall-finijiet tal-paragrafu 1(a), fi żmien erba’ xhur wara s-sottomissjoni mis-superviżur tal-konsolidazzjoni ta’ rapport li fih il-valutazzjoni tar-riskju tal-grupp ta’ i</w:t>
      </w:r>
      <w:r>
        <w:rPr>
          <w:noProof/>
        </w:rPr>
        <w:t>stituzzjonijiet skont l-Artikolu 104a lill-awtoritajiet kompetenti rilevanti l-oħrajn;</w:t>
      </w:r>
    </w:p>
    <w:p w:rsidR="00A524E3" w:rsidRDefault="0072303B">
      <w:pPr>
        <w:pStyle w:val="Point1letter"/>
        <w:numPr>
          <w:ilvl w:val="3"/>
          <w:numId w:val="5"/>
        </w:numPr>
        <w:rPr>
          <w:noProof/>
        </w:rPr>
      </w:pPr>
      <w:r>
        <w:rPr>
          <w:noProof/>
        </w:rPr>
        <w:t>għall-finijiet tal-paragrafu 1(b), fi żmien erba’ xhur wara s-sottomissjoni mis-superviżur tal-konsolidazzjoni ta’ rapport li fih il-valutazzjoni tal-profil tar-riskju t</w:t>
      </w:r>
      <w:r>
        <w:rPr>
          <w:noProof/>
        </w:rPr>
        <w:t>a’ likwidità tal-grupp ta’ istituzzjonijiet skont l-Artikoli 86 u 105;</w:t>
      </w:r>
    </w:p>
    <w:p w:rsidR="00A524E3" w:rsidRDefault="0072303B">
      <w:pPr>
        <w:pStyle w:val="Point1letter"/>
        <w:numPr>
          <w:ilvl w:val="3"/>
          <w:numId w:val="5"/>
        </w:numPr>
        <w:rPr>
          <w:noProof/>
        </w:rPr>
      </w:pPr>
      <w:r>
        <w:rPr>
          <w:noProof/>
        </w:rPr>
        <w:t>għall-finijiet tal-paragrafu 1(c), fi żmien erba’ xhur wara s-sottomissjoni mis-superviżur tal-konsolidazzjoni ta’ rapport li fih il-valutazzjoni tar-riskju tal-grupp ta’ istituzzjoniji</w:t>
      </w:r>
      <w:r>
        <w:rPr>
          <w:noProof/>
        </w:rPr>
        <w:t>et skont l-Artikolu 104b.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Id-deċiżjonijiet konġunti għandhom jikkunsidraw kif xieraq ukoll il-valutazzjoni tar-riskju tas-sussidjarji mwettqa mill-awtoritajiet kompetenti rilevanti skont l-Artikoli 73, 97, 104a u 104b.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Id-deċiżjonijiet konġunti msemmija fi</w:t>
      </w:r>
      <w:r>
        <w:rPr>
          <w:noProof/>
        </w:rPr>
        <w:t>l-punti (a) u (b) tal-paragrafu 1 għandhom ikunu stabbiliti f’dokumenti li fihom ir-raġunijiet sħaħ li għandhom jiġu pprovduti lill-istituzzjoni prinċipali tal-UE mis-superviżur tal-konsolidazzjoni. F’każ ta’ nuqqas ta’ qbil, fuq it-talba ta’ kwalunkwe awt</w:t>
      </w:r>
      <w:r>
        <w:rPr>
          <w:noProof/>
        </w:rPr>
        <w:t>orità kompetenti oħra kkonċernata, is-superviżur tal-konsolidazzjoni għandu jikkonsulta lill-EBA. Is-superviżur tal-konsolidazzjoni jista’ jikkonsulta lill-EBA fuq inizjattiva tiegħu stess.</w:t>
      </w:r>
    </w:p>
    <w:p w:rsidR="00A524E3" w:rsidRDefault="0072303B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Fin-nuqqas ta’ deċiżjoni konġunta bħal din bejn l-awtoritajiet </w:t>
      </w:r>
      <w:r>
        <w:rPr>
          <w:noProof/>
        </w:rPr>
        <w:t>kompetenti fi ħdan il-perjodi ta’ żmien imsemmija fil-paragrafu 2, deċiżjoni dwar l-applikazzjoni tal-Artikoli 73, 86 u 97, tal-Artikolu 104(1)(a), tal-Artikolu 104b u tal-Artikolu 105 għandha tittieħed fuq bażi konsolidata mis-superviżur tal-konsolidazzjo</w:t>
      </w:r>
      <w:r>
        <w:rPr>
          <w:noProof/>
        </w:rPr>
        <w:t>ni wara kunsiderazzjoni xierqa tal-valutazzjoni tar-riskju tas-sussidjarji mwettqa mill-awtoritajiet kompetenti rilevanti. Jekk, fi tmiem il-perjodi ta’ żmien imsemmija fil-paragrafu 2, kwalunkwe waħda mill-awtoritajiet kompetenti kkonċernati tkun irriferi</w:t>
      </w:r>
      <w:r>
        <w:rPr>
          <w:noProof/>
        </w:rPr>
        <w:t>et il-kwistjoni lill-EBA skont l-Artikolu 19 tar-Regolament (UE) Nru 1093/2010, is-superviżur tal-konsolidazzjoni għandu jiddiferixxi d-deċiżjoni tiegħu u jistenna kwalunkwe deċiżjoni li tista’ tieħu l-EBA skont l-Artikolu 19(3) ta’ dak ir-Regolament, u għ</w:t>
      </w:r>
      <w:r>
        <w:rPr>
          <w:noProof/>
        </w:rPr>
        <w:t>andu jieħu d-deċiżjoni tiegħu f’konformità mad-deċiżjoni tal-EBA. Il-perjodi ta’ żmien imsemmija fil-paragrafu 2 għandhom jitqiesu l-perjodi ta’ konċiljazzjoni skont it-tifsira tar-Regolament (UE) Nru 1093/2010. L-EBA għandha tieħu d-deċiżjoni tagħha fi żm</w:t>
      </w:r>
      <w:r>
        <w:rPr>
          <w:noProof/>
        </w:rPr>
        <w:t>ien xahar wieħed (1). Il-kwistjoni ma għandhiex tiġi riferita lill-EBA wara tmiem il-perjodu ta’ erba’ xhur jew wara li tkun intlaħqet deċiżjoni konġunta.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Id-deċiżjoni dwar l-applikazzjoni tal-Artikoli 73, 86 u 97, tal-Artikolu 104(1)(a), tal-Artikolu 104b</w:t>
      </w:r>
      <w:r>
        <w:rPr>
          <w:noProof/>
        </w:rPr>
        <w:t xml:space="preserve"> u tal-Artikolu 105 għandha tittieħed mill-awtoritajiet kompetenti rispettivi responsabbli għas-superviżjoni tas-sussidjarji ta’ istituzzjoni ta’ kreditu prinċipali tal-UE jew ta’ kumpanija azzjonarja finanzjarja prinċipali tal-UE jew ta’ </w:t>
      </w:r>
      <w:r>
        <w:rPr>
          <w:noProof/>
        </w:rPr>
        <w:lastRenderedPageBreak/>
        <w:t>kumpanija azzjona</w:t>
      </w:r>
      <w:r>
        <w:rPr>
          <w:noProof/>
        </w:rPr>
        <w:t>rja finanzjarja mħallta prinċipali tal-UE fuq bażi individwali jew subkonsolidata wara kunsiderazzjoni xierqa tal-fehmiet u tar-riservi espressi mis-superviżur tal-konsolidazzjoni. Jekk, fi tmiem il-perjodi ta’ żmien imsemmija fil-paragrafu 2, kwalunkwe wa</w:t>
      </w:r>
      <w:r>
        <w:rPr>
          <w:noProof/>
        </w:rPr>
        <w:t>ħda mill-awtoritajiet kompetenti kkonċernati tkun irriferiet il-kwistjoni lill-EBA skont l-Artikolu 19 tar-Regolament (UE) Nru 1093/2010, l-awtoritajiet kompetenti għandhom jiddiferixxu d-deċiżjoni tagħhom u jistennew kwalunkwe deċiżjoni li tista’ tieħu l-</w:t>
      </w:r>
      <w:r>
        <w:rPr>
          <w:noProof/>
        </w:rPr>
        <w:t>EBA skont l-Artikolu 19(3) ta’ dak ir-Regolament, u għandhom jieħdu d-deċiżjoni tagħhom f’konformità mad-deċiżjoni tal-EBA. Il-perjodi ta’ żmien imsemmija fil-paragrafu 2 għandhom jitqiesu l-perjodi ta’ konċiljazzjoni skont it-tifsira ta’ dak ir-Regolament</w:t>
      </w:r>
      <w:r>
        <w:rPr>
          <w:noProof/>
        </w:rPr>
        <w:t>. L-EBA għandha tieħu d-deċiżjoni tagħha fi żmien xahar wieħed (1). Il-kwistjoni ma għandhiex tiġi riferita lill-EBA wara tmiem l-erba’ xhur jew wara li tkun intlaħqet deċiżjoni konġunta.</w:t>
      </w:r>
    </w:p>
    <w:p w:rsidR="00A524E3" w:rsidRDefault="0072303B">
      <w:pPr>
        <w:pStyle w:val="Text1"/>
        <w:rPr>
          <w:noProof/>
          <w:szCs w:val="24"/>
        </w:rPr>
      </w:pPr>
      <w:r>
        <w:rPr>
          <w:noProof/>
        </w:rPr>
        <w:t>Id-deċiżjonijiet għandhom ikunu stabbiliti f’dokument li jkun fih ir</w:t>
      </w:r>
      <w:r>
        <w:rPr>
          <w:noProof/>
        </w:rPr>
        <w:t>-raġunijiet kollha u għandhom iqisu l-valutazzjoni tar-riskju, il-fehmiet u r-riservi tal-awtoritajiet kompetenti l-oħrajn espressi matul il-perjodi ta’ żmien imsemmija fil-paragrafu 2. Id-dokument għandu jkun ipprovdut mis-superviżur tal-konsolidazzjoni l</w:t>
      </w:r>
      <w:r>
        <w:rPr>
          <w:noProof/>
        </w:rPr>
        <w:t>ill-awtoritajiet kompetenti kollha kkonċernati u lill-istituzzjoni prinċipali tal-UE.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Meta tkun ġiet ikkonsultata l-EBA, l-awtoritajiet kompetenti kollha għandhom jikkunsidraw l-opinjoni tagħha, u jispjegaw kwalunkwe devjazzjoni sinifikanti minnha.</w:t>
      </w:r>
    </w:p>
    <w:p w:rsidR="00A524E3" w:rsidRDefault="0072303B"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Id-d</w:t>
      </w:r>
      <w:r>
        <w:rPr>
          <w:noProof/>
        </w:rPr>
        <w:t>eċiżjonijiet konġunti msemmija fil-paragrafu 1 u d-deċiżjonijiet meħuda mill-awtoritajiet kompetenti fin-nuqqas ta’ deċiżjoni konġunta msemmija fil-paragrafu 3 għandhom jiġu rikonoxxuti bħala determinattivi u applikati mill-awtoritajiet kompetenti fl-Istat</w:t>
      </w:r>
      <w:r>
        <w:rPr>
          <w:noProof/>
        </w:rPr>
        <w:t>i Membri kkonċernati.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Id-deċiżjonijiet konġunti msemmija fil-paragrafu 1 u kwalunkwe deċiżjoni meħuda fin-nuqqas ta’ deċiżjoni konġunta skont il-paragrafu 3, għandhom jiġu aġġornati fuq bażi annwali jew, f’ċirkustanzi eċċezzjonali, meta awtorità kompetenti</w:t>
      </w:r>
      <w:r>
        <w:rPr>
          <w:noProof/>
        </w:rPr>
        <w:t xml:space="preserve"> responsabbli għas-superviżjoni tas-sussidjarji ta’ istituzzjoni prinċipali tal-UE jew, kumpanija azzjonarja finanzjarja prinċipali tal-UE jew kumpanija azzjonarja finanzjarja mħallta prinċipali tal-UE tagħmel talba bil-miktub u mmotivata bis-sħiħ lis-supe</w:t>
      </w:r>
      <w:r>
        <w:rPr>
          <w:noProof/>
        </w:rPr>
        <w:t>rviżur tal-konsolidazzjoni sabiex jaġġorna d-deċiżjoni fuq l-applikazzjoni tal-Artikolu 104(1)(a), tal-Artikolu 104b u tal-Artikolu 105. F’dan il-każ imsemmi l-aħħar, l-aġġornament jista’ jkun indirizzat fuq bażi bilaterali bejn is-superviżur tal-konsolida</w:t>
      </w:r>
      <w:r>
        <w:rPr>
          <w:noProof/>
        </w:rPr>
        <w:t>zzjoni u l-awtorità kompetenti li tagħmel it-talba.</w:t>
      </w:r>
    </w:p>
    <w:p w:rsidR="00A524E3" w:rsidRDefault="0072303B"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L-EBA għandha tiżviluppa abbozz tal-istandards tekniċi ta’ implimentazzjoni sabiex tiżgura kundizzjonijiet ta’ applikazzjoni uniformi tal-proċess ta’ deċiżjoni konġunta msemmi f’dan l-Artikolu, fir-rig</w:t>
      </w:r>
      <w:r>
        <w:rPr>
          <w:noProof/>
        </w:rPr>
        <w:t>ward tal-applikazzjoni tal-Artikoli 73, 86 u 97, tal-Artikolu 104(1)(a), tal-Artikolu 104b u tal-Artikolu 105 bl-għan li tiffaċilita d-deċiżjonijiet konġunti.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L-EBA għandha tissottometti dawk l-abbozzi ta’ standards tekniċi ta’ implimentazzjoni lill-Kummis</w:t>
      </w:r>
      <w:r>
        <w:rPr>
          <w:noProof/>
        </w:rPr>
        <w:t>sjoni sal-1 ta’ Lulju 2014.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Il-Kummissjoni qed tingħata s-setgħa biex tadotta standards tekniċi implimentattivi msemmija fl-ewwel subparagrafu f’konformità mal-Artikolu 15 tar-Regolament (UE) Nru 1093/2010.”.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Fl-ewwel subparagarfu tal-Artikolu 116, tiżdied</w:t>
      </w:r>
      <w:r>
        <w:rPr>
          <w:noProof/>
        </w:rPr>
        <w:t xml:space="preserve"> is-sentenza li ġejja: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lastRenderedPageBreak/>
        <w:t>“Il-kulleġġi tas-superviżuri għandu jkun stabbilit ukoll fejn is-sussidjarji kollha ta’ istituzzjoni prinċipali tal-UE, ta’ kumpanija azzjonarja finanzjarja prinċipali tal-UE jew ta’ kumpanija sussidjarja mħallta prinċipali tal-UE jk</w:t>
      </w:r>
      <w:r>
        <w:rPr>
          <w:noProof/>
        </w:rPr>
        <w:t>unu jinsabu f’pajjiż terz.”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119, jidħol dan li ġej flok il-paragrafu 1: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“1. Soġġetti għall-Artikolu 21a, l-Istati Membri għandhom jadottaw kwalunkwe miżura neċessarja sabiex jinkludu lil kumpaniji azzjonarji finanzjarji u lil kumpaniji azzjonar</w:t>
      </w:r>
      <w:r>
        <w:rPr>
          <w:noProof/>
        </w:rPr>
        <w:t>ji finanzjarji mħallta fis-superviżjoni konsolidata.”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120, jidħol dan li ġej flok il-paragrafu 2:</w:t>
      </w:r>
    </w:p>
    <w:p w:rsidR="00A524E3" w:rsidRDefault="0072303B">
      <w:pPr>
        <w:pStyle w:val="Text1"/>
        <w:tabs>
          <w:tab w:val="left" w:pos="851"/>
        </w:tabs>
        <w:rPr>
          <w:noProof/>
        </w:rPr>
      </w:pPr>
      <w:r>
        <w:rPr>
          <w:noProof/>
        </w:rPr>
        <w:t>“2. Meta kumpanija azzjonarja finanzjarja mħallta tkun soġġetta għal dispożizzjonijiet ekwivalenti skont din id-Direttiva u skont id-Direttiva 200</w:t>
      </w:r>
      <w:r>
        <w:rPr>
          <w:noProof/>
        </w:rPr>
        <w:t>9/138/KE b’mod partikolari f’termini tas-superviżjoni bbażata fuq ir-riskji, is-superviżur tal-konsolidazzjoni jista’, bi qbil mas-superviżur tal-grupp fis-settur tal-assigurazzjoni, japplika biss għal dik il-kumpanija azzjonarja finanzjarja mħallta d-disp</w:t>
      </w:r>
      <w:r>
        <w:rPr>
          <w:noProof/>
        </w:rPr>
        <w:t>ożizzjonijiet tad-Direttiva relatati mal-aktar settur finanzjarju sinifikanti kif iddefinit fl-Artikolu 3(2) tad-Direttiva 2002/87/KE.”.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131, jidħol dan li ġej flok il-paragrafu 1: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“1. L-Istati Membri għandhom jinnominaw lill-awtorità inkarigat</w:t>
      </w:r>
      <w:r>
        <w:rPr>
          <w:noProof/>
        </w:rPr>
        <w:t>a mill-identifikazzjoni, fuq bażi konsolidata, ta’ istituzzjonijiet globali sistemikament importanti (G-SIIs) u, fuq bażi individwali, subkonsolidata jew konsolidata, kif applikabbli, istituzzjonijiet oħrajn sistemikament importanti (O-SIIs), li ġew awtori</w:t>
      </w:r>
      <w:r>
        <w:rPr>
          <w:noProof/>
        </w:rPr>
        <w:t xml:space="preserve">zzati fi ħdan il-ġuriżdizzjoni tagħhom. Dik l-awtorità għandha tkun l-awtorità kompetenti jew l-awtorità nnominata. L-Istati Membri jistgħu jinnominaw aktar minn awtorità waħda. 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Il-G-SIIs għandhom ikunu kwalunkwe wieħed jew waħda minn dawn li ġejjin:</w:t>
      </w:r>
    </w:p>
    <w:p w:rsidR="00A524E3" w:rsidRDefault="0072303B">
      <w:pPr>
        <w:pStyle w:val="Point1letter"/>
        <w:numPr>
          <w:ilvl w:val="3"/>
          <w:numId w:val="13"/>
        </w:numPr>
        <w:rPr>
          <w:noProof/>
        </w:rPr>
      </w:pPr>
      <w:r>
        <w:rPr>
          <w:noProof/>
        </w:rPr>
        <w:t xml:space="preserve">grupp immexxi minn istituzzjoni prinċipali tal-UE, kumpanija azzjonarja finanzjarja prinċipali tal-UE, jew kumpanija azzjonarja finanzjarja mħallta prinċipali tal-UE; jew </w:t>
      </w:r>
    </w:p>
    <w:p w:rsidR="00A524E3" w:rsidRDefault="0072303B">
      <w:pPr>
        <w:pStyle w:val="Point1letter"/>
        <w:numPr>
          <w:ilvl w:val="3"/>
          <w:numId w:val="13"/>
        </w:numPr>
        <w:rPr>
          <w:noProof/>
        </w:rPr>
      </w:pPr>
      <w:r>
        <w:rPr>
          <w:noProof/>
        </w:rPr>
        <w:t>istituzzjoni li mhijiex sussidjarja ta’ istituzzjoni prinċipali tal-UE, ta’ kumpanij</w:t>
      </w:r>
      <w:r>
        <w:rPr>
          <w:noProof/>
        </w:rPr>
        <w:t xml:space="preserve">a azzjonarja finanzjarja prinċipali tal-UE jew ta’ kumpanija azzjonarja finanzjarja mħallta prinċipali tal-UE. 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O-SIIs jistgħu jkunu grupp immexxi minn istituzzjoni prinċipali tal-UE, kumpanija azzjonarja finanzjarja prinċipali tal-UE, jew kumpanija azzjon</w:t>
      </w:r>
      <w:r>
        <w:rPr>
          <w:noProof/>
        </w:rPr>
        <w:t>arja finanzjarja mħallta prinċipali tal-UE jew inkella istituzzjoni.”.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141, jidħol dan li ġej flok il-paragrafi 1 sa 6: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“1. Istituzzjoni li tissodisfa r-rekwiżit ta’ bafer kombinat ma għandhiex tagħmel distribuzzjoni b’rabta mal-kapital tal-Gra</w:t>
      </w:r>
      <w:r>
        <w:rPr>
          <w:noProof/>
        </w:rPr>
        <w:t>d 1 ta’ Ekwità Komuni tant li tnaqqas il-kapital tal-Grad 1 ta’ Ekwità Komuni tagħha sa livell li fih ma jibqax issodisfat ir-rekwiżit ta’ bafer kombinat.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 xml:space="preserve">2. Istituzzjoni li tonqos milli tissodisfa r-rekwiżit ta’ bafer kombinat għandha tikkalkola l-Ammont </w:t>
      </w:r>
      <w:r>
        <w:rPr>
          <w:noProof/>
        </w:rPr>
        <w:t>Massimu Distribwibbli (“AMD”) skont il-paragrafu 4 u għandha tinnotifika lill-awtorità kompetenti dwar dak l-AMD.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 xml:space="preserve">Meta jkun japplika l-ewwel subparagrafu, l-istituzzjoni ma għandhiex twettaq xi waħda mill-azzjonijiet li ġejjin qabel ma tkun ikkalkolat </w:t>
      </w:r>
      <w:r>
        <w:rPr>
          <w:noProof/>
        </w:rPr>
        <w:t>l-AMD:</w:t>
      </w:r>
    </w:p>
    <w:p w:rsidR="00A524E3" w:rsidRDefault="0072303B">
      <w:pPr>
        <w:pStyle w:val="Point1letter"/>
        <w:numPr>
          <w:ilvl w:val="3"/>
          <w:numId w:val="25"/>
        </w:numPr>
        <w:rPr>
          <w:noProof/>
        </w:rPr>
      </w:pPr>
      <w:r>
        <w:rPr>
          <w:noProof/>
        </w:rPr>
        <w:t>tagħmel distribuzzjoni b’rabta mal-kapital tal-Grad 1 ta’ Ekwità Komuni;</w:t>
      </w:r>
    </w:p>
    <w:p w:rsidR="00A524E3" w:rsidRDefault="0072303B">
      <w:pPr>
        <w:pStyle w:val="Point1letter"/>
        <w:numPr>
          <w:ilvl w:val="3"/>
          <w:numId w:val="25"/>
        </w:numPr>
        <w:rPr>
          <w:noProof/>
        </w:rPr>
      </w:pPr>
      <w:r>
        <w:rPr>
          <w:noProof/>
        </w:rPr>
        <w:lastRenderedPageBreak/>
        <w:t xml:space="preserve">toħloq obbligu li titħallas rimunerazzjoni varjabbli jew benefiċċji diskrezzjonarji tal-pensjoni jew li titħallas rimunerazzjoni varjabbli jekk l-obbligu ta’ ħlas ikun inħoloq </w:t>
      </w:r>
      <w:r>
        <w:rPr>
          <w:noProof/>
        </w:rPr>
        <w:t>fi żmien meta l-istituzzjoni tkun naqset milli tissodisfa r-rekwiżit ta’ bafer kombinat;</w:t>
      </w:r>
    </w:p>
    <w:p w:rsidR="00A524E3" w:rsidRDefault="0072303B">
      <w:pPr>
        <w:pStyle w:val="Point1letter"/>
        <w:numPr>
          <w:ilvl w:val="3"/>
          <w:numId w:val="25"/>
        </w:numPr>
        <w:rPr>
          <w:noProof/>
        </w:rPr>
      </w:pPr>
      <w:r>
        <w:rPr>
          <w:noProof/>
        </w:rPr>
        <w:t>tagħmel pagamenti fuq strumenti tal-Grad 1 Addizzjonali.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3. Meta istituzzjoni tonqos milli tissodisfa jew taqbeż ir-rekwiżit ta’ bafer kombinat tagħha, ma għandhiex ti</w:t>
      </w:r>
      <w:r>
        <w:rPr>
          <w:noProof/>
        </w:rPr>
        <w:t>ddistribwixxi aktar mill-AMD ikkalkolat skont il-paragrafu 4 permezz ta’ xi azzjoni msemmija fil-punt (a), (b) u (c) tat-tieni subparagrafu tal-paragrafu 2. Istituzzjoni ma għandhiex tieħu xi waħda mill-azzjonijiet imsemmija fil-punti (a) jew (b) tat-tieni</w:t>
      </w:r>
      <w:r>
        <w:rPr>
          <w:noProof/>
        </w:rPr>
        <w:t xml:space="preserve"> subparagrafu tal-paragrafu 2 qabel ma tkun għamlet il-pagamenti dovuti għall-istrumenti tal-Grad 1 Addizzjonali.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4. L-istituzzjonijiet għandhom jikkalkolaw l-AMD billi jimmultiplikaw is-somma kkalkolata skont il-paragrafu 5 bil-fattur iddeterminat skont i</w:t>
      </w:r>
      <w:r>
        <w:rPr>
          <w:noProof/>
        </w:rPr>
        <w:t>l-paragrafu 6. L-AMD għandu jitnaqqas bi kwalunkwe waħda mill-azzjonijiet imsemmija fil-punt (a), (b) jew (c) tat-tieni subparagrafu tal-paragrafu 2.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5. Is-somma li trid tiġi multiplikata skont il-paragrafu 4 għandha tikkonsisti f’dawn:</w:t>
      </w:r>
    </w:p>
    <w:p w:rsidR="00A524E3" w:rsidRDefault="0072303B">
      <w:pPr>
        <w:pStyle w:val="Point1letter"/>
        <w:numPr>
          <w:ilvl w:val="3"/>
          <w:numId w:val="6"/>
        </w:numPr>
        <w:rPr>
          <w:noProof/>
        </w:rPr>
      </w:pPr>
      <w:r>
        <w:rPr>
          <w:noProof/>
        </w:rPr>
        <w:t>il-profitti interim</w:t>
      </w:r>
      <w:r>
        <w:rPr>
          <w:noProof/>
        </w:rPr>
        <w:t xml:space="preserve"> mhux inklużi fil-kapital tal-Grad 1 ta’ Ekwità Komuni skont l-Artikolu 26(2) tar-Regolament (UE) Nru 575/2013 li ġew iġġenerati mill-aktar deċiżjoni riċenti fuq id-distribuzzjoni tal-profitti jew kwalunkwe waħda mill-azzjonijiet imsemmija fil-punt (a), (b</w:t>
      </w:r>
      <w:r>
        <w:rPr>
          <w:noProof/>
        </w:rPr>
        <w:t>) jew (c) tat-tieni subparagrafu tal-paragrafu 2 ta’ dan l-Artikolu;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biż-żieda ta’</w:t>
      </w:r>
    </w:p>
    <w:p w:rsidR="00A524E3" w:rsidRDefault="0072303B">
      <w:pPr>
        <w:pStyle w:val="Point1letter"/>
        <w:numPr>
          <w:ilvl w:val="3"/>
          <w:numId w:val="19"/>
        </w:numPr>
        <w:rPr>
          <w:noProof/>
        </w:rPr>
      </w:pPr>
      <w:r>
        <w:rPr>
          <w:noProof/>
        </w:rPr>
        <w:t>il-profitti ta’ tmiem is-sena mhux inklużi fil-kapital tal-Grad 1 ta’ Ekwità Komuni skont l-Artikolu 26(2) tar-Regolament (UE) Nru 575/2013 li ġew iġġenerati mill-aktar deċi</w:t>
      </w:r>
      <w:r>
        <w:rPr>
          <w:noProof/>
        </w:rPr>
        <w:t>żjoni riċenti fuq id-distribuzzjoni tal-profitti jew kwalunkwe waħda mill-azzjonijiet imsemmija fil-punt (a), (b) jew (c) tat-tieni subparagrafu tal-paragrafu 2 ta’ dan l-Artikolu;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li minnhom jitnaqqsu</w:t>
      </w:r>
    </w:p>
    <w:p w:rsidR="00A524E3" w:rsidRDefault="0072303B">
      <w:pPr>
        <w:pStyle w:val="Point1letter"/>
        <w:numPr>
          <w:ilvl w:val="3"/>
          <w:numId w:val="19"/>
        </w:numPr>
        <w:rPr>
          <w:noProof/>
        </w:rPr>
      </w:pPr>
      <w:r>
        <w:rPr>
          <w:noProof/>
        </w:rPr>
        <w:t xml:space="preserve">(l-ammonti li jkunu pagabbli f’taxxa li kieku kellhom </w:t>
      </w:r>
      <w:r>
        <w:rPr>
          <w:noProof/>
        </w:rPr>
        <w:t>jinżammu l-attributi speċifikati fil-punti (a) u (b) ta’ dan il-paragrafu.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6. Il-fattur għandu jiġi ddeterminat kif ġej:</w:t>
      </w:r>
    </w:p>
    <w:p w:rsidR="00A524E3" w:rsidRDefault="0072303B">
      <w:pPr>
        <w:pStyle w:val="Point1letter"/>
        <w:numPr>
          <w:ilvl w:val="3"/>
          <w:numId w:val="7"/>
        </w:numPr>
        <w:rPr>
          <w:noProof/>
        </w:rPr>
      </w:pPr>
      <w:r>
        <w:rPr>
          <w:noProof/>
        </w:rPr>
        <w:t>meta l-kapital tal-Grad 1 ta’ Ekwità Komuni miżmum mill-istituzzjoni li ma jintużax għall-issodisfar ta’ kwalunkwe wieħed mir-rekwiżiti</w:t>
      </w:r>
      <w:r>
        <w:rPr>
          <w:noProof/>
        </w:rPr>
        <w:t xml:space="preserve"> ta’ fondi proprji skont l-Artikolu 92a u l-punti (a), (b) u (c) tal-Artikolu 92(1) tar-Regolament (UE) Nru 575/2013, skont l-Artikoli 45c u 45d tad-Direttiva 2014/59/UE u skont l-Artikolu 104(1)(a) ta’ din id-Direttiva espress bħala perċentwal tal-ammont </w:t>
      </w:r>
      <w:r>
        <w:rPr>
          <w:noProof/>
        </w:rPr>
        <w:t>totali tal-iskopertura għar-riskju kkalkolat skont l-Artikolu 92(3) tar-Regolament (UE) Nru 575/2013, ikun jaqa’ fi ħdan l-ewwel (jiġifieri l-anqas) wieħed minn erbgħa tar-rekwiżit ta’ bafer kombinat, il-fattur għandu jkun ta’ 0;</w:t>
      </w:r>
    </w:p>
    <w:p w:rsidR="00A524E3" w:rsidRDefault="0072303B">
      <w:pPr>
        <w:pStyle w:val="Point1letter"/>
        <w:numPr>
          <w:ilvl w:val="3"/>
          <w:numId w:val="7"/>
        </w:numPr>
        <w:rPr>
          <w:noProof/>
        </w:rPr>
      </w:pPr>
      <w:r>
        <w:rPr>
          <w:noProof/>
        </w:rPr>
        <w:t xml:space="preserve">meta l-kapital tal-Grad 1 </w:t>
      </w:r>
      <w:r>
        <w:rPr>
          <w:noProof/>
        </w:rPr>
        <w:t>ta’ Ekwità Komuni miżmum mill-istituzzjoni li ma jintużax għall-issodisfar ta’ kwalunkwe wieħed mir-rekwiżiti ta’ fondi proprji skont l-Artikolu 92a u l-punti (a), (b) u (c) tal-Artikolu 92(1) tar-Regolament (UE) Nru 575/2013, skont l-Artikoli 45c u 45d ta</w:t>
      </w:r>
      <w:r>
        <w:rPr>
          <w:noProof/>
        </w:rPr>
        <w:t>d-Direttiva 2014/59/UE u skont l-Artikolu 104(1)(a) ta’ din id-Direttiva espress bħala perċentwal tal-ammont totali tal-iskopertura għar-riskju kkalkolat skont l-Artikolu 92(3) tar-</w:t>
      </w:r>
      <w:r>
        <w:rPr>
          <w:noProof/>
        </w:rPr>
        <w:lastRenderedPageBreak/>
        <w:t>Regolament (UE) Nru 575/2013, ikun jaqa’ fi ħdan it-tieni wieħed minn erbgħ</w:t>
      </w:r>
      <w:r>
        <w:rPr>
          <w:noProof/>
        </w:rPr>
        <w:t>a tar-rekwiżit ta’ bafer kombinat, il-fattur għandu jkun ta’ 0,2;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meta l-kapital tal-Grad 1 ta’ Ekwità Komuni miżmum mill-istituzzjoni li ma jintużax għall-issodisfar tar-rekwiżiti ta’ fondi proprji skont l-Artikolu 92a u l-punti (a), (b) u (c) tal-Artikol</w:t>
      </w:r>
      <w:r>
        <w:rPr>
          <w:noProof/>
        </w:rPr>
        <w:t>u 92(1) tar-Regolament (UE) Nru 575/2013, skont l-Artikoli 45c u 45d tad-Direttiva 2014/59/UE u skont l-Artikolu 104(1)(a) ta’ din id-Direttiva espress bħala perċentwal tal-ammont totali tal-iskopertura għar-riskju kkalkolat skont l-Artikolu 92(3) tar-Rego</w:t>
      </w:r>
      <w:r>
        <w:rPr>
          <w:noProof/>
        </w:rPr>
        <w:t>lament (UE) Nru 575/2013, ikun jaqa’ fi ħdan it-tielet wieħed minn erbgħa tar-rekwiżit ta’ bafer kombinat, il-fattur għandu jkun ta’ 0,4;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meta l-kapital tal-Grad 1 ta’ Ekwità Komuni miżmum mill-istituzzjoni li ma jintużax għall-issodisfar tar-rekwiżiti ta’</w:t>
      </w:r>
      <w:r>
        <w:rPr>
          <w:noProof/>
        </w:rPr>
        <w:t xml:space="preserve"> fondi proprji skont l-Artikolu 92a u l-punti (a), (b) u (c) tal-Artikolu 92(1) tar-Regolament (UE) Nru 575/2013, skont l-Artikoli 45c u 45d tad-Direttiva 2014/59/UE u skont l-Artikolu 104(1)(a) ta’ din id-Direttiva espress bħala perċentwal tal-ammont tota</w:t>
      </w:r>
      <w:r>
        <w:rPr>
          <w:noProof/>
        </w:rPr>
        <w:t>li tal-iskopertura għar-riskju kkalkolat skont l-Artikolu 92(3) tar-Regolament (UE) Nru 575/2013, ikun jaqa’ fi ħdan ir-raba’ (jiġifieri l-ogħla) wieħed minn erbgħa tar-rekwiżit ta’ bafer kombinat, il-fattur għandu jkun ta’ 0,6;</w:t>
      </w:r>
    </w:p>
    <w:p w:rsidR="00A524E3" w:rsidRDefault="0072303B">
      <w:pPr>
        <w:pStyle w:val="Point2"/>
        <w:rPr>
          <w:noProof/>
        </w:rPr>
      </w:pPr>
      <w:r>
        <w:rPr>
          <w:noProof/>
        </w:rPr>
        <w:t>Il-livelli inferjuri u supe</w:t>
      </w:r>
      <w:r>
        <w:rPr>
          <w:noProof/>
        </w:rPr>
        <w:t xml:space="preserve">rjuri ta’ kull wieħed minn erbgħa tar-rekwiżit ta’ bafer kombinat għandhom jiġu kkalkolati kif ġej: </w:t>
      </w:r>
    </w:p>
    <w:p w:rsidR="00A524E3" w:rsidRDefault="0072303B">
      <w:pPr>
        <w:pStyle w:val="Text1"/>
        <w:rPr>
          <w:rFonts w:eastAsia="Times New Roman"/>
          <w:noProof/>
        </w:rPr>
      </w:pPr>
      <w:r>
        <w:rPr>
          <w:noProof/>
        </w:rPr>
        <w:pict>
          <v:shape id="Picture 1" o:spid="_x0000_i1026" type="#_x0000_t75" style="width:453.75pt;height:50.25pt;visibility:visible">
            <v:imagedata r:id="rId21" o:title=""/>
          </v:shape>
        </w:pic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pict>
          <v:shape id="Picture 2" o:spid="_x0000_i1027" type="#_x0000_t75" style="width:417.75pt;height:50.25pt;visibility:visible">
            <v:imagedata r:id="rId22" o:title=""/>
          </v:shape>
        </w:pict>
      </w:r>
    </w:p>
    <w:p w:rsidR="00A524E3" w:rsidRDefault="0072303B">
      <w:pPr>
        <w:pStyle w:val="Text2"/>
        <w:rPr>
          <w:noProof/>
        </w:rPr>
      </w:pPr>
      <w:r>
        <w:rPr>
          <w:noProof/>
        </w:rPr>
        <w:t>“Q</w:t>
      </w:r>
      <w:r>
        <w:rPr>
          <w:noProof/>
          <w:vertAlign w:val="subscript"/>
        </w:rPr>
        <w:t>n</w:t>
      </w:r>
      <w:r>
        <w:rPr>
          <w:noProof/>
        </w:rPr>
        <w:t>” tindika n-numru ordinat tal-wieħed minn erbgħa kkonċernat.”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Jiddaħħal l-Artikolu 141a li ġej:</w:t>
      </w:r>
    </w:p>
    <w:p w:rsidR="00A524E3" w:rsidRDefault="0072303B">
      <w:pPr>
        <w:pStyle w:val="Titrearticle"/>
        <w:rPr>
          <w:b/>
          <w:noProof/>
        </w:rPr>
      </w:pPr>
      <w:r>
        <w:rPr>
          <w:noProof/>
        </w:rPr>
        <w:t>“Artikolu 141 a</w:t>
      </w:r>
      <w:r>
        <w:rPr>
          <w:noProof/>
        </w:rPr>
        <w:br/>
        <w:t xml:space="preserve">Nuqqas ta’ ssodisfar tar-rekwiżit </w:t>
      </w:r>
      <w:r>
        <w:rPr>
          <w:noProof/>
        </w:rPr>
        <w:t>ta’ bafer kombinat</w:t>
      </w:r>
    </w:p>
    <w:p w:rsidR="00A524E3" w:rsidRDefault="0072303B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Istituzzjoni għandha titqies li mhijiex qed tissodisfa r-rekwiżit ta’ bafer kombinat għall-finijiet tal-Artikolu 141 meta ma jkollhiex fondi proprji u obbligazzjonijiet eliġibbli f’ammont u tal-kwalità meħtieġa sabiex fl-istess ħin ti</w:t>
      </w:r>
      <w:r>
        <w:rPr>
          <w:noProof/>
        </w:rPr>
        <w:t>ssodisfa r-rekwiżit iddefinit fl-Artikolu 128(6) u kull wieħed mir-rekwiżiti li ġejjin fi: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l-Artikolu 92(1)(a) tar-Regolament (UE) Nru 575/2013 u r-rekwiżit fl-Artikolu 104(1)(a) ta’ din id-Direttiva;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 xml:space="preserve">l-Artikolu 92(1)(b) tar-Regolament (UE) Nru 575/2013 u </w:t>
      </w:r>
      <w:r>
        <w:rPr>
          <w:noProof/>
        </w:rPr>
        <w:t>r-rekwiżit fl-Artikolu 104(1)(a) ta’ din id-Direttiva;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l-Artikolu 92(1)(c) tar-Regolament (UE) Nru 575/2013 u r-rekwiżit fl-Artikolu 104(1)(a) ta’ din id-Direttiva;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l-Artikolu 92a tar-Regolament (UE) Nru 575/2013 u fl-Artikoli 45c u 45d tad-Direttiva 2014/</w:t>
      </w:r>
      <w:r>
        <w:rPr>
          <w:noProof/>
        </w:rPr>
        <w:t>59/UE.</w:t>
      </w:r>
    </w:p>
    <w:p w:rsidR="00A524E3" w:rsidRDefault="0072303B">
      <w:pPr>
        <w:pStyle w:val="ManualNumPar1"/>
        <w:rPr>
          <w:noProof/>
        </w:rPr>
      </w:pPr>
      <w:r>
        <w:lastRenderedPageBreak/>
        <w:t>2.</w:t>
      </w:r>
      <w:r>
        <w:tab/>
      </w:r>
      <w:r>
        <w:rPr>
          <w:noProof/>
        </w:rPr>
        <w:t>Permezz ta’ deroga mill-paragrafu 1, istituzzjoni ma għandhiex titqies li qiegħda tonqos milli tissodisfa r-rekwiżit ta’ bafer kombinat għall-finijiet tal-Artikolu 141 meta jkunu ssodisfati l-kundizzjonijiet kollha li ġejjin:</w:t>
      </w:r>
    </w:p>
    <w:p w:rsidR="00A524E3" w:rsidRDefault="0072303B">
      <w:pPr>
        <w:pStyle w:val="Point1letter"/>
        <w:numPr>
          <w:ilvl w:val="3"/>
          <w:numId w:val="32"/>
        </w:numPr>
        <w:rPr>
          <w:noProof/>
        </w:rPr>
      </w:pPr>
      <w:r>
        <w:rPr>
          <w:noProof/>
        </w:rPr>
        <w:t>l-istituzzjoni tisso</w:t>
      </w:r>
      <w:r>
        <w:rPr>
          <w:noProof/>
        </w:rPr>
        <w:t>disfa r-rekwiżit ta’ bafer kombinat iddefinit fl-Artikolu 128(6) u kull wieħed mir-rekwiżiti msemmija fil-punti (a), (b) u (c) tal-paragrafu 1;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in-nuqqas ta’ ssodisfar tar-rekwiżiti msemmija fil-punt (d) tal-paragrafu 1 huwa dovut b’mod esklussiv għan-nuqq</w:t>
      </w:r>
      <w:r>
        <w:rPr>
          <w:noProof/>
        </w:rPr>
        <w:t>as ta’ ħila tal-istituzzjoni li tbiddel l-obbligazzjonijiet li ma għadhomx jissodisfaw il-kriterji ta’ eliġibbiltà u ta’ maturità stabbiliti fl-Artikoli 72b u 72c tar-Regolament (UE) Nru 575/2013;</w:t>
      </w:r>
    </w:p>
    <w:p w:rsidR="00A524E3" w:rsidRDefault="0072303B">
      <w:pPr>
        <w:pStyle w:val="Point1letter"/>
        <w:rPr>
          <w:noProof/>
        </w:rPr>
      </w:pPr>
      <w:r>
        <w:rPr>
          <w:noProof/>
        </w:rPr>
        <w:t>in-nuqqas ta’ ssodisfar tar-rekwiżiti msemmija fil-punt (d)</w:t>
      </w:r>
      <w:r>
        <w:rPr>
          <w:noProof/>
        </w:rPr>
        <w:t xml:space="preserve"> tal-paragrafu 1 ma jdumx aktar minn 6 xhur.”.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145, jiżdiedu l-punti (j) u (k) li ġejjin: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 xml:space="preserve">“(j) tissupplimenta l-Artikoli 2(5a) u 2(5b) billi, fuq il-bażi tal-informazzjoni disponibbli għaliha, tistabbilixxi </w:t>
      </w:r>
    </w:p>
    <w:p w:rsidR="00A524E3" w:rsidRDefault="0072303B"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</w:r>
      <w:r>
        <w:rPr>
          <w:noProof/>
        </w:rPr>
        <w:t xml:space="preserve">jekk l-istituzzjonijiet jew il-kategoriji ta’ istituzzjonijiet jissodisfawx il-kundizzjonijiet stabbiliti f’dawk l-Artikoli; jew </w:t>
      </w:r>
    </w:p>
    <w:p w:rsidR="00A524E3" w:rsidRDefault="0072303B"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jekk l-istituzzjonijiet jew il-kategoriji ta’ istituzzjonijiet waqfux jissodisfaw il-kundizzjonijiet stabbiliti f’dawk;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(</w:t>
      </w:r>
      <w:r>
        <w:rPr>
          <w:noProof/>
        </w:rPr>
        <w:t xml:space="preserve">k) l-emendi għal-lista stabbilita fl-Artikolu 2(5): </w:t>
      </w:r>
    </w:p>
    <w:p w:rsidR="00A524E3" w:rsidRDefault="0072303B"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 xml:space="preserve">billi jitħassru istituzzjonijiet jew kategoriji ta’ istituzzjonijiet, fejn l-istituzzjoni jew il-kategorija ta’ istituzzjonijiet rilevanti ma tkunx għadha teżisti; </w:t>
      </w:r>
    </w:p>
    <w:p w:rsidR="00A524E3" w:rsidRDefault="0072303B">
      <w:pPr>
        <w:pStyle w:val="Point2"/>
        <w:rPr>
          <w:noProof/>
        </w:rPr>
      </w:pPr>
      <w:r>
        <w:rPr>
          <w:noProof/>
        </w:rPr>
        <w:t>(ii)</w:t>
      </w:r>
      <w:r>
        <w:rPr>
          <w:noProof/>
        </w:rPr>
        <w:tab/>
        <w:t>billi jsiru t-tibdiliet neċes</w:t>
      </w:r>
      <w:r>
        <w:rPr>
          <w:noProof/>
        </w:rPr>
        <w:t>sarji fejn inbidel l-isem tal-istituzzjoni rilevanti jew tal-kategorija rilevanti ta’ istituzzjonijiet.”.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146, jitħassar il-punt (a).</w:t>
      </w:r>
    </w:p>
    <w:p w:rsidR="00A524E3" w:rsidRDefault="0072303B">
      <w:pPr>
        <w:pStyle w:val="Point0number"/>
        <w:rPr>
          <w:noProof/>
        </w:rPr>
      </w:pPr>
      <w:r>
        <w:rPr>
          <w:noProof/>
        </w:rPr>
        <w:t>Fl-Artikolu 161, jiżdied il-paragrafu 10 li ġej: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>“10. Sal-31 ta’ Diċembru 2023, il-Kummissjoni għandha tirreve</w:t>
      </w:r>
      <w:r>
        <w:rPr>
          <w:noProof/>
        </w:rPr>
        <w:t>di u tirrapporta dwar l-implimentazzjoni u l-applikazzjoni tas-setgħat superviżorji msemmija fil-punt (j) u (l) tal-Artikolu 104(1) u tissottometti rapport lill-Parlament Ewropew u lill-Kunsill. ”.</w:t>
      </w:r>
    </w:p>
    <w:p w:rsidR="00A524E3" w:rsidRDefault="0072303B">
      <w:pPr>
        <w:pStyle w:val="Titrearticle"/>
        <w:keepLines/>
        <w:rPr>
          <w:noProof/>
        </w:rPr>
      </w:pPr>
      <w:r>
        <w:rPr>
          <w:noProof/>
        </w:rPr>
        <w:t>Artikolu 2</w:t>
      </w:r>
      <w:r>
        <w:rPr>
          <w:noProof/>
        </w:rPr>
        <w:br/>
        <w:t>Traspożizzjoni</w:t>
      </w:r>
    </w:p>
    <w:p w:rsidR="00A524E3" w:rsidRDefault="0072303B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jado</w:t>
      </w:r>
      <w:r>
        <w:rPr>
          <w:noProof/>
        </w:rPr>
        <w:t>ttaw u jippubblikaw, sa mhux aktar tard minn [sena mid-dħul fis-seħħ ta’ din id-Direttiva] il-liġijiet, ir-regolamenti u d-dispożizzjonijiet amministrattivi meħtieġa biex jikkonformaw ma' din id-Direttiva. Huma għandhom jikkomunikaw minnufih lill-Kummissjo</w:t>
      </w:r>
      <w:r>
        <w:rPr>
          <w:noProof/>
        </w:rPr>
        <w:t>ni t-test ta’ dawk id-dispożizzjonijiet.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t xml:space="preserve">Huma għandhom japplikaw dawk id-dispożizzjonijiet minn [sena + jum (1) wara d-dħul fis-seħħ ta’ din id-Direttiva]. Madankollu, id-dispożizzjonijiet neċessarji għall-konformità mal-emendi stabbiliti fil-punti (13) u </w:t>
      </w:r>
      <w:r>
        <w:rPr>
          <w:noProof/>
        </w:rPr>
        <w:t>(18) tal-Artikolu 1 li fihom emendi għall-Artikoli 84 u 98 tad-Direttiva 2013/36/UE għandhom japplikaw minn [sentejn wara d-dħul fis-seħħ ta’ din id-Direttiva].</w:t>
      </w:r>
    </w:p>
    <w:p w:rsidR="00A524E3" w:rsidRDefault="0072303B">
      <w:pPr>
        <w:pStyle w:val="Text1"/>
        <w:rPr>
          <w:noProof/>
        </w:rPr>
      </w:pPr>
      <w:r>
        <w:rPr>
          <w:noProof/>
        </w:rPr>
        <w:lastRenderedPageBreak/>
        <w:t>Meta l-Istati Membri jadottaw dawk id-dispożizzjonijiet, dawn għandhom jirreferu għal din id-Di</w:t>
      </w:r>
      <w:r>
        <w:rPr>
          <w:noProof/>
        </w:rPr>
        <w:t>rettiva jew ikunu akkumpanjati minn referenza bħal din waqt il-pubblikazzjoni uffiċjali tagħhom. L-Istati Membri għandhom jiddeċiedu kif għandha ssir dik ir-referenza.</w:t>
      </w:r>
    </w:p>
    <w:p w:rsidR="00A524E3" w:rsidRDefault="0072303B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L-Istati Membri għandhom jikkomunikaw lill-Kummissjoni t-test tad-dispożizzjonijiet </w:t>
      </w:r>
      <w:r>
        <w:rPr>
          <w:noProof/>
        </w:rPr>
        <w:t>prinċipali tad-dritt nazzjonali li jadottaw fil-qasam kopert minn din id-Direttiva.</w:t>
      </w:r>
    </w:p>
    <w:p w:rsidR="00A524E3" w:rsidRDefault="0072303B">
      <w:pPr>
        <w:pStyle w:val="Titrearticle"/>
        <w:rPr>
          <w:noProof/>
        </w:rPr>
      </w:pPr>
      <w:r>
        <w:rPr>
          <w:noProof/>
        </w:rPr>
        <w:t>Artikolu 3</w:t>
      </w:r>
      <w:r>
        <w:rPr>
          <w:noProof/>
        </w:rPr>
        <w:br/>
        <w:t>Id-dħul fis-seħħ</w:t>
      </w:r>
    </w:p>
    <w:p w:rsidR="00A524E3" w:rsidRDefault="0072303B">
      <w:pPr>
        <w:rPr>
          <w:noProof/>
        </w:rPr>
      </w:pPr>
      <w:r>
        <w:rPr>
          <w:noProof/>
        </w:rPr>
        <w:t>Din id-Direttiva għandha tidħol fis-seħħ fl-għoxrin jum wara dak tal-pubblikazzjoni tagħha f'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 w:rsidR="00A524E3" w:rsidRDefault="0072303B">
      <w:pPr>
        <w:pStyle w:val="Titrearticle"/>
        <w:rPr>
          <w:noProof/>
        </w:rPr>
      </w:pPr>
      <w:r>
        <w:rPr>
          <w:noProof/>
        </w:rPr>
        <w:t>Artikolu 4</w:t>
      </w:r>
      <w:r>
        <w:rPr>
          <w:noProof/>
        </w:rPr>
        <w:br/>
      </w:r>
      <w:r>
        <w:rPr>
          <w:noProof/>
        </w:rPr>
        <w:t>Id-destinatarji</w:t>
      </w:r>
    </w:p>
    <w:p w:rsidR="00A524E3" w:rsidRDefault="0072303B">
      <w:pPr>
        <w:keepNext/>
        <w:keepLines/>
        <w:rPr>
          <w:noProof/>
        </w:rPr>
      </w:pPr>
      <w:r>
        <w:rPr>
          <w:noProof/>
        </w:rPr>
        <w:t>Din id-Direttiva hija indirizzata lill-Istati Membri.</w:t>
      </w:r>
    </w:p>
    <w:p w:rsidR="00A524E3" w:rsidRDefault="0072303B" w:rsidP="0072303B">
      <w:pPr>
        <w:pStyle w:val="Fait"/>
        <w:rPr>
          <w:noProof/>
        </w:rPr>
      </w:pPr>
      <w:r w:rsidRPr="0072303B">
        <w:t>Magħmul fi Brussell,</w:t>
      </w:r>
    </w:p>
    <w:p w:rsidR="00A524E3" w:rsidRDefault="0072303B"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 w:rsidR="00A524E3" w:rsidRDefault="0072303B"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 w:rsidR="00A524E3" w:rsidSect="0072303B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E3" w:rsidRDefault="0072303B">
      <w:pPr>
        <w:spacing w:after="0"/>
      </w:pPr>
      <w:r>
        <w:separator/>
      </w:r>
    </w:p>
  </w:endnote>
  <w:endnote w:type="continuationSeparator" w:id="0">
    <w:p w:rsidR="00A524E3" w:rsidRDefault="0072303B">
      <w:pPr>
        <w:spacing w:after="0"/>
      </w:pPr>
      <w:r>
        <w:continuationSeparator/>
      </w:r>
    </w:p>
  </w:endnote>
  <w:endnote w:type="continuationNotice" w:id="1">
    <w:p w:rsidR="00A524E3" w:rsidRDefault="00A524E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3B" w:rsidRPr="0072303B" w:rsidRDefault="0072303B" w:rsidP="00723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E3" w:rsidRPr="0072303B" w:rsidRDefault="0072303B" w:rsidP="0072303B">
    <w:pPr>
      <w:pStyle w:val="Footer"/>
      <w:rPr>
        <w:rFonts w:ascii="Arial" w:hAnsi="Arial" w:cs="Arial"/>
        <w:b/>
        <w:sz w:val="48"/>
      </w:rPr>
    </w:pPr>
    <w:r w:rsidRPr="0072303B">
      <w:rPr>
        <w:rFonts w:ascii="Arial" w:hAnsi="Arial" w:cs="Arial"/>
        <w:b/>
        <w:sz w:val="48"/>
      </w:rPr>
      <w:t>MT</w:t>
    </w:r>
    <w:r w:rsidRPr="0072303B">
      <w:rPr>
        <w:rFonts w:ascii="Arial" w:hAnsi="Arial" w:cs="Arial"/>
        <w:b/>
        <w:sz w:val="48"/>
      </w:rPr>
      <w:tab/>
    </w:r>
    <w:r w:rsidRPr="0072303B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72303B">
      <w:tab/>
    </w:r>
    <w:proofErr w:type="spellStart"/>
    <w:r w:rsidRPr="0072303B">
      <w:rPr>
        <w:rFonts w:ascii="Arial" w:hAnsi="Arial" w:cs="Arial"/>
        <w:b/>
        <w:sz w:val="48"/>
      </w:rPr>
      <w:t>MT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3B" w:rsidRPr="0072303B" w:rsidRDefault="0072303B" w:rsidP="0072303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3B" w:rsidRPr="0072303B" w:rsidRDefault="0072303B" w:rsidP="0072303B">
    <w:pPr>
      <w:pStyle w:val="Footer"/>
      <w:rPr>
        <w:rFonts w:ascii="Arial" w:hAnsi="Arial" w:cs="Arial"/>
        <w:b/>
        <w:sz w:val="48"/>
      </w:rPr>
    </w:pPr>
    <w:r w:rsidRPr="0072303B">
      <w:rPr>
        <w:rFonts w:ascii="Arial" w:hAnsi="Arial" w:cs="Arial"/>
        <w:b/>
        <w:sz w:val="48"/>
      </w:rPr>
      <w:t>MT</w:t>
    </w:r>
    <w:r w:rsidRPr="0072303B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39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72303B">
      <w:tab/>
    </w:r>
    <w:r w:rsidRPr="0072303B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3B" w:rsidRPr="0072303B" w:rsidRDefault="0072303B" w:rsidP="00723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E3" w:rsidRDefault="0072303B">
      <w:pPr>
        <w:spacing w:after="0"/>
      </w:pPr>
      <w:r>
        <w:separator/>
      </w:r>
    </w:p>
  </w:footnote>
  <w:footnote w:type="continuationSeparator" w:id="0">
    <w:p w:rsidR="00A524E3" w:rsidRDefault="0072303B">
      <w:pPr>
        <w:spacing w:after="0"/>
      </w:pPr>
      <w:r>
        <w:continuationSeparator/>
      </w:r>
    </w:p>
  </w:footnote>
  <w:footnote w:type="continuationNotice" w:id="1">
    <w:p w:rsidR="00A524E3" w:rsidRDefault="00A524E3">
      <w:pPr>
        <w:spacing w:before="0" w:after="0"/>
      </w:pPr>
    </w:p>
  </w:footnote>
  <w:footnote w:id="2">
    <w:p w:rsidR="00A524E3" w:rsidRDefault="0072303B">
      <w:pPr>
        <w:pStyle w:val="FootnoteText"/>
      </w:pPr>
      <w:r>
        <w:rPr>
          <w:rStyle w:val="FootnoteReference"/>
        </w:rPr>
        <w:footnoteRef/>
      </w:r>
      <w:r>
        <w:tab/>
        <w:t xml:space="preserve">Ara </w:t>
      </w:r>
      <w:hyperlink r:id="rId1">
        <w:r>
          <w:rPr>
            <w:rStyle w:val="Hyperlink"/>
          </w:rPr>
          <w:t>http://ec.europa.eu/finance/consultations/2015/long-term-finance/docs/consultation-document_en.pdf</w:t>
        </w:r>
      </w:hyperlink>
      <w:r>
        <w:t xml:space="preserve"> u </w:t>
      </w:r>
      <w:hyperlink r:id="rId2">
        <w:r>
          <w:rPr>
            <w:rStyle w:val="Hyperlink"/>
          </w:rPr>
          <w:t>http://ec.europa.eu/finance/consultations/2015/financial-regulatory-framework-review/docs/consultation-document_en.pdf</w:t>
        </w:r>
      </w:hyperlink>
      <w:r>
        <w:t>. Is-Sejħa għal Evidenza kienet maħsuba sabiex tkopri l-ispettru sħiħ tar-regolamentazzjoni tas-servizzi finanzjarji. Il-valut</w:t>
      </w:r>
      <w:r>
        <w:t>azzjoni tal-impatt indirizzat kwistjonijiet limitati għall-oqsma tal-</w:t>
      </w:r>
      <w:proofErr w:type="spellStart"/>
      <w:r>
        <w:t>ibbankjar</w:t>
      </w:r>
      <w:proofErr w:type="spellEnd"/>
      <w:r>
        <w:t xml:space="preserve"> biss. Kwistjonijiet oħrajn li jinvolvu segmenti oħrajn tal-leġiżlazzjoni finanzjarja tal-UE ser jiġu indirizzati b’mod separat.</w:t>
      </w:r>
    </w:p>
  </w:footnote>
  <w:footnote w:id="3">
    <w:p w:rsidR="00A524E3" w:rsidRDefault="0072303B">
      <w:pPr>
        <w:pStyle w:val="FootnoteText"/>
      </w:pPr>
      <w:r>
        <w:rPr>
          <w:rStyle w:val="FootnoteReference"/>
        </w:rPr>
        <w:footnoteRef/>
      </w:r>
      <w:r>
        <w:tab/>
      </w:r>
      <w:r>
        <w:t>Rapport tal-Kummissjoni COM(2016)510 Rapport mi</w:t>
      </w:r>
      <w:r>
        <w:t>ll-Kummissjoni lill-Parlament Ewropew u lill-Kunsill tat-28 ta’ Lulju 2016 – Valutazzjoni tar-regoli ta’ rimunerazzjoni skont id-Direttiva 2013/36/UE u r-Regolament (UE) Nru 575/2013.</w:t>
      </w:r>
    </w:p>
  </w:footnote>
  <w:footnote w:id="4">
    <w:p w:rsidR="00A524E3" w:rsidRDefault="0072303B">
      <w:pPr>
        <w:pStyle w:val="FootnoteText"/>
      </w:pPr>
      <w:r>
        <w:rPr>
          <w:rStyle w:val="FootnoteReference"/>
        </w:rPr>
        <w:footnoteRef/>
      </w:r>
      <w:r>
        <w:tab/>
      </w:r>
      <w:r>
        <w:t>Il-konsultazzjoni pubblika hija disponibbli fuq http://ec.europa.eu/fi</w:t>
      </w:r>
      <w:r>
        <w:t>nance/consultations/2015/long-term-finance/index_en.htm.</w:t>
      </w:r>
    </w:p>
  </w:footnote>
  <w:footnote w:id="5">
    <w:p w:rsidR="00A524E3" w:rsidRDefault="0072303B">
      <w:pPr>
        <w:pStyle w:val="FootnoteText"/>
      </w:pPr>
      <w:r>
        <w:rPr>
          <w:rStyle w:val="FootnoteReference"/>
        </w:rPr>
        <w:footnoteRef/>
      </w:r>
      <w:r>
        <w:tab/>
      </w:r>
      <w:r>
        <w:t>Daħħal link għall-valutazzjoni tal-impatt.</w:t>
      </w:r>
    </w:p>
  </w:footnote>
  <w:footnote w:id="6">
    <w:p w:rsidR="00A524E3" w:rsidRDefault="0072303B">
      <w:pPr>
        <w:pStyle w:val="FootnoteText"/>
      </w:pPr>
      <w:r>
        <w:rPr>
          <w:rStyle w:val="FootnoteReference"/>
        </w:rPr>
        <w:footnoteRef/>
      </w:r>
      <w:r>
        <w:tab/>
      </w:r>
      <w:r>
        <w:t>Daħħal link għall-opinjoni.</w:t>
      </w:r>
    </w:p>
  </w:footnote>
  <w:footnote w:id="7">
    <w:p w:rsidR="00A524E3" w:rsidRDefault="0072303B">
      <w:pPr>
        <w:pStyle w:val="FootnoteText"/>
      </w:pPr>
      <w:r>
        <w:rPr>
          <w:rStyle w:val="FootnoteReference"/>
        </w:rPr>
        <w:footnoteRef/>
      </w:r>
      <w:r>
        <w:tab/>
      </w:r>
      <w:r>
        <w:t>ĠU C […], […], p. […].</w:t>
      </w:r>
    </w:p>
  </w:footnote>
  <w:footnote w:id="8">
    <w:p w:rsidR="00A524E3" w:rsidRDefault="0072303B">
      <w:pPr>
        <w:pStyle w:val="FootnoteText"/>
      </w:pPr>
      <w:r>
        <w:rPr>
          <w:rStyle w:val="FootnoteReference"/>
        </w:rPr>
        <w:footnoteRef/>
      </w:r>
      <w:r>
        <w:tab/>
      </w:r>
      <w:r>
        <w:t>ĠU C , , p. .</w:t>
      </w:r>
    </w:p>
  </w:footnote>
  <w:footnote w:id="9">
    <w:p w:rsidR="00A524E3" w:rsidRDefault="0072303B">
      <w:pPr>
        <w:pStyle w:val="FootnoteText"/>
      </w:pPr>
      <w:r>
        <w:rPr>
          <w:rStyle w:val="FootnoteReference"/>
        </w:rPr>
        <w:footnoteRef/>
      </w:r>
      <w:r>
        <w:tab/>
        <w:t>Id-Direttiva 2013/36/UE tal-Parlament Ewropew u tal-Kunsill tas-26 ta' Ġunju 2013</w:t>
      </w:r>
      <w:r>
        <w:t xml:space="preserve"> dwar l-aċċess għall-attività tal-istituzzjonijiet ta' kreditu u s-superviżjoni </w:t>
      </w:r>
      <w:proofErr w:type="spellStart"/>
      <w:r>
        <w:t>prudenzjali</w:t>
      </w:r>
      <w:proofErr w:type="spellEnd"/>
      <w:r>
        <w:t xml:space="preserve"> tal-istituzzjonijiet ta' kreditu u tad-ditti tal-investiment, li temenda d-Direttiva 2002/87/KE u li tħassar id-Direttivi 2006/48/KE u 2006/49/KE (ĠU L 176, 27.6.20</w:t>
      </w:r>
      <w:r>
        <w:t>13, p. 338).</w:t>
      </w:r>
    </w:p>
  </w:footnote>
  <w:footnote w:id="10">
    <w:p w:rsidR="00A524E3" w:rsidRDefault="0072303B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Ir-Regolament (UE) Nru 575/2013 tal-Parlament Ewropew u tal-Kunsill tas-26 ta’ Ġunju 2013 dwar ir-rekwiżiti </w:t>
      </w:r>
      <w:proofErr w:type="spellStart"/>
      <w:r>
        <w:t>prudenzjali</w:t>
      </w:r>
      <w:proofErr w:type="spellEnd"/>
      <w:r>
        <w:t xml:space="preserve"> għall-istituzzjonijiet ta' kreditu u d-ditti tal-investiment u li jemenda r-Regolament (UE) Nru 648/2012 (ĠU L 176, 27.6.</w:t>
      </w:r>
      <w:r>
        <w:t>2013, p. 1).</w:t>
      </w:r>
    </w:p>
  </w:footnote>
  <w:footnote w:id="11">
    <w:p w:rsidR="00A524E3" w:rsidRDefault="0072303B">
      <w:pPr>
        <w:pStyle w:val="FootnoteText"/>
      </w:pPr>
      <w:r>
        <w:rPr>
          <w:rStyle w:val="FootnoteReference"/>
        </w:rPr>
        <w:footnoteRef/>
      </w:r>
      <w:r>
        <w:tab/>
      </w:r>
      <w:r>
        <w:t>Direttiva 2014/59/UE tal-Parlament Ewropew u tal-Kunsill tal-15 ta’ Mejju 2014 li tistabbilixxi qafas għall-irkupru u r-riżoluzzjoni ta' istituzzjonijiet ta' kreditu u ditti ta' investiment u li temenda d-Direttiva tal-Kunsill 82/891/KEE u d</w:t>
      </w:r>
      <w:r>
        <w:t>-Direttivi 2001/24/KE, 2002/47/KE, 2004/25/KE, 2005/56/KE, 2007/36/KE, 2011/35/UE, 2012/30/UE u 2013/36/UE, u r-Regolamenti (UE) Nru 1093/2010 u (UE) Nru 648/2012, tal-Parlament Ewropew u tal-Kunsill (ĠU L 173, 12.6.2014, p. 190).</w:t>
      </w:r>
    </w:p>
  </w:footnote>
  <w:footnote w:id="12">
    <w:p w:rsidR="00A524E3" w:rsidRDefault="0072303B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Ir-Regolament tal-Kunsill (UE) Nru 1024/2013 tal-15 ta’ Ottubru 2013 li </w:t>
      </w:r>
      <w:proofErr w:type="spellStart"/>
      <w:r>
        <w:t>jikkonferixxi</w:t>
      </w:r>
      <w:proofErr w:type="spellEnd"/>
      <w:r>
        <w:t xml:space="preserve"> </w:t>
      </w:r>
      <w:proofErr w:type="spellStart"/>
      <w:r>
        <w:t>kompiti</w:t>
      </w:r>
      <w:proofErr w:type="spellEnd"/>
      <w:r>
        <w:t xml:space="preserve"> speċifiċi lill-Bank Ċentrali Ewropew fir-rigward ta’ politiki relatati mas-superviżjoni </w:t>
      </w:r>
      <w:proofErr w:type="spellStart"/>
      <w:r>
        <w:t>prudenzjali</w:t>
      </w:r>
      <w:proofErr w:type="spellEnd"/>
      <w:r>
        <w:t xml:space="preserve"> ta’ istituzzjonijiet ta’ kreditu (ĠU L 287, 29.10.2013, p. 63)</w:t>
      </w:r>
      <w:r>
        <w:t xml:space="preserve">. </w:t>
      </w:r>
      <w:r>
        <w:br/>
      </w:r>
    </w:p>
  </w:footnote>
  <w:footnote w:id="13">
    <w:p w:rsidR="00A524E3" w:rsidRDefault="0072303B">
      <w:pPr>
        <w:pStyle w:val="FootnoteText"/>
      </w:pPr>
      <w:r>
        <w:rPr>
          <w:rStyle w:val="FootnoteReference"/>
        </w:rPr>
        <w:footnoteRef/>
      </w:r>
      <w:r>
        <w:tab/>
      </w:r>
      <w:r>
        <w:t>Direttiva 2014/49/UE tal-Parlament Ewropew u tal-Kunsill tas-16 ta’ April 2014 dwar skemi ta’ garanzija tad-depożiti (ĠU L 173, 12.6.2014, p. 149)</w:t>
      </w:r>
    </w:p>
  </w:footnote>
  <w:footnote w:id="14">
    <w:p w:rsidR="00A524E3" w:rsidRDefault="0072303B">
      <w:pPr>
        <w:pStyle w:val="FootnoteText"/>
      </w:pPr>
      <w:r>
        <w:rPr>
          <w:rStyle w:val="FootnoteReference"/>
        </w:rPr>
        <w:footnoteRef/>
      </w:r>
      <w:r>
        <w:tab/>
      </w:r>
      <w:r>
        <w:t>Id-Direttiva 2014/59/UE tal-Parlament Ewropew u tal-Kunsill tal-15 ta’ Mejju 2014 li tistabbilixxi qa</w:t>
      </w:r>
      <w:r>
        <w:t>fas għall-irkupru u r-riżoluzzjoni ta’ istituzzjonijiet ta’ kreditu u ditti ta’ investiment u li temenda d-Direttiva tal-Kunsill 82/891/KEE u d-Direttivi 2001/24/KE, 2002/47/KE, 2004/25/KE, 2005/56/KE, 2007/36/KE, 2011/35/KE, 2012/30/UE u 2013/36/UE u r-Re</w:t>
      </w:r>
      <w:r>
        <w:t>golamenti (UE) Nru 1093/2010 u (UE) Nru 648/2012 tal-Parlament Ewropew u tal-Kunsill (ĠU L 173, 12.6.2014, p.190).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3B" w:rsidRPr="0072303B" w:rsidRDefault="0072303B" w:rsidP="00723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3B" w:rsidRPr="0072303B" w:rsidRDefault="0072303B" w:rsidP="007230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3B" w:rsidRPr="0072303B" w:rsidRDefault="0072303B" w:rsidP="00723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490FD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B5CED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8F239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F9869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E8CD5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E788C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20A70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26A13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7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6C891118"/>
    <w:multiLevelType w:val="hybridMultilevel"/>
    <w:tmpl w:val="19483D9C"/>
    <w:lvl w:ilvl="0" w:tplc="5BD6A186">
      <w:start w:val="1"/>
      <w:numFmt w:val="lowerRoman"/>
      <w:lvlText w:val="(%1)"/>
      <w:lvlJc w:val="center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>
      <w:start w:val="1"/>
      <w:numFmt w:val="lowerRoman"/>
      <w:pStyle w:val="ManualPoint1number"/>
      <w:lvlText w:val="%3."/>
      <w:lvlJc w:val="right"/>
      <w:pPr>
        <w:ind w:left="3010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5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"/>
  </w:num>
  <w:num w:numId="23">
    <w:abstractNumId w:val="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7"/>
  </w:num>
  <w:num w:numId="28">
    <w:abstractNumId w:val="16"/>
  </w:num>
  <w:num w:numId="29">
    <w:abstractNumId w:val="9"/>
    <w:lvlOverride w:ilvl="0">
      <w:startOverride w:val="5"/>
    </w:lvlOverride>
    <w:lvlOverride w:ilvl="1">
      <w:startOverride w:val="1"/>
    </w:lvlOverride>
    <w:lvlOverride w:ilvl="2">
      <w:startOverride w:val="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13"/>
  </w:num>
  <w:num w:numId="49">
    <w:abstractNumId w:val="23"/>
  </w:num>
  <w:num w:numId="50">
    <w:abstractNumId w:val="12"/>
  </w:num>
  <w:num w:numId="51">
    <w:abstractNumId w:val="14"/>
  </w:num>
  <w:num w:numId="52">
    <w:abstractNumId w:val="10"/>
  </w:num>
  <w:num w:numId="53">
    <w:abstractNumId w:val="22"/>
  </w:num>
  <w:num w:numId="54">
    <w:abstractNumId w:val="9"/>
  </w:num>
  <w:num w:numId="55">
    <w:abstractNumId w:val="15"/>
  </w:num>
  <w:num w:numId="56">
    <w:abstractNumId w:val="19"/>
  </w:num>
  <w:num w:numId="57">
    <w:abstractNumId w:val="20"/>
  </w:num>
  <w:num w:numId="58">
    <w:abstractNumId w:val="11"/>
  </w:num>
  <w:num w:numId="59">
    <w:abstractNumId w:val="18"/>
  </w:num>
  <w:num w:numId="60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oNotTrackMoves/>
  <w:defaultTabStop w:val="720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7-01-17 12:05:1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1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RRIGENDUM" w:val="&lt;UNUSED&gt;"/>
    <w:docVar w:name="LW_COVERPAGE_GUID" w:val="AF17488E097C43039052487D3B4B828A"/>
    <w:docVar w:name="LW_CROSSREFERENCE" w:val="&lt;UNUSED&gt;"/>
    <w:docVar w:name="LW_DocType" w:val="COM"/>
    <w:docVar w:name="LW_EMISSION" w:val="23.11.2016"/>
    <w:docVar w:name="LW_EMISSION_ISODATE" w:val="2016-11-23"/>
    <w:docVar w:name="LW_EMISSION_LOCATION" w:val="BRX"/>
    <w:docVar w:name="LW_EMISSION_PREFIX" w:val="Brussell, 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(Test b\u8217?relevanza g\u295?a\u380?-\u379?EE)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64"/>
    <w:docVar w:name="LW_REF.II.NEW.CP_YEAR" w:val="2016"/>
    <w:docVar w:name="LW_REF.INST.NEW" w:val="COM"/>
    <w:docVar w:name="LW_REF.INST.NEW_ADOPTED" w:val="final"/>
    <w:docVar w:name="LW_REF.INST.NEW_TEXT" w:val="(2016) 854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temenda d-Direttiva 2013/36/UE fir-rigward ta\u8217? entitajiet e\u380?entati, kumpaniji azzjonarji finanzjarji, kumpaniji azzjonarji finanzjarji m\u295?allta, ir-rimunerazzjoni, mi\u380?uri u setg\u295?at supervi\u380?orji u mi\u380?uri ta\u8217? konservazzjoni kapitali"/>
    <w:docVar w:name="LW_TYPE.DOC.CP" w:val="DIRETTIVA TAL-PARLAMENT EWROPEW U TAL-KUNSILL"/>
  </w:docVars>
  <w:rsids>
    <w:rsidRoot w:val="00A524E3"/>
    <w:rsid w:val="0072303B"/>
    <w:rsid w:val="00A5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5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5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5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5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  <w:shd w:val="clear" w:color="auto" w:fill="auto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ListBullet">
    <w:name w:val="List Bullet"/>
    <w:basedOn w:val="Normal"/>
    <w:unhideWhenUsed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1"/>
      </w:numPr>
      <w:contextualSpacing/>
    </w:pPr>
  </w:style>
  <w:style w:type="paragraph" w:customStyle="1" w:styleId="title-article-norm2">
    <w:name w:val="title-article-norm2"/>
    <w:basedOn w:val="Normal"/>
    <w:pPr>
      <w:spacing w:before="240" w:line="312" w:lineRule="atLeast"/>
      <w:jc w:val="center"/>
    </w:pPr>
    <w:rPr>
      <w:rFonts w:eastAsia="Times New Roman"/>
      <w:i/>
      <w:iCs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ListNumber4">
    <w:name w:val="List Number 4"/>
    <w:basedOn w:val="Normal"/>
    <w:unhideWhenUsed/>
    <w:pPr>
      <w:numPr>
        <w:numId w:val="23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  <w:rPr>
      <w:rFonts w:ascii="Segoe UI" w:eastAsia="Times New Roman" w:hAnsi="Segoe UI"/>
      <w:sz w:val="20"/>
      <w:szCs w:val="20"/>
    </w:rPr>
  </w:style>
  <w:style w:type="paragraph" w:customStyle="1" w:styleId="ListBullet1">
    <w:name w:val="List Bullet 1"/>
    <w:basedOn w:val="Normal"/>
    <w:pPr>
      <w:numPr>
        <w:numId w:val="26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7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28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paragraph" w:customStyle="1" w:styleId="ListNumber4Level2">
    <w:name w:val="List Number 4 (Level 2)"/>
    <w:basedOn w:val="Text4"/>
    <w:pPr>
      <w:tabs>
        <w:tab w:val="num" w:pos="2268"/>
      </w:tabs>
      <w:ind w:left="2268" w:hanging="708"/>
    </w:pPr>
    <w:rPr>
      <w:rFonts w:eastAsia="Times New Roman"/>
    </w:rPr>
  </w:style>
  <w:style w:type="paragraph" w:customStyle="1" w:styleId="ListNumber4Level3">
    <w:name w:val="List Number 4 (Level 3)"/>
    <w:basedOn w:val="Text4"/>
    <w:pPr>
      <w:tabs>
        <w:tab w:val="num" w:pos="2977"/>
      </w:tabs>
      <w:ind w:left="2977" w:hanging="709"/>
    </w:pPr>
    <w:rPr>
      <w:rFonts w:eastAsia="Times New Roman"/>
    </w:rPr>
  </w:style>
  <w:style w:type="paragraph" w:customStyle="1" w:styleId="ListNumber4Level4">
    <w:name w:val="List Number 4 (Level 4)"/>
    <w:basedOn w:val="Text4"/>
    <w:pPr>
      <w:tabs>
        <w:tab w:val="num" w:pos="3686"/>
      </w:tabs>
      <w:ind w:left="3686" w:hanging="709"/>
    </w:pPr>
    <w:rPr>
      <w:rFonts w:eastAsia="Times New Roman"/>
    </w:rPr>
  </w:style>
  <w:style w:type="paragraph" w:styleId="Revision">
    <w:name w:val="Revision"/>
    <w:hidden/>
    <w:uiPriority w:val="99"/>
    <w:semiHidden/>
    <w:pPr>
      <w:ind w:left="1361" w:hanging="567"/>
    </w:pPr>
    <w:rPr>
      <w:rFonts w:ascii="Times New Roman" w:hAnsi="Times New Roman"/>
      <w:sz w:val="24"/>
    </w:rPr>
  </w:style>
  <w:style w:type="paragraph" w:customStyle="1" w:styleId="Article">
    <w:name w:val="Article"/>
    <w:basedOn w:val="Text1"/>
  </w:style>
  <w:style w:type="paragraph" w:customStyle="1" w:styleId="NumPar10">
    <w:name w:val="Num Par1"/>
    <w:basedOn w:val="Text1"/>
    <w:pPr>
      <w:tabs>
        <w:tab w:val="num" w:pos="850"/>
      </w:tabs>
      <w:ind w:hanging="850"/>
    </w:pPr>
  </w:style>
  <w:style w:type="paragraph" w:customStyle="1" w:styleId="CM1">
    <w:name w:val="CM1"/>
    <w:basedOn w:val="Normal"/>
    <w:uiPriority w:val="99"/>
    <w:pPr>
      <w:autoSpaceDE w:val="0"/>
      <w:autoSpaceDN w:val="0"/>
      <w:spacing w:after="0"/>
    </w:pPr>
    <w:rPr>
      <w:rFonts w:ascii="EUAlbertina" w:hAnsi="EUAlbertina"/>
      <w:szCs w:val="24"/>
    </w:rPr>
  </w:style>
  <w:style w:type="paragraph" w:customStyle="1" w:styleId="CM3">
    <w:name w:val="CM3"/>
    <w:basedOn w:val="Normal"/>
    <w:uiPriority w:val="99"/>
    <w:pPr>
      <w:autoSpaceDE w:val="0"/>
      <w:autoSpaceDN w:val="0"/>
      <w:spacing w:after="0"/>
    </w:pPr>
    <w:rPr>
      <w:rFonts w:ascii="EUAlbertina" w:hAnsi="EUAlbertina"/>
      <w:szCs w:val="24"/>
    </w:rPr>
  </w:style>
  <w:style w:type="paragraph" w:customStyle="1" w:styleId="Formule">
    <w:name w:val="Formule"/>
    <w:qFormat/>
    <w:pPr>
      <w:ind w:left="851" w:hanging="567"/>
      <w:jc w:val="center"/>
    </w:pPr>
    <w:rPr>
      <w:rFonts w:ascii="Times New Roman" w:hAnsi="Times New Roman"/>
      <w:i/>
      <w:sz w:val="24"/>
    </w:rPr>
  </w:style>
  <w:style w:type="paragraph" w:customStyle="1" w:styleId="ManualPoint1number">
    <w:name w:val="Manual Point 1(number)"/>
    <w:basedOn w:val="Point1number"/>
    <w:autoRedefine/>
    <w:qFormat/>
    <w:pPr>
      <w:numPr>
        <w:numId w:val="44"/>
      </w:numPr>
    </w:pPr>
  </w:style>
  <w:style w:type="paragraph" w:styleId="Header">
    <w:name w:val="header"/>
    <w:basedOn w:val="Normal"/>
    <w:link w:val="HeaderChar"/>
    <w:uiPriority w:val="99"/>
    <w:unhideWhenUsed/>
    <w:rsid w:val="0072303B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sid w:val="0072303B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2303B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47"/>
      </w:numPr>
    </w:pPr>
  </w:style>
  <w:style w:type="paragraph" w:customStyle="1" w:styleId="Tiret1">
    <w:name w:val="Tiret 1"/>
    <w:basedOn w:val="Point1"/>
    <w:pPr>
      <w:numPr>
        <w:numId w:val="48"/>
      </w:numPr>
    </w:pPr>
  </w:style>
  <w:style w:type="paragraph" w:customStyle="1" w:styleId="Tiret2">
    <w:name w:val="Tiret 2"/>
    <w:basedOn w:val="Point2"/>
    <w:pPr>
      <w:numPr>
        <w:numId w:val="49"/>
      </w:numPr>
    </w:pPr>
  </w:style>
  <w:style w:type="paragraph" w:customStyle="1" w:styleId="Tiret3">
    <w:name w:val="Tiret 3"/>
    <w:basedOn w:val="Point3"/>
    <w:pPr>
      <w:numPr>
        <w:numId w:val="50"/>
      </w:numPr>
    </w:pPr>
  </w:style>
  <w:style w:type="paragraph" w:customStyle="1" w:styleId="Tiret4">
    <w:name w:val="Tiret 4"/>
    <w:basedOn w:val="Point4"/>
    <w:pPr>
      <w:numPr>
        <w:numId w:val="5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5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5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5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5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54"/>
      </w:numPr>
    </w:pPr>
  </w:style>
  <w:style w:type="paragraph" w:customStyle="1" w:styleId="Point1number">
    <w:name w:val="Point 1 (number)"/>
    <w:basedOn w:val="Normal"/>
    <w:pPr>
      <w:numPr>
        <w:ilvl w:val="2"/>
        <w:numId w:val="54"/>
      </w:numPr>
    </w:pPr>
  </w:style>
  <w:style w:type="paragraph" w:customStyle="1" w:styleId="Point2number">
    <w:name w:val="Point 2 (number)"/>
    <w:basedOn w:val="Normal"/>
    <w:pPr>
      <w:numPr>
        <w:ilvl w:val="4"/>
        <w:numId w:val="54"/>
      </w:numPr>
    </w:pPr>
  </w:style>
  <w:style w:type="paragraph" w:customStyle="1" w:styleId="Point3number">
    <w:name w:val="Point 3 (number)"/>
    <w:basedOn w:val="Normal"/>
    <w:pPr>
      <w:numPr>
        <w:ilvl w:val="6"/>
        <w:numId w:val="54"/>
      </w:numPr>
    </w:pPr>
  </w:style>
  <w:style w:type="paragraph" w:customStyle="1" w:styleId="Point0letter">
    <w:name w:val="Point 0 (letter)"/>
    <w:basedOn w:val="Normal"/>
    <w:pPr>
      <w:numPr>
        <w:ilvl w:val="1"/>
        <w:numId w:val="54"/>
      </w:numPr>
    </w:pPr>
  </w:style>
  <w:style w:type="paragraph" w:customStyle="1" w:styleId="Point1letter">
    <w:name w:val="Point 1 (letter)"/>
    <w:basedOn w:val="Normal"/>
    <w:pPr>
      <w:numPr>
        <w:ilvl w:val="3"/>
        <w:numId w:val="54"/>
      </w:numPr>
    </w:pPr>
  </w:style>
  <w:style w:type="paragraph" w:customStyle="1" w:styleId="Point2letter">
    <w:name w:val="Point 2 (letter)"/>
    <w:basedOn w:val="Normal"/>
    <w:pPr>
      <w:numPr>
        <w:ilvl w:val="5"/>
        <w:numId w:val="54"/>
      </w:numPr>
    </w:pPr>
  </w:style>
  <w:style w:type="paragraph" w:customStyle="1" w:styleId="Point3letter">
    <w:name w:val="Point 3 (letter)"/>
    <w:basedOn w:val="Normal"/>
    <w:pPr>
      <w:numPr>
        <w:ilvl w:val="7"/>
        <w:numId w:val="54"/>
      </w:numPr>
    </w:pPr>
  </w:style>
  <w:style w:type="paragraph" w:customStyle="1" w:styleId="Point4letter">
    <w:name w:val="Point 4 (letter)"/>
    <w:basedOn w:val="Normal"/>
    <w:pPr>
      <w:numPr>
        <w:ilvl w:val="8"/>
        <w:numId w:val="54"/>
      </w:numPr>
    </w:pPr>
  </w:style>
  <w:style w:type="paragraph" w:customStyle="1" w:styleId="Bullet0">
    <w:name w:val="Bullet 0"/>
    <w:basedOn w:val="Normal"/>
    <w:pPr>
      <w:numPr>
        <w:numId w:val="55"/>
      </w:numPr>
    </w:pPr>
  </w:style>
  <w:style w:type="paragraph" w:customStyle="1" w:styleId="Bullet1">
    <w:name w:val="Bullet 1"/>
    <w:basedOn w:val="Normal"/>
    <w:pPr>
      <w:numPr>
        <w:numId w:val="56"/>
      </w:numPr>
    </w:pPr>
  </w:style>
  <w:style w:type="paragraph" w:customStyle="1" w:styleId="Bullet2">
    <w:name w:val="Bullet 2"/>
    <w:basedOn w:val="Normal"/>
    <w:pPr>
      <w:numPr>
        <w:numId w:val="57"/>
      </w:numPr>
    </w:pPr>
  </w:style>
  <w:style w:type="paragraph" w:customStyle="1" w:styleId="Bullet3">
    <w:name w:val="Bullet 3"/>
    <w:basedOn w:val="Normal"/>
    <w:pPr>
      <w:numPr>
        <w:numId w:val="58"/>
      </w:numPr>
    </w:pPr>
  </w:style>
  <w:style w:type="paragraph" w:customStyle="1" w:styleId="Bullet4">
    <w:name w:val="Bullet 4"/>
    <w:basedOn w:val="Normal"/>
    <w:pPr>
      <w:numPr>
        <w:numId w:val="5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6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finance/consultations/2015/financial-regulatory-framework-review/docs/consultation-document_en.pdf" TargetMode="External"/><Relationship Id="rId1" Type="http://schemas.openxmlformats.org/officeDocument/2006/relationships/hyperlink" Target="http://ec.europa.eu/finance/consultations/2015/long-term-finance/docs/consultation-document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3E773AD32414B91D57B09972749FC" ma:contentTypeVersion="0" ma:contentTypeDescription="Create a new document." ma:contentTypeScope="" ma:versionID="1fd7e800c07dc8174a9d31dc124ef2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f26752ec285183b08678e223fcb2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8B3F2-4FF9-447D-9F3F-8280C68D8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C8429-A114-4B55-AEC1-CD9F01451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3C415-8A6F-48C5-97FA-4FA8974853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80C3877-4ECD-4BD6-96FA-2E862AAE7E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39</Pages>
  <Words>13552</Words>
  <Characters>100963</Characters>
  <Application>Microsoft Office Word</Application>
  <DocSecurity>0</DocSecurity>
  <Lines>1602</Lines>
  <Paragraphs>527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113988</CharactersWithSpaces>
  <SharedDoc>false</SharedDoc>
  <HLinks>
    <vt:vector size="12" baseType="variant">
      <vt:variant>
        <vt:i4>4784247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http://ec.europa.eu/finance/consultations/2015/financial-regulatory-framework-review/docs/consultation-document_en.pdf</vt:lpwstr>
      </vt:variant>
      <vt:variant>
        <vt:lpwstr/>
      </vt:variant>
      <vt:variant>
        <vt:i4>1048696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http://ec.europa.eu/finance/consultations/2015/long-term-finance/docs/consultation-document_en.pdf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ANTONACCIO Raimondo (SG)</cp:lastModifiedBy>
  <cp:revision>19</cp:revision>
  <cp:lastPrinted>2016-11-15T18:27:00Z</cp:lastPrinted>
  <dcterms:created xsi:type="dcterms:W3CDTF">2016-12-16T17:18:00Z</dcterms:created>
  <dcterms:modified xsi:type="dcterms:W3CDTF">2017-01-17T11:52:00Z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SJ-024</vt:lpwstr>
  </property>
  <property fmtid="{D5CDD505-2E9C-101B-9397-08002B2CF9AE}" pid="10" name="IsMyDocuments">
    <vt:lpwstr>1</vt:lpwstr>
  </property>
  <property fmtid="{D5CDD505-2E9C-101B-9397-08002B2CF9AE}" pid="11" name="DQCStatus">
    <vt:lpwstr>Yellow (DQC version 03)</vt:lpwstr>
  </property>
</Properties>
</file>