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1" w:rsidRDefault="008F5866" w:rsidP="008F586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F7AAC192B334898BB8E42A14C2C9A42" style="width:450.6pt;height:425.8pt">
            <v:imagedata r:id="rId9" o:title=""/>
          </v:shape>
        </w:pict>
      </w:r>
    </w:p>
    <w:p w:rsidR="00037F41" w:rsidRDefault="00037F41">
      <w:pPr>
        <w:rPr>
          <w:noProof/>
        </w:rPr>
        <w:sectPr w:rsidR="00037F41" w:rsidSect="008F58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37F41" w:rsidRDefault="008F5866">
      <w:pPr>
        <w:pStyle w:val="Annexetitre"/>
        <w:rPr>
          <w:noProof/>
        </w:rPr>
      </w:pPr>
      <w:r>
        <w:rPr>
          <w:noProof/>
        </w:rPr>
        <w:lastRenderedPageBreak/>
        <w:t xml:space="preserve">PRIEDAS </w:t>
      </w:r>
      <w:r>
        <w:rPr>
          <w:noProof/>
        </w:rPr>
        <w:br/>
        <w:t>Paslaugos, kurioms taikoma ši direktyva</w:t>
      </w:r>
    </w:p>
    <w:p w:rsidR="00037F41" w:rsidRDefault="008F5866"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Paslaugų veikla, išvardyta Europos bendrijos statistiniame ekonominės veiklos rūšių klasifikatoriuje (NACE 2 red.): </w:t>
      </w:r>
    </w:p>
    <w:p w:rsidR="00037F41" w:rsidRDefault="008F586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 xml:space="preserve">F skirsnis </w:t>
      </w:r>
      <w:r>
        <w:rPr>
          <w:noProof/>
        </w:rPr>
        <w:tab/>
      </w:r>
      <w:r>
        <w:rPr>
          <w:b/>
          <w:noProof/>
        </w:rPr>
        <w:t>Statyba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41 skyrius. Pastatų statyba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41.1 grupė </w:t>
      </w:r>
      <w:r>
        <w:rPr>
          <w:noProof/>
        </w:rPr>
        <w:tab/>
        <w:t xml:space="preserve">Statybų plėtra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41.2 grupė </w:t>
      </w:r>
      <w:r>
        <w:rPr>
          <w:noProof/>
        </w:rPr>
        <w:tab/>
        <w:t xml:space="preserve">Gyvenamųjų ir negyvenamųjų pastatų statyba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>42 sk</w:t>
      </w:r>
      <w:r>
        <w:rPr>
          <w:noProof/>
        </w:rPr>
        <w:t xml:space="preserve">yrius. Inžinerinių statinių statyba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42.1 grupė </w:t>
      </w:r>
      <w:r>
        <w:rPr>
          <w:noProof/>
        </w:rPr>
        <w:tab/>
        <w:t xml:space="preserve">Kelių ir geležinkelių tiesimas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42.2 grupė </w:t>
      </w:r>
      <w:r>
        <w:rPr>
          <w:noProof/>
        </w:rPr>
        <w:tab/>
        <w:t xml:space="preserve">Komunalinių statinių statyba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42.9 grupė </w:t>
      </w:r>
      <w:r>
        <w:rPr>
          <w:noProof/>
        </w:rPr>
        <w:tab/>
        <w:t xml:space="preserve">Kitų inžinerinių statinių statyba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43 skyrius. Specializuota statybos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43.1 grupė </w:t>
      </w:r>
      <w:r>
        <w:rPr>
          <w:noProof/>
        </w:rPr>
        <w:tab/>
      </w:r>
      <w:r>
        <w:rPr>
          <w:noProof/>
        </w:rPr>
        <w:t xml:space="preserve">Statinių nugriovimas ir statybvietės paruošimas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43.2 grupė</w:t>
      </w:r>
      <w:r>
        <w:rPr>
          <w:noProof/>
        </w:rPr>
        <w:tab/>
        <w:t>Elektros, vandentiekio ir kitos įrangos įrengimas, išskyrus fizinių asmenų atliekamą Reglamento (ES) Nr. 517/2014 4 straipsnio 2 dalies a–d punktuose išvardytos įrangos, kurioje yra fluorintų šil</w:t>
      </w:r>
      <w:r>
        <w:rPr>
          <w:noProof/>
        </w:rPr>
        <w:t xml:space="preserve">tnamio efektą sukeliančių dujų, sumontavimą, aptarnavimą, techninę priežiūrą, remontą ar eksploatacijos nutraukimą.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43.3 grupė </w:t>
      </w:r>
      <w:r>
        <w:rPr>
          <w:noProof/>
        </w:rPr>
        <w:tab/>
        <w:t xml:space="preserve">Statybos baigimas ir apdaila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43.9 grupė </w:t>
      </w:r>
      <w:r>
        <w:rPr>
          <w:noProof/>
        </w:rPr>
        <w:tab/>
        <w:t xml:space="preserve">Kita specializuota statybos veikla </w:t>
      </w:r>
    </w:p>
    <w:p w:rsidR="00037F41" w:rsidRDefault="008F586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J skirsnis</w:t>
      </w:r>
      <w:r>
        <w:rPr>
          <w:noProof/>
        </w:rPr>
        <w:tab/>
      </w:r>
      <w:r>
        <w:rPr>
          <w:b/>
          <w:noProof/>
        </w:rPr>
        <w:t xml:space="preserve">Informavimas ir komunikacija </w:t>
      </w:r>
      <w:r>
        <w:rPr>
          <w:noProof/>
        </w:rPr>
        <w:tab/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>62 sky</w:t>
      </w:r>
      <w:r>
        <w:rPr>
          <w:noProof/>
        </w:rPr>
        <w:t>rius. Kompiuterių programavimo, konsultacinė ir susijusi veikla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62.0 grupė </w:t>
      </w:r>
      <w:r>
        <w:rPr>
          <w:noProof/>
        </w:rPr>
        <w:tab/>
        <w:t xml:space="preserve">Kompiuterių programavimo, konsultacinė ir susijusi veikla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63 skyrius </w:t>
      </w:r>
      <w:r>
        <w:rPr>
          <w:noProof/>
        </w:rPr>
        <w:tab/>
        <w:t>Informacinių paslaugų veikla, išskyrus Reglamento (ES) Nr. 910/2014 3 straipsnio 16 punkte apibrėžtas patikim</w:t>
      </w:r>
      <w:r>
        <w:rPr>
          <w:noProof/>
        </w:rPr>
        <w:t xml:space="preserve">umo užtikrinimo paslaugas.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63.1 grupė </w:t>
      </w:r>
      <w:r>
        <w:rPr>
          <w:noProof/>
        </w:rPr>
        <w:tab/>
        <w:t xml:space="preserve">Duomenų apdorojimo, interneto serverių paslaugų (prieglobos) ir susijusi veikla; interneto vartų paslaugų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63.9 grupė </w:t>
      </w:r>
      <w:r>
        <w:rPr>
          <w:noProof/>
        </w:rPr>
        <w:tab/>
        <w:t>Kita informacinių paslaugų</w:t>
      </w:r>
      <w:bookmarkStart w:id="0" w:name="_GoBack"/>
      <w:bookmarkEnd w:id="0"/>
      <w:r>
        <w:rPr>
          <w:noProof/>
        </w:rPr>
        <w:t xml:space="preserve"> veikla </w:t>
      </w:r>
    </w:p>
    <w:p w:rsidR="00037F41" w:rsidRDefault="008F586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M skirsnis</w:t>
      </w:r>
      <w:r>
        <w:rPr>
          <w:noProof/>
        </w:rPr>
        <w:tab/>
      </w:r>
      <w:r>
        <w:rPr>
          <w:b/>
          <w:noProof/>
        </w:rPr>
        <w:t xml:space="preserve">Profesinė, mokslinė ir techninė veikla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69 </w:t>
      </w:r>
      <w:r>
        <w:rPr>
          <w:noProof/>
        </w:rPr>
        <w:t>skyrius. Teisinė ir apskaitos veikla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69.1 grupė</w:t>
      </w:r>
      <w:r>
        <w:rPr>
          <w:noProof/>
        </w:rPr>
        <w:tab/>
        <w:t xml:space="preserve">Teisinė veikla, išskyrus teisines paslaugas, kurioms taikomos Tarybos direktyva 77/249/EB ir Direktyva 98/5/EB, taip pat oficialiu valdžios aktu paskirtų notarų ir antstolių paslaugos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69.2 grupė</w:t>
      </w:r>
      <w:r>
        <w:rPr>
          <w:noProof/>
        </w:rPr>
        <w:tab/>
        <w:t>Apskaitos, b</w:t>
      </w:r>
      <w:r>
        <w:rPr>
          <w:noProof/>
        </w:rPr>
        <w:t>uhalterijos ir audito veikla; konsultacijos mokesčių klausimais, išskyrus Direktyvos 2006/43/EB 2 straipsnio 1 dalyje apibrėžtą teisės aktų nustatytą auditą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70 skyrius. Pagrindinių buveinių veikla; konsultacinė valdymo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70.1 grupė</w:t>
      </w:r>
      <w:r>
        <w:rPr>
          <w:noProof/>
        </w:rPr>
        <w:tab/>
        <w:t xml:space="preserve">Pagrindinių </w:t>
      </w:r>
      <w:r>
        <w:rPr>
          <w:noProof/>
        </w:rPr>
        <w:t>buveinių veikla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lastRenderedPageBreak/>
        <w:t>70.2 grupė</w:t>
      </w:r>
      <w:r>
        <w:rPr>
          <w:noProof/>
        </w:rPr>
        <w:tab/>
        <w:t>Konsultacinė valdymo veikla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71 skyrius. Architektūros ir inžinerijos veikla; techninis tikrinimas ir analizė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71.1 grupė</w:t>
      </w:r>
      <w:r>
        <w:rPr>
          <w:noProof/>
        </w:rPr>
        <w:tab/>
        <w:t>Architektūros ir inžinerijos veikla bei su ja susijusios techninės konsultacijos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>72 skyrius. Moksliniai tyri</w:t>
      </w:r>
      <w:r>
        <w:rPr>
          <w:noProof/>
        </w:rPr>
        <w:t xml:space="preserve">mai ir taikomoji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72.1 grupė</w:t>
      </w:r>
      <w:r>
        <w:rPr>
          <w:noProof/>
        </w:rPr>
        <w:tab/>
        <w:t xml:space="preserve">Gamtos mokslų ir inžinerijos moksliniai tyrimai ir taikomoji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72.2 grupė</w:t>
      </w:r>
      <w:r>
        <w:rPr>
          <w:noProof/>
        </w:rPr>
        <w:tab/>
        <w:t xml:space="preserve">Socialinių ir humanitarinių mokslų moksliniai tyrimai ir taikomoji veikla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73 skyrius. Reklama ir rinkos tyrimas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73.1 grupė</w:t>
      </w:r>
      <w:r>
        <w:rPr>
          <w:noProof/>
        </w:rPr>
        <w:tab/>
        <w:t xml:space="preserve">Reklama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 xml:space="preserve">73.2 </w:t>
      </w:r>
      <w:r>
        <w:rPr>
          <w:noProof/>
        </w:rPr>
        <w:t>grupė</w:t>
      </w:r>
      <w:r>
        <w:rPr>
          <w:noProof/>
        </w:rPr>
        <w:tab/>
        <w:t xml:space="preserve">Rinkos tyrimas ir viešosios nuomonės apklausa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74 skyrius. Kita profesinė, mokslinė ir techninė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74.1 grupė</w:t>
      </w:r>
      <w:r>
        <w:rPr>
          <w:noProof/>
        </w:rPr>
        <w:tab/>
        <w:t xml:space="preserve">Specializuota projektavimo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74.2 grupė</w:t>
      </w:r>
      <w:r>
        <w:rPr>
          <w:noProof/>
        </w:rPr>
        <w:tab/>
        <w:t xml:space="preserve">Fotografavimo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74.3 grupė</w:t>
      </w:r>
      <w:r>
        <w:rPr>
          <w:noProof/>
        </w:rPr>
        <w:tab/>
        <w:t xml:space="preserve">Vertimo raštu ir žodžiu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74.9 grupė</w:t>
      </w:r>
      <w:r>
        <w:rPr>
          <w:noProof/>
        </w:rPr>
        <w:tab/>
      </w:r>
      <w:r>
        <w:rPr>
          <w:noProof/>
        </w:rPr>
        <w:t xml:space="preserve">Kita, niekur kitur nepriskirta, profesinė, mokslinė ir techninė veikla </w:t>
      </w:r>
    </w:p>
    <w:p w:rsidR="00037F41" w:rsidRDefault="008F5866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N skirsnis</w:t>
      </w:r>
      <w:r>
        <w:rPr>
          <w:noProof/>
        </w:rPr>
        <w:tab/>
      </w:r>
      <w:r>
        <w:rPr>
          <w:b/>
          <w:noProof/>
        </w:rPr>
        <w:t xml:space="preserve">Administracinė ir aptarnavimo veikla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77 skyrius. Nuoma ir išperkamoji nuoma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77.1 grupė</w:t>
      </w:r>
      <w:r>
        <w:rPr>
          <w:noProof/>
        </w:rPr>
        <w:tab/>
        <w:t xml:space="preserve">Variklinių transporto priemonių nuoma ir išperkamoji nuoma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77.3 grupė</w:t>
      </w:r>
      <w:r>
        <w:rPr>
          <w:noProof/>
        </w:rPr>
        <w:tab/>
        <w:t>Kitų mašinų</w:t>
      </w:r>
      <w:r>
        <w:rPr>
          <w:noProof/>
        </w:rPr>
        <w:t xml:space="preserve">, įrangos ir materialiųjų vertybių nuoma ir išperkamoji nuoma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77.4 grupė</w:t>
      </w:r>
      <w:r>
        <w:rPr>
          <w:noProof/>
        </w:rPr>
        <w:tab/>
        <w:t xml:space="preserve">Intelektinės nuosavybės ir panašių produktų, išskyrus autorių teisių saugomus objektus, išperkamoji nuoma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78 skyrius. Įdarbinimo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78.1 grupė</w:t>
      </w:r>
      <w:r>
        <w:rPr>
          <w:noProof/>
        </w:rPr>
        <w:tab/>
        <w:t>Įdarbinimo agentūrų veikla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78.3 g</w:t>
      </w:r>
      <w:r>
        <w:rPr>
          <w:noProof/>
        </w:rPr>
        <w:t xml:space="preserve">rupė </w:t>
      </w:r>
      <w:r>
        <w:rPr>
          <w:noProof/>
        </w:rPr>
        <w:tab/>
        <w:t>Kitas darbo jėgos teikimas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79 skyrius. Kelionių agentūrų, ekskursijų organizatorių, kitų išankstinio užsakymo paslaugų ir susijusi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79.1 grupė</w:t>
      </w:r>
      <w:r>
        <w:rPr>
          <w:noProof/>
        </w:rPr>
        <w:tab/>
        <w:t xml:space="preserve">Kelionių agentūrų ir ekskursijų organizatorių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79.9 grupė</w:t>
      </w:r>
      <w:r>
        <w:rPr>
          <w:noProof/>
        </w:rPr>
        <w:tab/>
        <w:t>Kitų išankstinio užsakymo ir susij</w:t>
      </w:r>
      <w:r>
        <w:rPr>
          <w:noProof/>
        </w:rPr>
        <w:t xml:space="preserve">usių paslaugų veikla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80 skyrius. Apsaugos ir tyrimo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80.2 grupė</w:t>
      </w:r>
      <w:r>
        <w:rPr>
          <w:noProof/>
        </w:rPr>
        <w:tab/>
        <w:t xml:space="preserve">Apsaugos sistemų paslaugų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80.3 grupė</w:t>
      </w:r>
      <w:r>
        <w:rPr>
          <w:noProof/>
        </w:rPr>
        <w:tab/>
        <w:t xml:space="preserve">Tyrimo veikla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81 skyrius. Pastatų aptarnavimas ir kraštovaizdžio tvarkymas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81.1 grupė</w:t>
      </w:r>
      <w:r>
        <w:rPr>
          <w:noProof/>
        </w:rPr>
        <w:tab/>
        <w:t>Kombinuota patalpų funkcionavimo užtikrinimo veikl</w:t>
      </w:r>
      <w:r>
        <w:rPr>
          <w:noProof/>
        </w:rPr>
        <w:t xml:space="preserve">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lastRenderedPageBreak/>
        <w:t>81.2 grupė</w:t>
      </w:r>
      <w:r>
        <w:rPr>
          <w:noProof/>
        </w:rPr>
        <w:tab/>
        <w:t xml:space="preserve">Valymo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81.3 grupė</w:t>
      </w:r>
      <w:r>
        <w:rPr>
          <w:noProof/>
        </w:rPr>
        <w:tab/>
        <w:t xml:space="preserve">Kraštovaizdžio tvarkymas  </w:t>
      </w:r>
    </w:p>
    <w:p w:rsidR="00037F41" w:rsidRDefault="008F5866">
      <w:pPr>
        <w:pStyle w:val="Text1"/>
        <w:rPr>
          <w:noProof/>
        </w:rPr>
      </w:pPr>
      <w:r>
        <w:rPr>
          <w:noProof/>
        </w:rPr>
        <w:t xml:space="preserve">82 skyrius. Administracinė veikla, įstaigų ir kitų verslo įmonių aptarnavimo veikla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82.1 grupė</w:t>
      </w:r>
      <w:r>
        <w:rPr>
          <w:noProof/>
        </w:rPr>
        <w:tab/>
        <w:t xml:space="preserve">Įstaigų administracinė ir aptarnavimo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82.2 grupė</w:t>
      </w:r>
      <w:r>
        <w:rPr>
          <w:noProof/>
        </w:rPr>
        <w:tab/>
        <w:t>Užsakomųjų informacinių paslaugų c</w:t>
      </w:r>
      <w:r>
        <w:rPr>
          <w:noProof/>
        </w:rPr>
        <w:t xml:space="preserve">entrų veikla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82.3 grupė</w:t>
      </w:r>
      <w:r>
        <w:rPr>
          <w:noProof/>
        </w:rPr>
        <w:tab/>
        <w:t xml:space="preserve">Posėdžių ir verslo renginių organizavimas  </w:t>
      </w:r>
    </w:p>
    <w:p w:rsidR="00037F41" w:rsidRDefault="008F5866">
      <w:pPr>
        <w:pStyle w:val="Text2"/>
        <w:rPr>
          <w:noProof/>
        </w:rPr>
      </w:pPr>
      <w:r>
        <w:rPr>
          <w:noProof/>
        </w:rPr>
        <w:t>82.9 grupė</w:t>
      </w:r>
      <w:r>
        <w:rPr>
          <w:noProof/>
        </w:rPr>
        <w:tab/>
        <w:t>Niekur kitur nepriskirta verslui būdingų paslaugų veikla</w:t>
      </w:r>
    </w:p>
    <w:sectPr w:rsidR="00037F41" w:rsidSect="008F5866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41" w:rsidRDefault="008F5866">
      <w:pPr>
        <w:spacing w:before="0" w:after="0"/>
      </w:pPr>
      <w:r>
        <w:separator/>
      </w:r>
    </w:p>
  </w:endnote>
  <w:endnote w:type="continuationSeparator" w:id="0">
    <w:p w:rsidR="00037F41" w:rsidRDefault="008F58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Footer"/>
      <w:rPr>
        <w:rFonts w:ascii="Arial" w:hAnsi="Arial" w:cs="Arial"/>
        <w:b/>
        <w:sz w:val="48"/>
      </w:rPr>
    </w:pPr>
    <w:r w:rsidRPr="008F5866">
      <w:rPr>
        <w:rFonts w:ascii="Arial" w:hAnsi="Arial" w:cs="Arial"/>
        <w:b/>
        <w:sz w:val="48"/>
      </w:rPr>
      <w:t>LT</w:t>
    </w:r>
    <w:r w:rsidRPr="008F5866">
      <w:rPr>
        <w:rFonts w:ascii="Arial" w:hAnsi="Arial" w:cs="Arial"/>
        <w:b/>
        <w:sz w:val="48"/>
      </w:rPr>
      <w:tab/>
    </w:r>
    <w:r w:rsidRPr="008F586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8F5866">
      <w:tab/>
    </w:r>
    <w:r w:rsidRPr="008F5866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Footer"/>
      <w:rPr>
        <w:rFonts w:ascii="Arial" w:hAnsi="Arial" w:cs="Arial"/>
        <w:b/>
        <w:sz w:val="48"/>
      </w:rPr>
    </w:pPr>
    <w:r w:rsidRPr="008F5866">
      <w:rPr>
        <w:rFonts w:ascii="Arial" w:hAnsi="Arial" w:cs="Arial"/>
        <w:b/>
        <w:sz w:val="48"/>
      </w:rPr>
      <w:t>LT</w:t>
    </w:r>
    <w:r w:rsidRPr="008F586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8F5866">
      <w:tab/>
    </w:r>
    <w:r w:rsidRPr="008F5866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41" w:rsidRDefault="008F5866">
      <w:pPr>
        <w:spacing w:before="0" w:after="0"/>
      </w:pPr>
      <w:r>
        <w:separator/>
      </w:r>
    </w:p>
  </w:footnote>
  <w:footnote w:type="continuationSeparator" w:id="0">
    <w:p w:rsidR="00037F41" w:rsidRDefault="008F58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6" w:rsidRPr="008F5866" w:rsidRDefault="008F5866" w:rsidP="008F5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1C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9A2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D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00A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4C3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CA24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308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A01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9 10:45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AF7AAC192B334898BB8E42A14C2C9A42"/>
    <w:docVar w:name="LW_CROSSREFERENCE" w:val="{SWD(2016) 437 final}_x000b_{SWD(2016) 438 final}"/>
    <w:docVar w:name="LW_DocType" w:val="ANNEX"/>
    <w:docVar w:name="LW_EMISSION" w:val="2017 01 10"/>
    <w:docVar w:name="LW_EMISSION_ISODATE" w:val="2017-01-10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" w:val="d\u279?l Reglamentu .... [EPK reglamentas]  nustatytos Europos paslaug\u371? e. kortel\u279?s teisin\u279?s ir veikimo sistemos_x000b_"/>
    <w:docVar w:name="LW_OBJETACTEPRINCIPAL.CP" w:val="d\u279?l Reglamentu .... [EPK reglamentas]  nustatytos Europos paslaug\u371? e. kortel\u279?s teisin\u279?s ir veikimo sistemo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823"/>
    <w:docVar w:name="LW_REF.INTERNE" w:val="&lt;UNUSED&gt;"/>
    <w:docVar w:name="LW_SUPERTITRE" w:val="&lt;UNUSED&gt;"/>
    <w:docVar w:name="LW_TITRE.OBJ.CP" w:val="&lt;UNUSED&gt;"/>
    <w:docVar w:name="LW_TYPE.DOC" w:val="PRIEDAS"/>
    <w:docVar w:name="LW_TYPE.DOC.CP" w:val="PRIEDAS"/>
    <w:docVar w:name="LW_TYPEACTEPRINCIPAL" w:val="PASI\u362?LYMO D\u278?L EUROPOS PARLAMENTO IR TARYBOS DIREKTYVOS"/>
    <w:docVar w:name="LW_TYPEACTEPRINCIPAL.CP" w:val="PASI\u362?LYMO D\u278?L EUROPOS PARLAMENTO IR TARYBOS DIREKTYVOS"/>
  </w:docVars>
  <w:rsids>
    <w:rsidRoot w:val="00037F41"/>
    <w:rsid w:val="00037F41"/>
    <w:rsid w:val="008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586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586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F586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586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586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F586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CE56-AF73-42E7-810F-E9246A21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535</Words>
  <Characters>3616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MAIA Antonio (MARKT)</dc:creator>
  <cp:lastModifiedBy>Stefanie Heilemann</cp:lastModifiedBy>
  <cp:revision>9</cp:revision>
  <cp:lastPrinted>2017-01-15T14:39:00Z</cp:lastPrinted>
  <dcterms:created xsi:type="dcterms:W3CDTF">2017-01-16T09:04:00Z</dcterms:created>
  <dcterms:modified xsi:type="dcterms:W3CDTF">2017-01-19T11:10:00Z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