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481" w:rsidRPr="00E9784C" w:rsidRDefault="00E9784C">
      <w:pPr>
        <w:pStyle w:val="Pagedecouverture"/>
        <w:rPr>
          <w:noProof/>
          <w:color w:val="000000" w:themeColor="text1"/>
        </w:rPr>
      </w:pPr>
      <w:bookmarkStart w:id="0" w:name="LW_BM_COVERPAGE"/>
      <w:r w:rsidRPr="00E9784C">
        <w:rPr>
          <w:noProof/>
          <w:color w:val="000000" w:themeColor="text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E7DD0830042D44AD95F1AAAC5456F24E" style="width:450.6pt;height:443.15pt">
            <v:imagedata r:id="rId9" o:title=""/>
          </v:shape>
        </w:pict>
      </w:r>
    </w:p>
    <w:bookmarkEnd w:id="0"/>
    <w:p w:rsidR="006E0481" w:rsidRPr="00E9784C" w:rsidRDefault="006E0481">
      <w:pPr>
        <w:rPr>
          <w:noProof/>
          <w:color w:val="000000" w:themeColor="text1"/>
        </w:rPr>
        <w:sectPr w:rsidR="006E0481" w:rsidRPr="00E9784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tbl>
      <w:tblPr>
        <w:tblpPr w:leftFromText="180" w:rightFromText="180" w:vertAnchor="page" w:horzAnchor="margin" w:tblpXSpec="center" w:tblpY="1172"/>
        <w:tblW w:w="5631" w:type="pct"/>
        <w:tblCellSpacing w:w="15" w:type="dxa"/>
        <w:tblBorders>
          <w:top w:val="single" w:sz="6" w:space="0" w:color="6DAAD9"/>
          <w:left w:val="single" w:sz="6" w:space="0" w:color="6DAAD9"/>
          <w:bottom w:val="single" w:sz="6" w:space="0" w:color="6DAAD9"/>
          <w:right w:val="single" w:sz="6" w:space="0" w:color="6DAAD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53"/>
      </w:tblGrid>
      <w:tr w:rsidR="00E9784C" w:rsidRPr="00E9784C">
        <w:trPr>
          <w:tblCellSpacing w:w="15" w:type="dxa"/>
        </w:trPr>
        <w:tc>
          <w:tcPr>
            <w:tcW w:w="4971" w:type="pct"/>
            <w:shd w:val="clear" w:color="auto" w:fill="C9D7E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0481" w:rsidRPr="00E9784C" w:rsidRDefault="00E9784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</w:rPr>
            </w:pPr>
            <w:r w:rsidRPr="00E9784C">
              <w:rPr>
                <w:rFonts w:ascii="Arial" w:hAnsi="Arial"/>
                <w:b/>
                <w:noProof/>
                <w:color w:val="000000" w:themeColor="text1"/>
                <w:sz w:val="24"/>
              </w:rPr>
              <w:lastRenderedPageBreak/>
              <w:t>Skeda tas-Sommarju Eżekuttiv</w:t>
            </w:r>
          </w:p>
        </w:tc>
      </w:tr>
      <w:tr w:rsidR="00E9784C" w:rsidRPr="00E9784C">
        <w:trPr>
          <w:tblCellSpacing w:w="15" w:type="dxa"/>
        </w:trPr>
        <w:tc>
          <w:tcPr>
            <w:tcW w:w="4971" w:type="pct"/>
            <w:shd w:val="clear" w:color="auto" w:fill="C9D7E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0481" w:rsidRPr="00E9784C" w:rsidRDefault="00E9784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</w:rPr>
            </w:pPr>
            <w:r w:rsidRPr="00E9784C">
              <w:rPr>
                <w:rFonts w:ascii="Arial" w:hAnsi="Arial"/>
                <w:noProof/>
                <w:color w:val="000000" w:themeColor="text1"/>
                <w:sz w:val="24"/>
              </w:rPr>
              <w:t>Valutazzjoni tal-Impatt dwar il-Proposta għal Direttiva tal-Parlament</w:t>
            </w:r>
            <w:r w:rsidRPr="00E9784C">
              <w:rPr>
                <w:rFonts w:ascii="Arial" w:hAnsi="Arial"/>
                <w:noProof/>
                <w:color w:val="000000" w:themeColor="text1"/>
                <w:sz w:val="24"/>
              </w:rPr>
              <w:t xml:space="preserve"> Ewropew u tal-Kunsill li temenda d-Direttiva 2009/28/KE tal-Parlament Ewropew u tal-Kunsill tat-23 ta’ April 2009 dwar il-promozzjoni tal-użu tal-enerġija minn sorsi rinnovabbli</w:t>
            </w:r>
          </w:p>
        </w:tc>
      </w:tr>
      <w:tr w:rsidR="00E9784C" w:rsidRPr="00E9784C">
        <w:trPr>
          <w:tblCellSpacing w:w="15" w:type="dxa"/>
        </w:trPr>
        <w:tc>
          <w:tcPr>
            <w:tcW w:w="4971" w:type="pct"/>
            <w:shd w:val="clear" w:color="auto" w:fill="C9D7E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0481" w:rsidRPr="00E9784C" w:rsidRDefault="00E9784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</w:rPr>
            </w:pPr>
            <w:r w:rsidRPr="00E9784C">
              <w:rPr>
                <w:rFonts w:ascii="Arial" w:hAnsi="Arial"/>
                <w:b/>
                <w:noProof/>
                <w:color w:val="000000" w:themeColor="text1"/>
                <w:sz w:val="24"/>
              </w:rPr>
              <w:t>A. Ħtieġa li tittieħed azzjoni</w:t>
            </w:r>
          </w:p>
        </w:tc>
      </w:tr>
      <w:tr w:rsidR="00E9784C" w:rsidRPr="00E9784C">
        <w:trPr>
          <w:tblCellSpacing w:w="15" w:type="dxa"/>
        </w:trPr>
        <w:tc>
          <w:tcPr>
            <w:tcW w:w="4971" w:type="pct"/>
            <w:shd w:val="clear" w:color="auto" w:fill="C9D7E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0481" w:rsidRPr="00E9784C" w:rsidRDefault="00E9784C">
            <w:pPr>
              <w:spacing w:before="100" w:beforeAutospacing="1" w:after="100" w:afterAutospacing="1"/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</w:rPr>
            </w:pPr>
            <w:r w:rsidRPr="00E9784C">
              <w:rPr>
                <w:rFonts w:ascii="Arial" w:hAnsi="Arial"/>
                <w:b/>
                <w:noProof/>
                <w:color w:val="000000" w:themeColor="text1"/>
                <w:sz w:val="24"/>
              </w:rPr>
              <w:t>X’inhi l-problema u għaliex hi problema fil-</w:t>
            </w:r>
            <w:r w:rsidRPr="00E9784C">
              <w:rPr>
                <w:rFonts w:ascii="Arial" w:hAnsi="Arial"/>
                <w:b/>
                <w:noProof/>
                <w:color w:val="000000" w:themeColor="text1"/>
                <w:sz w:val="24"/>
              </w:rPr>
              <w:t xml:space="preserve">livell tal-UE? </w:t>
            </w:r>
          </w:p>
        </w:tc>
      </w:tr>
      <w:tr w:rsidR="00E9784C" w:rsidRPr="00E9784C">
        <w:trPr>
          <w:tblCellSpacing w:w="15" w:type="dxa"/>
        </w:trPr>
        <w:tc>
          <w:tcPr>
            <w:tcW w:w="4971" w:type="pct"/>
            <w:tcBorders>
              <w:top w:val="nil"/>
              <w:bottom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0481" w:rsidRPr="00E9784C" w:rsidRDefault="00E9784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</w:rPr>
            </w:pPr>
            <w:r w:rsidRPr="00E9784C">
              <w:rPr>
                <w:rFonts w:ascii="Arial" w:hAnsi="Arial"/>
                <w:noProof/>
                <w:color w:val="000000" w:themeColor="text1"/>
                <w:sz w:val="24"/>
              </w:rPr>
              <w:t>Id-Direttiva 2009/28/KE (id"</w:t>
            </w:r>
            <w:r w:rsidRPr="00E9784C">
              <w:rPr>
                <w:rFonts w:ascii="Arial" w:hAnsi="Arial"/>
                <w:b/>
                <w:noProof/>
                <w:color w:val="000000" w:themeColor="text1"/>
                <w:sz w:val="24"/>
              </w:rPr>
              <w:t>Direttiva tar-RES</w:t>
            </w:r>
            <w:r w:rsidRPr="00E9784C">
              <w:rPr>
                <w:rFonts w:ascii="Arial" w:hAnsi="Arial"/>
                <w:noProof/>
                <w:color w:val="000000" w:themeColor="text1"/>
                <w:sz w:val="24"/>
              </w:rPr>
              <w:t>") tistabbilixxi qafas Ewropew għall-promozzjoni tal-Enerġija Rinnovabbli (ER), b’miri nazzjonali obbligatorji għall-parti tal-ER fil-konsum tal-enerġija finali gross ta’ kull Stat Membru fl-202</w:t>
            </w:r>
            <w:r w:rsidRPr="00E9784C">
              <w:rPr>
                <w:rFonts w:ascii="Arial" w:hAnsi="Arial"/>
                <w:noProof/>
                <w:color w:val="000000" w:themeColor="text1"/>
                <w:sz w:val="24"/>
              </w:rPr>
              <w:t>0. F’Ottubru 2014, il-Kunsill Ewropew qabel dwar mira vinkolanti fil-livell tal-UE ta’ mill-inqas parti ta’ 27% f’ER ikkunsmata fl-UE fl-2030, li tinkiseb mingħajr miri nazzjonali obbligatorji. Il-kombinazzjoni tal-effetti fit-tul taż-żmien ta’ politiki at</w:t>
            </w:r>
            <w:r w:rsidRPr="00E9784C">
              <w:rPr>
                <w:rFonts w:ascii="Arial" w:hAnsi="Arial"/>
                <w:noProof/>
                <w:color w:val="000000" w:themeColor="text1"/>
                <w:sz w:val="24"/>
              </w:rPr>
              <w:t xml:space="preserve">twali, il-kompetittività tal-ispejjeż imtejba permezz tal-progress teknoloġiku, l-inizjattivi tal-Iskema għall-Iskambju ta' Kwoti tal-Emissjonijiet (ETS) u s-setturi mhux tal-ETS, id-Disinn tas-Suq tal-Elettriku, il-Governanza u l-Effiċjenza tal-Enerġija, </w:t>
            </w:r>
            <w:r w:rsidRPr="00E9784C">
              <w:rPr>
                <w:rFonts w:ascii="Arial" w:hAnsi="Arial"/>
                <w:noProof/>
                <w:color w:val="000000" w:themeColor="text1"/>
                <w:sz w:val="24"/>
              </w:rPr>
              <w:t>huma projettati biex iwasslu żieda fil-parti mill-enerġija totali moqdija mis-sorsi rinnovabbli.    Madankollu, in-nuqqas ta’ politiki addizzjonali min-naħa tal-UE, din iż-żieda mhix kosteffettiva u ma twassalx għall-parti mill-enerġija totali maqbula fil-</w:t>
            </w:r>
            <w:r w:rsidRPr="00E9784C">
              <w:rPr>
                <w:rFonts w:ascii="Arial" w:hAnsi="Arial"/>
                <w:noProof/>
                <w:color w:val="000000" w:themeColor="text1"/>
                <w:sz w:val="24"/>
              </w:rPr>
              <w:t>livell tal-UE li tiġi servuta minn sorsi rinnovabbli.</w:t>
            </w:r>
          </w:p>
        </w:tc>
      </w:tr>
      <w:tr w:rsidR="00E9784C" w:rsidRPr="00E9784C">
        <w:trPr>
          <w:tblCellSpacing w:w="15" w:type="dxa"/>
        </w:trPr>
        <w:tc>
          <w:tcPr>
            <w:tcW w:w="4971" w:type="pct"/>
            <w:shd w:val="clear" w:color="auto" w:fill="C9D7E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0481" w:rsidRPr="00E9784C" w:rsidRDefault="00E9784C">
            <w:pPr>
              <w:spacing w:before="100" w:beforeAutospacing="1" w:after="100" w:afterAutospacing="1"/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</w:rPr>
            </w:pPr>
            <w:r w:rsidRPr="00E9784C">
              <w:rPr>
                <w:rFonts w:ascii="Arial" w:hAnsi="Arial"/>
                <w:b/>
                <w:noProof/>
                <w:color w:val="000000" w:themeColor="text1"/>
                <w:sz w:val="24"/>
              </w:rPr>
              <w:t>X’għandu jinkiseb?</w:t>
            </w:r>
            <w:r w:rsidRPr="00E9784C">
              <w:rPr>
                <w:rFonts w:ascii="Arial" w:hAnsi="Arial"/>
                <w:noProof/>
                <w:color w:val="000000" w:themeColor="text1"/>
                <w:sz w:val="24"/>
              </w:rPr>
              <w:t xml:space="preserve"> </w:t>
            </w:r>
          </w:p>
        </w:tc>
      </w:tr>
      <w:tr w:rsidR="00E9784C" w:rsidRPr="00E9784C">
        <w:trPr>
          <w:tblCellSpacing w:w="15" w:type="dxa"/>
        </w:trPr>
        <w:tc>
          <w:tcPr>
            <w:tcW w:w="4971" w:type="pct"/>
            <w:tcBorders>
              <w:top w:val="nil"/>
              <w:bottom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0481" w:rsidRPr="00E9784C" w:rsidRDefault="00E9784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</w:rPr>
            </w:pPr>
            <w:r w:rsidRPr="00E9784C">
              <w:rPr>
                <w:rFonts w:ascii="Arial" w:hAnsi="Arial"/>
                <w:noProof/>
                <w:color w:val="000000" w:themeColor="text1"/>
                <w:sz w:val="24"/>
              </w:rPr>
              <w:t>Fil-kuntest tal-Istrateġija tal-Unjoni tal-Enerġija, ir-reviżjoni tad-Direttiva tar-RES għandha erba’ għanijiet ewlenin: (i) li tikkontribwixxi għat-trażżin taż-żieda fit-temperatura medja dinjija sa mhux aktar minn 2°C, bil-ħsieb li naslu għal 1.5°C b’kon</w:t>
            </w:r>
            <w:r w:rsidRPr="00E9784C">
              <w:rPr>
                <w:rFonts w:ascii="Arial" w:hAnsi="Arial"/>
                <w:noProof/>
                <w:color w:val="000000" w:themeColor="text1"/>
                <w:sz w:val="24"/>
              </w:rPr>
              <w:t>formità mal-impenn tal-UE lejn l-għanijiet COP 21 ta’ Pariġi. (ii) li b’mod kosteffiċjenti tikseb l-għan ta’ 27 % tal-enerġija totali minn sorsi tal-ER fl-UE, sal-2030; (Iii) li tagħmel l-ekonomija tal-UE aktar sikura f'dik li hija enerġija billi tnaqqas i</w:t>
            </w:r>
            <w:r w:rsidRPr="00E9784C">
              <w:rPr>
                <w:rFonts w:ascii="Arial" w:hAnsi="Arial"/>
                <w:noProof/>
                <w:color w:val="000000" w:themeColor="text1"/>
                <w:sz w:val="24"/>
              </w:rPr>
              <w:t xml:space="preserve">d-dipendenza fuq l-importazzjoni;  (Iv) li tikkontribwixxi biex l-UE ssir mexxejja dinjija fl-ER u ċentru globali għall-iżvilupp ta’ teknoloġiji avvanzati u kompetittivi tal-ER. </w:t>
            </w:r>
          </w:p>
        </w:tc>
      </w:tr>
      <w:tr w:rsidR="00E9784C" w:rsidRPr="00E9784C">
        <w:trPr>
          <w:tblCellSpacing w:w="15" w:type="dxa"/>
        </w:trPr>
        <w:tc>
          <w:tcPr>
            <w:tcW w:w="4971" w:type="pct"/>
            <w:shd w:val="clear" w:color="auto" w:fill="C9D7E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0481" w:rsidRPr="00E9784C" w:rsidRDefault="00E9784C">
            <w:pPr>
              <w:spacing w:before="100" w:beforeAutospacing="1" w:after="100" w:afterAutospacing="1"/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</w:rPr>
            </w:pPr>
            <w:r w:rsidRPr="00E9784C">
              <w:rPr>
                <w:rFonts w:ascii="Arial" w:hAnsi="Arial"/>
                <w:b/>
                <w:noProof/>
                <w:color w:val="000000" w:themeColor="text1"/>
                <w:sz w:val="24"/>
              </w:rPr>
              <w:t>X’inhu l-valur miżjud ta’ azzjoni fil-livell tal-UE (is-sussidjarjetà)?</w:t>
            </w:r>
            <w:r w:rsidRPr="00E9784C">
              <w:rPr>
                <w:rFonts w:ascii="Arial" w:hAnsi="Arial"/>
                <w:noProof/>
                <w:color w:val="000000" w:themeColor="text1"/>
                <w:sz w:val="24"/>
              </w:rPr>
              <w:t xml:space="preserve"> </w:t>
            </w:r>
          </w:p>
        </w:tc>
      </w:tr>
      <w:tr w:rsidR="00E9784C" w:rsidRPr="00E9784C">
        <w:trPr>
          <w:tblCellSpacing w:w="15" w:type="dxa"/>
        </w:trPr>
        <w:tc>
          <w:tcPr>
            <w:tcW w:w="4971" w:type="pct"/>
            <w:tcBorders>
              <w:top w:val="nil"/>
              <w:bottom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0481" w:rsidRPr="00E9784C" w:rsidRDefault="00E9784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</w:rPr>
            </w:pPr>
            <w:r w:rsidRPr="00E9784C">
              <w:rPr>
                <w:rFonts w:ascii="Arial" w:hAnsi="Arial"/>
                <w:noProof/>
                <w:color w:val="000000" w:themeColor="text1"/>
                <w:sz w:val="24"/>
              </w:rPr>
              <w:t xml:space="preserve">Minħabba l-eżistenza ta’ nuqqasijiet u ostakli tas-suq speċifiċi, hemm il-ħtieġa ta’ politiki fil-livell tal-UE biex il-mira vinkolanti ta’ mill-inqas 27% ta’ ER fil-livell tal-UE tiġi </w:t>
            </w:r>
            <w:r w:rsidRPr="00E9784C">
              <w:rPr>
                <w:rFonts w:ascii="Arial" w:hAnsi="Arial"/>
                <w:b/>
                <w:noProof/>
                <w:color w:val="000000" w:themeColor="text1"/>
                <w:sz w:val="24"/>
              </w:rPr>
              <w:t>kollettivament</w:t>
            </w:r>
            <w:r w:rsidRPr="00E9784C">
              <w:rPr>
                <w:rFonts w:ascii="Arial" w:hAnsi="Arial"/>
                <w:noProof/>
                <w:color w:val="000000" w:themeColor="text1"/>
                <w:sz w:val="24"/>
              </w:rPr>
              <w:t xml:space="preserve"> milħuqa mill-Istati Membri, </w:t>
            </w:r>
            <w:r w:rsidRPr="00E9784C">
              <w:rPr>
                <w:rFonts w:ascii="Arial" w:hAnsi="Arial"/>
                <w:noProof/>
                <w:color w:val="000000" w:themeColor="text1"/>
                <w:sz w:val="24"/>
              </w:rPr>
              <w:t>u tintlaħaq bl-aktar mod kos</w:t>
            </w:r>
            <w:r w:rsidRPr="00E9784C">
              <w:rPr>
                <w:rFonts w:ascii="Arial" w:hAnsi="Arial"/>
                <w:noProof/>
                <w:color w:val="000000" w:themeColor="text1"/>
                <w:sz w:val="24"/>
              </w:rPr>
              <w:t>teffiċjenti u bl-anqas mod distortiv possibbli. L-azzjoni tal-UE se twassal iċ-ċertezza għall-investituri f’qafas regolatorju mal-UE kollha, skjerament konsistenti u kosteffiċjenti tal-ER fl-UE kollha u operat effiċjenti tas-suq tal-enerġija intern filwaqt</w:t>
            </w:r>
            <w:r w:rsidRPr="00E9784C">
              <w:rPr>
                <w:rFonts w:ascii="Arial" w:hAnsi="Arial"/>
                <w:noProof/>
                <w:color w:val="000000" w:themeColor="text1"/>
                <w:sz w:val="24"/>
              </w:rPr>
              <w:t xml:space="preserve"> li jirrispetta l-potenzal </w:t>
            </w:r>
            <w:r w:rsidRPr="00E9784C">
              <w:rPr>
                <w:rFonts w:ascii="Arial" w:hAnsi="Arial"/>
                <w:noProof/>
                <w:color w:val="000000" w:themeColor="text1"/>
                <w:sz w:val="24"/>
              </w:rPr>
              <w:t>tal-Istati Membri li jipproduċu forom differenti ta’ ER skont it-taħlita tal-enerġija li jagħżlu.</w:t>
            </w:r>
          </w:p>
        </w:tc>
      </w:tr>
      <w:tr w:rsidR="00E9784C" w:rsidRPr="00E9784C">
        <w:trPr>
          <w:tblCellSpacing w:w="15" w:type="dxa"/>
        </w:trPr>
        <w:tc>
          <w:tcPr>
            <w:tcW w:w="4971" w:type="pct"/>
            <w:shd w:val="clear" w:color="auto" w:fill="C9D7E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0481" w:rsidRPr="00E9784C" w:rsidRDefault="00E9784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</w:rPr>
            </w:pPr>
            <w:r w:rsidRPr="00E9784C">
              <w:rPr>
                <w:rFonts w:ascii="Arial" w:hAnsi="Arial"/>
                <w:b/>
                <w:noProof/>
                <w:color w:val="000000" w:themeColor="text1"/>
                <w:sz w:val="24"/>
              </w:rPr>
              <w:t>B. Soluzzjonijiet</w:t>
            </w:r>
          </w:p>
        </w:tc>
      </w:tr>
      <w:tr w:rsidR="00E9784C" w:rsidRPr="00E9784C">
        <w:trPr>
          <w:tblCellSpacing w:w="15" w:type="dxa"/>
        </w:trPr>
        <w:tc>
          <w:tcPr>
            <w:tcW w:w="4971" w:type="pct"/>
            <w:shd w:val="clear" w:color="auto" w:fill="C9D7E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0481" w:rsidRPr="00E9784C" w:rsidRDefault="00E9784C">
            <w:pPr>
              <w:spacing w:before="100" w:beforeAutospacing="1" w:after="100" w:afterAutospacing="1"/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</w:rPr>
            </w:pPr>
            <w:r w:rsidRPr="00E9784C">
              <w:rPr>
                <w:rFonts w:ascii="Arial" w:hAnsi="Arial"/>
                <w:b/>
                <w:noProof/>
                <w:color w:val="000000" w:themeColor="text1"/>
                <w:sz w:val="24"/>
              </w:rPr>
              <w:t>X’inhuma l-għażliet biex jintlaħqu l-għanijiet? Hemm xi għażla preferuta? Jekk le, għaliex?</w:t>
            </w:r>
            <w:r w:rsidRPr="00E9784C">
              <w:rPr>
                <w:rFonts w:ascii="Arial" w:hAnsi="Arial"/>
                <w:noProof/>
                <w:color w:val="000000" w:themeColor="text1"/>
                <w:sz w:val="24"/>
              </w:rPr>
              <w:t xml:space="preserve"> </w:t>
            </w:r>
          </w:p>
        </w:tc>
      </w:tr>
      <w:tr w:rsidR="00E9784C" w:rsidRPr="00E9784C">
        <w:trPr>
          <w:tblCellSpacing w:w="15" w:type="dxa"/>
        </w:trPr>
        <w:tc>
          <w:tcPr>
            <w:tcW w:w="4971" w:type="pct"/>
            <w:tcBorders>
              <w:top w:val="nil"/>
              <w:bottom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0481" w:rsidRPr="00E9784C" w:rsidRDefault="00E9784C">
            <w:pPr>
              <w:jc w:val="both"/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</w:rPr>
            </w:pPr>
            <w:r w:rsidRPr="00E9784C">
              <w:rPr>
                <w:rFonts w:ascii="Arial" w:hAnsi="Arial"/>
                <w:noProof/>
                <w:color w:val="000000" w:themeColor="text1"/>
                <w:sz w:val="24"/>
              </w:rPr>
              <w:t xml:space="preserve">Tqiesu għażliet </w:t>
            </w:r>
            <w:r w:rsidRPr="00E9784C">
              <w:rPr>
                <w:rFonts w:ascii="Arial" w:hAnsi="Arial"/>
                <w:noProof/>
                <w:color w:val="000000" w:themeColor="text1"/>
                <w:sz w:val="24"/>
              </w:rPr>
              <w:t xml:space="preserve">ta’ politika kemm leġiżlattivi kif ukoll mhux leġiżlattivi għall-promozzjoni tal-iskjerament tal-ER. Il-Valutazzjoni tal-Impatt (VI) li għamlet analiżi dettaljata ta’ kull għażla politika b’approċċ gradwali minn xenarju ta’ bażi (Għażla 0) sa mizuri aktar </w:t>
            </w:r>
            <w:r w:rsidRPr="00E9784C">
              <w:rPr>
                <w:rFonts w:ascii="Arial" w:hAnsi="Arial"/>
                <w:noProof/>
                <w:color w:val="000000" w:themeColor="text1"/>
                <w:sz w:val="24"/>
              </w:rPr>
              <w:t>komprensivi fil-livell tal-UE. L-ebda għażla preferuta ma ntgħażlet, ħalli tħalliet bla mittiefsa d-diskrezzjoni politika tal-Kummissjoni li tiddeċiedi minn fost l-għażliet mifruxa fuq dawn il-ħames oqsma li ġejjin:</w:t>
            </w:r>
          </w:p>
          <w:p w:rsidR="006E0481" w:rsidRPr="00E9784C" w:rsidRDefault="00E9784C">
            <w:pPr>
              <w:jc w:val="both"/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</w:rPr>
            </w:pPr>
            <w:r w:rsidRPr="00E9784C">
              <w:rPr>
                <w:rFonts w:ascii="Arial" w:hAnsi="Arial"/>
                <w:noProof/>
                <w:color w:val="000000" w:themeColor="text1"/>
                <w:sz w:val="24"/>
              </w:rPr>
              <w:t xml:space="preserve">(i) </w:t>
            </w:r>
            <w:r w:rsidRPr="00E9784C">
              <w:rPr>
                <w:rFonts w:ascii="Arial" w:hAnsi="Arial"/>
                <w:noProof/>
                <w:color w:val="000000" w:themeColor="text1"/>
                <w:sz w:val="24"/>
                <w:u w:val="single"/>
              </w:rPr>
              <w:t>Għażliet li jżidu l-ER fis-settur ta</w:t>
            </w:r>
            <w:r w:rsidRPr="00E9784C">
              <w:rPr>
                <w:rFonts w:ascii="Arial" w:hAnsi="Arial"/>
                <w:noProof/>
                <w:color w:val="000000" w:themeColor="text1"/>
                <w:sz w:val="24"/>
                <w:u w:val="single"/>
              </w:rPr>
              <w:t>l-elettriku (RES-E)</w:t>
            </w:r>
          </w:p>
          <w:p w:rsidR="006E0481" w:rsidRPr="00E9784C" w:rsidRDefault="00E9784C">
            <w:pPr>
              <w:jc w:val="both"/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</w:rPr>
            </w:pPr>
            <w:r w:rsidRPr="00E9784C">
              <w:rPr>
                <w:rFonts w:ascii="Arial" w:hAnsi="Arial"/>
                <w:b/>
                <w:noProof/>
                <w:color w:val="000000" w:themeColor="text1"/>
                <w:sz w:val="24"/>
              </w:rPr>
              <w:t xml:space="preserve">Qafas komuni Ewropew għall-iskemi ta’ appoġġ: </w:t>
            </w:r>
            <w:r w:rsidRPr="00E9784C">
              <w:rPr>
                <w:rFonts w:ascii="Arial" w:hAnsi="Arial"/>
                <w:noProof/>
                <w:color w:val="000000" w:themeColor="text1"/>
                <w:sz w:val="24"/>
              </w:rPr>
              <w:t xml:space="preserve">1 l-użu biss ta’ mekkaniżmi tas-suq; 2 </w:t>
            </w:r>
            <w:r w:rsidRPr="00E9784C">
              <w:rPr>
                <w:rFonts w:ascii="Arial" w:hAnsi="Arial"/>
                <w:noProof/>
                <w:color w:val="000000" w:themeColor="text1"/>
                <w:sz w:val="24"/>
              </w:rPr>
              <w:lastRenderedPageBreak/>
              <w:t xml:space="preserve">kjarifikazzjoni tar-regoli permezz ta’ sett ta’ għodda; 3 mixja obbligatorja lejn għajnuna tal-investiment. </w:t>
            </w:r>
          </w:p>
          <w:p w:rsidR="006E0481" w:rsidRPr="00E9784C" w:rsidRDefault="00E9784C">
            <w:pPr>
              <w:jc w:val="both"/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</w:rPr>
            </w:pPr>
            <w:r w:rsidRPr="00E9784C">
              <w:rPr>
                <w:rFonts w:ascii="Arial" w:hAnsi="Arial"/>
                <w:b/>
                <w:noProof/>
                <w:color w:val="000000" w:themeColor="text1"/>
                <w:sz w:val="24"/>
              </w:rPr>
              <w:t xml:space="preserve">Approċċ reġjonali aktar koordinat: </w:t>
            </w:r>
            <w:r w:rsidRPr="00E9784C">
              <w:rPr>
                <w:rFonts w:ascii="Arial" w:hAnsi="Arial"/>
                <w:noProof/>
                <w:color w:val="000000" w:themeColor="text1"/>
                <w:sz w:val="24"/>
              </w:rPr>
              <w:t>1 appoġ</w:t>
            </w:r>
            <w:r w:rsidRPr="00E9784C">
              <w:rPr>
                <w:rFonts w:ascii="Arial" w:hAnsi="Arial"/>
                <w:noProof/>
                <w:color w:val="000000" w:themeColor="text1"/>
                <w:sz w:val="24"/>
              </w:rPr>
              <w:t>ġ</w:t>
            </w:r>
            <w:r w:rsidRPr="00E9784C">
              <w:rPr>
                <w:rFonts w:ascii="Arial" w:hAnsi="Arial"/>
                <w:noProof/>
                <w:color w:val="000000" w:themeColor="text1"/>
                <w:sz w:val="24"/>
              </w:rPr>
              <w:t xml:space="preserve"> reġjonali obbligatorju; 2 ftuħ parzjali obbligatorju ta’ skemi ta’ appoġġ b'parteċipazzjoni krosskonfinali.</w:t>
            </w:r>
          </w:p>
          <w:p w:rsidR="006E0481" w:rsidRPr="00E9784C" w:rsidRDefault="00E9784C">
            <w:pPr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</w:rPr>
            </w:pPr>
            <w:r w:rsidRPr="00E9784C">
              <w:rPr>
                <w:rFonts w:ascii="Arial" w:hAnsi="Arial"/>
                <w:b/>
                <w:noProof/>
                <w:color w:val="000000" w:themeColor="text1"/>
                <w:sz w:val="24"/>
              </w:rPr>
              <w:t xml:space="preserve">Strument finanzjarju ffukat fuq is-sorsi rinnovabbli: </w:t>
            </w:r>
            <w:r w:rsidRPr="00E9784C">
              <w:rPr>
                <w:rFonts w:ascii="Arial" w:hAnsi="Arial"/>
                <w:noProof/>
                <w:color w:val="000000" w:themeColor="text1"/>
                <w:sz w:val="24"/>
              </w:rPr>
              <w:t>1 strument finanzjarju fil-livell tal-UE bi kriterji tal-eliġibbiltà wesgħin; 2 strument fin</w:t>
            </w:r>
            <w:r w:rsidRPr="00E9784C">
              <w:rPr>
                <w:rFonts w:ascii="Arial" w:hAnsi="Arial"/>
                <w:noProof/>
                <w:color w:val="000000" w:themeColor="text1"/>
                <w:sz w:val="24"/>
              </w:rPr>
              <w:t>anzjarju fil-livell tal-UE li jappoġġja proġetti tar-RES bl-aktar riskju għoli.</w:t>
            </w:r>
          </w:p>
          <w:p w:rsidR="006E0481" w:rsidRPr="00E9784C" w:rsidRDefault="00E9784C">
            <w:pPr>
              <w:jc w:val="both"/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</w:rPr>
            </w:pPr>
            <w:r w:rsidRPr="00E9784C">
              <w:rPr>
                <w:rFonts w:ascii="Arial" w:hAnsi="Arial"/>
                <w:b/>
                <w:noProof/>
                <w:color w:val="000000" w:themeColor="text1"/>
                <w:sz w:val="24"/>
              </w:rPr>
              <w:t>Is-simplifikazzjoni amministrattiva</w:t>
            </w:r>
            <w:r w:rsidRPr="00E9784C">
              <w:rPr>
                <w:rFonts w:ascii="Arial" w:hAnsi="Arial"/>
                <w:noProof/>
                <w:color w:val="000000" w:themeColor="text1"/>
                <w:sz w:val="24"/>
              </w:rPr>
              <w:t>: 1 dispożizzjonijiet imsaħħa b’punt wieħed minn fejn tinqeda għal kollox, meded ta’ żmien u proċeduri ffaċilitati għar-repowering; 2 il-perm</w:t>
            </w:r>
            <w:r w:rsidRPr="00E9784C">
              <w:rPr>
                <w:rFonts w:ascii="Arial" w:hAnsi="Arial"/>
                <w:noProof/>
                <w:color w:val="000000" w:themeColor="text1"/>
                <w:sz w:val="24"/>
              </w:rPr>
              <w:t>ess ta’ proċeduri li jkunu limitati biż-żmien, permezz ta’ approvazzjoni awtomatika u notifika sempliċi fil-każ ta’ proġetti żgħar.</w:t>
            </w:r>
          </w:p>
          <w:p w:rsidR="006E0481" w:rsidRPr="00E9784C" w:rsidRDefault="00E9784C">
            <w:pPr>
              <w:jc w:val="both"/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u w:val="single"/>
              </w:rPr>
            </w:pPr>
            <w:r w:rsidRPr="00E9784C">
              <w:rPr>
                <w:rFonts w:ascii="Arial" w:hAnsi="Arial"/>
                <w:noProof/>
                <w:color w:val="000000" w:themeColor="text1"/>
                <w:sz w:val="24"/>
              </w:rPr>
              <w:t xml:space="preserve">(ii) </w:t>
            </w:r>
            <w:r w:rsidRPr="00E9784C">
              <w:rPr>
                <w:rFonts w:ascii="Arial" w:hAnsi="Arial"/>
                <w:noProof/>
                <w:color w:val="000000" w:themeColor="text1"/>
                <w:sz w:val="24"/>
                <w:u w:val="single"/>
              </w:rPr>
              <w:t>Għażliet li jżidu l-ER fis-settur tat-tisħin u t-tkessiħ (RES-H&amp;C)</w:t>
            </w:r>
          </w:p>
          <w:p w:rsidR="006E0481" w:rsidRPr="00E9784C" w:rsidRDefault="00E9784C">
            <w:pPr>
              <w:jc w:val="both"/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</w:rPr>
            </w:pPr>
            <w:r w:rsidRPr="00E9784C">
              <w:rPr>
                <w:rFonts w:ascii="Arial" w:hAnsi="Arial"/>
                <w:b/>
                <w:noProof/>
                <w:color w:val="000000" w:themeColor="text1"/>
                <w:sz w:val="24"/>
              </w:rPr>
              <w:t xml:space="preserve">L-integrazzjoni tas-sorsi rinnovabbli fil-provvista tat-tisħin u t-tkessiħ: </w:t>
            </w:r>
            <w:r w:rsidRPr="00E9784C">
              <w:rPr>
                <w:rFonts w:ascii="Arial" w:hAnsi="Arial"/>
                <w:noProof/>
                <w:color w:val="000000" w:themeColor="text1"/>
                <w:sz w:val="24"/>
              </w:rPr>
              <w:t>1 obbligu dwar ir-RES H&amp;C fuq il-fornituri tal-karburantis fossili; 2 l-istess obbligu imma fuq il-fornituri tal-karburanti kollha.</w:t>
            </w:r>
          </w:p>
          <w:p w:rsidR="006E0481" w:rsidRPr="00E9784C" w:rsidRDefault="00E9784C">
            <w:pPr>
              <w:jc w:val="both"/>
              <w:rPr>
                <w:rFonts w:ascii="Arial" w:eastAsia="Times New Roman" w:hAnsi="Arial" w:cs="Arial"/>
                <w:b/>
                <w:noProof/>
                <w:color w:val="000000" w:themeColor="text1"/>
                <w:sz w:val="24"/>
                <w:szCs w:val="24"/>
              </w:rPr>
            </w:pPr>
            <w:r w:rsidRPr="00E9784C">
              <w:rPr>
                <w:rFonts w:ascii="Arial" w:hAnsi="Arial"/>
                <w:b/>
                <w:noProof/>
                <w:color w:val="000000" w:themeColor="text1"/>
                <w:sz w:val="24"/>
              </w:rPr>
              <w:t>L-iffaċilitar tal-adozzjoni tal-ER u s-sħana mor</w:t>
            </w:r>
            <w:r w:rsidRPr="00E9784C">
              <w:rPr>
                <w:rFonts w:ascii="Arial" w:hAnsi="Arial"/>
                <w:b/>
                <w:noProof/>
                <w:color w:val="000000" w:themeColor="text1"/>
                <w:sz w:val="24"/>
              </w:rPr>
              <w:t xml:space="preserve">mija fis-sistemi tad-DHC: </w:t>
            </w:r>
            <w:r w:rsidRPr="00E9784C">
              <w:rPr>
                <w:rFonts w:ascii="Arial" w:hAnsi="Arial"/>
                <w:noProof/>
                <w:color w:val="000000" w:themeColor="text1"/>
                <w:sz w:val="24"/>
              </w:rPr>
              <w:t>1 qsim tal-aħjar prattiki; 2 ċertifikati tal-prestazzjoni tal-enerġija u l-ħolqien ta’ aċċess għal H&amp;C lokali; 3 miżuri skont 2 + qafas addizzjonali dwar drittijiet tal-konsumaturi msaħħa.</w:t>
            </w:r>
          </w:p>
          <w:p w:rsidR="006E0481" w:rsidRPr="00E9784C" w:rsidRDefault="00E9784C">
            <w:pPr>
              <w:jc w:val="both"/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</w:rPr>
            </w:pPr>
            <w:r w:rsidRPr="00E9784C">
              <w:rPr>
                <w:rFonts w:ascii="Arial" w:hAnsi="Arial"/>
                <w:noProof/>
                <w:color w:val="000000" w:themeColor="text1"/>
                <w:sz w:val="24"/>
              </w:rPr>
              <w:t xml:space="preserve">(iii) </w:t>
            </w:r>
            <w:r w:rsidRPr="00E9784C">
              <w:rPr>
                <w:rFonts w:ascii="Arial" w:hAnsi="Arial"/>
                <w:noProof/>
                <w:color w:val="000000" w:themeColor="text1"/>
                <w:sz w:val="24"/>
                <w:u w:val="single"/>
              </w:rPr>
              <w:t xml:space="preserve">Għażliet li jżidu l-ER fis-settur </w:t>
            </w:r>
            <w:r w:rsidRPr="00E9784C">
              <w:rPr>
                <w:rFonts w:ascii="Arial" w:hAnsi="Arial"/>
                <w:noProof/>
                <w:color w:val="000000" w:themeColor="text1"/>
                <w:sz w:val="24"/>
                <w:u w:val="single"/>
              </w:rPr>
              <w:t>tat-trasport (RES-T)</w:t>
            </w:r>
          </w:p>
          <w:p w:rsidR="006E0481" w:rsidRPr="00E9784C" w:rsidRDefault="00E9784C">
            <w:pPr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highlight w:val="yellow"/>
              </w:rPr>
            </w:pPr>
            <w:r w:rsidRPr="00E9784C">
              <w:rPr>
                <w:rFonts w:ascii="Arial" w:hAnsi="Arial"/>
                <w:b/>
                <w:noProof/>
                <w:color w:val="000000" w:themeColor="text1"/>
                <w:sz w:val="24"/>
              </w:rPr>
              <w:t>L-integrazzjoni tas-sorsi rinnovabbli fis-settur tat-trasport:</w:t>
            </w:r>
            <w:r w:rsidRPr="00E9784C">
              <w:rPr>
                <w:rFonts w:ascii="Arial" w:hAnsi="Arial"/>
                <w:noProof/>
                <w:color w:val="000000" w:themeColor="text1"/>
                <w:sz w:val="24"/>
              </w:rPr>
              <w:t xml:space="preserve"> 1 obbligu ta’ inkorporazzjoni tal-UE fil-każ tal-karburanti rinnovabbli avvanzati; 2 obbligu ta’ inkorporazzjoni tal-UE fil-każ tal-karburanti rinnovabbli kkunsmati fit-tra</w:t>
            </w:r>
            <w:r w:rsidRPr="00E9784C">
              <w:rPr>
                <w:rFonts w:ascii="Arial" w:hAnsi="Arial"/>
                <w:noProof/>
                <w:color w:val="000000" w:themeColor="text1"/>
                <w:sz w:val="24"/>
              </w:rPr>
              <w:t>sport</w:t>
            </w:r>
            <w:r w:rsidRPr="00E9784C">
              <w:rPr>
                <w:noProof/>
                <w:color w:val="000000" w:themeColor="text1"/>
              </w:rPr>
              <w:t xml:space="preserve"> </w:t>
            </w:r>
            <w:r w:rsidRPr="00E9784C">
              <w:rPr>
                <w:rFonts w:ascii="Arial" w:hAnsi="Arial"/>
                <w:noProof/>
                <w:color w:val="000000" w:themeColor="text1"/>
                <w:sz w:val="24"/>
              </w:rPr>
              <w:t>flimkien ma’ tneħħija gradwali tal-bijokarburanti imsejsa fuq l-ikel (subgħażliet: 2A tneħħija gradwali parzjali tal-bijokarburanti imsejsa fuq l-ikel sal-2030; 2B tneħħija gradwali totali ta’ dawn il-bijokarburanti sal-2030; 2C tneħħija gradwali akt</w:t>
            </w:r>
            <w:r w:rsidRPr="00E9784C">
              <w:rPr>
                <w:rFonts w:ascii="Arial" w:hAnsi="Arial"/>
                <w:noProof/>
                <w:color w:val="000000" w:themeColor="text1"/>
                <w:sz w:val="24"/>
              </w:rPr>
              <w:t>ar malajr tal-bijokarburanti imsejsa fuq l-ikel u ffrankar akbar tal-gassijiet b’effett ta’ serra sal-2030); 3 L-għażliet preċedenti flimkien ma’ obbligu ta’ inkorporazzjoni tal-UE speċifiku għall-karburanti rinnovabbli kkunsmati fis-settur marittimu u f'd</w:t>
            </w:r>
            <w:r w:rsidRPr="00E9784C">
              <w:rPr>
                <w:rFonts w:ascii="Arial" w:hAnsi="Arial"/>
                <w:noProof/>
                <w:color w:val="000000" w:themeColor="text1"/>
                <w:sz w:val="24"/>
              </w:rPr>
              <w:t>ak tal-avjazzjoni. 4 Obbligu ta’ tnaqqis fl-emissjonijiet tal-gassijiet b'effett ta’ serra (FQD) (subgħażliet:</w:t>
            </w:r>
            <w:r w:rsidRPr="00E9784C">
              <w:rPr>
                <w:rFonts w:ascii="Arial" w:hAnsi="Arial"/>
                <w:b/>
                <w:noProof/>
                <w:color w:val="000000" w:themeColor="text1"/>
                <w:sz w:val="24"/>
              </w:rPr>
              <w:t xml:space="preserve"> </w:t>
            </w:r>
            <w:r w:rsidRPr="00E9784C">
              <w:rPr>
                <w:rFonts w:ascii="Arial" w:hAnsi="Arial"/>
                <w:noProof/>
                <w:color w:val="000000" w:themeColor="text1"/>
                <w:sz w:val="24"/>
              </w:rPr>
              <w:t>4B obbligu ta’ tnaqqis tal-gassijiet b'effett ta’ serra kumplessiv mill-karburanti u l-elett</w:t>
            </w:r>
            <w:bookmarkStart w:id="1" w:name="_GoBack"/>
            <w:bookmarkEnd w:id="1"/>
            <w:r w:rsidRPr="00E9784C">
              <w:rPr>
                <w:rFonts w:ascii="Arial" w:hAnsi="Arial"/>
                <w:noProof/>
                <w:color w:val="000000" w:themeColor="text1"/>
                <w:sz w:val="24"/>
              </w:rPr>
              <w:t>riku; 4C karburanti avvanzati u obbligu ta’ tnaqqis t</w:t>
            </w:r>
            <w:r w:rsidRPr="00E9784C">
              <w:rPr>
                <w:rFonts w:ascii="Arial" w:hAnsi="Arial"/>
                <w:noProof/>
                <w:color w:val="000000" w:themeColor="text1"/>
                <w:sz w:val="24"/>
              </w:rPr>
              <w:t xml:space="preserve">al-gassijiet b'effett ta’ serra mill-elettriku; 4D karburanti u elettriku avvanzati u karburanti konvenzjonali b’anqas gassijiet b'effett ta’ serra). </w:t>
            </w:r>
          </w:p>
          <w:p w:rsidR="006E0481" w:rsidRPr="00E9784C" w:rsidRDefault="00E9784C">
            <w:pPr>
              <w:jc w:val="both"/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u w:val="single"/>
              </w:rPr>
            </w:pPr>
            <w:r w:rsidRPr="00E9784C">
              <w:rPr>
                <w:rFonts w:ascii="Arial" w:hAnsi="Arial"/>
                <w:noProof/>
                <w:color w:val="000000" w:themeColor="text1"/>
                <w:sz w:val="24"/>
              </w:rPr>
              <w:t xml:space="preserve">(iv) </w:t>
            </w:r>
            <w:r w:rsidRPr="00E9784C">
              <w:rPr>
                <w:rFonts w:ascii="Arial" w:hAnsi="Arial"/>
                <w:noProof/>
                <w:color w:val="000000" w:themeColor="text1"/>
                <w:sz w:val="24"/>
                <w:u w:val="single"/>
              </w:rPr>
              <w:t>Għażliet biex il-konsumaturi tal-ER jiġu infurmati u mogħtija s-setgħa:</w:t>
            </w:r>
          </w:p>
          <w:p w:rsidR="006E0481" w:rsidRPr="00E9784C" w:rsidRDefault="00E9784C">
            <w:pPr>
              <w:jc w:val="both"/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</w:rPr>
            </w:pPr>
            <w:r w:rsidRPr="00E9784C">
              <w:rPr>
                <w:rFonts w:ascii="Arial" w:hAnsi="Arial"/>
                <w:b/>
                <w:noProof/>
                <w:color w:val="000000" w:themeColor="text1"/>
                <w:sz w:val="24"/>
              </w:rPr>
              <w:t>Is-setgħa lill-konsumaturi l</w:t>
            </w:r>
            <w:r w:rsidRPr="00E9784C">
              <w:rPr>
                <w:rFonts w:ascii="Arial" w:hAnsi="Arial"/>
                <w:b/>
                <w:noProof/>
                <w:color w:val="000000" w:themeColor="text1"/>
                <w:sz w:val="24"/>
              </w:rPr>
              <w:t xml:space="preserve">i jiġġeneraw l-awtokonsum u jaħżnu l-elettriku rinnovabbli: </w:t>
            </w:r>
            <w:r w:rsidRPr="00E9784C">
              <w:rPr>
                <w:rFonts w:ascii="Arial" w:hAnsi="Arial"/>
                <w:noProof/>
                <w:color w:val="000000" w:themeColor="text1"/>
                <w:sz w:val="24"/>
              </w:rPr>
              <w:t xml:space="preserve"> 1 gwida tal-UE dwar l-awtokonsum; 2 is-setgħa tal-awtokonsum u tal-ħażna tal-elettriku rinnovabbli liċ-ċittadini; 3 awtokonsum fuq distanza għall-muniċipalitajiet.  </w:t>
            </w:r>
          </w:p>
          <w:p w:rsidR="006E0481" w:rsidRPr="00E9784C" w:rsidRDefault="00E9784C">
            <w:pPr>
              <w:jc w:val="both"/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</w:rPr>
            </w:pPr>
            <w:r w:rsidRPr="00E9784C">
              <w:rPr>
                <w:rFonts w:ascii="Arial" w:hAnsi="Arial"/>
                <w:b/>
                <w:noProof/>
                <w:color w:val="000000" w:themeColor="text1"/>
                <w:sz w:val="24"/>
              </w:rPr>
              <w:t>L-iżvelar ta’ informazzjoni f</w:t>
            </w:r>
            <w:r w:rsidRPr="00E9784C">
              <w:rPr>
                <w:rFonts w:ascii="Arial" w:hAnsi="Arial"/>
                <w:b/>
                <w:noProof/>
                <w:color w:val="000000" w:themeColor="text1"/>
                <w:sz w:val="24"/>
              </w:rPr>
              <w:t xml:space="preserve">il-każ tal-elettriku rinnovabbli: </w:t>
            </w:r>
            <w:r w:rsidRPr="00E9784C">
              <w:rPr>
                <w:rFonts w:ascii="Arial" w:hAnsi="Arial"/>
                <w:noProof/>
                <w:color w:val="000000" w:themeColor="text1"/>
                <w:sz w:val="24"/>
              </w:rPr>
              <w:t>1 tisħiħ tas-sistema tal-GO; 2 miżuri skont 1 + l-obbligu tal-iżvelar tal-GOs; 3 miżuri skont 2 + l-estensjoni tal-GOs għas-sorsi kollha tal-ġenerazzjoni tal-elettriku.</w:t>
            </w:r>
          </w:p>
          <w:p w:rsidR="006E0481" w:rsidRPr="00E9784C" w:rsidRDefault="00E9784C">
            <w:pPr>
              <w:jc w:val="both"/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</w:rPr>
            </w:pPr>
            <w:r w:rsidRPr="00E9784C">
              <w:rPr>
                <w:rFonts w:ascii="Arial" w:hAnsi="Arial"/>
                <w:b/>
                <w:noProof/>
                <w:color w:val="000000" w:themeColor="text1"/>
                <w:sz w:val="24"/>
              </w:rPr>
              <w:t>L-ittraċċar tal-karburanti minn sorsi rinnovabbli uża</w:t>
            </w:r>
            <w:r w:rsidRPr="00E9784C">
              <w:rPr>
                <w:rFonts w:ascii="Arial" w:hAnsi="Arial"/>
                <w:b/>
                <w:noProof/>
                <w:color w:val="000000" w:themeColor="text1"/>
                <w:sz w:val="24"/>
              </w:rPr>
              <w:t>ti fit-tisħin u t-tkessiħ u t-trasport</w:t>
            </w:r>
            <w:r w:rsidRPr="00E9784C">
              <w:rPr>
                <w:rFonts w:ascii="Arial" w:hAnsi="Arial"/>
                <w:noProof/>
                <w:color w:val="000000" w:themeColor="text1"/>
                <w:sz w:val="24"/>
              </w:rPr>
              <w:t>: 1 GOs estiżi għall-karburanti gassużi rinovabbli; 2 GOs estiżi għall-karburanti likwidi u gassużi rinnovabbli; 3 it-tiswir ta’ sistema tal-ittraċċjar alternattiva għall-karburanti rinnovabbli likwidi u gassużi.</w:t>
            </w:r>
          </w:p>
          <w:p w:rsidR="006E0481" w:rsidRPr="00E9784C" w:rsidRDefault="00E9784C">
            <w:pPr>
              <w:jc w:val="both"/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u w:val="single"/>
              </w:rPr>
            </w:pPr>
            <w:r w:rsidRPr="00E9784C">
              <w:rPr>
                <w:rFonts w:ascii="Arial" w:hAnsi="Arial"/>
                <w:noProof/>
                <w:color w:val="000000" w:themeColor="text1"/>
                <w:sz w:val="24"/>
              </w:rPr>
              <w:t xml:space="preserve">(v) </w:t>
            </w:r>
            <w:r w:rsidRPr="00E9784C">
              <w:rPr>
                <w:rFonts w:ascii="Arial" w:hAnsi="Arial"/>
                <w:noProof/>
                <w:color w:val="000000" w:themeColor="text1"/>
                <w:sz w:val="24"/>
                <w:u w:val="single"/>
              </w:rPr>
              <w:t>G</w:t>
            </w:r>
            <w:r w:rsidRPr="00E9784C">
              <w:rPr>
                <w:rFonts w:ascii="Arial" w:hAnsi="Arial"/>
                <w:noProof/>
                <w:color w:val="000000" w:themeColor="text1"/>
                <w:sz w:val="24"/>
                <w:u w:val="single"/>
              </w:rPr>
              <w:t>ħażliet għall-iżgurar tal-kisba ta’ mill-inqas 27 % ta’ ER fl-2030:</w:t>
            </w:r>
          </w:p>
          <w:p w:rsidR="006E0481" w:rsidRPr="00E9784C" w:rsidRDefault="00E9784C">
            <w:pPr>
              <w:jc w:val="both"/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</w:rPr>
            </w:pPr>
            <w:r w:rsidRPr="00E9784C">
              <w:rPr>
                <w:rFonts w:ascii="Arial" w:hAnsi="Arial"/>
                <w:b/>
                <w:noProof/>
                <w:color w:val="000000" w:themeColor="text1"/>
                <w:sz w:val="24"/>
              </w:rPr>
              <w:t>Il-miri nazzjonali tal-2020:</w:t>
            </w:r>
            <w:r w:rsidRPr="00E9784C">
              <w:rPr>
                <w:rFonts w:ascii="Arial" w:hAnsi="Arial"/>
                <w:noProof/>
                <w:color w:val="000000" w:themeColor="text1"/>
                <w:sz w:val="24"/>
              </w:rPr>
              <w:t xml:space="preserve"> Il-miri nazzjonali tal-2020 bħala bażi vs bażi ta’ referenza.</w:t>
            </w:r>
          </w:p>
          <w:p w:rsidR="006E0481" w:rsidRPr="00E9784C" w:rsidRDefault="00E9784C">
            <w:pPr>
              <w:jc w:val="both"/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</w:rPr>
            </w:pPr>
            <w:r w:rsidRPr="00E9784C">
              <w:rPr>
                <w:rFonts w:ascii="Arial" w:hAnsi="Arial"/>
                <w:b/>
                <w:noProof/>
                <w:color w:val="000000" w:themeColor="text1"/>
                <w:sz w:val="24"/>
              </w:rPr>
              <w:t>Perkors:</w:t>
            </w:r>
            <w:r w:rsidRPr="00E9784C">
              <w:rPr>
                <w:rFonts w:ascii="Arial" w:hAnsi="Arial"/>
                <w:noProof/>
                <w:color w:val="000000" w:themeColor="text1"/>
                <w:sz w:val="24"/>
              </w:rPr>
              <w:t xml:space="preserve"> Lineari vs mhux lineari.</w:t>
            </w:r>
          </w:p>
          <w:p w:rsidR="006E0481" w:rsidRPr="00E9784C" w:rsidRDefault="00E9784C">
            <w:pPr>
              <w:jc w:val="both"/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</w:rPr>
            </w:pPr>
            <w:r w:rsidRPr="00E9784C">
              <w:rPr>
                <w:rFonts w:ascii="Arial" w:hAnsi="Arial"/>
                <w:b/>
                <w:noProof/>
                <w:color w:val="000000" w:themeColor="text1"/>
                <w:sz w:val="24"/>
              </w:rPr>
              <w:t>Mekkaniżmi li jevitaw distakk fl-ambizzjoni għall-mira tal-UE f</w:t>
            </w:r>
            <w:r w:rsidRPr="00E9784C">
              <w:rPr>
                <w:rFonts w:ascii="Arial" w:hAnsi="Arial"/>
                <w:b/>
                <w:noProof/>
                <w:color w:val="000000" w:themeColor="text1"/>
                <w:sz w:val="24"/>
              </w:rPr>
              <w:t>l-ER</w:t>
            </w:r>
            <w:r w:rsidRPr="00E9784C">
              <w:rPr>
                <w:rFonts w:ascii="Arial" w:hAnsi="Arial"/>
                <w:noProof/>
                <w:color w:val="000000" w:themeColor="text1"/>
                <w:sz w:val="24"/>
              </w:rPr>
              <w:t>: 1 reviżjoni tal-ambizzjoni tal-pjanijiet nazzjonali; 2 inklużjoni ta’ klawsola ta’ rieżami għall-proponiment ta’ mekkaniżmi ta’ provvista addizzjonali fil-livell tal-UE fi stadju aktar tard jekk ikun meħtieġ; 3 żieda tal-ambizzjoni lejn miżuri mal-UE</w:t>
            </w:r>
            <w:r w:rsidRPr="00E9784C">
              <w:rPr>
                <w:rFonts w:ascii="Arial" w:hAnsi="Arial"/>
                <w:noProof/>
                <w:color w:val="000000" w:themeColor="text1"/>
                <w:sz w:val="24"/>
              </w:rPr>
              <w:t xml:space="preserve"> kollha; 4 introduzzjoni ta’ miri nazzjonali obbligatorji.</w:t>
            </w:r>
          </w:p>
          <w:p w:rsidR="006E0481" w:rsidRPr="00E9784C" w:rsidRDefault="00E9784C">
            <w:pPr>
              <w:jc w:val="both"/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</w:rPr>
            </w:pPr>
            <w:r w:rsidRPr="00E9784C">
              <w:rPr>
                <w:rFonts w:ascii="Arial" w:hAnsi="Arial"/>
                <w:b/>
                <w:noProof/>
                <w:color w:val="000000" w:themeColor="text1"/>
                <w:sz w:val="24"/>
              </w:rPr>
              <w:t>Evitar u mili ta’ distakk fl-ambizzjoni</w:t>
            </w:r>
            <w:r w:rsidRPr="00E9784C">
              <w:rPr>
                <w:rFonts w:ascii="Arial" w:hAnsi="Arial"/>
                <w:noProof/>
                <w:color w:val="000000" w:themeColor="text1"/>
                <w:sz w:val="24"/>
              </w:rPr>
              <w:t>: 1 reviżjoni tal-pjanijiet nazzjonali; 2 inklużjoni ta’ klawsola ta’ rieżami għall-proponiment ta’ mekkaniżmi ta’ provvista addizzjonali fil-livell tal-UE fi</w:t>
            </w:r>
            <w:r w:rsidRPr="00E9784C">
              <w:rPr>
                <w:rFonts w:ascii="Arial" w:hAnsi="Arial"/>
                <w:noProof/>
                <w:color w:val="000000" w:themeColor="text1"/>
                <w:sz w:val="24"/>
              </w:rPr>
              <w:t xml:space="preserve"> stadju aktar tard jekk ikun meħtieġ; 3 żieda tal-ambizzjoni lejn miżuri mal-UE kollha; 4 introduzzjoni ta’ miri nazzjonali obbligatorji.</w:t>
            </w:r>
          </w:p>
        </w:tc>
      </w:tr>
      <w:tr w:rsidR="00E9784C" w:rsidRPr="00E9784C">
        <w:trPr>
          <w:tblCellSpacing w:w="15" w:type="dxa"/>
        </w:trPr>
        <w:tc>
          <w:tcPr>
            <w:tcW w:w="4971" w:type="pct"/>
            <w:shd w:val="clear" w:color="auto" w:fill="C9D7E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0481" w:rsidRPr="00E9784C" w:rsidRDefault="00E9784C">
            <w:pPr>
              <w:spacing w:before="100" w:beforeAutospacing="1" w:after="100" w:afterAutospacing="1"/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</w:rPr>
            </w:pPr>
            <w:r w:rsidRPr="00E9784C">
              <w:rPr>
                <w:rFonts w:ascii="Arial" w:hAnsi="Arial"/>
                <w:b/>
                <w:noProof/>
                <w:color w:val="000000" w:themeColor="text1"/>
                <w:sz w:val="24"/>
              </w:rPr>
              <w:t xml:space="preserve">X’jidhrilhom il-partijiet ikkonċernati differenti? Min jappoġġja liema għażla? </w:t>
            </w:r>
          </w:p>
        </w:tc>
      </w:tr>
      <w:tr w:rsidR="00E9784C" w:rsidRPr="00E9784C">
        <w:trPr>
          <w:tblCellSpacing w:w="15" w:type="dxa"/>
        </w:trPr>
        <w:tc>
          <w:tcPr>
            <w:tcW w:w="4971" w:type="pct"/>
            <w:tcBorders>
              <w:top w:val="nil"/>
              <w:bottom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0481" w:rsidRPr="00E9784C" w:rsidRDefault="00E9784C">
            <w:pPr>
              <w:jc w:val="both"/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</w:rPr>
            </w:pPr>
            <w:r w:rsidRPr="00E9784C">
              <w:rPr>
                <w:rFonts w:ascii="Arial" w:hAnsi="Arial"/>
                <w:noProof/>
                <w:color w:val="000000" w:themeColor="text1"/>
                <w:sz w:val="24"/>
              </w:rPr>
              <w:t>Bejn it-18 ta’ Novembru 2015 u l-10 ta’ Frar 2016 saret Konsultazzjoni Pubblika onlajn. Din tikkonferma li hemm kunsens wiesa’ fost l-Istati Membri, l-NGOs u l-gruppi ta' riflessjoni, l-investituri u l-assoċjazzjonijiet dwar il-ħtieġa għal qafas legali tal</w:t>
            </w:r>
            <w:r w:rsidRPr="00E9784C">
              <w:rPr>
                <w:rFonts w:ascii="Arial" w:hAnsi="Arial"/>
                <w:noProof/>
                <w:color w:val="000000" w:themeColor="text1"/>
                <w:sz w:val="24"/>
              </w:rPr>
              <w:t>-UE dwar is-sorsi tal-enerġija rinnovabbli stabbli u prevedibbli, dwar l-importanza tal-miżuri ta’ definizzjoni fl-RES-E, RES-H&amp;C, RES-T, dwar il-parteċipazzjoni msaħħa tal-konsumaturi fis-suq tal-enerġija intern, dwar it-tneħħija tal-ostakli amministratti</w:t>
            </w:r>
            <w:r w:rsidRPr="00E9784C">
              <w:rPr>
                <w:rFonts w:ascii="Arial" w:hAnsi="Arial"/>
                <w:noProof/>
                <w:color w:val="000000" w:themeColor="text1"/>
                <w:sz w:val="24"/>
              </w:rPr>
              <w:t xml:space="preserve">vi u dwar il-kisba ta’ mira obbligatorja tal-UE ta’ mill-inqas 27%.  </w:t>
            </w:r>
            <w:r w:rsidRPr="00E9784C">
              <w:rPr>
                <w:rFonts w:ascii="Arial" w:hAnsi="Arial"/>
                <w:b/>
                <w:noProof/>
                <w:color w:val="000000" w:themeColor="text1"/>
                <w:sz w:val="24"/>
              </w:rPr>
              <w:t>Il-partijiet ikkonċernati kollha</w:t>
            </w:r>
            <w:r w:rsidRPr="00E9784C">
              <w:rPr>
                <w:rFonts w:ascii="Arial" w:hAnsi="Arial"/>
                <w:noProof/>
                <w:color w:val="000000" w:themeColor="text1"/>
                <w:sz w:val="24"/>
              </w:rPr>
              <w:t xml:space="preserve"> ġeneralment qablu dwar il-ħtieġa li jsaħħu l-iżvilupp infrastrutturali, speċjalment fir-rigward tal-grilji intelliġenti u s-sistemi tal-ħżin.</w:t>
            </w:r>
          </w:p>
          <w:p w:rsidR="006E0481" w:rsidRPr="00E9784C" w:rsidRDefault="00E9784C">
            <w:pPr>
              <w:jc w:val="both"/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</w:rPr>
            </w:pPr>
            <w:r w:rsidRPr="00E9784C">
              <w:rPr>
                <w:rFonts w:ascii="Arial" w:hAnsi="Arial"/>
                <w:b/>
                <w:noProof/>
                <w:color w:val="000000" w:themeColor="text1"/>
                <w:sz w:val="24"/>
              </w:rPr>
              <w:t>L-Istati Mem</w:t>
            </w:r>
            <w:r w:rsidRPr="00E9784C">
              <w:rPr>
                <w:rFonts w:ascii="Arial" w:hAnsi="Arial"/>
                <w:b/>
                <w:noProof/>
                <w:color w:val="000000" w:themeColor="text1"/>
                <w:sz w:val="24"/>
              </w:rPr>
              <w:t>bri</w:t>
            </w:r>
            <w:r w:rsidRPr="00E9784C">
              <w:rPr>
                <w:rFonts w:ascii="Arial" w:hAnsi="Arial"/>
                <w:noProof/>
                <w:color w:val="000000" w:themeColor="text1"/>
                <w:sz w:val="24"/>
              </w:rPr>
              <w:t xml:space="preserve"> enfasizzaw l-impenn li jitnaqqsu l-emissjonijiet tal-gassijiet b'effett ta’ serra, flimkien mal-ħtieġa li t-tkabbir ekonomiku jinfired mill-vijabbiltà tal-enerġiji rinnovabbali. Xi </w:t>
            </w:r>
            <w:r w:rsidRPr="00E9784C">
              <w:rPr>
                <w:rFonts w:ascii="Arial" w:hAnsi="Arial"/>
                <w:b/>
                <w:noProof/>
                <w:color w:val="000000" w:themeColor="text1"/>
                <w:sz w:val="24"/>
              </w:rPr>
              <w:t>Stati Membri</w:t>
            </w:r>
            <w:r w:rsidRPr="00E9784C">
              <w:rPr>
                <w:rFonts w:ascii="Arial" w:hAnsi="Arial"/>
                <w:noProof/>
                <w:color w:val="000000" w:themeColor="text1"/>
                <w:sz w:val="24"/>
              </w:rPr>
              <w:t xml:space="preserve"> ssottolineaw ir-rwol tas-sorsi rinnovabbli kontra is-sigur</w:t>
            </w:r>
            <w:r w:rsidRPr="00E9784C">
              <w:rPr>
                <w:rFonts w:ascii="Arial" w:hAnsi="Arial"/>
                <w:noProof/>
                <w:color w:val="000000" w:themeColor="text1"/>
                <w:sz w:val="24"/>
              </w:rPr>
              <w:t xml:space="preserve">tà tal-enerġija u d-dipendenza fuq l-importazzjoni. </w:t>
            </w:r>
            <w:r w:rsidRPr="00E9784C">
              <w:rPr>
                <w:rFonts w:ascii="Arial" w:hAnsi="Arial"/>
                <w:b/>
                <w:noProof/>
                <w:color w:val="000000" w:themeColor="text1"/>
                <w:sz w:val="24"/>
              </w:rPr>
              <w:t>L-industrija</w:t>
            </w:r>
            <w:r w:rsidRPr="00E9784C">
              <w:rPr>
                <w:rFonts w:ascii="Arial" w:hAnsi="Arial"/>
                <w:noProof/>
                <w:color w:val="000000" w:themeColor="text1"/>
                <w:sz w:val="24"/>
              </w:rPr>
              <w:t xml:space="preserve"> enfasizzat il-ħtieġa ta’ suq idoneu għas-sorsi rinnovabbli, permezz tal-integrazzjoni tas-suq, reġim ta’ protezzjoni tal-investiment imsaħħaħ fuq medda twila ta’ żmien, rikjesta ta’ qafas reg</w:t>
            </w:r>
            <w:r w:rsidRPr="00E9784C">
              <w:rPr>
                <w:rFonts w:ascii="Arial" w:hAnsi="Arial"/>
                <w:noProof/>
                <w:color w:val="000000" w:themeColor="text1"/>
                <w:sz w:val="24"/>
              </w:rPr>
              <w:t xml:space="preserve">olatorju stabbli li jistimola l-innovazzjoni, żgurar tal-vijabbiltà ekonomika u żieda tal-kompetittività fil-livell tal-UE. </w:t>
            </w:r>
            <w:r w:rsidRPr="00E9784C">
              <w:rPr>
                <w:rFonts w:ascii="Arial" w:hAnsi="Arial"/>
                <w:b/>
                <w:noProof/>
                <w:color w:val="000000" w:themeColor="text1"/>
                <w:sz w:val="24"/>
              </w:rPr>
              <w:t>L-NGOs</w:t>
            </w:r>
            <w:r w:rsidRPr="00E9784C">
              <w:rPr>
                <w:rFonts w:ascii="Arial" w:hAnsi="Arial"/>
                <w:noProof/>
                <w:color w:val="000000" w:themeColor="text1"/>
                <w:sz w:val="24"/>
              </w:rPr>
              <w:t xml:space="preserve"> issottolineaw l-importanza li jiġu stabbiliti d-drittijiet taċ-ċittadini ħalli tiżdied id-deċentralizzazzjoni u li tingħata s</w:t>
            </w:r>
            <w:r w:rsidRPr="00E9784C">
              <w:rPr>
                <w:rFonts w:ascii="Arial" w:hAnsi="Arial"/>
                <w:noProof/>
                <w:color w:val="000000" w:themeColor="text1"/>
                <w:sz w:val="24"/>
              </w:rPr>
              <w:t xml:space="preserve">-setgħa lill-komunitajiet lokali biex jistimulaw l-aċċettazzjoni pubblika ta’ skemi futuri. </w:t>
            </w:r>
          </w:p>
        </w:tc>
      </w:tr>
      <w:tr w:rsidR="00E9784C" w:rsidRPr="00E9784C">
        <w:trPr>
          <w:tblCellSpacing w:w="15" w:type="dxa"/>
        </w:trPr>
        <w:tc>
          <w:tcPr>
            <w:tcW w:w="4971" w:type="pct"/>
            <w:shd w:val="clear" w:color="auto" w:fill="C9D7E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0481" w:rsidRPr="00E9784C" w:rsidRDefault="00E9784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</w:rPr>
            </w:pPr>
            <w:r w:rsidRPr="00E9784C">
              <w:rPr>
                <w:rFonts w:ascii="Arial" w:hAnsi="Arial"/>
                <w:b/>
                <w:noProof/>
                <w:color w:val="000000" w:themeColor="text1"/>
                <w:sz w:val="24"/>
              </w:rPr>
              <w:t>C. L-impatti tal-għażla ppreferuta</w:t>
            </w:r>
          </w:p>
        </w:tc>
      </w:tr>
      <w:tr w:rsidR="00E9784C" w:rsidRPr="00E9784C">
        <w:trPr>
          <w:tblCellSpacing w:w="15" w:type="dxa"/>
        </w:trPr>
        <w:tc>
          <w:tcPr>
            <w:tcW w:w="4971" w:type="pct"/>
            <w:shd w:val="clear" w:color="auto" w:fill="C9D7E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0481" w:rsidRPr="00E9784C" w:rsidRDefault="00E9784C">
            <w:pPr>
              <w:spacing w:before="100" w:beforeAutospacing="1" w:after="100" w:afterAutospacing="1"/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</w:rPr>
            </w:pPr>
            <w:r w:rsidRPr="00E9784C">
              <w:rPr>
                <w:rFonts w:ascii="Arial" w:hAnsi="Arial"/>
                <w:b/>
                <w:noProof/>
                <w:color w:val="000000" w:themeColor="text1"/>
                <w:sz w:val="24"/>
              </w:rPr>
              <w:t>X’inhuma l-benefiċċji tal-għażla ppreferuta (jekk hemm, inkella ta’ dawk ewlenin)?</w:t>
            </w:r>
            <w:r w:rsidRPr="00E9784C">
              <w:rPr>
                <w:rFonts w:ascii="Arial" w:hAnsi="Arial"/>
                <w:noProof/>
                <w:color w:val="000000" w:themeColor="text1"/>
                <w:sz w:val="24"/>
              </w:rPr>
              <w:t xml:space="preserve"> </w:t>
            </w:r>
          </w:p>
        </w:tc>
      </w:tr>
      <w:tr w:rsidR="00E9784C" w:rsidRPr="00E9784C">
        <w:trPr>
          <w:trHeight w:val="2561"/>
          <w:tblCellSpacing w:w="15" w:type="dxa"/>
        </w:trPr>
        <w:tc>
          <w:tcPr>
            <w:tcW w:w="4971" w:type="pct"/>
            <w:tcBorders>
              <w:top w:val="nil"/>
              <w:bottom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0481" w:rsidRPr="00E9784C" w:rsidRDefault="00E9784C">
            <w:pPr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</w:pPr>
            <w:r w:rsidRPr="00E9784C">
              <w:rPr>
                <w:rFonts w:ascii="Arial" w:hAnsi="Arial"/>
                <w:noProof/>
                <w:color w:val="000000" w:themeColor="text1"/>
                <w:sz w:val="24"/>
              </w:rPr>
              <w:t>Għalissa mhux possibbli li jiġi kkwantifikat bis-sħiħ l-impatt, peress lil-ebda għażliet ippreferuti m’għadhom intgħażlu. L-Għażliet minn 1 sa 4 ta’ hawn fuq jindirizzaw l-inċertezza tal-investituri , iżidu l-kosteffettività, jintervjenu kontra l-falliment</w:t>
            </w:r>
            <w:r w:rsidRPr="00E9784C">
              <w:rPr>
                <w:rFonts w:ascii="Arial" w:hAnsi="Arial"/>
                <w:noProof/>
                <w:color w:val="000000" w:themeColor="text1"/>
                <w:sz w:val="24"/>
              </w:rPr>
              <w:t xml:space="preserve">i tas-swieq, jaġġornaw il-qafas regolatorju eżistenti u jżidu l-parteċipazzjoni taċ-ċittadini. </w:t>
            </w:r>
          </w:p>
          <w:p w:rsidR="006E0481" w:rsidRPr="00E9784C" w:rsidRDefault="00E9784C">
            <w:pPr>
              <w:jc w:val="both"/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</w:rPr>
            </w:pPr>
            <w:r w:rsidRPr="00E9784C">
              <w:rPr>
                <w:rFonts w:ascii="Arial" w:hAnsi="Arial"/>
                <w:noProof/>
                <w:color w:val="000000" w:themeColor="text1"/>
                <w:sz w:val="24"/>
              </w:rPr>
              <w:t>L-implimentazzjoni tal-miżuri ewlenin se jgħin lill-UE biex tilħaq l-għanijiet tagħha dwar it-tnaqqis tal-emissjonijiet tal-gassijiet b'effett ta’ serra (b’kont</w:t>
            </w:r>
            <w:r w:rsidRPr="00E9784C">
              <w:rPr>
                <w:rFonts w:ascii="Arial" w:hAnsi="Arial"/>
                <w:noProof/>
                <w:color w:val="000000" w:themeColor="text1"/>
                <w:sz w:val="24"/>
              </w:rPr>
              <w:t>ribuzzjoni lejn it-tnaqqis addizzjonali ta’ 5% fl-emissjonijiet tal-gassijiet b'effett ta’ serra meħtieġ bi tqabbil mal-projezzjonijiet tax-Xenarju ta’ Referenza). Dan jista’ jikkontribwixxi wkoll lejn it-tnaqqis fil-kont tal-importazzjoni tal-enerġija (l-</w:t>
            </w:r>
            <w:r w:rsidRPr="00E9784C">
              <w:rPr>
                <w:rFonts w:ascii="Arial" w:hAnsi="Arial"/>
                <w:noProof/>
                <w:color w:val="000000" w:themeColor="text1"/>
                <w:sz w:val="24"/>
              </w:rPr>
              <w:t>effetti kumulattivi tal-implimentazzjoni tal-miri tal-2030 jkunu jfissru tnaqqis ta’ EUR 221 biljun tul il-perjodu bejn l-2021 u l-2030), u jiġġenera wkoll kobenefiċċji addizzjonali, bħall-kontribut lejn it-tnaqqis kumplessiv fl-ispejjeż tal-kontroll tat-t</w:t>
            </w:r>
            <w:r w:rsidRPr="00E9784C">
              <w:rPr>
                <w:rFonts w:ascii="Arial" w:hAnsi="Arial"/>
                <w:noProof/>
                <w:color w:val="000000" w:themeColor="text1"/>
                <w:sz w:val="24"/>
              </w:rPr>
              <w:t xml:space="preserve">niġġis u l-ispejjeż tal-ħsara għas-saħħa ta’ EUR 12.3-19.5 biljun fis-sena).  </w:t>
            </w:r>
          </w:p>
        </w:tc>
      </w:tr>
      <w:tr w:rsidR="00E9784C" w:rsidRPr="00E9784C">
        <w:trPr>
          <w:tblCellSpacing w:w="15" w:type="dxa"/>
        </w:trPr>
        <w:tc>
          <w:tcPr>
            <w:tcW w:w="4971" w:type="pct"/>
            <w:shd w:val="clear" w:color="auto" w:fill="C9D7E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0481" w:rsidRPr="00E9784C" w:rsidRDefault="00E9784C">
            <w:pPr>
              <w:spacing w:before="100" w:beforeAutospacing="1" w:after="100" w:afterAutospacing="1"/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</w:rPr>
            </w:pPr>
            <w:r w:rsidRPr="00E9784C">
              <w:rPr>
                <w:rFonts w:ascii="Arial" w:hAnsi="Arial"/>
                <w:b/>
                <w:noProof/>
                <w:color w:val="000000" w:themeColor="text1"/>
                <w:sz w:val="24"/>
              </w:rPr>
              <w:t>X'inhuma l-ispejjeż tal-għażla ppreferuta (jekk hemm, inkella dawk ewlenin)?</w:t>
            </w:r>
            <w:r w:rsidRPr="00E9784C">
              <w:rPr>
                <w:rFonts w:ascii="Arial" w:hAnsi="Arial"/>
                <w:noProof/>
                <w:color w:val="000000" w:themeColor="text1"/>
                <w:sz w:val="24"/>
              </w:rPr>
              <w:t xml:space="preserve"> </w:t>
            </w:r>
          </w:p>
        </w:tc>
      </w:tr>
      <w:tr w:rsidR="00E9784C" w:rsidRPr="00E9784C">
        <w:trPr>
          <w:tblCellSpacing w:w="15" w:type="dxa"/>
        </w:trPr>
        <w:tc>
          <w:tcPr>
            <w:tcW w:w="4971" w:type="pct"/>
            <w:tcBorders>
              <w:top w:val="nil"/>
              <w:bottom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0481" w:rsidRPr="00E9784C" w:rsidRDefault="00E9784C">
            <w:pPr>
              <w:jc w:val="both"/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</w:rPr>
            </w:pPr>
            <w:r w:rsidRPr="00E9784C">
              <w:rPr>
                <w:rFonts w:ascii="Arial" w:hAnsi="Arial"/>
                <w:noProof/>
                <w:color w:val="000000" w:themeColor="text1"/>
                <w:sz w:val="24"/>
              </w:rPr>
              <w:t xml:space="preserve">L-għażliet ewlenin li ssawru jaf ikollhom impatti soċjali, ekonomiċi u ambjentali fil-livell </w:t>
            </w:r>
            <w:r w:rsidRPr="00E9784C">
              <w:rPr>
                <w:rFonts w:ascii="Arial" w:hAnsi="Arial"/>
                <w:noProof/>
                <w:color w:val="000000" w:themeColor="text1"/>
                <w:sz w:val="24"/>
              </w:rPr>
              <w:t>tal-Istati Membri. Fejn huwa possibbli, dawn l-impatti ġew ikkwantifikati.</w:t>
            </w:r>
          </w:p>
        </w:tc>
      </w:tr>
      <w:tr w:rsidR="00E9784C" w:rsidRPr="00E9784C">
        <w:trPr>
          <w:tblCellSpacing w:w="15" w:type="dxa"/>
        </w:trPr>
        <w:tc>
          <w:tcPr>
            <w:tcW w:w="4971" w:type="pct"/>
            <w:shd w:val="clear" w:color="auto" w:fill="C9D7E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0481" w:rsidRPr="00E9784C" w:rsidRDefault="00E9784C">
            <w:pPr>
              <w:spacing w:before="100" w:beforeAutospacing="1" w:after="100" w:afterAutospacing="1"/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</w:rPr>
            </w:pPr>
            <w:r w:rsidRPr="00E9784C">
              <w:rPr>
                <w:rFonts w:ascii="Arial" w:hAnsi="Arial"/>
                <w:b/>
                <w:noProof/>
                <w:color w:val="000000" w:themeColor="text1"/>
                <w:sz w:val="24"/>
              </w:rPr>
              <w:t xml:space="preserve">X’inhuma l-impatti fuq l-SMEs u fuq il-kompetittività? </w:t>
            </w:r>
          </w:p>
        </w:tc>
      </w:tr>
      <w:tr w:rsidR="00E9784C" w:rsidRPr="00E9784C">
        <w:trPr>
          <w:tblCellSpacing w:w="15" w:type="dxa"/>
        </w:trPr>
        <w:tc>
          <w:tcPr>
            <w:tcW w:w="4971" w:type="pct"/>
            <w:tcBorders>
              <w:top w:val="nil"/>
              <w:bottom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0481" w:rsidRPr="00E9784C" w:rsidRDefault="00E9784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</w:rPr>
            </w:pPr>
            <w:r w:rsidRPr="00E9784C">
              <w:rPr>
                <w:rFonts w:ascii="Arial" w:hAnsi="Arial"/>
                <w:noProof/>
                <w:color w:val="000000" w:themeColor="text1"/>
                <w:sz w:val="24"/>
              </w:rPr>
              <w:t xml:space="preserve">Il-VI inkludiet eċċezzjonijiet speċifiċi għall-SMEs biex jiġi żgurat li l-miżuri biex tinkiseb il-mira tas-sorsi </w:t>
            </w:r>
            <w:r w:rsidRPr="00E9784C">
              <w:rPr>
                <w:rFonts w:ascii="Arial" w:hAnsi="Arial"/>
                <w:noProof/>
                <w:color w:val="000000" w:themeColor="text1"/>
                <w:sz w:val="24"/>
              </w:rPr>
              <w:t>rinnovabbli fil-livell tal-UE għall-2030 tippromwovi l-kompetittività (</w:t>
            </w:r>
            <w:r w:rsidRPr="00E9784C">
              <w:rPr>
                <w:rFonts w:ascii="Arial" w:hAnsi="Arial"/>
                <w:i/>
                <w:noProof/>
                <w:color w:val="000000" w:themeColor="text1"/>
                <w:sz w:val="24"/>
              </w:rPr>
              <w:t>eż.</w:t>
            </w:r>
            <w:r w:rsidRPr="00E9784C">
              <w:rPr>
                <w:rFonts w:ascii="Arial" w:hAnsi="Arial"/>
                <w:noProof/>
                <w:color w:val="000000" w:themeColor="text1"/>
                <w:sz w:val="24"/>
              </w:rPr>
              <w:t xml:space="preserve"> simplifikazzjoni amministrattiva, dispożizzjonijiet speċifiċi dwar l-appoġġ pubbliku, miżuri usa’ ta’ awtokonsum). </w:t>
            </w:r>
          </w:p>
        </w:tc>
      </w:tr>
      <w:tr w:rsidR="00E9784C" w:rsidRPr="00E9784C">
        <w:trPr>
          <w:tblCellSpacing w:w="15" w:type="dxa"/>
        </w:trPr>
        <w:tc>
          <w:tcPr>
            <w:tcW w:w="4971" w:type="pct"/>
            <w:shd w:val="clear" w:color="auto" w:fill="C9D7E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0481" w:rsidRPr="00E9784C" w:rsidRDefault="00E9784C">
            <w:pPr>
              <w:spacing w:before="100" w:beforeAutospacing="1" w:after="100" w:afterAutospacing="1"/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</w:rPr>
            </w:pPr>
            <w:r w:rsidRPr="00E9784C">
              <w:rPr>
                <w:rFonts w:ascii="Arial" w:hAnsi="Arial"/>
                <w:b/>
                <w:noProof/>
                <w:color w:val="000000" w:themeColor="text1"/>
                <w:sz w:val="24"/>
              </w:rPr>
              <w:t xml:space="preserve">Se jkun hemm impatti sinifikanti fuq il-baġits u </w:t>
            </w:r>
            <w:r w:rsidRPr="00E9784C">
              <w:rPr>
                <w:rFonts w:ascii="Arial" w:hAnsi="Arial"/>
                <w:b/>
                <w:noProof/>
                <w:color w:val="000000" w:themeColor="text1"/>
                <w:sz w:val="24"/>
              </w:rPr>
              <w:t>l-amministrazzjonijiet nazzjonali?</w:t>
            </w:r>
            <w:r w:rsidRPr="00E9784C">
              <w:rPr>
                <w:rFonts w:ascii="Arial" w:hAnsi="Arial"/>
                <w:noProof/>
                <w:color w:val="000000" w:themeColor="text1"/>
                <w:sz w:val="24"/>
              </w:rPr>
              <w:t xml:space="preserve"> </w:t>
            </w:r>
          </w:p>
        </w:tc>
      </w:tr>
      <w:tr w:rsidR="00E9784C" w:rsidRPr="00E9784C">
        <w:trPr>
          <w:trHeight w:val="802"/>
          <w:tblCellSpacing w:w="15" w:type="dxa"/>
        </w:trPr>
        <w:tc>
          <w:tcPr>
            <w:tcW w:w="4971" w:type="pct"/>
            <w:tcBorders>
              <w:top w:val="nil"/>
              <w:bottom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0481" w:rsidRPr="00E9784C" w:rsidRDefault="00E9784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</w:rPr>
            </w:pPr>
            <w:r w:rsidRPr="00E9784C">
              <w:rPr>
                <w:rFonts w:ascii="Arial" w:hAnsi="Arial"/>
                <w:noProof/>
                <w:color w:val="000000" w:themeColor="text1"/>
                <w:sz w:val="24"/>
              </w:rPr>
              <w:t>L-Istati Membri se jintalbu jikkontribwixxu lejn l-isforz komuni biex tinkiseb il-mira maqbula dwar is-sorsi rinnovabbli fil-livell tal-UE sal-2030 permezz ta’ ġabra ta’ miżuri li potenzjalment tħalli impatt fuq il-baġi</w:t>
            </w:r>
            <w:r w:rsidRPr="00E9784C">
              <w:rPr>
                <w:rFonts w:ascii="Arial" w:hAnsi="Arial"/>
                <w:noProof/>
                <w:color w:val="000000" w:themeColor="text1"/>
                <w:sz w:val="24"/>
              </w:rPr>
              <w:t>ts u l-amministrazzjonijiet nazzjonali.</w:t>
            </w:r>
          </w:p>
        </w:tc>
      </w:tr>
      <w:tr w:rsidR="00E9784C" w:rsidRPr="00E9784C">
        <w:trPr>
          <w:tblCellSpacing w:w="15" w:type="dxa"/>
        </w:trPr>
        <w:tc>
          <w:tcPr>
            <w:tcW w:w="4971" w:type="pct"/>
            <w:shd w:val="clear" w:color="auto" w:fill="C9D7E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0481" w:rsidRPr="00E9784C" w:rsidRDefault="00E9784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</w:rPr>
            </w:pPr>
            <w:r w:rsidRPr="00E9784C">
              <w:rPr>
                <w:rFonts w:ascii="Arial" w:hAnsi="Arial"/>
                <w:b/>
                <w:noProof/>
                <w:color w:val="000000" w:themeColor="text1"/>
                <w:sz w:val="24"/>
              </w:rPr>
              <w:t>D. Segwitu</w:t>
            </w:r>
          </w:p>
        </w:tc>
      </w:tr>
      <w:tr w:rsidR="00E9784C" w:rsidRPr="00E9784C">
        <w:trPr>
          <w:tblCellSpacing w:w="15" w:type="dxa"/>
        </w:trPr>
        <w:tc>
          <w:tcPr>
            <w:tcW w:w="4971" w:type="pct"/>
            <w:shd w:val="clear" w:color="auto" w:fill="C9D7E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0481" w:rsidRPr="00E9784C" w:rsidRDefault="00E9784C">
            <w:pPr>
              <w:spacing w:before="100" w:beforeAutospacing="1" w:after="100" w:afterAutospacing="1"/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</w:rPr>
            </w:pPr>
            <w:r w:rsidRPr="00E9784C">
              <w:rPr>
                <w:rFonts w:ascii="Arial" w:hAnsi="Arial"/>
                <w:b/>
                <w:noProof/>
                <w:color w:val="000000" w:themeColor="text1"/>
                <w:sz w:val="24"/>
              </w:rPr>
              <w:t xml:space="preserve">Meta se tiġi rieżaminata l-politika? </w:t>
            </w:r>
          </w:p>
        </w:tc>
      </w:tr>
      <w:tr w:rsidR="00E9784C" w:rsidRPr="00E9784C">
        <w:trPr>
          <w:tblCellSpacing w:w="15" w:type="dxa"/>
        </w:trPr>
        <w:tc>
          <w:tcPr>
            <w:tcW w:w="4971" w:type="pct"/>
            <w:tcBorders>
              <w:top w:val="nil"/>
              <w:bottom w:val="single" w:sz="6" w:space="0" w:color="6DAAD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0481" w:rsidRPr="00E9784C" w:rsidRDefault="00E9784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</w:rPr>
            </w:pPr>
            <w:r w:rsidRPr="00E9784C">
              <w:rPr>
                <w:rFonts w:ascii="Arial" w:hAnsi="Arial"/>
                <w:noProof/>
                <w:color w:val="000000" w:themeColor="text1"/>
                <w:sz w:val="24"/>
              </w:rPr>
              <w:t xml:space="preserve">Xi dispożizzjonijiet tad-Direttiva tar-RES effettivament jintemmu f’Diċembru 2020, b'mod partikolari dawk dwar il-miri nazzjonali obbligatorji. Il-VI timmira li </w:t>
            </w:r>
            <w:r w:rsidRPr="00E9784C">
              <w:rPr>
                <w:rFonts w:ascii="Arial" w:hAnsi="Arial"/>
                <w:noProof/>
                <w:color w:val="000000" w:themeColor="text1"/>
                <w:sz w:val="24"/>
              </w:rPr>
              <w:t>tindirizza l-miżuri li se jiġu inklużi fid-Direttiva tar-RES wara l-2020. Xi għażliet jagħtu lok għall-ħtieġa li jiġi żgurat li l-klawsoli ta’ rieżami jiġu stipulati fid-Direttiva tar-RES reveduta biex tiġi żgurat li l-qalba mill-miri nazzjonali obbligator</w:t>
            </w:r>
            <w:r w:rsidRPr="00E9784C">
              <w:rPr>
                <w:rFonts w:ascii="Arial" w:hAnsi="Arial"/>
                <w:noProof/>
                <w:color w:val="000000" w:themeColor="text1"/>
                <w:sz w:val="24"/>
              </w:rPr>
              <w:t>ji għall-mira fil-livell tal-UE għall-2030 tiġi ssorveljata u implimentata kif jixraq.</w:t>
            </w:r>
          </w:p>
        </w:tc>
      </w:tr>
    </w:tbl>
    <w:p w:rsidR="006E0481" w:rsidRPr="00E9784C" w:rsidRDefault="006E0481">
      <w:pPr>
        <w:rPr>
          <w:noProof/>
          <w:color w:val="000000" w:themeColor="text1"/>
        </w:rPr>
      </w:pPr>
    </w:p>
    <w:sectPr w:rsidR="006E0481" w:rsidRPr="00E9784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481" w:rsidRDefault="00E9784C">
      <w:r>
        <w:separator/>
      </w:r>
    </w:p>
  </w:endnote>
  <w:endnote w:type="continuationSeparator" w:id="0">
    <w:p w:rsidR="006E0481" w:rsidRDefault="00E9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84C" w:rsidRDefault="00E978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481" w:rsidRDefault="00E9784C"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84C" w:rsidRDefault="00E9784C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481" w:rsidRDefault="006E0481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58693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784C" w:rsidRDefault="00E9784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0481" w:rsidRDefault="006E0481">
    <w:pPr>
      <w:pStyle w:val="FooterCoverPage"/>
      <w:rPr>
        <w:rFonts w:ascii="Arial" w:hAnsi="Arial" w:cs="Arial"/>
        <w:b/>
        <w:sz w:val="4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481" w:rsidRDefault="006E0481">
    <w:pPr>
      <w:pStyle w:val="FooterCover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481" w:rsidRDefault="00E9784C">
      <w:r>
        <w:separator/>
      </w:r>
    </w:p>
  </w:footnote>
  <w:footnote w:type="continuationSeparator" w:id="0">
    <w:p w:rsidR="006E0481" w:rsidRDefault="00E978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84C" w:rsidRDefault="00E978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84C" w:rsidRDefault="00E978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84C" w:rsidRDefault="00E9784C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481" w:rsidRDefault="006E0481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481" w:rsidRDefault="006E0481">
    <w:pPr>
      <w:pStyle w:val="HeaderCoverPag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481" w:rsidRDefault="006E0481">
    <w:pPr>
      <w:pStyle w:val="HeaderCoverPag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944F8"/>
    <w:multiLevelType w:val="hybridMultilevel"/>
    <w:tmpl w:val="1E68E42A"/>
    <w:lvl w:ilvl="0" w:tplc="C19C20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426A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DC73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206E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E62D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6E1B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AA17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881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660A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hideGrammaticalError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ocStatus" w:val="Green"/>
    <w:docVar w:name="LW_ACCOMPAGNANT.CP" w:val="Li jakkumpanja d-dokument"/>
    <w:docVar w:name="LW_CONFIDENCE" w:val=" "/>
    <w:docVar w:name="LW_CONST_RESTREINT_UE" w:val="RESTREINT UE"/>
    <w:docVar w:name="LW_CORRIGENDUM" w:val="&lt;UNUSED&gt;"/>
    <w:docVar w:name="LW_COVERPAGE_GUID" w:val="E7DD0830042D44AD95F1AAAC5456F24E"/>
    <w:docVar w:name="LW_CROSSREFERENCE" w:val="{COM(2016) 767 final}_x000b_{SWD(2016) 416 final}_x000b_{SWD(2016) 417 final}_x000b_{SWD(2016) 418 final}"/>
    <w:docVar w:name="LW_DocType" w:val="NORMAL"/>
    <w:docVar w:name="LW_EMISSION" w:val="30.11.2016"/>
    <w:docVar w:name="LW_EMISSION_ISODATE" w:val="2016-11-30"/>
    <w:docVar w:name="LW_EMISSION_LOCATION" w:val="BRX"/>
    <w:docVar w:name="LW_EMISSION_PREFIX" w:val="Brussell, "/>
    <w:docVar w:name="LW_EMISSION_SUFFIX" w:val=" "/>
    <w:docVar w:name="LW_ID_DOCTYPE_NONLW" w:val="CP-027"/>
    <w:docVar w:name="LW_LANGUE" w:val="MT"/>
    <w:docVar w:name="LW_MARKING" w:val="&lt;UNUSED&gt;"/>
    <w:docVar w:name="LW_NOM.INST" w:val="IL-KUMMISSJONI EWROPEA"/>
    <w:docVar w:name="LW_NOM.INST_JOINTDOC" w:val="&lt;EMPTY&gt;"/>
    <w:docVar w:name="LW_OBJETACTEPRINCIPAL.CP" w:val="&lt;UNUSED&gt;"/>
    <w:docVar w:name="LW_PART_NBR" w:val="1"/>
    <w:docVar w:name="LW_PART_NBR_TOTAL" w:val="2"/>
    <w:docVar w:name="LW_REF.INST.NEW" w:val="SWD"/>
    <w:docVar w:name="LW_REF.INST.NEW_ADOPTED" w:val="final"/>
    <w:docVar w:name="LW_REF.INST.NEW_TEXT" w:val="(2016) 419"/>
    <w:docVar w:name="LW_REF.INTERNE" w:val="&lt;UNUSED&gt;"/>
    <w:docVar w:name="LW_SUPERTITRE" w:val="&lt;UNUSED&gt;"/>
    <w:docVar w:name="LW_TITRE.OBJ.CP" w:val="&lt;UNUSED&gt;"/>
    <w:docVar w:name="LW_TYPE.DOC.CP" w:val="DOKUMENT TA\u8217? \u294?IDMA TAL-PERSUNAL TAL-KUMMISSJONI_x000b__x000b_SOMMARJU E\u379?EKUTTIV TAL-VALUTAZZJONI TAL-IMPATT_x000b_"/>
    <w:docVar w:name="LW_TYPEACTEPRINCIPAL.CP" w:val="Proposta g\u295?al Direttiva tal-Parlament Ewropew u tal-Kunsill li temenda d-Direttiva 2009/28/KE tal-Parlament Ewropew u tal-Kunsill dwar il-promozzjoni tal-u\u380?u tal-ener\u289?ija minn sorsi rinnovabbli"/>
  </w:docVars>
  <w:rsids>
    <w:rsidRoot w:val="006E0481"/>
    <w:rsid w:val="006E0481"/>
    <w:rsid w:val="00E9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9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05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50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09589-6B0F-4F06-9001-C2E9E3672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1625</Words>
  <Characters>10765</Characters>
  <Application>Microsoft Office Word</Application>
  <DocSecurity>0</DocSecurity>
  <Lines>182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Stefanie Heilemann</cp:lastModifiedBy>
  <cp:revision>17</cp:revision>
  <cp:lastPrinted>2016-10-13T16:09:00Z</cp:lastPrinted>
  <dcterms:created xsi:type="dcterms:W3CDTF">2017-02-17T09:42:00Z</dcterms:created>
  <dcterms:modified xsi:type="dcterms:W3CDTF">2017-02-24T10:54:00Z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">
    <vt:lpwstr>1</vt:lpwstr>
  </property>
  <property fmtid="{D5CDD505-2E9C-101B-9397-08002B2CF9AE}" pid="3" name="Total parts">
    <vt:lpwstr>2</vt:lpwstr>
  </property>
  <property fmtid="{D5CDD505-2E9C-101B-9397-08002B2CF9AE}" pid="4" name="Classification">
    <vt:lpwstr> </vt:lpwstr>
  </property>
  <property fmtid="{D5CDD505-2E9C-101B-9397-08002B2CF9AE}" pid="5" name="DocStatus">
    <vt:lpwstr>Green</vt:lpwstr>
  </property>
</Properties>
</file>