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00" w:rsidRDefault="008F051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B035873B59945F5B250F2C55CC57533" style="width:450.4pt;height:452.1pt">
            <v:imagedata r:id="rId8" o:title=""/>
          </v:shape>
        </w:pict>
      </w:r>
    </w:p>
    <w:p w:rsidR="00E12300" w:rsidRDefault="00E12300">
      <w:pPr>
        <w:rPr>
          <w:noProof/>
        </w:rPr>
        <w:sectPr w:rsidR="00E12300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E12300" w:rsidRDefault="008F0515">
      <w:pPr>
        <w:pStyle w:val="Typedudocument"/>
        <w:rPr>
          <w:noProof/>
        </w:rPr>
      </w:pPr>
      <w:r>
        <w:rPr>
          <w:noProof/>
        </w:rPr>
        <w:lastRenderedPageBreak/>
        <w:t>MELLÉKLET</w:t>
      </w:r>
    </w:p>
    <w:p w:rsidR="00E12300" w:rsidRDefault="008F0515">
      <w:pPr>
        <w:rPr>
          <w:noProof/>
        </w:rPr>
      </w:pPr>
      <w:bookmarkStart w:id="0" w:name="_GoBack"/>
      <w:bookmarkEnd w:id="0"/>
      <w:r>
        <w:rPr>
          <w:noProof/>
        </w:rPr>
        <w:t>Az I. melléklet a következőképpen módosul:</w:t>
      </w:r>
    </w:p>
    <w:p w:rsidR="00E12300" w:rsidRDefault="00E12300">
      <w:pPr>
        <w:rPr>
          <w:noProof/>
        </w:rPr>
      </w:pPr>
    </w:p>
    <w:p w:rsidR="00E12300" w:rsidRDefault="008F0515"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Az I. szakasz kiegészül a következő i), j) és k) ponttal:</w:t>
      </w:r>
    </w:p>
    <w:p w:rsidR="00E12300" w:rsidRDefault="008F0515">
      <w:pPr>
        <w:rPr>
          <w:noProof/>
        </w:rPr>
      </w:pPr>
      <w:r>
        <w:rPr>
          <w:noProof/>
        </w:rPr>
        <w:t>„i)</w:t>
      </w:r>
      <w:r>
        <w:rPr>
          <w:noProof/>
        </w:rPr>
        <w:tab/>
        <w:t xml:space="preserve">a </w:t>
      </w:r>
      <w:r>
        <w:rPr>
          <w:noProof/>
        </w:rPr>
        <w:t>kereskedési adattár megsérti a 78. cikk (9) bekezdésének a) pontját azáltal, hogy nem hoz létre megfelelő eljárásokat a kereskedési adattárak közötti adategyeztetés céljára;</w:t>
      </w:r>
    </w:p>
    <w:p w:rsidR="00E12300" w:rsidRDefault="008F0515">
      <w:pPr>
        <w:rPr>
          <w:noProof/>
        </w:rPr>
      </w:pPr>
      <w:r>
        <w:rPr>
          <w:noProof/>
        </w:rPr>
        <w:t>j)</w:t>
      </w:r>
      <w:r>
        <w:rPr>
          <w:noProof/>
        </w:rPr>
        <w:tab/>
        <w:t xml:space="preserve">a kereskedési adattár megsérti a 78. cikk (9) bekezdésének b) pontját azáltal, </w:t>
      </w:r>
      <w:r>
        <w:rPr>
          <w:noProof/>
        </w:rPr>
        <w:t>hogy nem hoz létre megfelelő eljárásokat a bejelentett adatok teljességének és pontosságának biztosítására;</w:t>
      </w:r>
    </w:p>
    <w:p w:rsidR="00E12300" w:rsidRDefault="008F0515">
      <w:pPr>
        <w:rPr>
          <w:noProof/>
        </w:rPr>
      </w:pPr>
      <w:r>
        <w:rPr>
          <w:noProof/>
        </w:rPr>
        <w:t>k)</w:t>
      </w:r>
      <w:r>
        <w:rPr>
          <w:noProof/>
        </w:rPr>
        <w:tab/>
        <w:t>a kereskedési adattár megsérti a 78. cikk (9) bekezdésének c) pontját azáltal, hogy nem alakít ki megfelelő szabályokat az adatok más kereskedési</w:t>
      </w:r>
      <w:r>
        <w:rPr>
          <w:noProof/>
        </w:rPr>
        <w:t xml:space="preserve"> adattárakhoz való rendezett továbbítására, amennyiben ezt a 9. cikkben említett szerződő felek és központi szerződő felek kérik, vagy amennyiben egyéb okból szükséges.”.</w:t>
      </w:r>
    </w:p>
    <w:p w:rsidR="00E12300" w:rsidRDefault="008F0515">
      <w:pPr>
        <w:pStyle w:val="Point0number"/>
        <w:rPr>
          <w:noProof/>
        </w:rPr>
      </w:pPr>
      <w:r>
        <w:rPr>
          <w:noProof/>
        </w:rPr>
        <w:t>A IV. szakasz a következő d) ponttal egészül ki:</w:t>
      </w:r>
    </w:p>
    <w:p w:rsidR="00E12300" w:rsidRDefault="008F0515">
      <w:pPr>
        <w:rPr>
          <w:noProof/>
        </w:rPr>
      </w:pPr>
      <w:r>
        <w:rPr>
          <w:noProof/>
        </w:rPr>
        <w:t>„d)</w:t>
      </w:r>
      <w:r>
        <w:rPr>
          <w:noProof/>
        </w:rPr>
        <w:tab/>
        <w:t xml:space="preserve">a kereskedési adattár megsérti </w:t>
      </w:r>
      <w:r>
        <w:rPr>
          <w:noProof/>
        </w:rPr>
        <w:t>az 55. cikk (4) bekezdését azáltal, hogy nem értesíti az ESMA-t megfelelő időben a nyilvántartásba vételének feltételeiben bekövetkezett lényeges változásokról.”.</w:t>
      </w:r>
    </w:p>
    <w:sectPr w:rsidR="00E12300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00" w:rsidRDefault="008F0515">
      <w:pPr>
        <w:spacing w:before="0" w:after="0"/>
      </w:pPr>
      <w:r>
        <w:separator/>
      </w:r>
    </w:p>
  </w:endnote>
  <w:endnote w:type="continuationSeparator" w:id="0">
    <w:p w:rsidR="00E12300" w:rsidRDefault="008F05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00" w:rsidRDefault="008F0515">
    <w:pPr>
      <w:pStyle w:val="Footer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HU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00" w:rsidRDefault="008F0515">
    <w:pPr>
      <w:pStyle w:val="Footer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00" w:rsidRDefault="00E1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00" w:rsidRDefault="008F0515">
      <w:pPr>
        <w:spacing w:before="0" w:after="0"/>
      </w:pPr>
      <w:r>
        <w:separator/>
      </w:r>
    </w:p>
  </w:footnote>
  <w:footnote w:type="continuationSeparator" w:id="0">
    <w:p w:rsidR="00E12300" w:rsidRDefault="008F05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C88B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1A68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132EC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C12E6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C821B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5898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6205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61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22 17:51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a következ\u337?höz: Javaslat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B035873B59945F5B250F2C55CC57533"/>
    <w:docVar w:name="LW_CROSSREFERENCE" w:val="{SWD(2017) 148 final}_x000b_{SWD(2017) 149 final}"/>
    <w:docVar w:name="LW_DocType" w:val="ANNEX"/>
    <w:docVar w:name="LW_EMISSION" w:val="2017.5.4."/>
    <w:docVar w:name="LW_EMISSION_ISODATE" w:val="2017-05-04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 648/2012/EU rendeletnek az elszámolási kötelezettség, az elszámolási kötelezettség felfüggesztése, a jelentéstételi kötelezettségek, a nem központi szerz\u337?d\u337? fél által elszámolt, t\u337?zsdén kívüli származtatott ügyletekre vonatkozó kockázatcsökkentési technikák, a kereskedési adattárak nyilvántartásba vétele és felügyelete, valamint a kereskedési adattárakkal szembeni követelmények tekintetében történ\u337? módosí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8"/>
    <w:docVar w:name="LW_REF.INTERNE" w:val="&lt;UNUSED&gt;"/>
    <w:docVar w:name="LW_SUPERTITRE" w:val="&lt;UNUSED&gt;"/>
    <w:docVar w:name="LW_TITRE.OBJ.CP" w:val="&lt;UNUSED&gt;"/>
    <w:docVar w:name="LW_TYPE.DOC.CP" w:val="MELLÉKLET"/>
    <w:docVar w:name="LW_TYPEACTEPRINCIPAL.CP" w:val="AZ EURÓPAI PARLAMENT ÉS A TANÁCS RENDELETE"/>
  </w:docVars>
  <w:rsids>
    <w:rsidRoot w:val="00E12300"/>
    <w:rsid w:val="008F0515"/>
    <w:rsid w:val="00E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153</Words>
  <Characters>898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DUBUSSE Christine (MARKT)</dc:creator>
  <cp:lastModifiedBy>LAGES CARVALHO Patrick (SG)</cp:lastModifiedBy>
  <cp:revision>9</cp:revision>
  <dcterms:created xsi:type="dcterms:W3CDTF">2017-05-22T09:17:00Z</dcterms:created>
  <dcterms:modified xsi:type="dcterms:W3CDTF">2017-05-22T15:59:00Z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