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4012837B0354C64A9155DB9BA89A4B5" style="width:450.4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>
      <w:pPr>
        <w:pStyle w:val="Accompagnant"/>
        <w:rPr>
          <w:noProof/>
        </w:rPr>
      </w:pPr>
      <w:r>
        <w:rPr>
          <w:noProof/>
        </w:rPr>
        <w:t>do dokumentu</w:t>
      </w:r>
    </w:p>
    <w:p>
      <w:pPr>
        <w:pStyle w:val="Typeacteprincipal"/>
        <w:rPr>
          <w:noProof/>
        </w:rPr>
      </w:pPr>
      <w:r>
        <w:rPr>
          <w:noProof/>
        </w:rPr>
        <w:t>wniosek dotyczący DYREKTYWY RADY</w:t>
      </w:r>
    </w:p>
    <w:p>
      <w:pPr>
        <w:pStyle w:val="Objetacteprincipal"/>
        <w:rPr>
          <w:noProof/>
        </w:rPr>
      </w:pPr>
      <w:r>
        <w:rPr>
          <w:noProof/>
        </w:rPr>
        <w:t>zmieniającej dyrektywę 1999/62/WE w sprawie pobierania opłat za użytkowanie niektórych typów infrastruktury przez pojazdy ciężarowe w odniesieniu do niektórych przepisów w dziedzinie opodatkowania pojazdów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 załączniku I wprowadza się następujące zmiany: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tytuł otrzymuje brzmienie:</w:t>
      </w:r>
    </w:p>
    <w:p>
      <w:pPr>
        <w:rPr>
          <w:noProof/>
          <w:lang w:val="en-GB"/>
        </w:rPr>
      </w:pPr>
      <w:r>
        <w:rPr>
          <w:noProof/>
        </w:rPr>
        <w:t xml:space="preserve">„Tabela A: MINIMALNE STAWKI PODATKU POBIERANEGO OD POJAZDÓW CIĘŻAROWYCH DO DNIA 31 GRUDNIA [...] r.” </w:t>
      </w:r>
      <w:r>
        <w:rPr>
          <w:noProof/>
          <w:lang w:val="en-GB"/>
        </w:rPr>
        <w:t>[insert year of entry into force of this Directive];</w:t>
      </w:r>
    </w:p>
    <w:p>
      <w:pPr>
        <w:rPr>
          <w:noProof/>
          <w:lang w:val="en-GB"/>
        </w:rPr>
      </w:pPr>
    </w:p>
    <w:p>
      <w:pPr>
        <w:rPr>
          <w:noProof/>
          <w:lang w:val="en-GB"/>
        </w:rPr>
      </w:pPr>
      <w:r>
        <w:rPr>
          <w:noProof/>
          <w:lang w:val="en-GB"/>
        </w:rPr>
        <w:t>b) dodaje się tabele w brzmieniu:</w:t>
      </w:r>
    </w:p>
    <w:p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t>„Tabela B: MINIMALNE STAWKI PODATKU POBIERANEGO OD POJAZDÓW CIĘŻAROWYCH OD DNIA 1 STYCZNIA [...] </w:t>
      </w:r>
      <w:r>
        <w:rPr>
          <w:noProof/>
          <w:lang w:val="en-GB"/>
        </w:rPr>
        <w:t xml:space="preserve">r. </w:t>
      </w:r>
      <w:r>
        <w:rPr>
          <w:b w:val="0"/>
          <w:noProof/>
          <w:lang w:val="en-GB"/>
        </w:rPr>
        <w:t>[insert the year following the year of entry into force of this directive</w:t>
      </w:r>
      <w:r>
        <w:rPr>
          <w:noProof/>
          <w:lang w:val="en-GB"/>
        </w:rPr>
        <w:t>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Pojazdy silnikowe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Dwie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219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Trzy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Cztery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ZESPOŁY POJAZDÓW (POJAZDY PRZEGUBOWE ORAZ POCIĄGI DROGOWE)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565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560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363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743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428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ab/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lastRenderedPageBreak/>
        <w:t>Tabela C: MINIMALNE STAWKI PODATKU POBIERANEGO OD POJAZDÓW CIĘŻAROWYCH OD DNIA 1 STYCZNIA [...] </w:t>
      </w:r>
      <w:r>
        <w:rPr>
          <w:noProof/>
          <w:lang w:val="en-GB"/>
        </w:rPr>
        <w:t>r. [insert the second year following the entry into force of this directive]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Pojazdy silnikowe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Dwie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164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Trzy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207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Cztery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322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ZESPOŁY POJAZDÓW (POJAZDY PRZEGUBOWE ORAZ POCIĄGI DROGOWE)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424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557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321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lastRenderedPageBreak/>
        <w:t>Tabela D: MINIMALNE STAWKI PODATKU POBIERANEGO OD POJAZDÓW CIĘŻAROWYCH OD DNIA 1 STYCZNIA [...] </w:t>
      </w:r>
      <w:r>
        <w:rPr>
          <w:noProof/>
          <w:lang w:val="en-GB"/>
        </w:rPr>
        <w:t>r. [insert the third year following the entry into force of this directive]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Pojazdy silnikowe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Dwie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Trzy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Cztery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ZESPOŁY POJAZDÓW (POJAZDY PRZEGUBOWE ORAZ POCIĄGI DROGOWE)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282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280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251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372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214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lastRenderedPageBreak/>
        <w:t>Tabela E: MINIMALNE STAWKI PODATKU POBIERANEGO OD POJAZDÓW CIĘŻAROWYCH OD DNIA 1 STYCZNIA [...] </w:t>
      </w:r>
      <w:r>
        <w:rPr>
          <w:noProof/>
          <w:lang w:val="en-GB"/>
        </w:rPr>
        <w:t>r. [insert the fourth year following the entry into force of this directive]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Pojazdy silnikowe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Dwie osie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Trzy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Cztery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ZESPOŁY POJAZDÓW (POJAZDY PRZEGUBOWE ORAZ POCIĄGI DROGOWE)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141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126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186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Heading1"/>
        <w:ind w:left="851" w:hanging="851"/>
        <w:rPr>
          <w:noProof/>
          <w:lang w:val="en-GB"/>
        </w:rPr>
      </w:pPr>
      <w:r>
        <w:rPr>
          <w:noProof/>
        </w:rPr>
        <w:lastRenderedPageBreak/>
        <w:t>Tabela F: MINIMALNE STAWKI PODATKU POBIERANEGO OD POJAZDÓW CIĘŻAROWYCH OD DNIA 1 STYCZNIA [...] </w:t>
      </w:r>
      <w:r>
        <w:rPr>
          <w:noProof/>
          <w:lang w:val="en-GB"/>
        </w:rPr>
        <w:t>r. [insert the fifth year following the entry into force of this directive]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064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Pojazdy silnikowe</w:t>
            </w:r>
          </w:p>
        </w:tc>
      </w:tr>
      <w:tr>
        <w:tc>
          <w:tcPr>
            <w:tcW w:w="3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9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Dwie osie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Trzy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Cztery osie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3157"/>
        <w:gridCol w:w="2229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ZESPOŁY POJAZDÓW (POJAZDY PRZEGUBOWE ORAZ POCIĄGI DROGOWE)</w:t>
            </w:r>
          </w:p>
        </w:tc>
      </w:tr>
      <w:tr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Liczba osi i maksymalna dopuszczalna masa całkowita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(w tonach)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Minimalna stawka podatku</w:t>
            </w:r>
          </w:p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(EUR/rok)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Nie mniej niż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Mniej niż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Osie jezdne z zawieszeniem pneumatycznym lub uznanym za równoważne</w:t>
            </w:r>
            <w:r>
              <w:rPr>
                <w:rStyle w:val="FootnoteReference"/>
                <w:noProof/>
              </w:rPr>
              <w:footnoteReference w:id="10"/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Inne systemy zawieszenia osi jezdnych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2 + 1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+ 2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 + 3 osie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0”.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404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Zawieszenie uznane za równoważne zgodnie z definicją zawartą w załączniku II do dyrektywy Rady 96/53/WE z dnia 25 lipca 1996 r. ustanawiającej dla niektórych pojazdów drogowych poruszających się na terytorium Wspólnoty maksymalne dopuszczalne wymiary w ruchu krajowym i międzynarodowym oraz maksymalne dopuszczalne obciążenia w ruchu międzynarodowym (Dz.U. L 235 z 17.9.1996, s. 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08A40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C27E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C2288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E49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9E5F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492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E943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A6E3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7 09:40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o dokumentu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4012837B0354C64A9155DB9BA89A4B5"/>
    <w:docVar w:name="LW_CROSSREFERENCE" w:val="{SWD(2017) 180 final}_x000a_{SWD(2017) 181 final}"/>
    <w:docVar w:name="LW_DocType" w:val="ANNEX"/>
    <w:docVar w:name="LW_EMISSION" w:val="31.5.2017"/>
    <w:docVar w:name="LW_EMISSION_ISODATE" w:val="2017-05-3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zmieniaj\u261?cej dyrektyw\u281? 1999/62/WE w sprawie pobierania op\u322?at za u\u380?ytkowanie niektórych typów infrastruktury przez pojazdy ci\u281?\u380?arowe w odniesieniu do niektórych przepisów w dziedzinie opodatkowania pojazdów"/>
    <w:docVar w:name="LW_PART_NBR" w:val="1"/>
    <w:docVar w:name="LW_PART_NBR_TOTAL" w:val="1"/>
    <w:docVar w:name="LW_REF.INST.NEW" w:val="COM"/>
    <w:docVar w:name="LW_REF.INST.NEW_ADOPTED" w:val="final"/>
    <w:docVar w:name="LW_REF.INST.NEW_TEXT" w:val="(2017) 276"/>
    <w:docVar w:name="LW_REF.INTERNE" w:val="&lt;UNUSED&gt;"/>
    <w:docVar w:name="LW_SUPERTITRE" w:val="&lt;UNUSED&gt;"/>
    <w:docVar w:name="LW_TITRE.OBJ.CP" w:val="&lt;UNUSED&gt;"/>
    <w:docVar w:name="LW_TYPE.DOC.CP" w:val="ZA\u321?\u260?CZNIK"/>
    <w:docVar w:name="LW_TYPEACTEPRINCIPAL.CP" w:val="wniosek dotycz\u261?cy DYREKTYWY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17</Pages>
  <Words>1550</Words>
  <Characters>5597</Characters>
  <Application>Microsoft Office Word</Application>
  <DocSecurity>0</DocSecurity>
  <Lines>1119</Lines>
  <Paragraphs>1191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 Peter (MOVE)</dc:creator>
  <cp:lastModifiedBy>DIGIT/A3</cp:lastModifiedBy>
  <cp:revision>7</cp:revision>
  <cp:lastPrinted>2017-05-19T13:02:00Z</cp:lastPrinted>
  <dcterms:created xsi:type="dcterms:W3CDTF">2017-06-01T12:28:00Z</dcterms:created>
  <dcterms:modified xsi:type="dcterms:W3CDTF">2017-06-07T07:40:00Z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