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28CA75302E74FC2BA7FE77A9E81F1F8" style="width:450.75pt;height:452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  <w:lang w:val="pl-PL"/>
        </w:rPr>
      </w:pPr>
      <w:bookmarkStart w:id="0" w:name="_CopyToNewDocument_"/>
      <w:bookmarkStart w:id="1" w:name="_GoBack"/>
      <w:bookmarkEnd w:id="0"/>
      <w:bookmarkEnd w:id="1"/>
    </w:p>
    <w:p>
      <w:pPr>
        <w:pStyle w:val="CRReference"/>
        <w:rPr>
          <w:noProof/>
          <w:lang w:val="pl-PL"/>
        </w:rPr>
      </w:pPr>
      <w:r>
        <w:rPr>
          <w:noProof/>
          <w:lang w:val="pl-PL"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  <w:lang w:val="pl-PL"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  <w:lang w:val="pl-PL"/>
        </w:rPr>
        <w:fldChar w:fldCharType="end"/>
      </w:r>
      <w:r>
        <w:rPr>
          <w:noProof/>
          <w:lang w:val="pl-PL"/>
        </w:rPr>
        <w:t> Sprostowanie, Dz.U. L 200 z 7.6.2004, s. 50 (dostosowany)</w:t>
      </w:r>
    </w:p>
    <w:p>
      <w:pPr>
        <w:pStyle w:val="Annexetitre"/>
        <w:rPr>
          <w:noProof/>
          <w:szCs w:val="24"/>
        </w:rPr>
      </w:pPr>
      <w:r>
        <w:rPr>
          <w:noProof/>
          <w:szCs w:val="24"/>
        </w:rPr>
        <w:t xml:space="preserve">ZAŁĄCZNIK </w:t>
      </w:r>
      <w:r>
        <w:rPr>
          <w:rStyle w:val="CRMinorChangeAdded"/>
          <w:noProof/>
          <w:szCs w:val="24"/>
          <w:lang w:val="pl-PL"/>
        </w:rPr>
        <w:t>I</w:t>
      </w:r>
    </w:p>
    <w:p>
      <w:pPr>
        <w:pStyle w:val="NormalCentered"/>
        <w:rPr>
          <w:b/>
          <w:noProof/>
          <w:szCs w:val="24"/>
        </w:rPr>
      </w:pPr>
      <w:r>
        <w:rPr>
          <w:b/>
          <w:noProof/>
          <w:szCs w:val="24"/>
        </w:rPr>
        <w:t xml:space="preserve">Kwestie potrzebne do zdefiniowania i wprowadzenia </w:t>
      </w:r>
      <w:r>
        <w:rPr>
          <w:rStyle w:val="CRDeleted"/>
          <w:b/>
          <w:noProof/>
          <w:szCs w:val="24"/>
          <w:lang w:val="pl-PL"/>
        </w:rPr>
        <w:t>europejskiej usługi opłaty elektronicznej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b/>
          <w:noProof/>
          <w:szCs w:val="24"/>
        </w:rPr>
        <w:t> usługi EETS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b/>
          <w:noProof/>
          <w:szCs w:val="24"/>
        </w:rPr>
        <w:t xml:space="preserve"> </w:t>
      </w:r>
    </w:p>
    <w:p>
      <w:pPr>
        <w:rPr>
          <w:noProof/>
          <w:szCs w:val="24"/>
        </w:rPr>
      </w:pPr>
      <w:r>
        <w:rPr>
          <w:noProof/>
          <w:szCs w:val="24"/>
        </w:rPr>
        <w:t xml:space="preserve">Kwestie wymienione poniżej są istotne dla zdefiniowania i wprowadzenia </w:t>
      </w:r>
      <w:r>
        <w:rPr>
          <w:rStyle w:val="CRDeleted"/>
          <w:noProof/>
          <w:szCs w:val="24"/>
          <w:lang w:val="pl-PL"/>
        </w:rPr>
        <w:t>europejskiej usługi opłaty elektronicznej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usługi EETS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</w:t>
      </w:r>
      <w:r>
        <w:rPr>
          <w:rStyle w:val="CRDeleted"/>
          <w:noProof/>
          <w:szCs w:val="24"/>
          <w:lang w:val="pl-PL"/>
        </w:rPr>
        <w:t>utworzonej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ustanowionej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na podstawie niniejszej dyrektywy. Wśród tych kwestii wyróżnia się zagadnienia techniczne, proceduralne i prawne:</w:t>
      </w:r>
    </w:p>
    <w:p>
      <w:pPr>
        <w:rPr>
          <w:noProof/>
          <w:szCs w:val="24"/>
        </w:rPr>
      </w:pPr>
      <w:r>
        <w:rPr>
          <w:noProof/>
          <w:szCs w:val="24"/>
        </w:rPr>
        <w:t>Kwestie techniczne: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a)</w:t>
      </w:r>
      <w:r>
        <w:rPr>
          <w:noProof/>
          <w:szCs w:val="24"/>
        </w:rPr>
        <w:tab/>
        <w:t>procedury operacyjne odnoszące się do usługi: subskrypcja, instrukcje użytkowania, instalacja oraz zamocowanie urządzeń pokładowych w pojazdach, przetwarzanie transakcji w punktach pobierania opłat</w:t>
      </w:r>
      <w:r>
        <w:rPr>
          <w:rStyle w:val="CRMinorChangeDeleted"/>
          <w:noProof/>
          <w:szCs w:val="24"/>
          <w:lang w:val="pl-PL"/>
        </w:rPr>
        <w:t>,</w:t>
      </w:r>
      <w:r>
        <w:rPr>
          <w:noProof/>
          <w:szCs w:val="24"/>
        </w:rPr>
        <w:t xml:space="preserve"> lub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na potrzeby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naliczania ciągłego, procedury odzyskiwania danych transakcji na wypadek awarii lub wadliwego działania urządzeń, systemy kontroli, fakturowanie oraz pobieranie należności, serwis posprzedażny, obsługa klienta, określenie poziomu usług oferowanych klientom; przy ustalaniu takich procedur operacyjnych</w:t>
      </w:r>
      <w:r>
        <w:rPr>
          <w:rStyle w:val="CRMinorChangeDeleted"/>
          <w:noProof/>
          <w:szCs w:val="24"/>
          <w:lang w:val="pl-PL"/>
        </w:rPr>
        <w:t>,</w:t>
      </w:r>
      <w:r>
        <w:rPr>
          <w:noProof/>
          <w:szCs w:val="24"/>
        </w:rPr>
        <w:t xml:space="preserve"> uwzględnia się istniejące procedury w państwach członkowskich;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b)</w:t>
      </w:r>
      <w:r>
        <w:rPr>
          <w:noProof/>
          <w:szCs w:val="24"/>
        </w:rPr>
        <w:tab/>
        <w:t>specyfikacje funkcjonalne usługi: opis funkcji urządzeń pokładowych oraz urządzeń naziemnych;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c)</w:t>
      </w:r>
      <w:r>
        <w:rPr>
          <w:noProof/>
          <w:szCs w:val="24"/>
        </w:rPr>
        <w:tab/>
        <w:t xml:space="preserve">techniczne specyfikacje urządzeń naziemnych </w:t>
      </w:r>
      <w:r>
        <w:rPr>
          <w:rStyle w:val="CRMinorChangeDeleted"/>
          <w:noProof/>
          <w:szCs w:val="24"/>
          <w:lang w:val="pl-PL"/>
        </w:rPr>
        <w:t>oraz</w:t>
      </w:r>
      <w:r>
        <w:rPr>
          <w:noProof/>
          <w:szCs w:val="24"/>
        </w:rPr>
        <w:t xml:space="preserve"> </w:t>
      </w:r>
      <w:r>
        <w:rPr>
          <w:rStyle w:val="CRMinorChangeAdded"/>
          <w:noProof/>
          <w:szCs w:val="24"/>
          <w:lang w:val="pl-PL"/>
        </w:rPr>
        <w:t>i</w:t>
      </w:r>
      <w:r>
        <w:rPr>
          <w:noProof/>
          <w:szCs w:val="24"/>
        </w:rPr>
        <w:t xml:space="preserve"> pokładowych </w:t>
      </w:r>
      <w:r>
        <w:rPr>
          <w:rStyle w:val="CRDeleted"/>
          <w:noProof/>
          <w:szCs w:val="24"/>
          <w:lang w:val="pl-PL"/>
        </w:rPr>
        <w:t>wspomagających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wspierających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usługę </w:t>
      </w:r>
      <w:r>
        <w:rPr>
          <w:rStyle w:val="CRMinorChangeDeleted"/>
          <w:noProof/>
          <w:szCs w:val="24"/>
          <w:lang w:val="pl-PL"/>
        </w:rPr>
        <w:t>i</w:t>
      </w:r>
      <w:r>
        <w:rPr>
          <w:noProof/>
          <w:szCs w:val="24"/>
        </w:rPr>
        <w:t xml:space="preserve"> </w:t>
      </w:r>
      <w:r>
        <w:rPr>
          <w:rStyle w:val="CRMinorChangeAdded"/>
          <w:noProof/>
          <w:szCs w:val="24"/>
          <w:lang w:val="pl-PL"/>
        </w:rPr>
        <w:t>oraz</w:t>
      </w:r>
      <w:r>
        <w:rPr>
          <w:noProof/>
          <w:szCs w:val="24"/>
        </w:rPr>
        <w:t xml:space="preserve"> normy, procedury certyfikacyjne </w:t>
      </w:r>
      <w:r>
        <w:rPr>
          <w:rStyle w:val="CRMinorChangeDeleted"/>
          <w:noProof/>
          <w:szCs w:val="24"/>
          <w:lang w:val="pl-PL"/>
        </w:rPr>
        <w:t>oraz</w:t>
      </w:r>
      <w:r>
        <w:rPr>
          <w:noProof/>
          <w:szCs w:val="24"/>
        </w:rPr>
        <w:t xml:space="preserve"> </w:t>
      </w:r>
      <w:r>
        <w:rPr>
          <w:rStyle w:val="CRMinorChangeAdded"/>
          <w:noProof/>
          <w:szCs w:val="24"/>
          <w:lang w:val="pl-PL"/>
        </w:rPr>
        <w:t>i</w:t>
      </w:r>
      <w:r>
        <w:rPr>
          <w:noProof/>
          <w:szCs w:val="24"/>
        </w:rPr>
        <w:t xml:space="preserve"> ograniczenia</w:t>
      </w:r>
      <w:r>
        <w:rPr>
          <w:rStyle w:val="CRMinorChangeAdded"/>
          <w:noProof/>
          <w:szCs w:val="24"/>
          <w:lang w:val="pl-PL"/>
        </w:rPr>
        <w:t>,</w:t>
      </w:r>
      <w:r>
        <w:rPr>
          <w:noProof/>
          <w:szCs w:val="24"/>
        </w:rPr>
        <w:t xml:space="preserve"> których należy przestrzegać;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d)</w:t>
      </w:r>
      <w:r>
        <w:rPr>
          <w:noProof/>
          <w:szCs w:val="24"/>
        </w:rPr>
        <w:tab/>
        <w:t xml:space="preserve">prace w zakresie uruchomienia oraz prace następcze angażujące właściwe organy normalizacyjne i wszelkie uzupełnienia </w:t>
      </w:r>
      <w:r>
        <w:rPr>
          <w:rStyle w:val="CRDeleted"/>
          <w:noProof/>
          <w:szCs w:val="24"/>
          <w:lang w:val="pl-PL"/>
        </w:rPr>
        <w:t>do</w:t>
      </w:r>
      <w:r>
        <w:rPr>
          <w:noProof/>
          <w:szCs w:val="24"/>
        </w:rPr>
        <w:t xml:space="preserve"> stosowanych norm oraz norm wstępnych do celów zapewnienia interoperacyjności;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e)</w:t>
      </w:r>
      <w:r>
        <w:rPr>
          <w:noProof/>
          <w:szCs w:val="24"/>
        </w:rPr>
        <w:tab/>
        <w:t>specyfikacje w zakresie instalowania urządzeń pokładowych;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f)</w:t>
      </w:r>
      <w:r>
        <w:rPr>
          <w:noProof/>
          <w:szCs w:val="24"/>
        </w:rPr>
        <w:tab/>
        <w:t xml:space="preserve">modele </w:t>
      </w:r>
      <w:r>
        <w:rPr>
          <w:rStyle w:val="CRDeleted"/>
          <w:noProof/>
          <w:szCs w:val="24"/>
          <w:lang w:val="pl-PL"/>
        </w:rPr>
        <w:t>operacyjne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transakcyjne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: dokładne określenie algorytmów </w:t>
      </w:r>
      <w:r>
        <w:rPr>
          <w:rStyle w:val="CRDeleted"/>
          <w:noProof/>
          <w:szCs w:val="24"/>
          <w:lang w:val="pl-PL"/>
        </w:rPr>
        <w:t>operacyjnych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transakcyjnych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dla każdego odmiennego rodzaju opłaty (opłaty stałopozycyjne lub naliczanie ciągłe) oraz określenie danych wymienianych pomiędzy urządzeniami pokładowymi i naziemnymi i określenie formatów danych;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g)</w:t>
      </w:r>
      <w:r>
        <w:rPr>
          <w:noProof/>
          <w:szCs w:val="24"/>
        </w:rPr>
        <w:tab/>
        <w:t>uzgodnienia dotyczące dostępności urządzeń pokładowych mające na celu zaspokojenie potrzeb wszystkich zainteresowanych użytkowników;</w:t>
      </w:r>
    </w:p>
    <w:p>
      <w:pPr>
        <w:rPr>
          <w:noProof/>
          <w:szCs w:val="24"/>
        </w:rPr>
      </w:pPr>
      <w:r>
        <w:rPr>
          <w:noProof/>
          <w:szCs w:val="24"/>
        </w:rPr>
        <w:t>Kwestie proceduralne: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h)</w:t>
      </w:r>
      <w:r>
        <w:rPr>
          <w:noProof/>
          <w:szCs w:val="24"/>
        </w:rPr>
        <w:tab/>
        <w:t xml:space="preserve">procedury </w:t>
      </w:r>
      <w:r>
        <w:rPr>
          <w:rStyle w:val="CRDeleted"/>
          <w:noProof/>
          <w:szCs w:val="24"/>
          <w:lang w:val="pl-PL"/>
        </w:rPr>
        <w:t>sprawdzania przydatności</w:t>
      </w:r>
      <w:r>
        <w:rPr>
          <w:noProof/>
          <w:szCs w:val="24"/>
        </w:rPr>
        <w:t xml:space="preserve"> technicznej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skuteczności działania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urządzeń pokładowych, </w:t>
      </w:r>
      <w:r>
        <w:rPr>
          <w:rStyle w:val="CRDeleted"/>
          <w:noProof/>
          <w:szCs w:val="24"/>
          <w:lang w:val="pl-PL"/>
        </w:rPr>
        <w:t>sprzętu drogowego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urządzeń na poboczu drogi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oraz sposobu, w jaki urządzenia są instalowane w pojazdach;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lastRenderedPageBreak/>
        <w:tab/>
        <w:t>i)</w:t>
      </w:r>
      <w:r>
        <w:rPr>
          <w:noProof/>
          <w:szCs w:val="24"/>
        </w:rPr>
        <w:tab/>
      </w:r>
      <w:r>
        <w:rPr>
          <w:rStyle w:val="CRDeleted"/>
          <w:noProof/>
          <w:szCs w:val="24"/>
          <w:lang w:val="pl-PL"/>
        </w:rPr>
        <w:t>wskaźniki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parametry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służące do klasyfikacji pojazdów: zatwierdzenie </w:t>
      </w:r>
      <w:r>
        <w:rPr>
          <w:rStyle w:val="CRDeleted"/>
          <w:noProof/>
          <w:szCs w:val="24"/>
          <w:lang w:val="pl-PL"/>
        </w:rPr>
        <w:t>wspólnotowego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unijnego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wykazu parametrów technicznych</w:t>
      </w:r>
      <w:r>
        <w:rPr>
          <w:rStyle w:val="CRMinorChangeAdded"/>
          <w:noProof/>
          <w:szCs w:val="24"/>
          <w:lang w:val="pl-PL"/>
        </w:rPr>
        <w:t>,</w:t>
      </w:r>
      <w:r>
        <w:rPr>
          <w:noProof/>
          <w:szCs w:val="24"/>
        </w:rPr>
        <w:t xml:space="preserve"> spośród których każde państwo członkowskie dokona wyboru tych, które zamierza wykorzystać w ramach swojej polityki pobierania opłat. </w:t>
      </w:r>
      <w:r>
        <w:rPr>
          <w:rStyle w:val="CRDeleted"/>
          <w:noProof/>
          <w:szCs w:val="24"/>
          <w:lang w:val="pl-PL"/>
        </w:rPr>
        <w:t>Wskaźniki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Parametry te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odzwierciedlać będą cechy fizyczne, </w:t>
      </w:r>
      <w:r>
        <w:rPr>
          <w:rStyle w:val="CRDeleted"/>
          <w:noProof/>
          <w:szCs w:val="24"/>
          <w:lang w:val="pl-PL"/>
        </w:rPr>
        <w:t>napędowe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charakterystykę silnika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oraz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aspekty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środowiskowe pojazdu. Ustalenie klas samochodów </w:t>
      </w:r>
      <w:r>
        <w:rPr>
          <w:rStyle w:val="CRDeleted"/>
          <w:noProof/>
          <w:szCs w:val="24"/>
          <w:lang w:val="pl-PL"/>
        </w:rPr>
        <w:t>oparte na tych</w:t>
      </w:r>
      <w:r>
        <w:rPr>
          <w:noProof/>
          <w:szCs w:val="24"/>
        </w:rPr>
        <w:t xml:space="preserve"> </w:t>
      </w:r>
      <w:r>
        <w:rPr>
          <w:rStyle w:val="CRDeleted"/>
          <w:noProof/>
          <w:szCs w:val="24"/>
          <w:lang w:val="pl-PL"/>
        </w:rPr>
        <w:t>wskaźnikach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w oparciu o te parametry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pozostanie w </w:t>
      </w:r>
      <w:r>
        <w:rPr>
          <w:rStyle w:val="CRDeleted"/>
          <w:noProof/>
          <w:szCs w:val="24"/>
          <w:lang w:val="pl-PL"/>
        </w:rPr>
        <w:t>sferze uznania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gestii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państw członkowskich;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j)</w:t>
      </w:r>
      <w:r>
        <w:rPr>
          <w:noProof/>
          <w:szCs w:val="24"/>
        </w:rPr>
        <w:tab/>
        <w:t xml:space="preserve">wykonywanie procedur </w:t>
      </w:r>
      <w:r>
        <w:rPr>
          <w:rStyle w:val="CRDeleted"/>
          <w:noProof/>
          <w:szCs w:val="24"/>
          <w:lang w:val="pl-PL"/>
        </w:rPr>
        <w:t>rozwiązywania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postępowania w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określonych </w:t>
      </w:r>
      <w:r>
        <w:rPr>
          <w:rStyle w:val="CRDeleted"/>
          <w:noProof/>
          <w:szCs w:val="24"/>
          <w:lang w:val="pl-PL"/>
        </w:rPr>
        <w:t>spraw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przypadkach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, takich jak </w:t>
      </w:r>
      <w:r>
        <w:rPr>
          <w:rStyle w:val="CRDeleted"/>
          <w:noProof/>
          <w:szCs w:val="24"/>
          <w:lang w:val="pl-PL"/>
        </w:rPr>
        <w:t>jakikolwiek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wszelkiego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rodzaj</w:t>
      </w:r>
      <w:r>
        <w:rPr>
          <w:rStyle w:val="CRMinorChangeAdded"/>
          <w:noProof/>
          <w:szCs w:val="24"/>
          <w:lang w:val="pl-PL"/>
        </w:rPr>
        <w:t>u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przypadki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wadliwego działania. Odnosi się to w szczególności do </w:t>
      </w:r>
      <w:r>
        <w:rPr>
          <w:rStyle w:val="CRDeleted"/>
          <w:noProof/>
          <w:szCs w:val="24"/>
          <w:lang w:val="pl-PL"/>
        </w:rPr>
        <w:t>spraw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przypadków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, w których </w:t>
      </w:r>
      <w:r>
        <w:rPr>
          <w:rStyle w:val="CRDeleted"/>
          <w:noProof/>
          <w:szCs w:val="24"/>
          <w:lang w:val="pl-PL"/>
        </w:rPr>
        <w:t>podmiot pobierający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operator systemu poboru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opłat</w:t>
      </w:r>
      <w:r>
        <w:rPr>
          <w:rStyle w:val="CRMinorChangeDeleted"/>
          <w:noProof/>
          <w:szCs w:val="24"/>
          <w:lang w:val="pl-PL"/>
        </w:rPr>
        <w:t>ę</w:t>
      </w:r>
      <w:r>
        <w:rPr>
          <w:noProof/>
          <w:szCs w:val="24"/>
        </w:rPr>
        <w:t xml:space="preserve"> drogow</w:t>
      </w:r>
      <w:r>
        <w:rPr>
          <w:rStyle w:val="CRMinorChangeAdded"/>
          <w:noProof/>
          <w:szCs w:val="24"/>
          <w:lang w:val="pl-PL"/>
        </w:rPr>
        <w:t>ych</w:t>
      </w:r>
      <w:r>
        <w:rPr>
          <w:rStyle w:val="CRMinorChangeDeleted"/>
          <w:noProof/>
          <w:szCs w:val="24"/>
          <w:lang w:val="pl-PL"/>
        </w:rPr>
        <w:t>ą</w:t>
      </w:r>
      <w:r>
        <w:rPr>
          <w:noProof/>
          <w:szCs w:val="24"/>
        </w:rPr>
        <w:t xml:space="preserve"> i klient pochodzą z różnych państw;</w:t>
      </w:r>
    </w:p>
    <w:p>
      <w:pPr>
        <w:rPr>
          <w:noProof/>
          <w:szCs w:val="24"/>
        </w:rPr>
      </w:pPr>
      <w:r>
        <w:rPr>
          <w:noProof/>
          <w:szCs w:val="24"/>
        </w:rPr>
        <w:t>Kwestie prawne: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k)</w:t>
      </w:r>
      <w:r>
        <w:rPr>
          <w:noProof/>
          <w:szCs w:val="24"/>
        </w:rPr>
        <w:tab/>
        <w:t xml:space="preserve">zatwierdzenie wybranych rozwiązań technicznych pod względem zgodności z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unijnymi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przepisami </w:t>
      </w:r>
      <w:r>
        <w:rPr>
          <w:rStyle w:val="CRDeleted"/>
          <w:noProof/>
          <w:szCs w:val="24"/>
          <w:lang w:val="pl-PL"/>
        </w:rPr>
        <w:t>wspólnotowymi</w:t>
      </w:r>
      <w:r>
        <w:rPr>
          <w:noProof/>
          <w:szCs w:val="24"/>
        </w:rPr>
        <w:t xml:space="preserve"> dotyczącymi ochrony wolności i podstawowych praw osób fizycznych, łącznie z ich prywatnością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i ochroną danych osobowych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. W szczególności niezbędne będzie zapewnienie przestrzegania przepisów </w:t>
      </w:r>
      <w:r>
        <w:rPr>
          <w:rStyle w:val="CRMinorChangeDeleted"/>
          <w:noProof/>
          <w:szCs w:val="24"/>
          <w:lang w:val="pl-PL"/>
        </w:rPr>
        <w:t>dyrektywy 95/46/WE</w:t>
      </w:r>
      <w:r>
        <w:rPr>
          <w:noProof/>
          <w:szCs w:val="24"/>
        </w:rPr>
        <w:t xml:space="preserve"> </w:t>
      </w:r>
      <w:r>
        <w:rPr>
          <w:rStyle w:val="CRMinorChangeAdded"/>
          <w:noProof/>
          <w:szCs w:val="24"/>
          <w:lang w:val="pl-PL"/>
        </w:rPr>
        <w:t>rozporządzenia (UE) 2016/679</w:t>
      </w:r>
      <w:r>
        <w:rPr>
          <w:noProof/>
          <w:szCs w:val="24"/>
        </w:rPr>
        <w:t xml:space="preserve"> i dyrektywy 2002/58/WE;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l)</w:t>
      </w:r>
      <w:r>
        <w:rPr>
          <w:noProof/>
          <w:szCs w:val="24"/>
        </w:rPr>
        <w:tab/>
        <w:t>określenie niedyskryminacyjnych wspólnych reguł oraz minimalnych wymagań, których potencjalni usługodawcy powinni przestrzegać przy świadczeniu usług</w:t>
      </w:r>
      <w:r>
        <w:rPr>
          <w:rStyle w:val="CRMinorChangeAdded"/>
          <w:noProof/>
          <w:szCs w:val="24"/>
          <w:lang w:val="pl-PL"/>
        </w:rPr>
        <w:t>i</w:t>
      </w:r>
      <w:r>
        <w:rPr>
          <w:noProof/>
          <w:szCs w:val="24"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m)</w:t>
      </w:r>
      <w:r>
        <w:rPr>
          <w:noProof/>
          <w:szCs w:val="24"/>
        </w:rPr>
        <w:tab/>
        <w:t xml:space="preserve">ocena możliwości harmonizowania przepisów </w:t>
      </w:r>
      <w:r>
        <w:rPr>
          <w:rStyle w:val="CRDeleted"/>
          <w:noProof/>
          <w:szCs w:val="24"/>
          <w:lang w:val="pl-PL"/>
        </w:rPr>
        <w:t>wykonawczych</w:t>
      </w:r>
      <w:r>
        <w:rPr>
          <w:noProof/>
          <w:szCs w:val="24"/>
        </w:rPr>
        <w:t xml:space="preserve"> </w:t>
      </w:r>
      <w:r>
        <w:rPr>
          <w:rStyle w:val="CRDeleted"/>
          <w:noProof/>
          <w:szCs w:val="24"/>
          <w:lang w:val="pl-PL"/>
        </w:rPr>
        <w:t>dotyczących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z zakresu egzekwowania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elektronicznych opłat drogowych;</w:t>
      </w:r>
    </w:p>
    <w:p>
      <w:pPr>
        <w:pStyle w:val="Point0"/>
        <w:rPr>
          <w:noProof/>
          <w:szCs w:val="24"/>
        </w:rPr>
      </w:pPr>
      <w:r>
        <w:rPr>
          <w:noProof/>
          <w:szCs w:val="24"/>
        </w:rPr>
        <w:tab/>
        <w:t>n)</w:t>
      </w:r>
      <w:r>
        <w:rPr>
          <w:noProof/>
          <w:szCs w:val="24"/>
        </w:rPr>
        <w:tab/>
        <w:t xml:space="preserve">protokół ustaleń pomiędzy </w:t>
      </w:r>
      <w:r>
        <w:rPr>
          <w:rStyle w:val="CRDeleted"/>
          <w:noProof/>
          <w:szCs w:val="24"/>
          <w:lang w:val="pl-PL"/>
        </w:rPr>
        <w:t>podmiotami prowadzącymi działalność w zakresie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operatorami systemów poboru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opłat drogowych, umożliwiający </w:t>
      </w:r>
      <w:r>
        <w:rPr>
          <w:rStyle w:val="CRDeleted"/>
          <w:noProof/>
          <w:szCs w:val="24"/>
          <w:lang w:val="pl-PL"/>
        </w:rPr>
        <w:t>stosowanie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wdrożenie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</w:t>
      </w:r>
      <w:r>
        <w:rPr>
          <w:rStyle w:val="CRDeleted"/>
          <w:noProof/>
          <w:szCs w:val="24"/>
          <w:lang w:val="pl-PL"/>
        </w:rPr>
        <w:t>europejskiej</w:t>
      </w:r>
      <w:r>
        <w:rPr>
          <w:noProof/>
          <w:szCs w:val="24"/>
        </w:rPr>
        <w:t xml:space="preserve"> usługi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EETS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 xml:space="preserve"> </w:t>
      </w:r>
      <w:r>
        <w:rPr>
          <w:rStyle w:val="CRDeleted"/>
          <w:noProof/>
          <w:szCs w:val="24"/>
          <w:lang w:val="pl-PL"/>
        </w:rPr>
        <w:t>opłaty elektronicznej</w:t>
      </w:r>
      <w:r>
        <w:rPr>
          <w:noProof/>
          <w:szCs w:val="24"/>
        </w:rPr>
        <w:t xml:space="preserve">, łącznie z procedurami </w:t>
      </w:r>
      <w:r>
        <w:rPr>
          <w:rStyle w:val="CRDeleted"/>
          <w:noProof/>
          <w:szCs w:val="24"/>
          <w:lang w:val="pl-PL"/>
        </w:rPr>
        <w:t>dotyczącymi</w:t>
      </w:r>
      <w:r>
        <w:rPr>
          <w:noProof/>
          <w:szCs w:val="24"/>
        </w:rPr>
        <w:t xml:space="preserve"> rozwiązywania sporów.</w:t>
      </w:r>
    </w:p>
    <w:p>
      <w:pPr>
        <w:adjustRightInd w:val="0"/>
        <w:spacing w:before="0" w:after="0"/>
        <w:jc w:val="left"/>
        <w:rPr>
          <w:noProof/>
          <w:szCs w:val="24"/>
        </w:rPr>
        <w:sectPr>
          <w:footerReference w:type="default" r:id="rId16"/>
          <w:footerReference w:type="first" r:id="rId17"/>
          <w:pgSz w:w="11906" w:h="16838"/>
          <w:pgMar w:top="1134" w:right="1418" w:bottom="1134" w:left="1418" w:header="709" w:footer="709" w:gutter="0"/>
          <w:pgNumType w:start="0"/>
          <w:cols w:space="709"/>
          <w:docGrid w:linePitch="326"/>
        </w:sectPr>
      </w:pP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highlight w:val="lightGray"/>
          <w:lang w:val="pl-PL"/>
        </w:rPr>
      </w:pPr>
      <w:r>
        <w:rPr>
          <w:noProof/>
          <w:highlight w:val="lightGray"/>
          <w:lang w:val="pl-PL"/>
        </w:rPr>
        <w:fldChar w:fldCharType="begin"/>
      </w:r>
      <w:r>
        <w:rPr>
          <w:noProof/>
          <w:highlight w:val="lightGray"/>
          <w:lang w:val="pl-PL"/>
        </w:rPr>
        <w:instrText xml:space="preserve"> QUOTE "</w:instrText>
      </w:r>
      <w:r>
        <w:rPr>
          <w:rStyle w:val="CRMarker"/>
          <w:noProof/>
          <w:highlight w:val="lightGray"/>
          <w:lang w:val="pl-PL"/>
        </w:rPr>
        <w:instrText>ò</w:instrText>
      </w:r>
      <w:r>
        <w:rPr>
          <w:noProof/>
          <w:highlight w:val="lightGray"/>
          <w:lang w:val="pl-PL"/>
        </w:rPr>
        <w:instrText xml:space="preserve">" </w:instrText>
      </w:r>
      <w:r>
        <w:rPr>
          <w:noProof/>
          <w:highlight w:val="lightGray"/>
          <w:lang w:val="pl-PL"/>
        </w:rPr>
        <w:fldChar w:fldCharType="separate"/>
      </w:r>
      <w:r>
        <w:rPr>
          <w:rStyle w:val="CRMarker"/>
          <w:noProof/>
          <w:highlight w:val="lightGray"/>
          <w:lang w:val="pl-PL"/>
        </w:rPr>
        <w:t>ò</w:t>
      </w:r>
      <w:r>
        <w:rPr>
          <w:noProof/>
          <w:highlight w:val="lightGray"/>
          <w:lang w:val="pl-PL"/>
        </w:rPr>
        <w:fldChar w:fldCharType="end"/>
      </w:r>
      <w:r>
        <w:rPr>
          <w:noProof/>
          <w:highlight w:val="lightGray"/>
          <w:lang w:val="pl-PL"/>
        </w:rPr>
        <w:t> nowy</w:t>
      </w:r>
    </w:p>
    <w:p>
      <w:pPr>
        <w:pStyle w:val="Annexetitre"/>
        <w:rPr>
          <w:noProof/>
          <w:szCs w:val="24"/>
          <w:highlight w:val="lightGray"/>
        </w:rPr>
      </w:pPr>
      <w:r>
        <w:rPr>
          <w:noProof/>
          <w:szCs w:val="24"/>
          <w:highlight w:val="lightGray"/>
        </w:rPr>
        <w:t>ZAŁĄCZNIK II</w:t>
      </w:r>
    </w:p>
    <w:p>
      <w:pPr>
        <w:pStyle w:val="ManualHeading1"/>
        <w:spacing w:before="0" w:after="0"/>
        <w:ind w:left="851" w:hanging="851"/>
        <w:rPr>
          <w:noProof/>
          <w:szCs w:val="24"/>
          <w:highlight w:val="lightGray"/>
        </w:rPr>
      </w:pPr>
      <w:r>
        <w:rPr>
          <w:noProof/>
          <w:szCs w:val="24"/>
          <w:highlight w:val="lightGray"/>
        </w:rPr>
        <w:t>Elementy danych konieczne do przeprowadzenia automatycznego wyszukania, o którym mowa w art. 6 ust.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4"/>
        <w:gridCol w:w="929"/>
        <w:gridCol w:w="6593"/>
      </w:tblGrid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Element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M/O</w:t>
            </w:r>
            <w:r>
              <w:rPr>
                <w:rStyle w:val="FootnoteReference"/>
                <w:noProof/>
                <w:szCs w:val="24"/>
                <w:highlight w:val="lightGray"/>
              </w:rPr>
              <w:footnoteReference w:id="1"/>
            </w:r>
          </w:p>
          <w:p>
            <w:pPr>
              <w:pStyle w:val="NormalCentered"/>
              <w:spacing w:before="0" w:after="0"/>
              <w:rPr>
                <w:noProof/>
                <w:szCs w:val="24"/>
                <w:highlight w:val="lightGray"/>
              </w:rPr>
            </w:pP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Uwagi</w:t>
            </w:r>
          </w:p>
        </w:tc>
      </w:tr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Dane dotyczące pojazdu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Państwo członkowskie rejestracji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Numer rejestracyjny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(A</w:t>
            </w:r>
            <w:r>
              <w:rPr>
                <w:rStyle w:val="FootnoteReference"/>
                <w:noProof/>
                <w:szCs w:val="24"/>
                <w:highlight w:val="lightGray"/>
              </w:rPr>
              <w:footnoteReference w:id="2"/>
            </w:r>
            <w:r>
              <w:rPr>
                <w:noProof/>
                <w:szCs w:val="24"/>
                <w:highlight w:val="lightGray"/>
              </w:rPr>
              <w:t>)</w:t>
            </w:r>
          </w:p>
          <w:p>
            <w:pPr>
              <w:pStyle w:val="NormalLeft"/>
              <w:spacing w:before="0" w:after="0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Dane dotyczące nieuiszczenia opłaty drogowej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Państwo członkowskie, na którego terytorium miało miejsce nieuiszczenie opłaty drogowej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Data nieuiszczenia opłaty drogowej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Czas nieuiszczenia opłaty drogowej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</w:tbl>
    <w:p>
      <w:pPr>
        <w:rPr>
          <w:noProof/>
          <w:szCs w:val="24"/>
          <w:highlight w:val="lightGray"/>
        </w:rPr>
      </w:pPr>
    </w:p>
    <w:p>
      <w:pPr>
        <w:pStyle w:val="ManualHeading1"/>
        <w:ind w:left="851" w:hanging="851"/>
        <w:rPr>
          <w:noProof/>
          <w:szCs w:val="24"/>
          <w:highlight w:val="lightGray"/>
        </w:rPr>
      </w:pPr>
      <w:r>
        <w:rPr>
          <w:noProof/>
          <w:szCs w:val="24"/>
          <w:highlight w:val="lightGray"/>
        </w:rPr>
        <w:lastRenderedPageBreak/>
        <w:t>Elementy danych przekazywane w następstwie automatycznego wyszukania przeprowadzonego zgodnie z art. 6 ust. 1</w:t>
      </w:r>
    </w:p>
    <w:p>
      <w:pPr>
        <w:pStyle w:val="ManualHeading2"/>
        <w:ind w:left="851" w:hanging="851"/>
        <w:rPr>
          <w:noProof/>
          <w:szCs w:val="24"/>
          <w:highlight w:val="lightGray"/>
        </w:rPr>
      </w:pPr>
      <w:r>
        <w:rPr>
          <w:noProof/>
          <w:szCs w:val="24"/>
          <w:highlight w:val="lightGray"/>
        </w:rPr>
        <w:t>Część I.</w:t>
      </w:r>
      <w:r>
        <w:rPr>
          <w:noProof/>
          <w:szCs w:val="24"/>
          <w:highlight w:val="lightGray"/>
        </w:rPr>
        <w:tab/>
        <w:t>Dane dotyczące pojazdów</w:t>
      </w:r>
    </w:p>
    <w:tbl>
      <w:tblPr>
        <w:tblW w:w="0" w:type="auto"/>
        <w:tblInd w:w="836" w:type="dxa"/>
        <w:tblLayout w:type="fixed"/>
        <w:tblLook w:val="0000" w:firstRow="0" w:lastRow="0" w:firstColumn="0" w:lastColumn="0" w:noHBand="0" w:noVBand="0"/>
      </w:tblPr>
      <w:tblGrid>
        <w:gridCol w:w="3350"/>
        <w:gridCol w:w="914"/>
        <w:gridCol w:w="3351"/>
      </w:tblGrid>
      <w:tr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Element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M/O</w:t>
            </w:r>
            <w:r>
              <w:rPr>
                <w:rStyle w:val="FootnoteReference"/>
                <w:noProof/>
                <w:szCs w:val="24"/>
                <w:highlight w:val="lightGray"/>
              </w:rPr>
              <w:footnoteReference w:id="3"/>
            </w:r>
          </w:p>
          <w:p>
            <w:pPr>
              <w:pStyle w:val="NormalCentered"/>
              <w:spacing w:before="0" w:after="0"/>
              <w:rPr>
                <w:noProof/>
                <w:szCs w:val="24"/>
                <w:highlight w:val="lightGray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Uwagi</w:t>
            </w:r>
          </w:p>
        </w:tc>
      </w:tr>
      <w:tr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Numer rejestracyjny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Numer podwozia/VIN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Państwo członkowskie rejestracji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Marka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(D.1</w:t>
            </w:r>
            <w:r>
              <w:rPr>
                <w:rStyle w:val="FootnoteReference"/>
                <w:noProof/>
                <w:szCs w:val="24"/>
                <w:highlight w:val="lightGray"/>
              </w:rPr>
              <w:footnoteReference w:id="4"/>
            </w:r>
            <w:r>
              <w:rPr>
                <w:noProof/>
                <w:szCs w:val="24"/>
                <w:highlight w:val="lightGray"/>
              </w:rPr>
              <w:t>) np. Ford, Opel, Renault</w:t>
            </w:r>
          </w:p>
          <w:p>
            <w:pPr>
              <w:pStyle w:val="NormalLeft"/>
              <w:spacing w:before="0" w:after="0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Model handlowy pojazdu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(D.3) np. Focus, Astra, Megane</w:t>
            </w:r>
          </w:p>
        </w:tc>
      </w:tr>
      <w:tr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Kod kategorii UE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(J) np. motorowery, motocykle, samochody</w:t>
            </w:r>
          </w:p>
        </w:tc>
      </w:tr>
    </w:tbl>
    <w:p>
      <w:pPr>
        <w:rPr>
          <w:noProof/>
          <w:szCs w:val="24"/>
          <w:highlight w:val="lightGray"/>
        </w:rPr>
      </w:pPr>
    </w:p>
    <w:p>
      <w:pPr>
        <w:pStyle w:val="ManualHeading2"/>
        <w:ind w:left="851" w:hanging="851"/>
        <w:rPr>
          <w:noProof/>
          <w:szCs w:val="24"/>
          <w:highlight w:val="lightGray"/>
        </w:rPr>
      </w:pPr>
      <w:r>
        <w:rPr>
          <w:noProof/>
          <w:szCs w:val="24"/>
          <w:highlight w:val="lightGray"/>
        </w:rPr>
        <w:t>Część II.</w:t>
      </w:r>
      <w:r>
        <w:rPr>
          <w:noProof/>
          <w:szCs w:val="24"/>
          <w:highlight w:val="lightGray"/>
        </w:rPr>
        <w:tab/>
        <w:t>Dane dotyczące właścicieli lub posiadaczy pojazdów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836"/>
        <w:gridCol w:w="6314"/>
      </w:tblGrid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Element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M/O</w:t>
            </w:r>
            <w:r>
              <w:rPr>
                <w:rStyle w:val="FootnoteReference"/>
                <w:noProof/>
                <w:szCs w:val="24"/>
                <w:highlight w:val="lightGray"/>
              </w:rPr>
              <w:footnoteReference w:id="5"/>
            </w:r>
          </w:p>
          <w:p>
            <w:pPr>
              <w:pStyle w:val="NormalCentered"/>
              <w:spacing w:before="0" w:after="0"/>
              <w:rPr>
                <w:noProof/>
                <w:szCs w:val="24"/>
                <w:highlight w:val="lightGray"/>
              </w:rPr>
            </w:pP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Uwagi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Dane dotyczące posiadaczy pojazdu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(C.1</w:t>
            </w:r>
            <w:r>
              <w:rPr>
                <w:rStyle w:val="FootnoteReference"/>
                <w:noProof/>
                <w:szCs w:val="24"/>
                <w:highlight w:val="lightGray"/>
              </w:rPr>
              <w:footnoteReference w:id="6"/>
            </w:r>
            <w:r>
              <w:rPr>
                <w:noProof/>
                <w:szCs w:val="24"/>
                <w:highlight w:val="lightGray"/>
              </w:rPr>
              <w:t>)</w:t>
            </w:r>
          </w:p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Dane odnoszą się do posiadacza dowodu rejestracyjnego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Nazwisko (nazwa firmy) posiadacza dowodu rejestracyjnego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(C.1.1)</w:t>
            </w:r>
          </w:p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Osobne pola na nazwisko, infiksy, tytuły itp., podane także w formacie do wydruku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Imię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(C.1.2)</w:t>
            </w:r>
          </w:p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Osobne pola na imię (imiona) i inicjały, podane także w formacie do wydruku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Adres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(C.1.3)</w:t>
            </w:r>
          </w:p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 xml:space="preserve">Osobne pola na ulicę, numer domu i numer dodatkowy, kod </w:t>
            </w:r>
            <w:r>
              <w:rPr>
                <w:noProof/>
                <w:szCs w:val="24"/>
                <w:highlight w:val="lightGray"/>
              </w:rPr>
              <w:lastRenderedPageBreak/>
              <w:t>pocztowy, miejsce pobytu, kraj pobytu itd., przy czym adres podany także w formacie do wydruku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lastRenderedPageBreak/>
              <w:t>Płeć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Mężczyzna, kobieta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Data urodzenia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Status prawny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Osoba fizyczna, stowarzyszenie, spółka, firma itd.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Miejsce urodzenia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Numer identyfikacyjny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Identyfikator jednoznacznie określający osobę lub przedsiębiorstwo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Dane dotyczące właścicieli pojazdu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(C.2) Dane odnoszą się do właściciela pojazdu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Nazwisko (nazwa firmy) właścicieli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(C.2.1)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Imię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(C.2.2)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Adres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(C.2.3)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Płeć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Mężczyzna, kobieta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Data urodzenia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Status prawny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Osoba fizyczna, stowarzyszenie, spółka, firma itd.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Miejsce urodzenia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Numer identyfikacyjny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O</w:t>
            </w: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Identyfikator jednoznacznie określający osobę lub przedsiębiorstwo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adjustRightInd w:val="0"/>
              <w:spacing w:before="0" w:after="0"/>
              <w:jc w:val="left"/>
              <w:rPr>
                <w:noProof/>
                <w:szCs w:val="24"/>
                <w:highlight w:val="lightGray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adjustRightInd w:val="0"/>
              <w:spacing w:before="0" w:after="0"/>
              <w:jc w:val="left"/>
              <w:rPr>
                <w:noProof/>
                <w:szCs w:val="24"/>
                <w:highlight w:val="lightGray"/>
              </w:rPr>
            </w:pPr>
          </w:p>
        </w:tc>
        <w:tc>
          <w:tcPr>
            <w:tcW w:w="6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  <w:szCs w:val="24"/>
                <w:highlight w:val="lightGray"/>
              </w:rPr>
            </w:pPr>
            <w:r>
              <w:rPr>
                <w:noProof/>
                <w:szCs w:val="24"/>
                <w:highlight w:val="lightGray"/>
              </w:rPr>
              <w:t>W przypadku pojazdów zezłomowanych, pojazdów skradzionych lub tablic rejestracyjnych albo nieważnej rejestracji pojazdu nie podaje się informacji o właścicielu/posiadaczu. Zamiast tego przekazuje się komunikat „Informacja nieujawniona”.</w:t>
            </w:r>
          </w:p>
        </w:tc>
      </w:tr>
    </w:tbl>
    <w:p>
      <w:pPr>
        <w:rPr>
          <w:noProof/>
          <w:szCs w:val="24"/>
          <w:highlight w:val="lightGray"/>
        </w:rPr>
      </w:pPr>
    </w:p>
    <w:p>
      <w:pPr>
        <w:rPr>
          <w:noProof/>
          <w:szCs w:val="24"/>
        </w:rPr>
      </w:pPr>
      <w:r>
        <w:rPr>
          <w:noProof/>
          <w:szCs w:val="24"/>
          <w:highlight w:val="lightGray"/>
        </w:rPr>
        <w:br w:type="page"/>
      </w:r>
      <w:r>
        <w:rPr>
          <w:noProof/>
          <w:szCs w:val="24"/>
          <w:highlight w:val="lightGray"/>
        </w:rPr>
        <w:lastRenderedPageBreak/>
        <w:t xml:space="preserve"> </w:t>
      </w: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i/>
          <w:noProof/>
          <w:highlight w:val="lightGray"/>
          <w:lang w:val="pl-PL"/>
        </w:rPr>
      </w:pPr>
      <w:r>
        <w:rPr>
          <w:noProof/>
          <w:highlight w:val="lightGray"/>
          <w:lang w:val="pl-PL"/>
        </w:rPr>
        <w:fldChar w:fldCharType="begin"/>
      </w:r>
      <w:r>
        <w:rPr>
          <w:noProof/>
          <w:highlight w:val="lightGray"/>
          <w:lang w:val="pl-PL"/>
        </w:rPr>
        <w:instrText xml:space="preserve"> QUOTE "</w:instrText>
      </w:r>
      <w:r>
        <w:rPr>
          <w:rStyle w:val="CRMarker"/>
          <w:noProof/>
          <w:highlight w:val="lightGray"/>
          <w:lang w:val="pl-PL"/>
        </w:rPr>
        <w:instrText>ò</w:instrText>
      </w:r>
      <w:r>
        <w:rPr>
          <w:noProof/>
          <w:highlight w:val="lightGray"/>
          <w:lang w:val="pl-PL"/>
        </w:rPr>
        <w:instrText xml:space="preserve">" </w:instrText>
      </w:r>
      <w:r>
        <w:rPr>
          <w:noProof/>
          <w:highlight w:val="lightGray"/>
          <w:lang w:val="pl-PL"/>
        </w:rPr>
        <w:fldChar w:fldCharType="separate"/>
      </w:r>
      <w:r>
        <w:rPr>
          <w:rStyle w:val="CRMarker"/>
          <w:noProof/>
          <w:highlight w:val="lightGray"/>
          <w:lang w:val="pl-PL"/>
        </w:rPr>
        <w:t>ò</w:t>
      </w:r>
      <w:r>
        <w:rPr>
          <w:noProof/>
          <w:highlight w:val="lightGray"/>
          <w:lang w:val="pl-PL"/>
        </w:rPr>
        <w:fldChar w:fldCharType="end"/>
      </w:r>
      <w:r>
        <w:rPr>
          <w:noProof/>
          <w:highlight w:val="lightGray"/>
          <w:lang w:val="pl-PL"/>
        </w:rPr>
        <w:t> nowy</w:t>
      </w:r>
    </w:p>
    <w:p>
      <w:pPr>
        <w:pStyle w:val="Annexetitre"/>
        <w:rPr>
          <w:noProof/>
          <w:szCs w:val="24"/>
          <w:highlight w:val="lightGray"/>
        </w:rPr>
      </w:pPr>
      <w:r>
        <w:rPr>
          <w:noProof/>
          <w:szCs w:val="24"/>
          <w:highlight w:val="lightGray"/>
        </w:rPr>
        <w:t>ZAŁĄCZNIK III</w:t>
      </w:r>
    </w:p>
    <w:p>
      <w:pPr>
        <w:pStyle w:val="Bodytext40"/>
        <w:shd w:val="clear" w:color="auto" w:fill="auto"/>
        <w:spacing w:line="440" w:lineRule="exact"/>
        <w:jc w:val="center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WZÓR ZAWIADOMIENIA</w:t>
      </w:r>
    </w:p>
    <w:p>
      <w:pPr>
        <w:pStyle w:val="Bodytext20"/>
        <w:shd w:val="clear" w:color="auto" w:fill="auto"/>
        <w:spacing w:after="640" w:line="440" w:lineRule="exact"/>
        <w:ind w:left="3780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o którym mowa w art. 7</w:t>
      </w:r>
    </w:p>
    <w:p>
      <w:pPr>
        <w:pStyle w:val="Bodytext20"/>
        <w:shd w:val="clear" w:color="auto" w:fill="auto"/>
        <w:spacing w:after="600" w:line="200" w:lineRule="exact"/>
        <w:ind w:left="4120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[Strona tytułowa]</w:t>
      </w:r>
    </w:p>
    <w:p>
      <w:pPr>
        <w:pStyle w:val="Bodytext20"/>
        <w:shd w:val="clear" w:color="auto" w:fill="auto"/>
        <w:spacing w:after="240" w:line="200" w:lineRule="exac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>
      <w:pPr>
        <w:pStyle w:val="Bodytext20"/>
        <w:shd w:val="clear" w:color="auto" w:fill="auto"/>
        <w:spacing w:after="680" w:line="200" w:lineRule="exac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[Nazwa, adres i numer telefonu nadawcy] </w:t>
      </w:r>
    </w:p>
    <w:p>
      <w:pPr>
        <w:pStyle w:val="Bodytext20"/>
        <w:shd w:val="clear" w:color="auto" w:fill="auto"/>
        <w:spacing w:after="240" w:line="200" w:lineRule="exac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>
      <w:pPr>
        <w:pStyle w:val="Bodytext20"/>
        <w:shd w:val="clear" w:color="auto" w:fill="auto"/>
        <w:spacing w:after="680" w:line="200" w:lineRule="exac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[Imię i nazwisko/nazwa i adres adresata]</w:t>
      </w:r>
    </w:p>
    <w:p>
      <w:pPr>
        <w:pStyle w:val="Bodytext20"/>
        <w:shd w:val="clear" w:color="auto" w:fill="auto"/>
        <w:spacing w:after="680" w:line="200" w:lineRule="exact"/>
        <w:ind w:left="3640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ZAWIADOMIENIE</w:t>
      </w:r>
    </w:p>
    <w:p>
      <w:pPr>
        <w:pStyle w:val="Bodytext20"/>
        <w:shd w:val="clear" w:color="auto" w:fill="auto"/>
        <w:spacing w:after="0" w:line="200" w:lineRule="exac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dotyczące nieuiszczenia opłaty drogowej w </w:t>
      </w:r>
      <w:r>
        <w:rPr>
          <w:noProof/>
          <w:szCs w:val="24"/>
          <w:highlight w:val="lightGray"/>
          <w:lang w:val="pl-PL"/>
        </w:rPr>
        <w:br/>
      </w:r>
    </w:p>
    <w:p>
      <w:pPr>
        <w:pStyle w:val="Bodytext20"/>
        <w:shd w:val="clear" w:color="auto" w:fill="auto"/>
        <w:spacing w:after="0" w:line="200" w:lineRule="exact"/>
        <w:jc w:val="righ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[nazwa państwa członkowskiego, na którego terytorium </w:t>
      </w:r>
      <w:r>
        <w:rPr>
          <w:noProof/>
          <w:szCs w:val="24"/>
          <w:highlight w:val="lightGray"/>
          <w:lang w:val="pl-PL"/>
        </w:rPr>
        <w:br/>
        <w:t xml:space="preserve">miało miejsce nieuiszczenie opłaty </w:t>
      </w:r>
      <w:r>
        <w:rPr>
          <w:noProof/>
          <w:szCs w:val="24"/>
          <w:highlight w:val="lightGray"/>
          <w:lang w:val="pl-PL"/>
        </w:rPr>
        <w:br/>
        <w:t>drogowej]</w:t>
      </w:r>
    </w:p>
    <w:p>
      <w:pPr>
        <w:pStyle w:val="Bodytext20"/>
        <w:shd w:val="clear" w:color="auto" w:fill="auto"/>
        <w:spacing w:after="0" w:line="200" w:lineRule="exact"/>
        <w:rPr>
          <w:noProof/>
          <w:szCs w:val="24"/>
          <w:highlight w:val="lightGray"/>
          <w:lang w:val="pl-PL"/>
        </w:rPr>
        <w:sectPr>
          <w:pgSz w:w="12240" w:h="15840"/>
          <w:pgMar w:top="1118" w:right="1440" w:bottom="1118" w:left="1493" w:header="0" w:footer="3" w:gutter="0"/>
          <w:pgNumType w:start="1"/>
          <w:cols w:space="720"/>
          <w:noEndnote/>
          <w:docGrid w:linePitch="360"/>
        </w:sect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</w:t>
      </w:r>
    </w:p>
    <w:p>
      <w:pPr>
        <w:pStyle w:val="Bodytext20"/>
        <w:shd w:val="clear" w:color="auto" w:fill="auto"/>
        <w:spacing w:after="500" w:line="200" w:lineRule="exact"/>
        <w:ind w:left="40"/>
        <w:jc w:val="center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lastRenderedPageBreak/>
        <w:t>Strona 2</w:t>
      </w:r>
    </w:p>
    <w:p>
      <w:pPr>
        <w:pStyle w:val="Bodytext20"/>
        <w:shd w:val="clear" w:color="auto" w:fill="auto"/>
        <w:tabs>
          <w:tab w:val="left" w:leader="dot" w:pos="2798"/>
        </w:tabs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W dniu </w:t>
      </w:r>
      <w:r>
        <w:rPr>
          <w:noProof/>
          <w:szCs w:val="24"/>
          <w:highlight w:val="lightGray"/>
          <w:lang w:val="pl-PL"/>
        </w:rPr>
        <w:tab/>
        <w:t>miało miejsce nieuiszczenie opłaty drogowej przez kierującego pojazdem o numerze</w:t>
      </w:r>
    </w:p>
    <w:p>
      <w:pPr>
        <w:pStyle w:val="Bodytext20"/>
        <w:shd w:val="clear" w:color="auto" w:fill="auto"/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[data]</w:t>
      </w:r>
    </w:p>
    <w:p>
      <w:pPr>
        <w:pStyle w:val="Bodytext20"/>
        <w:shd w:val="clear" w:color="auto" w:fill="auto"/>
        <w:tabs>
          <w:tab w:val="left" w:leader="dot" w:pos="3058"/>
          <w:tab w:val="left" w:leader="dot" w:pos="4920"/>
          <w:tab w:val="left" w:leader="dot" w:pos="9155"/>
        </w:tabs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rejestracyjnym</w:t>
      </w:r>
      <w:r>
        <w:rPr>
          <w:noProof/>
          <w:szCs w:val="24"/>
          <w:highlight w:val="lightGray"/>
          <w:lang w:val="pl-PL"/>
        </w:rPr>
        <w:tab/>
        <w:t xml:space="preserve"> marka </w:t>
      </w:r>
      <w:r>
        <w:rPr>
          <w:noProof/>
          <w:szCs w:val="24"/>
          <w:highlight w:val="lightGray"/>
          <w:lang w:val="pl-PL"/>
        </w:rPr>
        <w:tab/>
        <w:t xml:space="preserve"> model</w:t>
      </w:r>
      <w:r>
        <w:rPr>
          <w:noProof/>
          <w:szCs w:val="24"/>
          <w:highlight w:val="lightGray"/>
          <w:lang w:val="pl-PL"/>
        </w:rPr>
        <w:tab/>
        <w:t>,</w:t>
      </w:r>
    </w:p>
    <w:p>
      <w:pPr>
        <w:pStyle w:val="Bodytext20"/>
        <w:shd w:val="clear" w:color="auto" w:fill="auto"/>
        <w:tabs>
          <w:tab w:val="left" w:leader="dot" w:pos="9155"/>
        </w:tabs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które zostało wykryte przez</w:t>
      </w:r>
      <w:r>
        <w:rPr>
          <w:noProof/>
          <w:szCs w:val="24"/>
          <w:highlight w:val="lightGray"/>
          <w:lang w:val="pl-PL"/>
        </w:rPr>
        <w:tab/>
      </w:r>
    </w:p>
    <w:p>
      <w:pPr>
        <w:pStyle w:val="Bodytext20"/>
        <w:shd w:val="clear" w:color="auto" w:fill="auto"/>
        <w:spacing w:line="440" w:lineRule="exact"/>
        <w:jc w:val="righ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[nazwa właściwego organu]</w:t>
      </w:r>
    </w:p>
    <w:p>
      <w:pPr>
        <w:pStyle w:val="Bodytext20"/>
        <w:shd w:val="clear" w:color="auto" w:fill="auto"/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[Wariant 1] (</w:t>
      </w:r>
      <w:r>
        <w:rPr>
          <w:noProof/>
          <w:szCs w:val="24"/>
          <w:highlight w:val="lightGray"/>
          <w:vertAlign w:val="superscript"/>
          <w:lang w:val="pl-PL"/>
        </w:rPr>
        <w:t>1</w:t>
      </w:r>
      <w:r>
        <w:rPr>
          <w:noProof/>
          <w:szCs w:val="24"/>
          <w:highlight w:val="lightGray"/>
          <w:lang w:val="pl-PL"/>
        </w:rPr>
        <w:t>)</w:t>
      </w:r>
    </w:p>
    <w:p>
      <w:pPr>
        <w:pStyle w:val="Bodytext20"/>
        <w:shd w:val="clear" w:color="auto" w:fill="auto"/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Jest Pan/Pani zarejestrowany(-a) jako posiadacz dowodu rejestracyjnego wyżej wymienionego pojazdu.</w:t>
      </w:r>
    </w:p>
    <w:p>
      <w:pPr>
        <w:pStyle w:val="Bodytext20"/>
        <w:shd w:val="clear" w:color="auto" w:fill="auto"/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[Wariant 2] (</w:t>
      </w:r>
      <w:r>
        <w:rPr>
          <w:noProof/>
          <w:szCs w:val="24"/>
          <w:highlight w:val="lightGray"/>
          <w:vertAlign w:val="superscript"/>
          <w:lang w:val="pl-PL"/>
        </w:rPr>
        <w:t>1</w:t>
      </w:r>
      <w:r>
        <w:rPr>
          <w:noProof/>
          <w:szCs w:val="24"/>
          <w:highlight w:val="lightGray"/>
          <w:lang w:val="pl-PL"/>
        </w:rPr>
        <w:t>)</w:t>
      </w:r>
    </w:p>
    <w:p>
      <w:pPr>
        <w:pStyle w:val="Bodytext20"/>
        <w:shd w:val="clear" w:color="auto" w:fill="auto"/>
        <w:spacing w:after="4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Posiadacz dowodu rejestracyjnego powyższego pojazdu wskazał, że to Pan/Pani kierował(a) tym pojazdem, gdy popełniono czyn nieuiszczenia opłaty drogowej.</w:t>
      </w:r>
    </w:p>
    <w:p>
      <w:pPr>
        <w:pStyle w:val="Bodytext20"/>
        <w:shd w:val="clear" w:color="auto" w:fill="auto"/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Istotne szczegółowe informacje dotyczące nieuiszczenia opłaty drogowej przedstawiono poniżej na stronie 3.</w:t>
      </w:r>
    </w:p>
    <w:p>
      <w:pPr>
        <w:pStyle w:val="Bodytext20"/>
        <w:shd w:val="clear" w:color="auto" w:fill="auto"/>
        <w:tabs>
          <w:tab w:val="left" w:leader="dot" w:pos="7190"/>
        </w:tabs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Kara pieniężna za nieuiszczenie opłaty drogowej wynosi </w:t>
      </w:r>
      <w:r>
        <w:rPr>
          <w:noProof/>
          <w:szCs w:val="24"/>
          <w:highlight w:val="lightGray"/>
          <w:lang w:val="pl-PL"/>
        </w:rPr>
        <w:tab/>
        <w:t xml:space="preserve"> EUR/[waluta krajowa].</w:t>
      </w:r>
    </w:p>
    <w:p>
      <w:pPr>
        <w:pStyle w:val="Bodytext20"/>
        <w:shd w:val="clear" w:color="auto" w:fill="auto"/>
        <w:tabs>
          <w:tab w:val="left" w:leader="dot" w:pos="9155"/>
        </w:tabs>
        <w:spacing w:after="0" w:line="44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Termin płatności: </w:t>
      </w:r>
      <w:r>
        <w:rPr>
          <w:noProof/>
          <w:szCs w:val="24"/>
          <w:highlight w:val="lightGray"/>
          <w:lang w:val="pl-PL"/>
        </w:rPr>
        <w:tab/>
      </w:r>
    </w:p>
    <w:p>
      <w:pPr>
        <w:pStyle w:val="Bodytext20"/>
        <w:shd w:val="clear" w:color="auto" w:fill="auto"/>
        <w:spacing w:after="24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Jeżeli nie uiści Pan/Pani kary pieniężnej, powinien/powinna Pan/Pani wypełnić załączony formularz odpowiedzi (strona 4) i wysłać go na wskazany adres.</w:t>
      </w:r>
    </w:p>
    <w:p>
      <w:pPr>
        <w:pStyle w:val="Bodytext20"/>
        <w:shd w:val="clear" w:color="auto" w:fill="auto"/>
        <w:tabs>
          <w:tab w:val="left" w:leader="dot" w:pos="9155"/>
        </w:tabs>
        <w:spacing w:after="24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Niniejsze zawiadomienie podlega procedurom zgodnym z prawem krajowym</w:t>
      </w:r>
      <w:r>
        <w:rPr>
          <w:noProof/>
          <w:szCs w:val="24"/>
          <w:highlight w:val="lightGray"/>
          <w:lang w:val="pl-PL"/>
        </w:rPr>
        <w:tab/>
      </w:r>
    </w:p>
    <w:p>
      <w:pPr>
        <w:pStyle w:val="Bodytext20"/>
        <w:shd w:val="clear" w:color="auto" w:fill="auto"/>
        <w:spacing w:after="0" w:line="200" w:lineRule="exact"/>
        <w:jc w:val="righ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[nazwa państwa członkowskiego, na którego terytorium miało miejsce nieuiszczenie opłaty drogowej].</w:t>
      </w:r>
    </w:p>
    <w:p>
      <w:pPr>
        <w:pStyle w:val="Bodytext20"/>
        <w:shd w:val="clear" w:color="auto" w:fill="auto"/>
        <w:spacing w:after="0" w:line="200" w:lineRule="exact"/>
        <w:jc w:val="right"/>
        <w:rPr>
          <w:noProof/>
          <w:szCs w:val="24"/>
          <w:highlight w:val="lightGray"/>
          <w:lang w:val="pl-PL"/>
        </w:rPr>
        <w:sectPr>
          <w:pgSz w:w="12240" w:h="15840"/>
          <w:pgMar w:top="950" w:right="1483" w:bottom="950" w:left="1488" w:header="0" w:footer="3" w:gutter="0"/>
          <w:cols w:space="720"/>
          <w:noEndnote/>
          <w:docGrid w:linePitch="360"/>
        </w:sectPr>
      </w:pPr>
    </w:p>
    <w:p>
      <w:pPr>
        <w:pStyle w:val="Bodytext20"/>
        <w:shd w:val="clear" w:color="auto" w:fill="auto"/>
        <w:spacing w:after="0" w:line="440" w:lineRule="exact"/>
        <w:jc w:val="center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lastRenderedPageBreak/>
        <w:t>Strona 3</w:t>
      </w:r>
    </w:p>
    <w:p>
      <w:pPr>
        <w:pStyle w:val="Bodytext20"/>
        <w:shd w:val="clear" w:color="auto" w:fill="auto"/>
        <w:spacing w:after="0" w:line="440" w:lineRule="exact"/>
        <w:jc w:val="center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Istotne szczegółowe informacje dotyczące nieuiszczenia opłaty drogowej</w:t>
      </w:r>
    </w:p>
    <w:p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>a)</w:t>
      </w:r>
      <w:r>
        <w:rPr>
          <w:noProof/>
          <w:highlight w:val="lightGray"/>
        </w:rPr>
        <w:tab/>
        <w:t xml:space="preserve">Dane dotyczące pojazdu, którego kierujący nie uiścił opłaty drogowej:  </w:t>
      </w:r>
    </w:p>
    <w:p>
      <w:pPr>
        <w:pStyle w:val="Bodytext20"/>
        <w:shd w:val="clear" w:color="auto" w:fill="auto"/>
        <w:tabs>
          <w:tab w:val="left" w:leader="dot" w:pos="6210"/>
        </w:tabs>
        <w:spacing w:after="0" w:line="44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Numer rejestracyjny: </w:t>
      </w:r>
      <w:r>
        <w:rPr>
          <w:noProof/>
          <w:szCs w:val="24"/>
          <w:highlight w:val="lightGray"/>
          <w:lang w:val="pl-PL"/>
        </w:rPr>
        <w:tab/>
        <w:t>………………………………………….</w:t>
      </w:r>
    </w:p>
    <w:p>
      <w:pPr>
        <w:pStyle w:val="Bodytext20"/>
        <w:shd w:val="clear" w:color="auto" w:fill="auto"/>
        <w:tabs>
          <w:tab w:val="left" w:leader="dot" w:pos="6210"/>
        </w:tabs>
        <w:spacing w:after="0" w:line="44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Państwo członkowskie rejestracji: </w:t>
      </w:r>
      <w:r>
        <w:rPr>
          <w:noProof/>
          <w:szCs w:val="24"/>
          <w:highlight w:val="lightGray"/>
          <w:lang w:val="pl-PL"/>
        </w:rPr>
        <w:tab/>
        <w:t>………………………………………….</w:t>
      </w:r>
    </w:p>
    <w:p>
      <w:pPr>
        <w:pStyle w:val="Bodytext20"/>
        <w:shd w:val="clear" w:color="auto" w:fill="auto"/>
        <w:tabs>
          <w:tab w:val="left" w:leader="dot" w:pos="6210"/>
        </w:tabs>
        <w:spacing w:after="0" w:line="44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Marka i model: </w:t>
      </w:r>
      <w:r>
        <w:rPr>
          <w:noProof/>
          <w:szCs w:val="24"/>
          <w:highlight w:val="lightGray"/>
          <w:lang w:val="pl-PL"/>
        </w:rPr>
        <w:tab/>
        <w:t>………………………………………….</w:t>
      </w:r>
    </w:p>
    <w:p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t>b)</w:t>
      </w:r>
      <w:r>
        <w:rPr>
          <w:noProof/>
          <w:highlight w:val="lightGray"/>
        </w:rPr>
        <w:tab/>
        <w:t>Dane dotyczące przypadku nieuiszczenia opłaty drogowej</w:t>
      </w:r>
    </w:p>
    <w:p>
      <w:pPr>
        <w:pStyle w:val="Bodytext20"/>
        <w:shd w:val="clear" w:color="auto" w:fill="auto"/>
        <w:spacing w:after="120" w:line="44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Miejsce, data i czas nieuiszczenia opłaty drogowej:</w:t>
      </w:r>
    </w:p>
    <w:p>
      <w:pPr>
        <w:pStyle w:val="Bodytext20"/>
        <w:shd w:val="clear" w:color="auto" w:fill="auto"/>
        <w:spacing w:after="120" w:line="44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240" w:line="20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Charakter i kwalifikacja prawna przypadku nieuiszczenia opłaty drogowej:</w:t>
      </w:r>
    </w:p>
    <w:p>
      <w:pPr>
        <w:pStyle w:val="Bodytext20"/>
        <w:shd w:val="clear" w:color="auto" w:fill="auto"/>
        <w:spacing w:after="24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240" w:line="200" w:lineRule="exact"/>
        <w:ind w:left="460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20"/>
        <w:shd w:val="clear" w:color="auto" w:fill="auto"/>
        <w:spacing w:after="240" w:line="20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Szczegółowy opis przypadku nieuiszczenia opłaty drogowej:</w:t>
      </w:r>
    </w:p>
    <w:p>
      <w:pPr>
        <w:pStyle w:val="Bodytext20"/>
        <w:shd w:val="clear" w:color="auto" w:fill="auto"/>
        <w:spacing w:after="24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360" w:line="20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Odniesienie do odpowiednich przepisów prawnych:</w:t>
      </w:r>
    </w:p>
    <w:p>
      <w:pPr>
        <w:pStyle w:val="Bodytext20"/>
        <w:shd w:val="clear" w:color="auto" w:fill="auto"/>
        <w:spacing w:after="36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0" w:line="20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Opis lub odniesienie do dowodów potwierdzających nieuiszczenie opłaty drogowej:</w:t>
      </w:r>
    </w:p>
    <w:p>
      <w:pPr>
        <w:pStyle w:val="Bodytext20"/>
        <w:shd w:val="clear" w:color="auto" w:fill="auto"/>
        <w:spacing w:after="0" w:line="200" w:lineRule="exact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20"/>
        <w:shd w:val="clear" w:color="auto" w:fill="auto"/>
        <w:spacing w:after="0" w:line="200" w:lineRule="exact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20"/>
        <w:shd w:val="clear" w:color="auto" w:fill="auto"/>
        <w:spacing w:after="0" w:line="360" w:lineRule="exact"/>
        <w:ind w:left="480"/>
        <w:jc w:val="both"/>
        <w:rPr>
          <w:noProof/>
          <w:szCs w:val="24"/>
          <w:highlight w:val="lightGray"/>
          <w:lang w:val="pl-PL"/>
        </w:rPr>
        <w:sectPr>
          <w:pgSz w:w="12240" w:h="15840"/>
          <w:pgMar w:top="950" w:right="1488" w:bottom="950" w:left="1488" w:header="0" w:footer="3" w:gutter="0"/>
          <w:cols w:space="720"/>
          <w:noEndnote/>
          <w:docGrid w:linePitch="360"/>
        </w:sect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oint0"/>
        <w:rPr>
          <w:noProof/>
          <w:highlight w:val="lightGray"/>
        </w:rPr>
      </w:pPr>
      <w:r>
        <w:rPr>
          <w:noProof/>
          <w:highlight w:val="lightGray"/>
        </w:rPr>
        <w:lastRenderedPageBreak/>
        <w:t>c)</w:t>
      </w:r>
      <w:r>
        <w:rPr>
          <w:noProof/>
          <w:highlight w:val="lightGray"/>
        </w:rPr>
        <w:tab/>
        <w:t>Dane dotyczące urządzenia użytego do stwierdzenia nieuiszczenia opłaty drogowej (</w:t>
      </w:r>
      <w:r>
        <w:rPr>
          <w:noProof/>
          <w:highlight w:val="lightGray"/>
          <w:vertAlign w:val="superscript"/>
        </w:rPr>
        <w:t>2</w:t>
      </w:r>
      <w:r>
        <w:rPr>
          <w:noProof/>
          <w:highlight w:val="lightGray"/>
        </w:rPr>
        <w:t>):</w:t>
      </w:r>
    </w:p>
    <w:p>
      <w:pPr>
        <w:pStyle w:val="Bodytext20"/>
        <w:shd w:val="clear" w:color="auto" w:fill="auto"/>
        <w:spacing w:after="360" w:line="20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Specyfikacja urządzenia:</w:t>
      </w:r>
    </w:p>
    <w:p>
      <w:pPr>
        <w:pStyle w:val="Bodytext20"/>
        <w:shd w:val="clear" w:color="auto" w:fill="auto"/>
        <w:spacing w:after="36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360" w:line="20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Numer identyfikacyjny urządzenia:</w:t>
      </w:r>
    </w:p>
    <w:p>
      <w:pPr>
        <w:pStyle w:val="Bodytext20"/>
        <w:shd w:val="clear" w:color="auto" w:fill="auto"/>
        <w:spacing w:after="36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360" w:line="20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Data ważności ostatniej legalizacji:</w:t>
      </w:r>
    </w:p>
    <w:p>
      <w:pPr>
        <w:pStyle w:val="Bodytext20"/>
        <w:shd w:val="clear" w:color="auto" w:fill="auto"/>
        <w:spacing w:after="36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oint0number"/>
        <w:numPr>
          <w:ilvl w:val="0"/>
          <w:numId w:val="9"/>
        </w:numPr>
        <w:rPr>
          <w:noProof/>
          <w:highlight w:val="lightGray"/>
        </w:rPr>
      </w:pPr>
      <w:r>
        <w:rPr>
          <w:noProof/>
          <w:highlight w:val="lightGray"/>
        </w:rPr>
        <w:t>Niepotrzebne skreślić.</w:t>
      </w:r>
    </w:p>
    <w:p>
      <w:pPr>
        <w:pStyle w:val="Point0number"/>
        <w:numPr>
          <w:ilvl w:val="0"/>
          <w:numId w:val="10"/>
        </w:numPr>
        <w:rPr>
          <w:noProof/>
          <w:highlight w:val="lightGray"/>
        </w:rPr>
      </w:pPr>
      <w:r>
        <w:rPr>
          <w:noProof/>
          <w:highlight w:val="lightGray"/>
        </w:rPr>
        <w:t>Nie dotyczy, jeżeli nie użyto żadnego urządzenia.</w:t>
      </w:r>
    </w:p>
    <w:p>
      <w:pPr>
        <w:rPr>
          <w:rFonts w:ascii="Arial" w:hAnsi="Arial"/>
          <w:noProof/>
          <w:sz w:val="18"/>
          <w:szCs w:val="24"/>
          <w:highlight w:val="lightGray"/>
        </w:rPr>
      </w:pPr>
      <w:r>
        <w:rPr>
          <w:noProof/>
          <w:szCs w:val="24"/>
          <w:highlight w:val="lightGray"/>
        </w:rPr>
        <w:br w:type="page"/>
      </w:r>
    </w:p>
    <w:p>
      <w:pPr>
        <w:pStyle w:val="Bodytext20"/>
        <w:shd w:val="clear" w:color="auto" w:fill="auto"/>
        <w:spacing w:after="0" w:line="360" w:lineRule="exact"/>
        <w:ind w:left="20"/>
        <w:jc w:val="center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lastRenderedPageBreak/>
        <w:t>Strona 4</w:t>
      </w:r>
      <w:r>
        <w:rPr>
          <w:noProof/>
          <w:szCs w:val="24"/>
          <w:highlight w:val="lightGray"/>
          <w:lang w:val="pl-PL"/>
        </w:rPr>
        <w:br/>
        <w:t>Formularz odpowiedzi</w:t>
      </w:r>
    </w:p>
    <w:p>
      <w:pPr>
        <w:pStyle w:val="Bodytext20"/>
        <w:shd w:val="clear" w:color="auto" w:fill="auto"/>
        <w:spacing w:after="38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(proszę wypełnić drukowanymi literami)</w:t>
      </w:r>
    </w:p>
    <w:p>
      <w:pPr>
        <w:pStyle w:val="Bodytext20"/>
        <w:shd w:val="clear" w:color="auto" w:fill="auto"/>
        <w:spacing w:after="360" w:line="240" w:lineRule="auto"/>
        <w:ind w:left="40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A. Dane identyfikujące kierowcę:</w:t>
      </w:r>
      <w:r>
        <w:rPr>
          <w:noProof/>
          <w:szCs w:val="24"/>
          <w:highlight w:val="lightGray"/>
          <w:lang w:val="pl-PL"/>
        </w:rPr>
        <w:br/>
        <w:t>— nazwisko i imię:</w:t>
      </w:r>
    </w:p>
    <w:p>
      <w:pPr>
        <w:pStyle w:val="Bodytext20"/>
        <w:shd w:val="clear" w:color="auto" w:fill="auto"/>
        <w:spacing w:after="360" w:line="240" w:lineRule="auto"/>
        <w:ind w:left="40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360" w:line="240" w:lineRule="auto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— miejsce i data urodzenia:</w:t>
      </w:r>
    </w:p>
    <w:p>
      <w:pPr>
        <w:pStyle w:val="Bodytext20"/>
        <w:shd w:val="clear" w:color="auto" w:fill="auto"/>
        <w:spacing w:after="360" w:line="240" w:lineRule="auto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tabs>
          <w:tab w:val="left" w:leader="dot" w:pos="4299"/>
          <w:tab w:val="left" w:leader="dot" w:pos="7854"/>
        </w:tabs>
        <w:spacing w:after="360" w:line="240" w:lineRule="auto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— numer prawa jazdy:</w:t>
      </w:r>
      <w:r>
        <w:rPr>
          <w:noProof/>
          <w:szCs w:val="24"/>
          <w:highlight w:val="lightGray"/>
          <w:lang w:val="pl-PL"/>
        </w:rPr>
        <w:tab/>
        <w:t>wydane w dniu (data)</w:t>
      </w:r>
      <w:r>
        <w:rPr>
          <w:noProof/>
          <w:szCs w:val="24"/>
          <w:highlight w:val="lightGray"/>
          <w:lang w:val="pl-PL"/>
        </w:rPr>
        <w:tab/>
        <w:t xml:space="preserve"> , w (miejsce) ………………………….</w:t>
      </w:r>
    </w:p>
    <w:p>
      <w:pPr>
        <w:pStyle w:val="Bodytext20"/>
        <w:shd w:val="clear" w:color="auto" w:fill="auto"/>
        <w:tabs>
          <w:tab w:val="left" w:leader="dot" w:pos="4299"/>
          <w:tab w:val="left" w:leader="dot" w:pos="7854"/>
        </w:tabs>
        <w:spacing w:after="360" w:line="240" w:lineRule="auto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 — adres: 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16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B. Lista pytań:</w:t>
      </w:r>
    </w:p>
    <w:p>
      <w:pPr>
        <w:pStyle w:val="Point1"/>
        <w:rPr>
          <w:rFonts w:ascii="Arial" w:hAnsi="Arial"/>
          <w:noProof/>
          <w:szCs w:val="24"/>
          <w:highlight w:val="lightGray"/>
        </w:rPr>
      </w:pPr>
      <w:r>
        <w:rPr>
          <w:rFonts w:ascii="Arial" w:hAnsi="Arial"/>
          <w:noProof/>
          <w:sz w:val="18"/>
          <w:szCs w:val="24"/>
          <w:highlight w:val="lightGray"/>
        </w:rPr>
        <w:t>1.</w:t>
      </w:r>
      <w:r>
        <w:rPr>
          <w:rFonts w:ascii="Arial" w:hAnsi="Arial"/>
          <w:noProof/>
          <w:sz w:val="18"/>
          <w:szCs w:val="24"/>
          <w:highlight w:val="lightGray"/>
        </w:rPr>
        <w:tab/>
        <w:t>Czy pojazd marki</w:t>
      </w:r>
      <w:r>
        <w:rPr>
          <w:rFonts w:ascii="Arial" w:hAnsi="Arial"/>
          <w:noProof/>
          <w:sz w:val="18"/>
          <w:szCs w:val="24"/>
          <w:highlight w:val="lightGray"/>
        </w:rPr>
        <w:tab/>
        <w:t>, numer rejestracyjny</w:t>
      </w:r>
      <w:r>
        <w:rPr>
          <w:rFonts w:ascii="Arial" w:hAnsi="Arial"/>
          <w:noProof/>
          <w:sz w:val="18"/>
          <w:szCs w:val="24"/>
          <w:highlight w:val="lightGray"/>
        </w:rPr>
        <w:tab/>
        <w:t>, jest zarejestrowany</w:t>
      </w:r>
    </w:p>
    <w:p>
      <w:pPr>
        <w:pStyle w:val="Bodytext20"/>
        <w:shd w:val="clear" w:color="auto" w:fill="auto"/>
        <w:tabs>
          <w:tab w:val="left" w:leader="dot" w:pos="4299"/>
        </w:tabs>
        <w:spacing w:after="0" w:line="360" w:lineRule="exact"/>
        <w:ind w:left="88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na Pana/Pani nazwisko? </w:t>
      </w:r>
      <w:r>
        <w:rPr>
          <w:noProof/>
          <w:szCs w:val="24"/>
          <w:highlight w:val="lightGray"/>
          <w:lang w:val="pl-PL"/>
        </w:rPr>
        <w:tab/>
        <w:t>tak/nie (</w:t>
      </w:r>
      <w:r>
        <w:rPr>
          <w:noProof/>
          <w:szCs w:val="24"/>
          <w:highlight w:val="lightGray"/>
          <w:vertAlign w:val="superscript"/>
          <w:lang w:val="pl-PL"/>
        </w:rPr>
        <w:t>1</w:t>
      </w:r>
      <w:r>
        <w:rPr>
          <w:noProof/>
          <w:szCs w:val="24"/>
          <w:highlight w:val="lightGray"/>
          <w:lang w:val="pl-PL"/>
        </w:rPr>
        <w:t>)</w:t>
      </w:r>
    </w:p>
    <w:p>
      <w:pPr>
        <w:pStyle w:val="Bodytext20"/>
        <w:shd w:val="clear" w:color="auto" w:fill="auto"/>
        <w:tabs>
          <w:tab w:val="left" w:leader="dot" w:pos="9176"/>
        </w:tabs>
        <w:spacing w:after="0" w:line="360" w:lineRule="exact"/>
        <w:ind w:left="88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Jeżeli nie, posiadaczem dowodu rejestracyjnego jest:</w:t>
      </w:r>
      <w:r>
        <w:rPr>
          <w:noProof/>
          <w:szCs w:val="24"/>
          <w:highlight w:val="lightGray"/>
          <w:lang w:val="pl-PL"/>
        </w:rPr>
        <w:tab/>
      </w:r>
    </w:p>
    <w:p>
      <w:pPr>
        <w:pStyle w:val="Bodytext20"/>
        <w:shd w:val="clear" w:color="auto" w:fill="auto"/>
        <w:spacing w:after="0" w:line="360" w:lineRule="exact"/>
        <w:ind w:left="88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(nazwisko, imię, adres)</w:t>
      </w:r>
    </w:p>
    <w:p>
      <w:pPr>
        <w:pStyle w:val="Point1"/>
        <w:rPr>
          <w:rFonts w:ascii="Arial" w:hAnsi="Arial"/>
          <w:noProof/>
          <w:sz w:val="18"/>
          <w:szCs w:val="24"/>
          <w:highlight w:val="lightGray"/>
        </w:rPr>
      </w:pPr>
      <w:r>
        <w:rPr>
          <w:rFonts w:ascii="Arial" w:hAnsi="Arial"/>
          <w:noProof/>
          <w:sz w:val="18"/>
          <w:szCs w:val="24"/>
          <w:highlight w:val="lightGray"/>
        </w:rPr>
        <w:t>2.</w:t>
      </w:r>
      <w:r>
        <w:rPr>
          <w:rFonts w:ascii="Arial" w:hAnsi="Arial"/>
          <w:noProof/>
          <w:sz w:val="18"/>
          <w:szCs w:val="24"/>
          <w:highlight w:val="lightGray"/>
        </w:rPr>
        <w:tab/>
        <w:t>Czy potwierdza Pan/Pani, że nie uiścił(a) opłaty drogowej? tak/nie (</w:t>
      </w:r>
      <w:r>
        <w:rPr>
          <w:rFonts w:ascii="Arial" w:hAnsi="Arial"/>
          <w:noProof/>
          <w:sz w:val="18"/>
          <w:szCs w:val="24"/>
          <w:highlight w:val="lightGray"/>
          <w:vertAlign w:val="superscript"/>
        </w:rPr>
        <w:t>1</w:t>
      </w:r>
      <w:r>
        <w:rPr>
          <w:rFonts w:ascii="Arial" w:hAnsi="Arial"/>
          <w:noProof/>
          <w:sz w:val="18"/>
          <w:szCs w:val="24"/>
          <w:highlight w:val="lightGray"/>
        </w:rPr>
        <w:t>)</w:t>
      </w:r>
    </w:p>
    <w:p>
      <w:pPr>
        <w:pStyle w:val="Point1"/>
        <w:rPr>
          <w:rFonts w:ascii="Arial" w:hAnsi="Arial"/>
          <w:noProof/>
          <w:sz w:val="18"/>
          <w:szCs w:val="24"/>
          <w:highlight w:val="lightGray"/>
        </w:rPr>
      </w:pPr>
      <w:r>
        <w:rPr>
          <w:rFonts w:ascii="Arial" w:hAnsi="Arial"/>
          <w:noProof/>
          <w:sz w:val="18"/>
          <w:szCs w:val="24"/>
          <w:highlight w:val="lightGray"/>
        </w:rPr>
        <w:t>3.</w:t>
      </w:r>
      <w:r>
        <w:rPr>
          <w:rFonts w:ascii="Arial" w:hAnsi="Arial"/>
          <w:noProof/>
          <w:sz w:val="18"/>
          <w:szCs w:val="24"/>
          <w:highlight w:val="lightGray"/>
        </w:rPr>
        <w:tab/>
        <w:t>Jeżeli nie potwierdza Pan/Pani zarzucanego czynu, proszę wyjaśnić dlaczego:</w:t>
      </w:r>
    </w:p>
    <w:p>
      <w:pPr>
        <w:pStyle w:val="Bodytext20"/>
        <w:shd w:val="clear" w:color="auto" w:fill="auto"/>
        <w:tabs>
          <w:tab w:val="left" w:pos="894"/>
        </w:tabs>
        <w:spacing w:after="36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tabs>
          <w:tab w:val="left" w:leader="dot" w:pos="9176"/>
        </w:tabs>
        <w:spacing w:after="40" w:line="22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Proszę przesłać wypełniony formularz w ciągu 60 dni od daty otrzymania niniejszego zawiadomienia do następującego organu:</w:t>
      </w:r>
      <w:r>
        <w:rPr>
          <w:noProof/>
          <w:szCs w:val="24"/>
          <w:highlight w:val="lightGray"/>
          <w:lang w:val="pl-PL"/>
        </w:rPr>
        <w:tab/>
      </w:r>
    </w:p>
    <w:p>
      <w:pPr>
        <w:pStyle w:val="Bodytext20"/>
        <w:shd w:val="clear" w:color="auto" w:fill="auto"/>
        <w:tabs>
          <w:tab w:val="left" w:leader="dot" w:pos="9176"/>
        </w:tabs>
        <w:spacing w:after="0" w:line="360" w:lineRule="exact"/>
        <w:ind w:left="460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na poniższy adres: </w:t>
      </w:r>
      <w:r>
        <w:rPr>
          <w:noProof/>
          <w:szCs w:val="24"/>
          <w:highlight w:val="lightGray"/>
          <w:lang w:val="pl-PL"/>
        </w:rPr>
        <w:tab/>
      </w:r>
    </w:p>
    <w:p>
      <w:pPr>
        <w:pStyle w:val="Bodytext20"/>
        <w:shd w:val="clear" w:color="auto" w:fill="auto"/>
        <w:spacing w:after="0" w:line="360" w:lineRule="exact"/>
        <w:ind w:left="20"/>
        <w:jc w:val="center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INFORMACJE</w:t>
      </w:r>
    </w:p>
    <w:p>
      <w:pPr>
        <w:pStyle w:val="Bodytext20"/>
        <w:shd w:val="clear" w:color="auto" w:fill="auto"/>
        <w:tabs>
          <w:tab w:val="left" w:leader="dot" w:pos="9176"/>
        </w:tabs>
        <w:spacing w:after="0" w:line="36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Przedmiotowa sprawa zostanie zbadana przez właściwy organ w</w:t>
      </w:r>
      <w:r>
        <w:rPr>
          <w:noProof/>
          <w:szCs w:val="24"/>
          <w:highlight w:val="lightGray"/>
          <w:lang w:val="pl-PL"/>
        </w:rPr>
        <w:tab/>
      </w:r>
    </w:p>
    <w:p>
      <w:pPr>
        <w:pStyle w:val="Bodytext20"/>
        <w:shd w:val="clear" w:color="auto" w:fill="auto"/>
        <w:spacing w:after="0" w:line="360" w:lineRule="exact"/>
        <w:jc w:val="right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[nazwa państwa członkowskiego, na którego terytorium miało miejsce nieuiszczenie opłaty drogowej].</w:t>
      </w:r>
    </w:p>
    <w:p>
      <w:pPr>
        <w:pStyle w:val="Bodytext20"/>
        <w:shd w:val="clear" w:color="auto" w:fill="auto"/>
        <w:spacing w:after="360" w:line="36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Jeżeli sprawa zostanie umorzona, zostanie Pan/Pani o tym poinformowany(-a) w ciągu 60 dni od dnia wpłynięcia formularza odpowiedzi.</w:t>
      </w:r>
    </w:p>
    <w:p>
      <w:pPr>
        <w:pStyle w:val="Bodytext20"/>
        <w:shd w:val="clear" w:color="auto" w:fill="auto"/>
        <w:spacing w:after="360" w:line="360" w:lineRule="exact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50"/>
        <w:shd w:val="clear" w:color="auto" w:fill="auto"/>
        <w:spacing w:before="0" w:line="18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(</w:t>
      </w:r>
      <w:r>
        <w:rPr>
          <w:noProof/>
          <w:szCs w:val="24"/>
          <w:highlight w:val="lightGray"/>
          <w:vertAlign w:val="superscript"/>
          <w:lang w:val="pl-PL"/>
        </w:rPr>
        <w:t>1</w:t>
      </w:r>
      <w:r>
        <w:rPr>
          <w:noProof/>
          <w:szCs w:val="24"/>
          <w:highlight w:val="lightGray"/>
          <w:lang w:val="pl-PL"/>
        </w:rPr>
        <w:t>) Niepotrzebne skreślić.</w:t>
      </w:r>
    </w:p>
    <w:p>
      <w:pPr>
        <w:pStyle w:val="Bodytext50"/>
        <w:shd w:val="clear" w:color="auto" w:fill="auto"/>
        <w:spacing w:before="0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50"/>
        <w:shd w:val="clear" w:color="auto" w:fill="auto"/>
        <w:spacing w:before="0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50"/>
        <w:shd w:val="clear" w:color="auto" w:fill="auto"/>
        <w:spacing w:before="0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50"/>
        <w:shd w:val="clear" w:color="auto" w:fill="auto"/>
        <w:spacing w:before="0"/>
        <w:jc w:val="both"/>
        <w:rPr>
          <w:noProof/>
          <w:szCs w:val="24"/>
          <w:highlight w:val="lightGray"/>
          <w:lang w:val="pl-PL"/>
        </w:rPr>
      </w:pPr>
    </w:p>
    <w:p>
      <w:pPr>
        <w:pStyle w:val="Bodytext20"/>
        <w:shd w:val="clear" w:color="auto" w:fill="auto"/>
        <w:spacing w:after="24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Jeżeli sprawie tej nadany zostanie dalszy tok, zastosowanie ma następująca procedura:</w:t>
      </w:r>
    </w:p>
    <w:p>
      <w:pPr>
        <w:pStyle w:val="Bodytext20"/>
        <w:shd w:val="clear" w:color="auto" w:fill="auto"/>
        <w:spacing w:after="24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0"/>
        <w:shd w:val="clear" w:color="auto" w:fill="auto"/>
        <w:spacing w:after="24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 xml:space="preserve"> [wypełnia państwo członkowskie, na którego terytorium miało miejsce nieuiszczenie opłaty drogowej: procedura, jaka zostanie zastosowana, w tym szczegółowe informacje na temat możliwości i procedury wniesienia odwołania od decyzji o kontynuacji postępowania w danej sprawie. Informacje te muszą w każdym razie obejmować: nazwę i adres organu odpowiedzialnego za prowadzenie sprawy, termin płatności, nazwę i adres właściwego organu odwoławczego, termin wniesienia odwołania].</w:t>
      </w:r>
    </w:p>
    <w:p>
      <w:pPr>
        <w:pStyle w:val="Bodytext20"/>
        <w:shd w:val="clear" w:color="auto" w:fill="auto"/>
        <w:spacing w:after="0" w:line="200" w:lineRule="exact"/>
        <w:jc w:val="both"/>
        <w:rPr>
          <w:noProof/>
          <w:szCs w:val="24"/>
          <w:highlight w:val="lightGray"/>
          <w:lang w:val="pl-PL"/>
        </w:rPr>
      </w:pPr>
      <w:r>
        <w:rPr>
          <w:noProof/>
          <w:szCs w:val="24"/>
          <w:highlight w:val="lightGray"/>
          <w:lang w:val="pl-PL"/>
        </w:rPr>
        <w:t>Niniejsze zawiadomienie jako takie nie wywiera skutków prawnych.</w:t>
      </w:r>
    </w:p>
    <w:p>
      <w:pPr>
        <w:rPr>
          <w:noProof/>
          <w:szCs w:val="24"/>
          <w:highlight w:val="lightGray"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  <w:lang w:val="pl-PL"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noProof/>
          <w:lang w:val="pl-PL"/>
        </w:rPr>
        <w:instrText>ê</w:instrText>
      </w:r>
      <w:r>
        <w:rPr>
          <w:noProof/>
          <w:lang w:val="pl-PL"/>
        </w:rPr>
        <w:instrText xml:space="preserve">" </w:instrText>
      </w:r>
      <w:r>
        <w:rPr>
          <w:noProof/>
          <w:lang w:val="pl-PL"/>
        </w:rPr>
        <w:fldChar w:fldCharType="separate"/>
      </w:r>
      <w:r>
        <w:rPr>
          <w:rStyle w:val="CRMarker"/>
          <w:noProof/>
          <w:lang w:val="pl-PL"/>
        </w:rPr>
        <w:t>ê</w:t>
      </w:r>
      <w:r>
        <w:rPr>
          <w:noProof/>
          <w:lang w:val="pl-PL"/>
        </w:rPr>
        <w:fldChar w:fldCharType="end"/>
      </w:r>
      <w:r>
        <w:rPr>
          <w:noProof/>
          <w:lang w:val="pl-PL"/>
        </w:rPr>
        <w:t> Sprostowanie, Dz.U. L 200 z 7.6.2004, s. 50 (dostosowany)</w:t>
      </w:r>
    </w:p>
    <w:p>
      <w:pPr>
        <w:pStyle w:val="Annexetitre"/>
        <w:rPr>
          <w:noProof/>
          <w:szCs w:val="24"/>
        </w:rPr>
      </w:pP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ZAŁĄCZNIK IV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</w:p>
    <w:p>
      <w:pPr>
        <w:jc w:val="center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fldChar w:fldCharType="begin"/>
      </w:r>
      <w:r>
        <w:rPr>
          <w:b/>
          <w:noProof/>
          <w:szCs w:val="24"/>
          <w:u w:val="single"/>
        </w:rPr>
        <w:instrText xml:space="preserve"> QUOTE "</w:instrText>
      </w:r>
      <w:r>
        <w:rPr>
          <w:rStyle w:val="CRMarker"/>
          <w:rFonts w:hint="eastAsia"/>
          <w:b/>
          <w:noProof/>
          <w:szCs w:val="24"/>
          <w:u w:val="single"/>
        </w:rPr>
        <w:instrText>Ö</w:instrText>
      </w:r>
      <w:r>
        <w:rPr>
          <w:b/>
          <w:noProof/>
          <w:szCs w:val="24"/>
          <w:u w:val="single"/>
        </w:rPr>
        <w:instrText xml:space="preserve">" </w:instrText>
      </w:r>
      <w:r>
        <w:rPr>
          <w:b/>
          <w:noProof/>
          <w:szCs w:val="24"/>
          <w:u w:val="single"/>
        </w:rPr>
        <w:fldChar w:fldCharType="separate"/>
      </w:r>
      <w:r>
        <w:rPr>
          <w:rStyle w:val="CRMarker"/>
          <w:b/>
          <w:noProof/>
          <w:szCs w:val="24"/>
          <w:u w:val="single"/>
        </w:rPr>
        <w:t></w:t>
      </w:r>
      <w:r>
        <w:rPr>
          <w:b/>
          <w:noProof/>
          <w:szCs w:val="24"/>
          <w:u w:val="single"/>
        </w:rPr>
        <w:fldChar w:fldCharType="end"/>
      </w:r>
      <w:r>
        <w:rPr>
          <w:b/>
          <w:noProof/>
          <w:szCs w:val="24"/>
          <w:u w:val="single"/>
        </w:rPr>
        <w:t> Wykaz technologii dopuszczonych do użytku w systemach elektronicznego poboru opłat do celów realizacji transakcji elektronicznego poboru opłat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</w:p>
    <w:p>
      <w:pPr>
        <w:rPr>
          <w:noProof/>
          <w:szCs w:val="24"/>
        </w:rPr>
      </w:pP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1. pozycjonowanie satelitarne;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</w:p>
    <w:p>
      <w:pPr>
        <w:rPr>
          <w:noProof/>
          <w:szCs w:val="24"/>
        </w:rPr>
      </w:pP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2. łączność ruchoma;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</w:p>
    <w:p>
      <w:pPr>
        <w:rPr>
          <w:noProof/>
          <w:szCs w:val="24"/>
        </w:rPr>
      </w:pP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rFonts w:hint="eastAsia"/>
          <w:noProof/>
          <w:szCs w:val="24"/>
        </w:rPr>
        <w:instrText>Ö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</w:t>
      </w:r>
      <w:r>
        <w:rPr>
          <w:noProof/>
          <w:szCs w:val="24"/>
        </w:rPr>
        <w:fldChar w:fldCharType="end"/>
      </w:r>
      <w:r>
        <w:rPr>
          <w:noProof/>
          <w:szCs w:val="24"/>
        </w:rPr>
        <w:t> 3. technologia mikrofalowa 5,8 GHz. 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QUOTE "</w:instrText>
      </w:r>
      <w:r>
        <w:rPr>
          <w:rStyle w:val="CRMarker"/>
          <w:noProof/>
          <w:szCs w:val="24"/>
        </w:rPr>
        <w:instrText>Õ</w:instrText>
      </w:r>
      <w:r>
        <w:rPr>
          <w:noProof/>
          <w:szCs w:val="24"/>
        </w:rPr>
        <w:instrText xml:space="preserve">" </w:instrText>
      </w:r>
      <w:r>
        <w:rPr>
          <w:noProof/>
          <w:szCs w:val="24"/>
        </w:rPr>
        <w:fldChar w:fldCharType="separate"/>
      </w:r>
      <w:r>
        <w:rPr>
          <w:rStyle w:val="CRMarker"/>
          <w:noProof/>
          <w:szCs w:val="24"/>
        </w:rPr>
        <w:t>Õ</w:t>
      </w:r>
      <w:r>
        <w:rPr>
          <w:noProof/>
          <w:szCs w:val="24"/>
        </w:rPr>
        <w:fldChar w:fldCharType="end"/>
      </w:r>
    </w:p>
    <w:p>
      <w:pPr>
        <w:jc w:val="center"/>
        <w:rPr>
          <w:noProof/>
          <w:szCs w:val="24"/>
        </w:rPr>
      </w:pPr>
      <w:r>
        <w:rPr>
          <w:noProof/>
          <w:szCs w:val="24"/>
        </w:rPr>
        <w:t>_____________</w:t>
      </w:r>
    </w:p>
    <w:p>
      <w:pPr>
        <w:rPr>
          <w:noProof/>
          <w:szCs w:val="24"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CRSeparator"/>
        <w:rPr>
          <w:noProof/>
          <w:lang w:val="pl-PL"/>
        </w:rPr>
      </w:pPr>
    </w:p>
    <w:p>
      <w:pPr>
        <w:pStyle w:val="CRReference"/>
        <w:rPr>
          <w:noProof/>
          <w:lang w:val="pl-PL"/>
        </w:rPr>
      </w:pPr>
      <w:r>
        <w:rPr>
          <w:noProof/>
          <w:lang w:val="pl-PL"/>
        </w:rPr>
        <w:fldChar w:fldCharType="begin"/>
      </w:r>
      <w:r>
        <w:rPr>
          <w:noProof/>
          <w:lang w:val="pl-PL"/>
        </w:rPr>
        <w:instrText xml:space="preserve"> QUOTE "</w:instrText>
      </w:r>
      <w:r>
        <w:rPr>
          <w:rStyle w:val="CRMarker"/>
          <w:rFonts w:hint="eastAsia"/>
          <w:noProof/>
          <w:lang w:val="pl-PL"/>
        </w:rPr>
        <w:instrText>é</w:instrText>
      </w:r>
      <w:r>
        <w:rPr>
          <w:noProof/>
          <w:lang w:val="pl-PL"/>
        </w:rPr>
        <w:instrText xml:space="preserve">" </w:instrText>
      </w:r>
      <w:r>
        <w:rPr>
          <w:noProof/>
          <w:lang w:val="pl-PL"/>
        </w:rPr>
        <w:fldChar w:fldCharType="separate"/>
      </w:r>
      <w:r>
        <w:rPr>
          <w:rStyle w:val="CRMarker"/>
          <w:noProof/>
          <w:lang w:val="pl-PL"/>
        </w:rPr>
        <w:t></w:t>
      </w:r>
      <w:r>
        <w:rPr>
          <w:noProof/>
          <w:lang w:val="pl-PL"/>
        </w:rPr>
        <w:fldChar w:fldCharType="end"/>
      </w:r>
    </w:p>
    <w:p>
      <w:pPr>
        <w:pStyle w:val="Annexetitre"/>
        <w:rPr>
          <w:noProof/>
          <w:szCs w:val="24"/>
        </w:rPr>
      </w:pPr>
      <w:r>
        <w:rPr>
          <w:noProof/>
          <w:szCs w:val="24"/>
        </w:rPr>
        <w:t>ZAŁĄCZNIK V</w:t>
      </w:r>
    </w:p>
    <w:p>
      <w:pPr>
        <w:tabs>
          <w:tab w:val="right" w:pos="9600"/>
        </w:tabs>
        <w:suppressAutoHyphens/>
        <w:spacing w:before="0" w:after="240"/>
        <w:jc w:val="center"/>
        <w:rPr>
          <w:noProof/>
          <w:szCs w:val="24"/>
        </w:rPr>
      </w:pPr>
      <w:r>
        <w:rPr>
          <w:noProof/>
          <w:szCs w:val="24"/>
        </w:rPr>
        <w:t>Część A</w:t>
      </w:r>
    </w:p>
    <w:p>
      <w:pPr>
        <w:tabs>
          <w:tab w:val="left" w:pos="-720"/>
          <w:tab w:val="center" w:pos="7344"/>
        </w:tabs>
        <w:suppressAutoHyphens/>
        <w:spacing w:before="0" w:after="240"/>
        <w:jc w:val="center"/>
        <w:rPr>
          <w:noProof/>
          <w:szCs w:val="24"/>
        </w:rPr>
      </w:pPr>
      <w:r>
        <w:rPr>
          <w:noProof/>
          <w:szCs w:val="24"/>
        </w:rPr>
        <w:t>Uchylona dyrektywa wraz z jej zmianami</w:t>
      </w:r>
      <w:r>
        <w:rPr>
          <w:b/>
          <w:noProof/>
          <w:szCs w:val="24"/>
        </w:rPr>
        <w:br/>
      </w:r>
      <w:r>
        <w:rPr>
          <w:noProof/>
          <w:szCs w:val="24"/>
        </w:rPr>
        <w:t>(o której mowa w art. 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ind w:left="284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Dyrektywa 2004/52/WE Parlamentu Europejskiego i Rady</w:t>
            </w:r>
          </w:p>
        </w:tc>
        <w:tc>
          <w:tcPr>
            <w:tcW w:w="4628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Dz.U. L 166 z 30.4.2004, s. 124.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ind w:left="284"/>
              <w:jc w:val="left"/>
              <w:rPr>
                <w:rStyle w:val="Strong"/>
                <w:b w:val="0"/>
                <w:noProof/>
                <w:szCs w:val="24"/>
              </w:rPr>
            </w:pPr>
            <w:r>
              <w:rPr>
                <w:noProof/>
                <w:szCs w:val="24"/>
              </w:rPr>
              <w:t>Rozporządzenie Parlamentu Europejskiego i Rady (WE) nr 219/2009</w:t>
            </w:r>
          </w:p>
        </w:tc>
        <w:tc>
          <w:tcPr>
            <w:tcW w:w="4628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Dz.U. L 87 z 31.3.2009, s. 109.</w:t>
            </w:r>
          </w:p>
        </w:tc>
      </w:tr>
    </w:tbl>
    <w:p>
      <w:pPr>
        <w:keepNext/>
        <w:tabs>
          <w:tab w:val="right" w:pos="9600"/>
        </w:tabs>
        <w:suppressAutoHyphens/>
        <w:spacing w:before="0" w:after="240"/>
        <w:jc w:val="center"/>
        <w:outlineLvl w:val="0"/>
        <w:rPr>
          <w:noProof/>
          <w:szCs w:val="24"/>
        </w:rPr>
      </w:pPr>
    </w:p>
    <w:p>
      <w:pPr>
        <w:keepNext/>
        <w:tabs>
          <w:tab w:val="right" w:pos="9600"/>
        </w:tabs>
        <w:suppressAutoHyphens/>
        <w:spacing w:before="0" w:after="240"/>
        <w:jc w:val="center"/>
        <w:outlineLvl w:val="0"/>
        <w:rPr>
          <w:noProof/>
          <w:szCs w:val="24"/>
        </w:rPr>
      </w:pPr>
      <w:r>
        <w:rPr>
          <w:noProof/>
          <w:szCs w:val="24"/>
        </w:rPr>
        <w:t>Część B</w:t>
      </w:r>
    </w:p>
    <w:p>
      <w:pPr>
        <w:widowControl w:val="0"/>
        <w:spacing w:before="0" w:after="240"/>
        <w:jc w:val="center"/>
        <w:rPr>
          <w:noProof/>
          <w:szCs w:val="24"/>
        </w:rPr>
      </w:pPr>
      <w:r>
        <w:rPr>
          <w:noProof/>
          <w:szCs w:val="24"/>
        </w:rPr>
        <w:t>Termin transpozycji do prawa krajowego</w:t>
      </w:r>
      <w:r>
        <w:rPr>
          <w:b/>
          <w:noProof/>
          <w:szCs w:val="24"/>
        </w:rPr>
        <w:br/>
      </w:r>
      <w:r>
        <w:rPr>
          <w:noProof/>
          <w:szCs w:val="24"/>
        </w:rPr>
        <w:t>(o którym mowa w art. 13)</w:t>
      </w:r>
    </w:p>
    <w:tbl>
      <w:tblPr>
        <w:tblW w:w="0" w:type="auto"/>
        <w:jc w:val="center"/>
        <w:tblInd w:w="-197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3824"/>
      </w:tblGrid>
      <w:tr>
        <w:trPr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Dyrektywa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Termin transpozycji</w:t>
            </w:r>
          </w:p>
        </w:tc>
      </w:tr>
      <w:tr>
        <w:trPr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Dyrektywa 2004/52/WE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 listopada 2005 r.</w:t>
            </w:r>
          </w:p>
        </w:tc>
      </w:tr>
    </w:tbl>
    <w:p>
      <w:pPr>
        <w:jc w:val="center"/>
        <w:rPr>
          <w:noProof/>
          <w:szCs w:val="24"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  <w:szCs w:val="24"/>
        </w:rPr>
        <w:t>_____________</w:t>
      </w:r>
    </w:p>
    <w:p>
      <w:pPr>
        <w:pStyle w:val="Annexetitre"/>
        <w:rPr>
          <w:noProof/>
          <w:szCs w:val="24"/>
        </w:rPr>
      </w:pPr>
      <w:r>
        <w:rPr>
          <w:noProof/>
          <w:szCs w:val="24"/>
        </w:rPr>
        <w:lastRenderedPageBreak/>
        <w:t>ZAŁĄCZNIK VI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Tabela korelacji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52"/>
      </w:tblGrid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Dyrektywa 2004/52/WE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Niniejsza dyrektywa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1 akapit pierwszy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1 akapit drugi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zdanie wprowadzające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zdanie wprowadzające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lit. a)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lit. a)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lit. b)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lit. c)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lit. b)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2 lit. c)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 ust. 3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1 akapit pierwszy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1 akapit drugi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2 zdanie pierwsze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2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2 zdanie drugie i trzecie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3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2 zdanie czwarte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4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5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2 ust. 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6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Art. 3 ust. 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2 zdanie pierwsze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2 zdanie drugie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2 zdanie trzecie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2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Art. 3 ust. 3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3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3 ust. 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1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4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5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4 ust. 6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5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6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7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8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9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10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11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12 ust. 1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12 ust. 2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13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14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Art. 15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Załącznik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Załącznik I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Załącznik II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Załącznik III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Załącznik IV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Załącznik V</w:t>
            </w:r>
          </w:p>
        </w:tc>
      </w:tr>
      <w:tr>
        <w:trPr>
          <w:tblCellSpacing w:w="0" w:type="dxa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—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Załącznik VI</w:t>
            </w:r>
          </w:p>
        </w:tc>
      </w:tr>
    </w:tbl>
    <w:p>
      <w:pPr>
        <w:jc w:val="center"/>
        <w:rPr>
          <w:noProof/>
          <w:szCs w:val="24"/>
        </w:rPr>
      </w:pPr>
      <w:r>
        <w:rPr>
          <w:noProof/>
          <w:szCs w:val="24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rFonts w:ascii="Calibri" w:hAnsi="Calibri"/>
          <w:szCs w:val="24"/>
          <w:highlight w:val="lightGray"/>
        </w:rPr>
      </w:pPr>
      <w:r>
        <w:rPr>
          <w:rStyle w:val="FootnoteReference"/>
          <w:szCs w:val="24"/>
          <w:highlight w:val="lightGray"/>
          <w:lang w:val="en-US"/>
        </w:rPr>
        <w:footnoteRef/>
      </w:r>
      <w:r>
        <w:rPr>
          <w:szCs w:val="24"/>
          <w:highlight w:val="lightGray"/>
        </w:rPr>
        <w:tab/>
        <w:t>M = obowiązkowo, jeśli znajduje się w krajowym rejestrze, O = nieobowiązkowo.</w:t>
      </w:r>
    </w:p>
  </w:footnote>
  <w:footnote w:id="2">
    <w:p>
      <w:pPr>
        <w:pStyle w:val="FootnoteText"/>
        <w:rPr>
          <w:szCs w:val="24"/>
          <w:highlight w:val="lightGray"/>
        </w:rPr>
      </w:pPr>
      <w:r>
        <w:rPr>
          <w:rStyle w:val="FootnoteReference"/>
          <w:szCs w:val="24"/>
          <w:highlight w:val="lightGray"/>
          <w:lang w:val="en-US"/>
        </w:rPr>
        <w:footnoteRef/>
      </w:r>
      <w:r>
        <w:rPr>
          <w:szCs w:val="24"/>
          <w:highlight w:val="lightGray"/>
        </w:rPr>
        <w:tab/>
        <w:t>Zharmonizowany kod, zob. dyrektywa Rady 1999/37/WE z dnia 29 kwietnia 1999 r. w sprawie dokumentów rejestracyjnych pojazdów (Dz.U. L 138 z 1.6.1999, s. 57).</w:t>
      </w:r>
    </w:p>
  </w:footnote>
  <w:footnote w:id="3">
    <w:p>
      <w:pPr>
        <w:pStyle w:val="FootnoteText"/>
        <w:rPr>
          <w:rFonts w:ascii="Calibri" w:hAnsi="Calibri"/>
          <w:szCs w:val="24"/>
          <w:highlight w:val="lightGray"/>
        </w:rPr>
      </w:pPr>
      <w:r>
        <w:rPr>
          <w:rStyle w:val="FootnoteReference"/>
          <w:szCs w:val="24"/>
          <w:highlight w:val="lightGray"/>
          <w:lang w:val="en-US"/>
        </w:rPr>
        <w:footnoteRef/>
      </w:r>
      <w:r>
        <w:rPr>
          <w:szCs w:val="24"/>
          <w:highlight w:val="lightGray"/>
        </w:rPr>
        <w:tab/>
        <w:t>M = obowiązkowo, jeśli znajduje się w krajowym rejestrze, O = nieobowiązkowo.</w:t>
      </w:r>
    </w:p>
  </w:footnote>
  <w:footnote w:id="4">
    <w:p>
      <w:pPr>
        <w:pStyle w:val="FootnoteText"/>
        <w:rPr>
          <w:szCs w:val="24"/>
          <w:highlight w:val="lightGray"/>
        </w:rPr>
      </w:pPr>
      <w:r>
        <w:rPr>
          <w:rStyle w:val="FootnoteReference"/>
          <w:szCs w:val="24"/>
          <w:highlight w:val="lightGray"/>
          <w:lang w:val="en-US"/>
        </w:rPr>
        <w:footnoteRef/>
      </w:r>
      <w:r>
        <w:rPr>
          <w:szCs w:val="24"/>
          <w:highlight w:val="lightGray"/>
        </w:rPr>
        <w:tab/>
        <w:t>Zharmonizowany kod, zob. dyrektywa 1999/37/WE.</w:t>
      </w:r>
    </w:p>
  </w:footnote>
  <w:footnote w:id="5">
    <w:p>
      <w:pPr>
        <w:pStyle w:val="FootnoteText"/>
        <w:rPr>
          <w:rFonts w:ascii="Calibri" w:hAnsi="Calibri"/>
          <w:szCs w:val="24"/>
          <w:highlight w:val="lightGray"/>
        </w:rPr>
      </w:pPr>
      <w:r>
        <w:rPr>
          <w:rStyle w:val="FootnoteReference"/>
          <w:szCs w:val="24"/>
          <w:highlight w:val="lightGray"/>
          <w:lang w:val="en-US"/>
        </w:rPr>
        <w:footnoteRef/>
      </w:r>
      <w:r>
        <w:rPr>
          <w:szCs w:val="24"/>
          <w:highlight w:val="lightGray"/>
        </w:rPr>
        <w:tab/>
        <w:t>M = obowiązkowo, jeśli znajduje się w krajowym rejestrze, O = nieobowiązkowo.</w:t>
      </w:r>
    </w:p>
  </w:footnote>
  <w:footnote w:id="6">
    <w:p>
      <w:pPr>
        <w:pStyle w:val="FootnoteText"/>
        <w:rPr>
          <w:szCs w:val="24"/>
          <w:highlight w:val="lightGray"/>
        </w:rPr>
      </w:pPr>
      <w:r>
        <w:rPr>
          <w:rStyle w:val="FootnoteReference"/>
          <w:szCs w:val="24"/>
          <w:highlight w:val="lightGray"/>
          <w:lang w:val="en-US"/>
        </w:rPr>
        <w:footnoteRef/>
      </w:r>
      <w:r>
        <w:rPr>
          <w:szCs w:val="24"/>
          <w:highlight w:val="lightGray"/>
        </w:rPr>
        <w:tab/>
        <w:t>Zharmonizowany kod, zob. dyrektywa 1999/37/WE.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149D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C66BA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3AA9E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E2F0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B2ED0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34D1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590A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7FCB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TimeStamp" w:val="14:19:06"/>
    <w:docVar w:name="DQCDateTime" w:val="2017-06-08 16:21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8"/>
    <w:docVar w:name="DQCResult_ModifiedMarkers" w:val="0;0"/>
    <w:docVar w:name="DQCResult_ModifiedNumbering" w:val="0;0"/>
    <w:docVar w:name="DQCResult_Objects" w:val="0;0"/>
    <w:docVar w:name="DQCResult_Sections" w:val="0;2"/>
    <w:docVar w:name="DQCResult_StructureCheck" w:val="0;0"/>
    <w:docVar w:name="DQCResult_SuperfluousWhitespace" w:val="0;22"/>
    <w:docVar w:name="DQCResult_UnknownFonts" w:val="0;0"/>
    <w:docVar w:name="DQCResult_UnknownStyles" w:val="0;81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6"/>
    <w:docVar w:name="LW_CONFIDENCE" w:val=" "/>
    <w:docVar w:name="LW_CONST_RESTREINT_UE" w:val="RESTREINT UE"/>
    <w:docVar w:name="LW_CORRIGENDUM" w:val="&lt;UNUSED&gt;"/>
    <w:docVar w:name="LW_COVERPAGE_GUID" w:val="C28CA75302E74FC2BA7FE77A9E81F1F8"/>
    <w:docVar w:name="LW_CROSSREFERENCE" w:val="{SWD(2017) 190 final}_x000b_{SWD(2017) 191 final}_x000b_{SWD(2017) 192 final}_x000b_{SWD(2017) 193 final}"/>
    <w:docVar w:name="LW_DocType" w:val="ANNEX"/>
    <w:docVar w:name="LW_EMISSION" w:val="31.5.2017"/>
    <w:docVar w:name="LW_EMISSION_ISODATE" w:val="2017-05-3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w sprawie interoperacyjno\u347?ci systemów elektronicznego poboru&lt;LWCR:NBS&gt;op\u322?at drogowych i u\u322?atwiania transgranicznej wymiany informacji na temat przypadków nieuiszczenia op\u322?at drogowych&lt;LWCR:NBS&gt;w Unii&lt;LWCR:NBS&gt;(wersja przekszta\u322?cona)"/>
    <w:docVar w:name="LW_OBJETACTEPRINCIPAL.CP" w:val="w sprawie interoperacyjno\u347?ci systemów elektronicznego poboru op\u322?at drogowych i u\u322?atwiania transgranicznej wymiany informacji na temat przypadków nieuiszczenia op\u322?at drogowych w Unii (wersja przekszta\u322?cona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280"/>
    <w:docVar w:name="LW_REF.INTERNE" w:val="&lt;UNUSED&gt;"/>
    <w:docVar w:name="LW_SUPERTITRE" w:val="&lt;UNUSED&gt;"/>
    <w:docVar w:name="LW_TITRE.OBJ.CP" w:val="&lt;UNUSED&gt;"/>
    <w:docVar w:name="LW_TYPE.DOC" w:val="ZA\u321?\u260?CZNIKI"/>
    <w:docVar w:name="LW_TYPE.DOC.CP" w:val="ZA\u321?\u260?CZNIKI"/>
    <w:docVar w:name="LW_TYPEACTEPRINCIPAL" w:val="wniosku dotycz\u261?cego dyrektywy Parlamentu Europejskiego i Rady"/>
    <w:docVar w:name="LW_TYPEACTEPRINCIPAL.CP" w:val="wniosku dotycz\u261?cego dyrektywy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character" w:customStyle="1" w:styleId="CRDeleted">
    <w:name w:val="CR Deleted"/>
    <w:rPr>
      <w:rFonts w:cs="Times New Roman"/>
      <w:dstrike/>
      <w:lang w:val="fr-FR" w:eastAsia="x-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CRMinorChangeAdded">
    <w:name w:val="CR Minor Change Added"/>
    <w:rPr>
      <w:rFonts w:cs="Times New Roman"/>
      <w:u w:val="double"/>
      <w:lang w:val="fr-FR" w:eastAsia="x-none"/>
    </w:rPr>
  </w:style>
  <w:style w:type="character" w:customStyle="1" w:styleId="CRMinorChangeDeleted">
    <w:name w:val="CR Minor Change Deleted"/>
    <w:rPr>
      <w:rFonts w:cs="Times New Roman"/>
      <w:dstrike/>
      <w:u w:val="double"/>
      <w:lang w:val="fr-FR" w:eastAsia="x-none"/>
    </w:rPr>
  </w:style>
  <w:style w:type="character" w:customStyle="1" w:styleId="Bodytext2Exact">
    <w:name w:val="Body text (2) Exact"/>
    <w:rPr>
      <w:rFonts w:ascii="Arial" w:hAnsi="Arial"/>
      <w:sz w:val="18"/>
      <w:u w:val="none"/>
    </w:rPr>
  </w:style>
  <w:style w:type="character" w:customStyle="1" w:styleId="Bodytext3">
    <w:name w:val="Body text (3)_"/>
    <w:link w:val="Bodytext30"/>
    <w:locked/>
    <w:rPr>
      <w:rFonts w:ascii="Arial" w:hAnsi="Arial"/>
      <w:i/>
      <w:sz w:val="15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before="0" w:after="0" w:line="442" w:lineRule="exact"/>
      <w:jc w:val="left"/>
    </w:pPr>
    <w:rPr>
      <w:rFonts w:ascii="Arial" w:hAnsi="Arial" w:cstheme="minorBidi"/>
      <w:i/>
      <w:sz w:val="15"/>
      <w:lang w:val="en-US"/>
    </w:rPr>
  </w:style>
  <w:style w:type="character" w:customStyle="1" w:styleId="Bodytext4">
    <w:name w:val="Body text (4)_"/>
    <w:link w:val="Bodytext40"/>
    <w:locked/>
    <w:rPr>
      <w:rFonts w:ascii="Arial" w:hAnsi="Arial"/>
      <w:b/>
      <w:sz w:val="18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0" w:after="0" w:line="442" w:lineRule="exact"/>
      <w:jc w:val="right"/>
    </w:pPr>
    <w:rPr>
      <w:rFonts w:ascii="Arial" w:hAnsi="Arial" w:cstheme="minorBidi"/>
      <w:b/>
      <w:sz w:val="18"/>
      <w:lang w:val="en-US"/>
    </w:rPr>
  </w:style>
  <w:style w:type="character" w:customStyle="1" w:styleId="Bodytext2">
    <w:name w:val="Body text (2)_"/>
    <w:link w:val="Bodytext20"/>
    <w:locked/>
    <w:rPr>
      <w:rFonts w:ascii="Arial" w:hAnsi="Arial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440" w:line="442" w:lineRule="exact"/>
      <w:jc w:val="left"/>
    </w:pPr>
    <w:rPr>
      <w:rFonts w:ascii="Arial" w:hAnsi="Arial" w:cstheme="minorBidi"/>
      <w:sz w:val="18"/>
      <w:lang w:val="en-US"/>
    </w:rPr>
  </w:style>
  <w:style w:type="character" w:customStyle="1" w:styleId="Bodytext5">
    <w:name w:val="Body text (5)_"/>
    <w:link w:val="Bodytext50"/>
    <w:locked/>
    <w:rPr>
      <w:rFonts w:ascii="Arial" w:hAnsi="Arial"/>
      <w:sz w:val="16"/>
      <w:shd w:val="clear" w:color="auto" w:fill="FFFFFF"/>
    </w:rPr>
  </w:style>
  <w:style w:type="paragraph" w:customStyle="1" w:styleId="Bodytext50">
    <w:name w:val="Body text (5)"/>
    <w:basedOn w:val="Normal"/>
    <w:link w:val="Bodytext5"/>
    <w:pPr>
      <w:widowControl w:val="0"/>
      <w:shd w:val="clear" w:color="auto" w:fill="FFFFFF"/>
      <w:spacing w:before="1320" w:after="0" w:line="178" w:lineRule="exact"/>
      <w:jc w:val="left"/>
    </w:pPr>
    <w:rPr>
      <w:rFonts w:ascii="Arial" w:hAnsi="Arial" w:cstheme="minorBidi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character" w:customStyle="1" w:styleId="CRDeleted">
    <w:name w:val="CR Deleted"/>
    <w:rPr>
      <w:rFonts w:cs="Times New Roman"/>
      <w:dstrike/>
      <w:lang w:val="fr-FR" w:eastAsia="x-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CRMinorChangeAdded">
    <w:name w:val="CR Minor Change Added"/>
    <w:rPr>
      <w:rFonts w:cs="Times New Roman"/>
      <w:u w:val="double"/>
      <w:lang w:val="fr-FR" w:eastAsia="x-none"/>
    </w:rPr>
  </w:style>
  <w:style w:type="character" w:customStyle="1" w:styleId="CRMinorChangeDeleted">
    <w:name w:val="CR Minor Change Deleted"/>
    <w:rPr>
      <w:rFonts w:cs="Times New Roman"/>
      <w:dstrike/>
      <w:u w:val="double"/>
      <w:lang w:val="fr-FR" w:eastAsia="x-none"/>
    </w:rPr>
  </w:style>
  <w:style w:type="character" w:customStyle="1" w:styleId="Bodytext2Exact">
    <w:name w:val="Body text (2) Exact"/>
    <w:rPr>
      <w:rFonts w:ascii="Arial" w:hAnsi="Arial"/>
      <w:sz w:val="18"/>
      <w:u w:val="none"/>
    </w:rPr>
  </w:style>
  <w:style w:type="character" w:customStyle="1" w:styleId="Bodytext3">
    <w:name w:val="Body text (3)_"/>
    <w:link w:val="Bodytext30"/>
    <w:locked/>
    <w:rPr>
      <w:rFonts w:ascii="Arial" w:hAnsi="Arial"/>
      <w:i/>
      <w:sz w:val="15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before="0" w:after="0" w:line="442" w:lineRule="exact"/>
      <w:jc w:val="left"/>
    </w:pPr>
    <w:rPr>
      <w:rFonts w:ascii="Arial" w:hAnsi="Arial" w:cstheme="minorBidi"/>
      <w:i/>
      <w:sz w:val="15"/>
      <w:lang w:val="en-US"/>
    </w:rPr>
  </w:style>
  <w:style w:type="character" w:customStyle="1" w:styleId="Bodytext4">
    <w:name w:val="Body text (4)_"/>
    <w:link w:val="Bodytext40"/>
    <w:locked/>
    <w:rPr>
      <w:rFonts w:ascii="Arial" w:hAnsi="Arial"/>
      <w:b/>
      <w:sz w:val="18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0" w:after="0" w:line="442" w:lineRule="exact"/>
      <w:jc w:val="right"/>
    </w:pPr>
    <w:rPr>
      <w:rFonts w:ascii="Arial" w:hAnsi="Arial" w:cstheme="minorBidi"/>
      <w:b/>
      <w:sz w:val="18"/>
      <w:lang w:val="en-US"/>
    </w:rPr>
  </w:style>
  <w:style w:type="character" w:customStyle="1" w:styleId="Bodytext2">
    <w:name w:val="Body text (2)_"/>
    <w:link w:val="Bodytext20"/>
    <w:locked/>
    <w:rPr>
      <w:rFonts w:ascii="Arial" w:hAnsi="Arial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440" w:line="442" w:lineRule="exact"/>
      <w:jc w:val="left"/>
    </w:pPr>
    <w:rPr>
      <w:rFonts w:ascii="Arial" w:hAnsi="Arial" w:cstheme="minorBidi"/>
      <w:sz w:val="18"/>
      <w:lang w:val="en-US"/>
    </w:rPr>
  </w:style>
  <w:style w:type="character" w:customStyle="1" w:styleId="Bodytext5">
    <w:name w:val="Body text (5)_"/>
    <w:link w:val="Bodytext50"/>
    <w:locked/>
    <w:rPr>
      <w:rFonts w:ascii="Arial" w:hAnsi="Arial"/>
      <w:sz w:val="16"/>
      <w:shd w:val="clear" w:color="auto" w:fill="FFFFFF"/>
    </w:rPr>
  </w:style>
  <w:style w:type="paragraph" w:customStyle="1" w:styleId="Bodytext50">
    <w:name w:val="Body text (5)"/>
    <w:basedOn w:val="Normal"/>
    <w:link w:val="Bodytext5"/>
    <w:pPr>
      <w:widowControl w:val="0"/>
      <w:shd w:val="clear" w:color="auto" w:fill="FFFFFF"/>
      <w:spacing w:before="1320" w:after="0" w:line="178" w:lineRule="exact"/>
      <w:jc w:val="left"/>
    </w:pPr>
    <w:rPr>
      <w:rFonts w:ascii="Arial" w:hAnsi="Arial" w:cstheme="minorBidi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148E-9B8C-491A-966E-FB20527E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17</Pages>
  <Words>1888</Words>
  <Characters>14748</Characters>
  <Application>Microsoft Office Word</Application>
  <DocSecurity>0</DocSecurity>
  <Lines>614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JEUGHT Sylvie (DIGIT-EXT)</dc:creator>
  <cp:lastModifiedBy>DIGIT/A3</cp:lastModifiedBy>
  <cp:revision>8</cp:revision>
  <cp:lastPrinted>2017-05-31T16:58:00Z</cp:lastPrinted>
  <dcterms:created xsi:type="dcterms:W3CDTF">2017-06-05T10:04:00Z</dcterms:created>
  <dcterms:modified xsi:type="dcterms:W3CDTF">2017-06-08T14:21:00Z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6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LWCR Document">
    <vt:lpwstr>True</vt:lpwstr>
  </property>
  <property fmtid="{D5CDD505-2E9C-101B-9397-08002B2CF9AE}" pid="13" name="LWCR Version">
    <vt:lpwstr>1.6.413</vt:lpwstr>
  </property>
  <property fmtid="{D5CDD505-2E9C-101B-9397-08002B2CF9AE}" pid="14" name="DQCStatus">
    <vt:lpwstr>Green (DQC version 03)</vt:lpwstr>
  </property>
</Properties>
</file>