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9" w:rsidRDefault="00E76113">
      <w:pPr>
        <w:pStyle w:val="d-orzel"/>
        <w:rPr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" cy="675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69" w:rsidRDefault="00EC4569">
      <w:pPr>
        <w:pStyle w:val="d-orzel"/>
        <w:spacing w:before="240" w:after="60"/>
        <w:ind w:right="-1"/>
      </w:pPr>
      <w:r>
        <w:t>SENAT</w:t>
      </w:r>
    </w:p>
    <w:p w:rsidR="00EC4569" w:rsidRDefault="00EC4569">
      <w:pPr>
        <w:pStyle w:val="d-orzel"/>
        <w:spacing w:after="60"/>
      </w:pPr>
      <w:r>
        <w:t>RZECZYPOSPOLITEJ POLSKIEJ</w:t>
      </w:r>
    </w:p>
    <w:p w:rsidR="00EC4569" w:rsidRDefault="00B8154F">
      <w:pPr>
        <w:pStyle w:val="d-orzel"/>
        <w:spacing w:after="480"/>
        <w:rPr>
          <w:sz w:val="22"/>
        </w:rPr>
      </w:pPr>
      <w:r>
        <w:rPr>
          <w:sz w:val="22"/>
        </w:rPr>
        <w:t>I</w:t>
      </w:r>
      <w:r w:rsidR="003128E0">
        <w:rPr>
          <w:sz w:val="22"/>
        </w:rPr>
        <w:t>X</w:t>
      </w:r>
      <w:r>
        <w:rPr>
          <w:sz w:val="22"/>
        </w:rPr>
        <w:t xml:space="preserve"> </w:t>
      </w:r>
      <w:r w:rsidR="00EC4569">
        <w:rPr>
          <w:sz w:val="22"/>
        </w:rPr>
        <w:t xml:space="preserve"> KADENCJA</w:t>
      </w:r>
    </w:p>
    <w:p w:rsidR="00EC4569" w:rsidRDefault="00EC4569">
      <w:pPr>
        <w:pStyle w:val="d-linia1"/>
        <w:rPr>
          <w:sz w:val="16"/>
        </w:rPr>
      </w:pPr>
    </w:p>
    <w:p w:rsidR="00EC4569" w:rsidRDefault="00EC4569">
      <w:pPr>
        <w:pStyle w:val="d-linia2"/>
        <w:rPr>
          <w:b/>
        </w:rPr>
      </w:pPr>
      <w:r>
        <w:t>Warszawa, dnia</w:t>
      </w:r>
      <w:r w:rsidR="000034E4">
        <w:t xml:space="preserve"> </w:t>
      </w:r>
      <w:bookmarkStart w:id="1" w:name="data_druku"/>
      <w:bookmarkEnd w:id="1"/>
      <w:r w:rsidR="00693B38">
        <w:t>21 czerwca 2017 r.</w:t>
      </w:r>
      <w:r>
        <w:tab/>
      </w:r>
      <w:r>
        <w:rPr>
          <w:b/>
        </w:rPr>
        <w:t xml:space="preserve">Druk nr </w:t>
      </w:r>
      <w:bookmarkStart w:id="2" w:name="nrdruku"/>
      <w:bookmarkEnd w:id="2"/>
      <w:r w:rsidR="00693B38">
        <w:rPr>
          <w:b/>
        </w:rPr>
        <w:t>E30</w:t>
      </w:r>
    </w:p>
    <w:p w:rsidR="00EC4569" w:rsidRDefault="00EC4569">
      <w:pPr>
        <w:pStyle w:val="d-linia3"/>
        <w:rPr>
          <w:sz w:val="16"/>
        </w:rPr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EC4569">
      <w:pPr>
        <w:pStyle w:val="d-sro-18"/>
        <w:rPr>
          <w:caps/>
        </w:rPr>
      </w:pPr>
      <w:r>
        <w:rPr>
          <w:caps/>
        </w:rPr>
        <w:t>opinia</w:t>
      </w:r>
    </w:p>
    <w:p w:rsidR="00EC4569" w:rsidRDefault="00EC4569">
      <w:pPr>
        <w:pStyle w:val="d-ro-14"/>
        <w:rPr>
          <w:caps/>
        </w:rPr>
      </w:pPr>
      <w:r>
        <w:t xml:space="preserve">KOMISJI </w:t>
      </w:r>
      <w:r>
        <w:rPr>
          <w:caps/>
        </w:rPr>
        <w:t xml:space="preserve">Spraw </w:t>
      </w:r>
      <w:r w:rsidR="003128E0">
        <w:rPr>
          <w:caps/>
        </w:rPr>
        <w:t xml:space="preserve">ZAGRANICZNYCH I </w:t>
      </w:r>
      <w:r>
        <w:rPr>
          <w:caps/>
        </w:rPr>
        <w:t>Unii Europejskiej</w:t>
      </w:r>
    </w:p>
    <w:p w:rsidR="00EC4569" w:rsidRDefault="00693B38">
      <w:pPr>
        <w:pStyle w:val="d-ro-B"/>
      </w:pPr>
      <w:bookmarkStart w:id="3" w:name="tyt_opinii"/>
      <w:bookmarkEnd w:id="3"/>
      <w:r>
        <w:t>Wniosek dotyczący rozporządzenia Parlamentu Europejskiego i Rady określającego warunki i procedurę, zgodnie z którymi Komisja może wzywać przedsiębiorstwa i związki przedsiębiorstw do udzielenia informacji związanych z rynkiem wewnętrznym i powiązanymi dziedzinami [SMIT]</w:t>
      </w:r>
    </w:p>
    <w:p w:rsidR="00EC4569" w:rsidRDefault="00EC4569">
      <w:pPr>
        <w:pStyle w:val="druk-stanard"/>
        <w:jc w:val="both"/>
        <w:rPr>
          <w:rFonts w:ascii="TimesNewRoman,Bold" w:hAnsi="TimesNewRoman,Bold"/>
          <w:b/>
          <w:snapToGrid w:val="0"/>
        </w:rPr>
      </w:pPr>
    </w:p>
    <w:p w:rsidR="00EC4569" w:rsidRDefault="00EC4569">
      <w:pPr>
        <w:pStyle w:val="druk-stanard"/>
        <w:jc w:val="both"/>
        <w:rPr>
          <w:b/>
        </w:rPr>
      </w:pPr>
    </w:p>
    <w:p w:rsidR="00EC4569" w:rsidRDefault="00EC4569">
      <w:pPr>
        <w:pStyle w:val="d-skier"/>
        <w:ind w:left="567"/>
      </w:pPr>
      <w:r>
        <w:t>Marszałek Senatu skierował do komisji projekt aktu prawnego UE; projekt stanowiska R</w:t>
      </w:r>
      <w:r w:rsidR="00737C0B">
        <w:t>P</w:t>
      </w:r>
      <w:r>
        <w:t xml:space="preserve"> w sprawie tego dokumentu został przekazany w dniu </w:t>
      </w:r>
      <w:bookmarkStart w:id="4" w:name="data_przek"/>
      <w:bookmarkEnd w:id="4"/>
      <w:r w:rsidR="00693B38">
        <w:t>6 czerwca 2017 r.</w:t>
      </w:r>
      <w:r w:rsidR="00B80A2F">
        <w:t xml:space="preserve"> </w:t>
      </w:r>
    </w:p>
    <w:p w:rsidR="00EC4569" w:rsidRDefault="00EC4569">
      <w:pPr>
        <w:pStyle w:val="d-poroz"/>
      </w:pPr>
      <w:r>
        <w:t xml:space="preserve">Komisja rozpatrzyła wniosek na posiedzeniu w dniu </w:t>
      </w:r>
      <w:bookmarkStart w:id="5" w:name="data_pos"/>
      <w:bookmarkEnd w:id="5"/>
      <w:r w:rsidR="00693B38">
        <w:t>21 czerwca 2017 r.</w:t>
      </w:r>
      <w:r w:rsidR="00B80A2F">
        <w:t xml:space="preserve">  </w:t>
      </w:r>
    </w:p>
    <w:p w:rsidR="00EC4569" w:rsidRDefault="00EC4569">
      <w:pPr>
        <w:pStyle w:val="Tekstpodstawowy"/>
        <w:rPr>
          <w:b w:val="0"/>
        </w:rPr>
      </w:pPr>
    </w:p>
    <w:p w:rsidR="00EC4569" w:rsidRDefault="00EC4569">
      <w:pPr>
        <w:pStyle w:val="Tekstpodstawowy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890"/>
        <w:gridCol w:w="3125"/>
        <w:gridCol w:w="7"/>
      </w:tblGrid>
      <w:tr w:rsidR="00EC4569">
        <w:trPr>
          <w:gridAfter w:val="1"/>
          <w:wAfter w:w="7" w:type="dxa"/>
          <w:cantSplit/>
          <w:trHeight w:val="578"/>
          <w:jc w:val="center"/>
        </w:trPr>
        <w:tc>
          <w:tcPr>
            <w:tcW w:w="1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Sygnatura dokumentu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Komisja Europejska</w:t>
            </w:r>
          </w:p>
        </w:tc>
        <w:tc>
          <w:tcPr>
            <w:tcW w:w="3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C4569" w:rsidRPr="00AB6276" w:rsidRDefault="00693B38">
            <w:pPr>
              <w:pStyle w:val="Nagwek7"/>
              <w:spacing w:before="60"/>
              <w:jc w:val="center"/>
              <w:rPr>
                <w:sz w:val="22"/>
              </w:rPr>
            </w:pPr>
            <w:bookmarkStart w:id="6" w:name="sygcom"/>
            <w:bookmarkEnd w:id="6"/>
            <w:r>
              <w:rPr>
                <w:sz w:val="22"/>
              </w:rPr>
              <w:t>COM(2017) 257</w:t>
            </w:r>
          </w:p>
        </w:tc>
      </w:tr>
      <w:tr w:rsidR="00EC4569">
        <w:trPr>
          <w:cantSplit/>
          <w:trHeight w:val="579"/>
          <w:jc w:val="center"/>
        </w:trPr>
        <w:tc>
          <w:tcPr>
            <w:tcW w:w="1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Default="00EC4569">
            <w:pPr>
              <w:pStyle w:val="Nagwek7"/>
              <w:jc w:val="center"/>
              <w:rPr>
                <w:sz w:val="22"/>
              </w:rPr>
            </w:pPr>
            <w:r>
              <w:rPr>
                <w:sz w:val="22"/>
              </w:rPr>
              <w:t>Rada UE</w:t>
            </w:r>
          </w:p>
        </w:tc>
        <w:tc>
          <w:tcPr>
            <w:tcW w:w="313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569" w:rsidRPr="00AB6276" w:rsidRDefault="00EC456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EC4569" w:rsidRDefault="00EC4569">
      <w:pPr>
        <w:pStyle w:val="Tekstpodstawowy"/>
        <w:rPr>
          <w:sz w:val="20"/>
        </w:rPr>
      </w:pPr>
    </w:p>
    <w:p w:rsidR="00EC4569" w:rsidRDefault="00EC4569">
      <w:pPr>
        <w:pStyle w:val="druk-stanard"/>
      </w:pPr>
    </w:p>
    <w:p w:rsidR="00EC4569" w:rsidRDefault="00EC4569">
      <w:pPr>
        <w:pStyle w:val="druk-stanard"/>
      </w:pPr>
    </w:p>
    <w:p w:rsidR="00EC4569" w:rsidRDefault="00FA37DB">
      <w:pPr>
        <w:pStyle w:val="druk-stan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A37DB" w:rsidRDefault="00EC4569">
      <w:pPr>
        <w:pStyle w:val="d-podpis"/>
      </w:pPr>
      <w:r>
        <w:tab/>
      </w:r>
      <w:r>
        <w:tab/>
      </w:r>
      <w:r w:rsidR="00FA37DB">
        <w:t>(-)</w:t>
      </w:r>
      <w:bookmarkStart w:id="7" w:name="sygrue"/>
      <w:bookmarkEnd w:id="7"/>
      <w:r w:rsidR="00FA37DB">
        <w:t xml:space="preserve"> </w:t>
      </w:r>
      <w:r w:rsidR="00E87B22">
        <w:t xml:space="preserve"> </w:t>
      </w:r>
      <w:bookmarkStart w:id="8" w:name="lider"/>
      <w:bookmarkEnd w:id="8"/>
      <w:r w:rsidR="00693B38">
        <w:t>Marek Rocki</w:t>
      </w:r>
    </w:p>
    <w:p w:rsidR="00EC4569" w:rsidRDefault="00FA37DB">
      <w:pPr>
        <w:pStyle w:val="d-podpis"/>
      </w:pPr>
      <w:r>
        <w:tab/>
      </w:r>
      <w:r>
        <w:tab/>
      </w:r>
      <w:r w:rsidR="00EC4569">
        <w:t>Przewodniczący Komisji</w:t>
      </w:r>
    </w:p>
    <w:p w:rsidR="00EC4569" w:rsidRDefault="00EC4569">
      <w:pPr>
        <w:pStyle w:val="d-podpis"/>
      </w:pPr>
      <w:r>
        <w:tab/>
      </w:r>
      <w:r>
        <w:tab/>
        <w:t xml:space="preserve">Spraw </w:t>
      </w:r>
      <w:r w:rsidR="003128E0">
        <w:t xml:space="preserve">Zagranicznych i </w:t>
      </w:r>
      <w:r>
        <w:t>Unii Europejskiej</w:t>
      </w:r>
    </w:p>
    <w:p w:rsidR="00EC4569" w:rsidRDefault="00EC4569">
      <w:pPr>
        <w:pStyle w:val="d-podpis"/>
      </w:pPr>
      <w:r>
        <w:tab/>
      </w:r>
      <w:r>
        <w:tab/>
      </w:r>
    </w:p>
    <w:p w:rsidR="00EC4569" w:rsidRDefault="00EC4569">
      <w:pPr>
        <w:pStyle w:val="druk-stanard"/>
      </w:pPr>
    </w:p>
    <w:p w:rsidR="00EC4569" w:rsidRDefault="00EC4569">
      <w:pPr>
        <w:pStyle w:val="druk-stanard"/>
        <w:sectPr w:rsidR="00EC4569">
          <w:headerReference w:type="even" r:id="rId9"/>
          <w:headerReference w:type="default" r:id="rId10"/>
          <w:pgSz w:w="11905" w:h="16837" w:code="9"/>
          <w:pgMar w:top="1134" w:right="964" w:bottom="1134" w:left="1134" w:header="142" w:footer="708" w:gutter="567"/>
          <w:cols w:space="60"/>
          <w:noEndnote/>
          <w:titlePg/>
        </w:sectPr>
      </w:pPr>
    </w:p>
    <w:p w:rsidR="005820D3" w:rsidRPr="005820D3" w:rsidRDefault="005820D3" w:rsidP="005820D3">
      <w:pPr>
        <w:jc w:val="center"/>
        <w:rPr>
          <w:b/>
          <w:szCs w:val="24"/>
        </w:rPr>
      </w:pPr>
      <w:r w:rsidRPr="005820D3">
        <w:rPr>
          <w:b/>
          <w:szCs w:val="24"/>
        </w:rPr>
        <w:lastRenderedPageBreak/>
        <w:t>Opinia</w:t>
      </w:r>
    </w:p>
    <w:p w:rsidR="005820D3" w:rsidRPr="005820D3" w:rsidRDefault="005820D3" w:rsidP="005820D3">
      <w:pPr>
        <w:jc w:val="center"/>
        <w:rPr>
          <w:b/>
          <w:szCs w:val="24"/>
        </w:rPr>
      </w:pPr>
      <w:r w:rsidRPr="005820D3">
        <w:rPr>
          <w:b/>
          <w:szCs w:val="24"/>
        </w:rPr>
        <w:t>Komisji Spraw Zagranicznych i Unii Europejskiej Senatu RP</w:t>
      </w:r>
    </w:p>
    <w:p w:rsidR="005820D3" w:rsidRPr="005820D3" w:rsidRDefault="005820D3" w:rsidP="005820D3">
      <w:pPr>
        <w:rPr>
          <w:b/>
          <w:szCs w:val="24"/>
        </w:rPr>
      </w:pPr>
    </w:p>
    <w:p w:rsidR="005820D3" w:rsidRPr="005820D3" w:rsidRDefault="005820D3" w:rsidP="005820D3">
      <w:pPr>
        <w:rPr>
          <w:szCs w:val="24"/>
        </w:rPr>
      </w:pPr>
    </w:p>
    <w:p w:rsidR="005820D3" w:rsidRPr="005820D3" w:rsidRDefault="005820D3" w:rsidP="005820D3">
      <w:pPr>
        <w:jc w:val="center"/>
        <w:rPr>
          <w:b/>
          <w:szCs w:val="24"/>
          <w:lang w:bidi="pl-PL"/>
        </w:rPr>
      </w:pPr>
      <w:r w:rsidRPr="005820D3">
        <w:rPr>
          <w:b/>
          <w:szCs w:val="24"/>
        </w:rPr>
        <w:t xml:space="preserve">dotycząca projektu </w:t>
      </w:r>
      <w:r w:rsidRPr="005820D3">
        <w:rPr>
          <w:b/>
          <w:szCs w:val="24"/>
          <w:lang w:bidi="pl-PL"/>
        </w:rPr>
        <w:t xml:space="preserve">rozporządzenia Parlamentu Europejskiego </w:t>
      </w:r>
      <w:r w:rsidRPr="005820D3">
        <w:rPr>
          <w:b/>
          <w:szCs w:val="24"/>
          <w:lang w:bidi="pl-PL"/>
        </w:rPr>
        <w:br/>
        <w:t xml:space="preserve">i Rady określającego warunki i procedurę, zgodnie z którymi Komisja może wzywać przedsiębiorstwa i związki przedsiębiorstw do udzielenia informacji związanych z rynkiem wewnętrznym i powiązanymi dziedzinami </w:t>
      </w:r>
    </w:p>
    <w:p w:rsidR="005820D3" w:rsidRPr="005820D3" w:rsidRDefault="005820D3" w:rsidP="005820D3">
      <w:pPr>
        <w:jc w:val="center"/>
        <w:rPr>
          <w:b/>
          <w:szCs w:val="24"/>
        </w:rPr>
      </w:pPr>
      <w:r w:rsidRPr="005820D3">
        <w:rPr>
          <w:b/>
          <w:szCs w:val="24"/>
        </w:rPr>
        <w:t>COM(2017)257</w:t>
      </w:r>
    </w:p>
    <w:p w:rsidR="005820D3" w:rsidRPr="005820D3" w:rsidRDefault="005820D3" w:rsidP="005820D3">
      <w:pPr>
        <w:jc w:val="center"/>
        <w:rPr>
          <w:b/>
          <w:szCs w:val="24"/>
        </w:rPr>
      </w:pPr>
    </w:p>
    <w:p w:rsidR="005820D3" w:rsidRPr="005820D3" w:rsidRDefault="005820D3" w:rsidP="005820D3">
      <w:pPr>
        <w:jc w:val="center"/>
        <w:rPr>
          <w:b/>
          <w:szCs w:val="24"/>
        </w:rPr>
      </w:pPr>
      <w:r w:rsidRPr="005820D3">
        <w:rPr>
          <w:b/>
          <w:szCs w:val="24"/>
        </w:rPr>
        <w:t>przyjęta na posiedzeniu w dniu 21 czerwca 2017 r.</w:t>
      </w:r>
    </w:p>
    <w:p w:rsidR="005820D3" w:rsidRPr="005820D3" w:rsidRDefault="005820D3" w:rsidP="005820D3">
      <w:pPr>
        <w:rPr>
          <w:b/>
          <w:szCs w:val="24"/>
        </w:rPr>
      </w:pPr>
    </w:p>
    <w:p w:rsidR="005820D3" w:rsidRPr="005820D3" w:rsidRDefault="005820D3" w:rsidP="005820D3">
      <w:pPr>
        <w:rPr>
          <w:b/>
          <w:szCs w:val="24"/>
        </w:rPr>
      </w:pPr>
    </w:p>
    <w:p w:rsidR="005820D3" w:rsidRPr="005820D3" w:rsidRDefault="005820D3" w:rsidP="005820D3">
      <w:pPr>
        <w:rPr>
          <w:b/>
          <w:szCs w:val="24"/>
        </w:rPr>
      </w:pPr>
    </w:p>
    <w:p w:rsidR="005820D3" w:rsidRPr="005820D3" w:rsidRDefault="005820D3" w:rsidP="005820D3">
      <w:pPr>
        <w:rPr>
          <w:b/>
          <w:szCs w:val="24"/>
        </w:rPr>
      </w:pPr>
    </w:p>
    <w:p w:rsidR="005820D3" w:rsidRPr="005820D3" w:rsidRDefault="005820D3" w:rsidP="005820D3">
      <w:pPr>
        <w:numPr>
          <w:ilvl w:val="0"/>
          <w:numId w:val="8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 xml:space="preserve">Komisja Spraw Zagranicznych i Unii Europejskiej (KSZUE), co do zasady, </w:t>
      </w:r>
      <w:r w:rsidRPr="005820D3">
        <w:rPr>
          <w:rFonts w:eastAsia="Calibri"/>
          <w:szCs w:val="24"/>
        </w:rPr>
        <w:t xml:space="preserve">popiera działania na rzecz monitorowania i egzekwowania przepisów dotyczących rynku wewnętrznego, w tym poprzez uzyskiwanie pełnych i wiarygodnych informacji. </w:t>
      </w:r>
    </w:p>
    <w:p w:rsidR="005820D3" w:rsidRPr="005820D3" w:rsidRDefault="005820D3" w:rsidP="005820D3">
      <w:pPr>
        <w:jc w:val="both"/>
        <w:rPr>
          <w:szCs w:val="24"/>
        </w:rPr>
      </w:pPr>
    </w:p>
    <w:p w:rsidR="005820D3" w:rsidRPr="005820D3" w:rsidRDefault="005820D3" w:rsidP="005820D3">
      <w:pPr>
        <w:numPr>
          <w:ilvl w:val="0"/>
          <w:numId w:val="8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rFonts w:eastAsia="Calibri"/>
          <w:szCs w:val="24"/>
        </w:rPr>
        <w:t>Jednak w</w:t>
      </w:r>
      <w:r w:rsidRPr="005820D3">
        <w:rPr>
          <w:szCs w:val="24"/>
        </w:rPr>
        <w:t xml:space="preserve"> opinii KSZUE, przedmiotowy projekt zawiera szereg nieprecyzyjnych sformułowań, które mogą skutkować uznaniowym charakterem podejmowanych przez Komisję Europejską (KE) decyzji, w szczególności dotyczy to:</w:t>
      </w:r>
    </w:p>
    <w:p w:rsidR="005820D3" w:rsidRPr="005820D3" w:rsidRDefault="005820D3" w:rsidP="005820D3">
      <w:pPr>
        <w:contextualSpacing/>
        <w:jc w:val="both"/>
        <w:rPr>
          <w:szCs w:val="24"/>
        </w:rPr>
      </w:pPr>
    </w:p>
    <w:p w:rsidR="005820D3" w:rsidRPr="005820D3" w:rsidRDefault="005820D3" w:rsidP="005820D3">
      <w:pPr>
        <w:numPr>
          <w:ilvl w:val="1"/>
          <w:numId w:val="9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 xml:space="preserve">zasad wykorzystywania uprawnień przez KE do wzywania przedsiębiorstw </w:t>
      </w:r>
      <w:r w:rsidRPr="005820D3">
        <w:rPr>
          <w:szCs w:val="24"/>
        </w:rPr>
        <w:br/>
        <w:t>i związków przedsiębiorstw do udzielania informacji;</w:t>
      </w:r>
    </w:p>
    <w:p w:rsidR="005820D3" w:rsidRPr="005820D3" w:rsidRDefault="005820D3" w:rsidP="005820D3">
      <w:pPr>
        <w:numPr>
          <w:ilvl w:val="1"/>
          <w:numId w:val="9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>zakresu żądanych przez KE informacji;</w:t>
      </w:r>
    </w:p>
    <w:p w:rsidR="005820D3" w:rsidRPr="005820D3" w:rsidRDefault="005820D3" w:rsidP="005820D3">
      <w:pPr>
        <w:numPr>
          <w:ilvl w:val="1"/>
          <w:numId w:val="9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>przesłanek decydujących o zastosowaniu wybranej formy wezwania (zwykłe wezwanie lub wezwanie w formie decyzji);</w:t>
      </w:r>
    </w:p>
    <w:p w:rsidR="005820D3" w:rsidRPr="005820D3" w:rsidRDefault="005820D3" w:rsidP="005820D3">
      <w:pPr>
        <w:numPr>
          <w:ilvl w:val="1"/>
          <w:numId w:val="9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>sposobu oceny kompletności i prawdziwości przekazywanych przez przedsiębiorstwa informacji.</w:t>
      </w:r>
    </w:p>
    <w:p w:rsidR="005820D3" w:rsidRPr="005820D3" w:rsidRDefault="005820D3" w:rsidP="005820D3">
      <w:pPr>
        <w:spacing w:after="200" w:line="276" w:lineRule="auto"/>
        <w:contextualSpacing/>
        <w:rPr>
          <w:szCs w:val="24"/>
        </w:rPr>
      </w:pPr>
    </w:p>
    <w:p w:rsidR="005820D3" w:rsidRPr="005820D3" w:rsidRDefault="005820D3" w:rsidP="005820D3">
      <w:pPr>
        <w:numPr>
          <w:ilvl w:val="0"/>
          <w:numId w:val="8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 xml:space="preserve">KSUE sprzeciwia się zaproponowanym rozwiązaniom, które nie dają dostatecznej gwarancji poufności przekazywanych przez przedsiębiorstwa informacji, </w:t>
      </w:r>
      <w:r w:rsidRPr="005820D3">
        <w:rPr>
          <w:szCs w:val="24"/>
        </w:rPr>
        <w:br/>
        <w:t>w szczególności ze względu na:</w:t>
      </w:r>
    </w:p>
    <w:p w:rsidR="005820D3" w:rsidRPr="005820D3" w:rsidRDefault="005820D3" w:rsidP="005820D3">
      <w:pPr>
        <w:numPr>
          <w:ilvl w:val="1"/>
          <w:numId w:val="10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>przyznanie KE prawa do odrzucenia wniosku przedsiębiorstwa o zachowanie poufności przekazanych informacji bez określenia kryteriów, według których taka decyzja miałaby być podjęta;</w:t>
      </w:r>
    </w:p>
    <w:p w:rsidR="005820D3" w:rsidRPr="005820D3" w:rsidRDefault="005820D3" w:rsidP="005820D3">
      <w:pPr>
        <w:numPr>
          <w:ilvl w:val="1"/>
          <w:numId w:val="10"/>
        </w:numPr>
        <w:spacing w:after="200" w:line="276" w:lineRule="auto"/>
        <w:contextualSpacing/>
        <w:jc w:val="both"/>
        <w:rPr>
          <w:szCs w:val="24"/>
        </w:rPr>
      </w:pPr>
      <w:r w:rsidRPr="005820D3">
        <w:rPr>
          <w:szCs w:val="24"/>
        </w:rPr>
        <w:t>brak określenia sposobu przekazywania takich informacji przez przedsiębiorstwa, a także warunków oraz okresu ich przechowywania przez KE.</w:t>
      </w:r>
    </w:p>
    <w:p w:rsidR="00EC4569" w:rsidRDefault="00EC4569">
      <w:pPr>
        <w:pStyle w:val="druk-stanard"/>
        <w:rPr>
          <w:color w:val="000080"/>
        </w:rPr>
      </w:pPr>
    </w:p>
    <w:p w:rsidR="00EC4569" w:rsidRDefault="00EC4569">
      <w:pPr>
        <w:pStyle w:val="druk-stanard"/>
        <w:rPr>
          <w:color w:val="000080"/>
        </w:rPr>
      </w:pPr>
    </w:p>
    <w:p w:rsidR="005820D3" w:rsidRDefault="005820D3">
      <w:pPr>
        <w:pStyle w:val="druk-stanard"/>
        <w:rPr>
          <w:color w:val="000080"/>
        </w:rPr>
      </w:pPr>
    </w:p>
    <w:p w:rsidR="00EC4569" w:rsidRPr="00737C0B" w:rsidRDefault="00EC4569">
      <w:pPr>
        <w:pStyle w:val="d-tocz1"/>
      </w:pPr>
      <w:r w:rsidRPr="00737C0B">
        <w:t>..........................................................................................................................................................</w:t>
      </w:r>
    </w:p>
    <w:p w:rsidR="00EC4569" w:rsidRPr="00860E1E" w:rsidRDefault="00EC4569">
      <w:pPr>
        <w:pStyle w:val="d-tocz2"/>
        <w:rPr>
          <w:color w:val="000000"/>
        </w:rPr>
      </w:pPr>
      <w:r w:rsidRPr="00860E1E">
        <w:rPr>
          <w:color w:val="000000"/>
        </w:rPr>
        <w:t>T ł o c z o n o   z   p o l e c e n i a   M a r s z a ł k a   S e n a t u</w:t>
      </w:r>
    </w:p>
    <w:p w:rsidR="00EC4569" w:rsidRPr="00860E1E" w:rsidRDefault="00EC4569">
      <w:pPr>
        <w:pStyle w:val="druk-stanard"/>
        <w:rPr>
          <w:color w:val="000000"/>
        </w:rPr>
      </w:pPr>
      <w:r w:rsidRPr="00860E1E">
        <w:rPr>
          <w:color w:val="000000"/>
        </w:rPr>
        <w:t>..........................................................................................................................................................</w:t>
      </w:r>
    </w:p>
    <w:sectPr w:rsidR="00EC4569" w:rsidRPr="00860E1E">
      <w:headerReference w:type="default" r:id="rId11"/>
      <w:pgSz w:w="11905" w:h="16837" w:code="9"/>
      <w:pgMar w:top="1134" w:right="964" w:bottom="1134" w:left="1134" w:header="851" w:footer="708" w:gutter="567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8" w:rsidRDefault="00693B38">
      <w:r>
        <w:separator/>
      </w:r>
    </w:p>
  </w:endnote>
  <w:endnote w:type="continuationSeparator" w:id="0">
    <w:p w:rsidR="00693B38" w:rsidRDefault="0069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8" w:rsidRDefault="00693B38">
      <w:r>
        <w:separator/>
      </w:r>
    </w:p>
  </w:footnote>
  <w:footnote w:type="continuationSeparator" w:id="0">
    <w:p w:rsidR="00693B38" w:rsidRDefault="0069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BBF" w:rsidRDefault="00347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7BBF" w:rsidRDefault="00347BBF">
    <w:pPr>
      <w:pStyle w:val="Nagwek"/>
      <w:spacing w:before="240" w:after="360"/>
      <w:jc w:val="center"/>
      <w:rPr>
        <w:sz w:val="22"/>
      </w:rPr>
    </w:pPr>
    <w:r>
      <w:rPr>
        <w:snapToGrid w:val="0"/>
        <w:sz w:val="22"/>
      </w:rPr>
      <w:t>-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BF" w:rsidRDefault="00347B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20D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-</w:t>
    </w:r>
  </w:p>
  <w:p w:rsidR="00347BBF" w:rsidRDefault="00347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1FD"/>
    <w:multiLevelType w:val="singleLevel"/>
    <w:tmpl w:val="C72A26A4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5CF6958"/>
    <w:multiLevelType w:val="singleLevel"/>
    <w:tmpl w:val="9F10BE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2111DC"/>
    <w:multiLevelType w:val="singleLevel"/>
    <w:tmpl w:val="0E92789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6310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59660D"/>
    <w:multiLevelType w:val="hybridMultilevel"/>
    <w:tmpl w:val="B29A6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20FB"/>
    <w:multiLevelType w:val="hybridMultilevel"/>
    <w:tmpl w:val="0ABC0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6491"/>
    <w:multiLevelType w:val="singleLevel"/>
    <w:tmpl w:val="9F10BE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C149AF"/>
    <w:multiLevelType w:val="hybridMultilevel"/>
    <w:tmpl w:val="014E6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91A39"/>
    <w:multiLevelType w:val="singleLevel"/>
    <w:tmpl w:val="7B76F7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6EBA2790"/>
    <w:multiLevelType w:val="singleLevel"/>
    <w:tmpl w:val="03E60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za1" w:val="KSUE9.nsf"/>
    <w:docVar w:name="linki" w:val="Nie"/>
    <w:docVar w:name="serwer1" w:val="CN=beu/O=senat"/>
  </w:docVars>
  <w:rsids>
    <w:rsidRoot w:val="00693B38"/>
    <w:rsid w:val="000034E4"/>
    <w:rsid w:val="00022191"/>
    <w:rsid w:val="00031A1D"/>
    <w:rsid w:val="00103495"/>
    <w:rsid w:val="001970B1"/>
    <w:rsid w:val="001C53EF"/>
    <w:rsid w:val="001E690C"/>
    <w:rsid w:val="00267966"/>
    <w:rsid w:val="003128E0"/>
    <w:rsid w:val="0034394B"/>
    <w:rsid w:val="00347BBF"/>
    <w:rsid w:val="003A51CA"/>
    <w:rsid w:val="003C0C54"/>
    <w:rsid w:val="003E442D"/>
    <w:rsid w:val="003E5094"/>
    <w:rsid w:val="00424A29"/>
    <w:rsid w:val="00450496"/>
    <w:rsid w:val="004F55A8"/>
    <w:rsid w:val="00571A13"/>
    <w:rsid w:val="005820D3"/>
    <w:rsid w:val="00693625"/>
    <w:rsid w:val="00693B38"/>
    <w:rsid w:val="006E3DA7"/>
    <w:rsid w:val="00737C0B"/>
    <w:rsid w:val="007E07D0"/>
    <w:rsid w:val="007E752B"/>
    <w:rsid w:val="007F518C"/>
    <w:rsid w:val="008329ED"/>
    <w:rsid w:val="00860E1E"/>
    <w:rsid w:val="008678B2"/>
    <w:rsid w:val="0096712D"/>
    <w:rsid w:val="00A23D56"/>
    <w:rsid w:val="00AB6276"/>
    <w:rsid w:val="00AE1B98"/>
    <w:rsid w:val="00AF378F"/>
    <w:rsid w:val="00B80A2F"/>
    <w:rsid w:val="00B8154F"/>
    <w:rsid w:val="00BD7BF2"/>
    <w:rsid w:val="00BE2D11"/>
    <w:rsid w:val="00BF5556"/>
    <w:rsid w:val="00C13DC2"/>
    <w:rsid w:val="00C44305"/>
    <w:rsid w:val="00CE27FA"/>
    <w:rsid w:val="00D141C3"/>
    <w:rsid w:val="00D536A9"/>
    <w:rsid w:val="00D777B9"/>
    <w:rsid w:val="00DE15D5"/>
    <w:rsid w:val="00E304C8"/>
    <w:rsid w:val="00E45F9B"/>
    <w:rsid w:val="00E76113"/>
    <w:rsid w:val="00E87B22"/>
    <w:rsid w:val="00EC4569"/>
    <w:rsid w:val="00F62881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next w:val="Normalny"/>
    <w:qFormat/>
    <w:pPr>
      <w:keepNext/>
      <w:spacing w:line="360" w:lineRule="auto"/>
      <w:jc w:val="center"/>
      <w:outlineLvl w:val="0"/>
    </w:pPr>
    <w:rPr>
      <w:b/>
      <w:noProof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spacing w:after="36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line="360" w:lineRule="atLeast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6"/>
      </w:numPr>
      <w:spacing w:line="360" w:lineRule="auto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natorowie">
    <w:name w:val="Senatorowie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-orzel">
    <w:name w:val="d-orzel"/>
    <w:pPr>
      <w:jc w:val="center"/>
    </w:pPr>
    <w:rPr>
      <w:b/>
      <w:sz w:val="24"/>
    </w:rPr>
  </w:style>
  <w:style w:type="paragraph" w:customStyle="1" w:styleId="d-linia1">
    <w:name w:val="d-linia1"/>
    <w:pPr>
      <w:pBdr>
        <w:top w:val="single" w:sz="4" w:space="1" w:color="auto"/>
      </w:pBdr>
      <w:jc w:val="both"/>
    </w:pPr>
    <w:rPr>
      <w:sz w:val="24"/>
    </w:rPr>
  </w:style>
  <w:style w:type="paragraph" w:customStyle="1" w:styleId="d-linia2">
    <w:name w:val="d-linia2"/>
    <w:next w:val="d-linia1"/>
    <w:pPr>
      <w:tabs>
        <w:tab w:val="right" w:pos="9072"/>
      </w:tabs>
      <w:spacing w:after="60"/>
      <w:ind w:left="284"/>
    </w:pPr>
    <w:rPr>
      <w:sz w:val="24"/>
    </w:rPr>
  </w:style>
  <w:style w:type="paragraph" w:customStyle="1" w:styleId="d-sro-18">
    <w:name w:val="d-sro-18"/>
    <w:next w:val="d-ro-14"/>
    <w:pPr>
      <w:spacing w:after="120"/>
      <w:jc w:val="center"/>
    </w:pPr>
    <w:rPr>
      <w:b/>
      <w:sz w:val="36"/>
    </w:rPr>
  </w:style>
  <w:style w:type="paragraph" w:customStyle="1" w:styleId="d-ro-14">
    <w:name w:val="d-śro-14"/>
    <w:next w:val="d-ro-B"/>
    <w:pPr>
      <w:spacing w:before="120" w:after="120"/>
      <w:jc w:val="center"/>
    </w:pPr>
    <w:rPr>
      <w:b/>
      <w:sz w:val="28"/>
    </w:rPr>
  </w:style>
  <w:style w:type="paragraph" w:customStyle="1" w:styleId="d-ro-kurs">
    <w:name w:val="d-śro-kurs"/>
    <w:pPr>
      <w:spacing w:before="240"/>
      <w:jc w:val="center"/>
    </w:pPr>
    <w:rPr>
      <w:i/>
      <w:sz w:val="24"/>
    </w:rPr>
  </w:style>
  <w:style w:type="paragraph" w:customStyle="1" w:styleId="d-ro-B">
    <w:name w:val="d-śro-B"/>
    <w:pPr>
      <w:spacing w:before="120" w:after="120"/>
      <w:ind w:left="567"/>
      <w:jc w:val="center"/>
    </w:pPr>
    <w:rPr>
      <w:b/>
      <w:sz w:val="24"/>
    </w:rPr>
  </w:style>
  <w:style w:type="paragraph" w:customStyle="1" w:styleId="d-skier">
    <w:name w:val="d-skier"/>
    <w:pPr>
      <w:spacing w:after="120"/>
      <w:ind w:left="851"/>
    </w:pPr>
    <w:rPr>
      <w:sz w:val="24"/>
    </w:rPr>
  </w:style>
  <w:style w:type="paragraph" w:customStyle="1" w:styleId="d-poroz">
    <w:name w:val="d-poroz"/>
    <w:pPr>
      <w:spacing w:before="240"/>
      <w:ind w:left="1418"/>
    </w:pPr>
    <w:rPr>
      <w:sz w:val="24"/>
    </w:rPr>
  </w:style>
  <w:style w:type="paragraph" w:customStyle="1" w:styleId="d-wnos">
    <w:name w:val="d-wnos"/>
    <w:next w:val="d-skier"/>
    <w:pPr>
      <w:spacing w:before="180" w:after="180"/>
      <w:ind w:left="4820"/>
    </w:pPr>
    <w:rPr>
      <w:sz w:val="24"/>
    </w:rPr>
  </w:style>
  <w:style w:type="paragraph" w:customStyle="1" w:styleId="d-raczy">
    <w:name w:val="d-raczy"/>
    <w:basedOn w:val="Normalny"/>
    <w:pPr>
      <w:ind w:left="1418"/>
    </w:pPr>
    <w:rPr>
      <w:b/>
    </w:rPr>
  </w:style>
  <w:style w:type="paragraph" w:customStyle="1" w:styleId="d-podpis">
    <w:name w:val="d-podpis"/>
    <w:pPr>
      <w:tabs>
        <w:tab w:val="center" w:pos="2835"/>
        <w:tab w:val="center" w:pos="7088"/>
      </w:tabs>
      <w:spacing w:after="60"/>
    </w:pPr>
    <w:rPr>
      <w:sz w:val="24"/>
    </w:rPr>
  </w:style>
  <w:style w:type="paragraph" w:customStyle="1" w:styleId="d-tocz1">
    <w:name w:val="d-tłocz1"/>
    <w:pPr>
      <w:keepNext/>
    </w:pPr>
    <w:rPr>
      <w:sz w:val="24"/>
    </w:rPr>
  </w:style>
  <w:style w:type="paragraph" w:customStyle="1" w:styleId="druk-stanard">
    <w:name w:val="druk-stanard"/>
    <w:rPr>
      <w:sz w:val="24"/>
    </w:rPr>
  </w:style>
  <w:style w:type="paragraph" w:customStyle="1" w:styleId="d-linia3">
    <w:name w:val="d-linia3"/>
    <w:next w:val="druk-stanard"/>
    <w:pPr>
      <w:pBdr>
        <w:bottom w:val="single" w:sz="4" w:space="1" w:color="auto"/>
      </w:pBdr>
    </w:pPr>
    <w:rPr>
      <w:noProof/>
      <w:sz w:val="24"/>
    </w:rPr>
  </w:style>
  <w:style w:type="paragraph" w:customStyle="1" w:styleId="d-tocz2">
    <w:name w:val="d-tłocz2"/>
    <w:pPr>
      <w:keepNext/>
      <w:spacing w:before="120" w:after="120"/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pPr>
      <w:ind w:firstLine="851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bbtszarob1blockstyleTekstpodstawowyZnakZnakZnakZnakZnakZnakZnakZnakagaTekstpodstawowyZnakTekstpodstawowyGBodyTextCharTelobesedilaZnak1CharTelobesedilaZnakZnakCharBr">
    <w:name w:val="Tekst podstawowy.b.bt.szaro.b1.block style.Tekst podstawowy Znak Znak Znak Znak Znak Znak Znak Znak.aga.Tekst podstawowy Znak.Tekst podstawowyG.Body Text Char.Telo besedila Znak1 Char.Telo besedila Znak Znak Char.Br"/>
    <w:basedOn w:val="Normalny"/>
    <w:pPr>
      <w:jc w:val="both"/>
    </w:pPr>
    <w:rPr>
      <w:lang w:val="en-US"/>
    </w:rPr>
  </w:style>
  <w:style w:type="paragraph" w:styleId="Tekstpodstawowy3">
    <w:name w:val="Body Text 3"/>
    <w:basedOn w:val="Normalny"/>
    <w:rPr>
      <w:snapToGrid w:val="0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next w:val="Normalny"/>
    <w:qFormat/>
    <w:pPr>
      <w:keepNext/>
      <w:spacing w:line="360" w:lineRule="auto"/>
      <w:jc w:val="center"/>
      <w:outlineLvl w:val="0"/>
    </w:pPr>
    <w:rPr>
      <w:b/>
      <w:noProof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spacing w:after="36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line="360" w:lineRule="atLeast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6"/>
      </w:numPr>
      <w:spacing w:line="360" w:lineRule="auto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natorowie">
    <w:name w:val="Senatorowie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-orzel">
    <w:name w:val="d-orzel"/>
    <w:pPr>
      <w:jc w:val="center"/>
    </w:pPr>
    <w:rPr>
      <w:b/>
      <w:sz w:val="24"/>
    </w:rPr>
  </w:style>
  <w:style w:type="paragraph" w:customStyle="1" w:styleId="d-linia1">
    <w:name w:val="d-linia1"/>
    <w:pPr>
      <w:pBdr>
        <w:top w:val="single" w:sz="4" w:space="1" w:color="auto"/>
      </w:pBdr>
      <w:jc w:val="both"/>
    </w:pPr>
    <w:rPr>
      <w:sz w:val="24"/>
    </w:rPr>
  </w:style>
  <w:style w:type="paragraph" w:customStyle="1" w:styleId="d-linia2">
    <w:name w:val="d-linia2"/>
    <w:next w:val="d-linia1"/>
    <w:pPr>
      <w:tabs>
        <w:tab w:val="right" w:pos="9072"/>
      </w:tabs>
      <w:spacing w:after="60"/>
      <w:ind w:left="284"/>
    </w:pPr>
    <w:rPr>
      <w:sz w:val="24"/>
    </w:rPr>
  </w:style>
  <w:style w:type="paragraph" w:customStyle="1" w:styleId="d-sro-18">
    <w:name w:val="d-sro-18"/>
    <w:next w:val="d-ro-14"/>
    <w:pPr>
      <w:spacing w:after="120"/>
      <w:jc w:val="center"/>
    </w:pPr>
    <w:rPr>
      <w:b/>
      <w:sz w:val="36"/>
    </w:rPr>
  </w:style>
  <w:style w:type="paragraph" w:customStyle="1" w:styleId="d-ro-14">
    <w:name w:val="d-śro-14"/>
    <w:next w:val="d-ro-B"/>
    <w:pPr>
      <w:spacing w:before="120" w:after="120"/>
      <w:jc w:val="center"/>
    </w:pPr>
    <w:rPr>
      <w:b/>
      <w:sz w:val="28"/>
    </w:rPr>
  </w:style>
  <w:style w:type="paragraph" w:customStyle="1" w:styleId="d-ro-kurs">
    <w:name w:val="d-śro-kurs"/>
    <w:pPr>
      <w:spacing w:before="240"/>
      <w:jc w:val="center"/>
    </w:pPr>
    <w:rPr>
      <w:i/>
      <w:sz w:val="24"/>
    </w:rPr>
  </w:style>
  <w:style w:type="paragraph" w:customStyle="1" w:styleId="d-ro-B">
    <w:name w:val="d-śro-B"/>
    <w:pPr>
      <w:spacing w:before="120" w:after="120"/>
      <w:ind w:left="567"/>
      <w:jc w:val="center"/>
    </w:pPr>
    <w:rPr>
      <w:b/>
      <w:sz w:val="24"/>
    </w:rPr>
  </w:style>
  <w:style w:type="paragraph" w:customStyle="1" w:styleId="d-skier">
    <w:name w:val="d-skier"/>
    <w:pPr>
      <w:spacing w:after="120"/>
      <w:ind w:left="851"/>
    </w:pPr>
    <w:rPr>
      <w:sz w:val="24"/>
    </w:rPr>
  </w:style>
  <w:style w:type="paragraph" w:customStyle="1" w:styleId="d-poroz">
    <w:name w:val="d-poroz"/>
    <w:pPr>
      <w:spacing w:before="240"/>
      <w:ind w:left="1418"/>
    </w:pPr>
    <w:rPr>
      <w:sz w:val="24"/>
    </w:rPr>
  </w:style>
  <w:style w:type="paragraph" w:customStyle="1" w:styleId="d-wnos">
    <w:name w:val="d-wnos"/>
    <w:next w:val="d-skier"/>
    <w:pPr>
      <w:spacing w:before="180" w:after="180"/>
      <w:ind w:left="4820"/>
    </w:pPr>
    <w:rPr>
      <w:sz w:val="24"/>
    </w:rPr>
  </w:style>
  <w:style w:type="paragraph" w:customStyle="1" w:styleId="d-raczy">
    <w:name w:val="d-raczy"/>
    <w:basedOn w:val="Normalny"/>
    <w:pPr>
      <w:ind w:left="1418"/>
    </w:pPr>
    <w:rPr>
      <w:b/>
    </w:rPr>
  </w:style>
  <w:style w:type="paragraph" w:customStyle="1" w:styleId="d-podpis">
    <w:name w:val="d-podpis"/>
    <w:pPr>
      <w:tabs>
        <w:tab w:val="center" w:pos="2835"/>
        <w:tab w:val="center" w:pos="7088"/>
      </w:tabs>
      <w:spacing w:after="60"/>
    </w:pPr>
    <w:rPr>
      <w:sz w:val="24"/>
    </w:rPr>
  </w:style>
  <w:style w:type="paragraph" w:customStyle="1" w:styleId="d-tocz1">
    <w:name w:val="d-tłocz1"/>
    <w:pPr>
      <w:keepNext/>
    </w:pPr>
    <w:rPr>
      <w:sz w:val="24"/>
    </w:rPr>
  </w:style>
  <w:style w:type="paragraph" w:customStyle="1" w:styleId="druk-stanard">
    <w:name w:val="druk-stanard"/>
    <w:rPr>
      <w:sz w:val="24"/>
    </w:rPr>
  </w:style>
  <w:style w:type="paragraph" w:customStyle="1" w:styleId="d-linia3">
    <w:name w:val="d-linia3"/>
    <w:next w:val="druk-stanard"/>
    <w:pPr>
      <w:pBdr>
        <w:bottom w:val="single" w:sz="4" w:space="1" w:color="auto"/>
      </w:pBdr>
    </w:pPr>
    <w:rPr>
      <w:noProof/>
      <w:sz w:val="24"/>
    </w:rPr>
  </w:style>
  <w:style w:type="paragraph" w:customStyle="1" w:styleId="d-tocz2">
    <w:name w:val="d-tłocz2"/>
    <w:pPr>
      <w:keepNext/>
      <w:spacing w:before="120" w:after="120"/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pPr>
      <w:ind w:firstLine="851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bbtszarob1blockstyleTekstpodstawowyZnakZnakZnakZnakZnakZnakZnakZnakagaTekstpodstawowyZnakTekstpodstawowyGBodyTextCharTelobesedilaZnak1CharTelobesedilaZnakZnakCharBr">
    <w:name w:val="Tekst podstawowy.b.bt.szaro.b1.block style.Tekst podstawowy Znak Znak Znak Znak Znak Znak Znak Znak.aga.Tekst podstawowy Znak.Tekst podstawowyG.Body Text Char.Telo besedila Znak1 Char.Telo besedila Znak Znak Char.Br"/>
    <w:basedOn w:val="Normalny"/>
    <w:pPr>
      <w:jc w:val="both"/>
    </w:pPr>
    <w:rPr>
      <w:lang w:val="en-US"/>
    </w:rPr>
  </w:style>
  <w:style w:type="paragraph" w:styleId="Tekstpodstawowy3">
    <w:name w:val="Body Text 3"/>
    <w:basedOn w:val="Normalny"/>
    <w:rPr>
      <w:snapToGrid w:val="0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lej\AppData\Local\Lotus\Notes\Data\opi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Kancelaria Senatu RP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2008-02-06T10:10:00Z</cp:lastPrinted>
  <dcterms:created xsi:type="dcterms:W3CDTF">2017-06-21T07:56:00Z</dcterms:created>
  <dcterms:modified xsi:type="dcterms:W3CDTF">2017-06-21T07:56:00Z</dcterms:modified>
</cp:coreProperties>
</file>