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4525784528D4B0FB9FCA7E78561B644" style="width:450.45pt;height:407.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pBdr>
          <w:top w:val="nil"/>
          <w:left w:val="nil"/>
          <w:bottom w:val="nil"/>
          <w:right w:val="nil"/>
          <w:between w:val="nil"/>
          <w:bar w:val="nil"/>
        </w:pBdr>
        <w:spacing w:before="0" w:after="0"/>
        <w:rPr>
          <w:rFonts w:eastAsia="Arial Unicode MS"/>
          <w:noProof/>
        </w:rPr>
      </w:pPr>
      <w:r>
        <w:rPr>
          <w:noProof/>
        </w:rPr>
        <w:t>Entsprechend einem Vorschlag der Kommission für eine PRIMA-Initiative</w:t>
      </w:r>
      <w:r>
        <w:rPr>
          <w:rStyle w:val="FootnoteReference"/>
          <w:noProof/>
        </w:rPr>
        <w:footnoteReference w:id="1"/>
      </w:r>
      <w:r>
        <w:rPr>
          <w:noProof/>
        </w:rPr>
        <w:t xml:space="preserve"> nach Artikel 185 AEUV wurde der Beschluss (EU) 2017/1324 des Europäischen Parlaments und des Rates</w:t>
      </w:r>
      <w:r>
        <w:rPr>
          <w:rStyle w:val="FootnoteReference"/>
          <w:noProof/>
        </w:rPr>
        <w:footnoteReference w:id="2"/>
      </w:r>
      <w:r>
        <w:rPr>
          <w:noProof/>
        </w:rPr>
        <w:t xml:space="preserve"> über die Beteiligung der Union an der von mehreren Mitgliedstaaten gemeinsam durchgeführten Partnerschaft für Forschung und Innovation im Mittelmeerraum („PRIMA“) erlassen.</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 xml:space="preserve">Mit der PRIMA soll ein gemeinsames Programm durchgeführt werden, dessen Ziel es ist, Forschungs- und Innovationskapazitäten zu stärken sowie Wissen und gemeinsame innovative Lösungen zur Verbesserung der Effizienz, der Sicherheit und der Nachhaltigkeit der Agrar- und Lebensmittelsysteme sowie einer integrierten Wasserversorgung und -bewirtschaftung im Mittelmeerraum zu entwickeln. Die PRIMA wird von mehreren Mitgliedstaaten und Drittländern („teilnehmende Länder der PRIMA“), die sich in hohem Maße zu einer wissenschaftlichen, verwaltungstechnischen und finanziellen Integration verpflichten, bei gleichen Modalitäten und Bedingungen gemeinsam durchgeführt. </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 xml:space="preserve">Die Demokratische Volksrepublik Algerien (im Folgenden „Algerien“) äußerte mit Schreiben vom 20. Februar 2017 und 23. April 2017 den Wunsch, sich als „teilnehmendes Land“ an der PRIMA zu beteiligen, und verpflichtete sich, einen finanziellen Beitrag von 20 Mio. EUR zur Initiative zu leisten. </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Um eine mit den Mitgliedstaaten und den mit Horizont 2020 assoziierten Drittländern gleichberechtigte Beteiligung Algeriens an der PRIMA sicherzustellen, ist eine völkerrechtliche Übereinkunft mit der Union erforderlich, durch die der Geltungsbereich des durch den Beschluss (EU) 2017/1324 festgelegten Rechtsrahmens auf Algerien ausgeweitet wird.</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 xml:space="preserve">Am 30. Mai 2017 ermächtigte der Rat die Kommission – vorbehaltlich der Annahme des Beschlusses (EU) 2017/1324 – zur Aufnahme von Verhandlungen im Namen der Union mit Algerien über ein internationales Abkommen zwischen der Union und Algerien zur Festlegung der Modalitäten und Bedingungen der Beteiligung Algeriens an der PRIMA. </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Die Verhandlungen begannen am 26. Juni 2017 und wurden am 11. Juli 2017 mit der Paraphierung des Abkommensentwurfs durch Vertreter der künftigen Vertragsparteien erfolgreich abgeschlossen. Der Entwurf des Abkommens im Anhang dieses Vorschlags steht im Einklang mit den Verhandlungsrichtlinien des Rates. Insbesondere wird unter unmittelbarer Bezugnahme auf den Beschluss (EU) 2017/1324 darin festgelegt, dass die Modalitäten und Bedingungen der Beteiligung Algeriens an der PRIMA mit denen identisch sind, die im genannten Rechtsakt der Union niedergelegt sind.</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Im Interesse des Schutzes der finanziellen Interessen der Union, insbesondere der Befugnisse der Kommission, des Europäischen Amtes für Betrugsbekämpfung, des Rechnungshofs und der Durchführungsstelle der PRIMA (PRIMA Implementation Structure/PRIMA-IS), Rechnungsprüfungen und Untersuchungen im Einklang mit den relevanten Rechtsvorschriften der Union durchzuführen, nimmt das Abkommen ausdrücklich Bezug auf die einschlägigen Bestimmungen des Beschlusses (EU) 2017/1324 und verpflichtet die Vertragsparteien, jede erforderliche Unterstützung für die Durchführung dieser Rechnungsprüfungen und Untersuchungen zu leisten. Darüber hinaus müssen die Vertragsparteien laut dem künftigen Abkommen detaillierte Unterstützungsvereinbarungen treffen, die eine wesentliche Voraussetzung für die Zusammenarbeit im Rahmen dieses Abkommens sind.</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pBdr>
          <w:top w:val="nil"/>
          <w:left w:val="nil"/>
          <w:bottom w:val="nil"/>
          <w:right w:val="nil"/>
          <w:between w:val="nil"/>
          <w:bar w:val="nil"/>
        </w:pBdr>
        <w:spacing w:before="0" w:after="240"/>
        <w:rPr>
          <w:rFonts w:eastAsia="Arial Unicode MS"/>
          <w:noProof/>
        </w:rPr>
      </w:pPr>
      <w:r>
        <w:rPr>
          <w:noProof/>
        </w:rPr>
        <w:t>Wie auch im Bericht über die Folgenabschätzung für die PRIMA</w:t>
      </w:r>
      <w:r>
        <w:rPr>
          <w:rStyle w:val="FootnoteReference"/>
          <w:noProof/>
        </w:rPr>
        <w:footnoteReference w:id="3"/>
      </w:r>
      <w:r>
        <w:rPr>
          <w:noProof/>
        </w:rPr>
        <w:t xml:space="preserve"> dargelegt, steht die Offenheit der Partnerschaft für die Beteiligung von Drittländern wie Algerien im Einklang mit den Zielen der internationalen Zusammenarbeit bei Forschung und Innovation, die der Mitteilung der Kommission aus dem Jahr 2012 „Verbesserung und Fokussierung der internationalen Zusammenarbeit der EU in Forschung und Innovation: ein strategischer Ansatz“</w:t>
      </w:r>
      <w:r>
        <w:rPr>
          <w:rStyle w:val="FootnoteReference"/>
          <w:noProof/>
        </w:rPr>
        <w:footnoteReference w:id="4"/>
      </w:r>
      <w:r>
        <w:rPr>
          <w:noProof/>
        </w:rPr>
        <w:t xml:space="preserve"> und dem Rahmenprogramm „Horizont 2020“, das die Zusammenarbeit mit Drittländern in den Bereichen Wissenschaft, Technologie und Innovation fördert, um die globalen gesellschaftlichen Herausforderungen zu bewältigen und die EU-Politik im Außenbereich zu unterstützen, zu entnehmen sind. Dieses Abkommen steht auch im Einklang mit dem geltenden Europa-Mittelmeer-Abkommen zur Gründung einer Assoziation zwischen der Europäischen Gemeinschaft und ihren Mitgliedstaaten einerseits und der Demokratischen Volksrepublik Algerien andererseits</w:t>
      </w:r>
      <w:r>
        <w:rPr>
          <w:rStyle w:val="FootnoteReference"/>
          <w:noProof/>
        </w:rPr>
        <w:footnoteReference w:id="5"/>
      </w:r>
      <w:r>
        <w:rPr>
          <w:noProof/>
        </w:rPr>
        <w:t xml:space="preserve"> und dem Abkommen zwischen der Europäischen Union und der Demokratischen Volksrepublik Algerien über wissenschaftliche und technologische Zusammenarbeit</w:t>
      </w:r>
      <w:r>
        <w:rPr>
          <w:rStyle w:val="FootnoteReference"/>
          <w:noProof/>
        </w:rPr>
        <w:footnoteReference w:id="6"/>
      </w:r>
      <w:r>
        <w:rPr>
          <w:noProof/>
        </w:rPr>
        <w:t xml:space="preserve">, die der Zusammenarbeit zwischen der EU und Algerien im Bereich Forschung und technologische Entwicklung dienen und Forschung und Entwicklung in Bereichen von gemeinsamem Interesse fördern. </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Die Durchführung der PRIMA in enger Zusammenarbeit mit Drittländern wie Algerien steht auch im Einklang mit der Politik der Union in anderen Bereichen und ist für diese relevant (z. B. Migrationspolitik, Entwicklungspolitik und Nachbarschaftspolitik).</w:t>
      </w:r>
    </w:p>
    <w:p>
      <w:pPr>
        <w:pStyle w:val="ManualHeading1"/>
        <w:rPr>
          <w:noProof/>
        </w:rPr>
      </w:pPr>
      <w:r>
        <w:rPr>
          <w:noProof/>
        </w:rPr>
        <w:t>2.</w:t>
      </w:r>
      <w:r>
        <w:rPr>
          <w:noProof/>
        </w:rPr>
        <w:tab/>
        <w:t>Rechtliche Aspekte</w:t>
      </w:r>
    </w:p>
    <w:p>
      <w:pPr>
        <w:pBdr>
          <w:top w:val="nil"/>
          <w:left w:val="nil"/>
          <w:bottom w:val="nil"/>
          <w:right w:val="nil"/>
          <w:between w:val="nil"/>
          <w:bar w:val="nil"/>
        </w:pBdr>
        <w:spacing w:before="0" w:after="240"/>
        <w:rPr>
          <w:rFonts w:eastAsia="Arial Unicode MS"/>
          <w:noProof/>
        </w:rPr>
      </w:pPr>
      <w:r>
        <w:rPr>
          <w:noProof/>
        </w:rPr>
        <w:t xml:space="preserve">Der Vorschlag für einen Beschluss des Rates beruht auf Artikel 186 und Artikel 218 Absatz 5 des Vertrags über die Arbeitsweise der Europäischen Union. </w:t>
      </w:r>
    </w:p>
    <w:p>
      <w:pPr>
        <w:pStyle w:val="ManualHeading1"/>
        <w:rPr>
          <w:noProof/>
        </w:rPr>
      </w:pPr>
      <w:r>
        <w:rPr>
          <w:noProof/>
        </w:rPr>
        <w:t>3.</w:t>
      </w:r>
      <w:r>
        <w:rPr>
          <w:noProof/>
        </w:rPr>
        <w:tab/>
        <w:t>AUSWIRKUNGEN AUF DEN HAUSHALT</w:t>
      </w:r>
    </w:p>
    <w:p>
      <w:pPr>
        <w:pBdr>
          <w:top w:val="nil"/>
          <w:left w:val="nil"/>
          <w:bottom w:val="nil"/>
          <w:right w:val="nil"/>
          <w:between w:val="nil"/>
          <w:bar w:val="nil"/>
        </w:pBdr>
        <w:spacing w:before="0" w:after="240"/>
        <w:rPr>
          <w:rFonts w:eastAsia="Arial Unicode MS"/>
          <w:noProof/>
        </w:rPr>
      </w:pPr>
      <w:r>
        <w:rPr>
          <w:noProof/>
        </w:rPr>
        <w:t xml:space="preserve">In dem zusammen mit diesem Beschluss vorgelegten Finanzbogen werden die veranschlagten Auswirkungen auf den Haushalt dargelegt. </w:t>
      </w:r>
    </w:p>
    <w:p>
      <w:pPr>
        <w:rPr>
          <w:noProof/>
        </w:rPr>
      </w:pPr>
    </w:p>
    <w:p>
      <w:pPr>
        <w:rPr>
          <w:noProof/>
        </w:rPr>
      </w:pPr>
      <w:r>
        <w:rPr>
          <w:noProof/>
        </w:rPr>
        <w:t xml:space="preserve">In Anbetracht der vorstehenden Ausführungen schlägt die Kommission vor, dass der Rat </w:t>
      </w:r>
    </w:p>
    <w:p>
      <w:pPr>
        <w:rPr>
          <w:noProof/>
        </w:rPr>
      </w:pPr>
      <w:r>
        <w:rPr>
          <w:noProof/>
        </w:rPr>
        <w:t>– die Unterzeichnung und die vorläufige Anwendung des Abkommens im Namen der Union beschließt;</w:t>
      </w:r>
    </w:p>
    <w:p>
      <w:pPr>
        <w:rPr>
          <w:noProof/>
        </w:rPr>
      </w:pPr>
      <w:r>
        <w:rPr>
          <w:noProof/>
        </w:rPr>
        <w:t>– den Verhandlungsführer des Abkommens ermächtigt, das Abkommen über wissenschaftliche und technologische Zusammenarbeit zwischen der Europäischen Union und der Demokratischen Volksrepublik Algerien zur Festlegung der Modalitäten und Bedingungen der Beteiligung der Demokratischen Volksrepublik Algerien an der Partnerschaft für Forschung und Innovation im Mittelmeerraum (PRIMA) im Namen der Union zu unterzeichnen.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2017/0198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die Unterzeichnung – im Namen der Union – und die vorläufige Anwendung des Abkommens über wissenschaftliche und technologische Zusammenarbeit zwischen der Europäischen Union und der Demokratischen Volksrepublik Algerien zur Festlegung der Modalitäten und Bedingungen der Beteiligung der Demokratischen Volksrepublik Algerien an der Partnerschaft für Forschung und Innovation im Mittelmeerraum (PRIMA)</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186 in Verbindung mit Artikel 218 Absatz 5,</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Der Beschluss (EU) 2017/1324 des Europäischen Parlaments und des Rates</w:t>
      </w:r>
      <w:r>
        <w:rPr>
          <w:rStyle w:val="FootnoteReference"/>
          <w:noProof/>
        </w:rPr>
        <w:footnoteReference w:id="7"/>
      </w:r>
      <w:r>
        <w:rPr>
          <w:noProof/>
        </w:rPr>
        <w:t xml:space="preserve"> sieht vor, dass sich die Union an der von mehreren Mitgliedstaaten gemeinsam durchgeführten Partnerschaft für Forschung und Innovation im Mittelmeerraum (PRIMA) beteiligt. </w:t>
      </w:r>
    </w:p>
    <w:p>
      <w:pPr>
        <w:pStyle w:val="ManualConsidrant"/>
        <w:rPr>
          <w:noProof/>
        </w:rPr>
      </w:pPr>
      <w:r>
        <w:t>(2)</w:t>
      </w:r>
      <w:r>
        <w:tab/>
      </w:r>
      <w:r>
        <w:rPr>
          <w:noProof/>
        </w:rPr>
        <w:t>Mit der PRIMA soll ein gemeinsames Programm durchgeführt werden, dessen Ziel es ist, Forschungs- und Innovationskapazitäten zu stärken sowie Wissen und gemeinsame innovative Lösungen zur Verbesserung der Effizienz, der Sicherheit und der Nachhaltigkeit der Agrar- und Lebensmittelsysteme sowie einer integrierten Wasserversorgung und -bewirtschaftung im Mittelmeerraum zu entwickeln.</w:t>
      </w:r>
    </w:p>
    <w:p>
      <w:pPr>
        <w:pStyle w:val="ManualConsidrant"/>
        <w:rPr>
          <w:noProof/>
        </w:rPr>
      </w:pPr>
      <w:r>
        <w:t>(3)</w:t>
      </w:r>
      <w:r>
        <w:tab/>
      </w:r>
      <w:r>
        <w:rPr>
          <w:noProof/>
        </w:rPr>
        <w:t>Die PRIMA wird von mehreren Mitgliedstaaten und Drittländern („teilnehmende Länder der PRIMA“), die sich in hohem Maße zu einer wissenschaftlichen, verwaltungstechnischen und finanziellen Integration verpflichten, bei gleichen Modalitäten und Bedingungen gemeinsam durchgeführt.</w:t>
      </w:r>
    </w:p>
    <w:p>
      <w:pPr>
        <w:pStyle w:val="ManualConsidrant"/>
        <w:rPr>
          <w:noProof/>
        </w:rPr>
      </w:pPr>
      <w:r>
        <w:t>(4)</w:t>
      </w:r>
      <w:r>
        <w:tab/>
      </w:r>
      <w:r>
        <w:rPr>
          <w:noProof/>
        </w:rPr>
        <w:t>Die Demokratische Volksrepublik Algerien (im Folgenden „Algerien“) äußerte den Wunsch, sich als „teilnehmendes Land“ gleichberechtigt mit den Mitgliedstaaten und den mit „Horizont 2020“ assoziierten Ländern, die bereits PRIMA-Mitglieder sind, an der Partnerschaft zu beteiligen.</w:t>
      </w:r>
    </w:p>
    <w:p>
      <w:pPr>
        <w:pStyle w:val="ManualConsidrant"/>
        <w:rPr>
          <w:noProof/>
        </w:rPr>
      </w:pPr>
      <w:r>
        <w:t>(5)</w:t>
      </w:r>
      <w:r>
        <w:tab/>
      </w:r>
      <w:r>
        <w:rPr>
          <w:noProof/>
        </w:rPr>
        <w:t>Gemäß Artikel 1 Absatz 2 des Beschlusses (EU) 2017/1324 wird Algerien vorbehaltlich des Abschlusses einer völkerrechtlichen Übereinkunft über wissenschaftliche und technologische Zusammenarbeit mit der Union, in der die Modalitäten und Bedingungen seiner Beteiligung an der Partnerschaft festgelegt sind, zu einem „teilnehmenden Land“ der PRIMA.</w:t>
      </w:r>
    </w:p>
    <w:p>
      <w:pPr>
        <w:pStyle w:val="ManualConsidrant"/>
        <w:rPr>
          <w:noProof/>
        </w:rPr>
      </w:pPr>
      <w:r>
        <w:t>(6)</w:t>
      </w:r>
      <w:r>
        <w:tab/>
      </w:r>
      <w:r>
        <w:rPr>
          <w:noProof/>
        </w:rPr>
        <w:t>Am 30. Mai 2017 ermächtigte der Rat die Kommission – vorbehaltlich der Annahme des Beschlusses (EU) 2017/1324 – zur Aufnahme von Verhandlungen im Namen der Union mit Algerien über ein internationales Abkommen zur Festlegung der Modalitäten und Bedingungen der Beteiligung Algeriens an der PRIMA. Die Verhandlungen wurden mit der Paraphierung des Abkommens erfolgreich abgeschlossen.</w:t>
      </w:r>
    </w:p>
    <w:p>
      <w:pPr>
        <w:pStyle w:val="ManualConsidrant"/>
        <w:rPr>
          <w:noProof/>
        </w:rPr>
      </w:pPr>
      <w:r>
        <w:t>(7)</w:t>
      </w:r>
      <w:r>
        <w:tab/>
      </w:r>
      <w:r>
        <w:rPr>
          <w:noProof/>
        </w:rPr>
        <w:t>Das Abkommen sollte daher – vorbehaltlich seines Abschlusses zu einem späteren Zeitpunkt – im Namen der Union unterzeichnet werden.</w:t>
      </w:r>
    </w:p>
    <w:p>
      <w:pPr>
        <w:pStyle w:val="ManualConsidrant"/>
        <w:rPr>
          <w:noProof/>
        </w:rPr>
      </w:pPr>
      <w:r>
        <w:t>(8)</w:t>
      </w:r>
      <w:r>
        <w:tab/>
      </w:r>
      <w:r>
        <w:rPr>
          <w:noProof/>
        </w:rPr>
        <w:t>Um eine Beteiligung Algeriens ab dem Beginn der PRIMA zu ermöglichen, sollte das Abkommen vorläufig angewandt werden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Die Unterzeichnung des Abkommens über wissenschaftliche und technologische Zusammenarbeit zwischen der Europäischen Union und der Demokratischen Volksrepublik Algerien zur Festlegung der Modalitäten und Bedingungen der Beteiligung der Demokratischen Volksrepublik Algerien an der Partnerschaft für Forschung und Innovation im Mittelmeerraum (PRIMA) wird – vorbehaltlich des Abschlusses des genannten Abkommens – im Namen der Union genehmigt.</w:t>
      </w:r>
    </w:p>
    <w:p>
      <w:pPr>
        <w:rPr>
          <w:noProof/>
        </w:rPr>
      </w:pPr>
      <w:r>
        <w:rPr>
          <w:noProof/>
        </w:rPr>
        <w:t>Der Wortlaut des Abkommens ist diesem Beschluss beigefügt.</w:t>
      </w:r>
    </w:p>
    <w:p>
      <w:pPr>
        <w:pStyle w:val="Titrearticle"/>
        <w:keepNext w:val="0"/>
        <w:rPr>
          <w:noProof/>
        </w:rPr>
      </w:pPr>
      <w:r>
        <w:rPr>
          <w:noProof/>
        </w:rPr>
        <w:t>Artikel 2</w:t>
      </w:r>
    </w:p>
    <w:p>
      <w:pPr>
        <w:rPr>
          <w:noProof/>
        </w:rPr>
      </w:pPr>
      <w:r>
        <w:rPr>
          <w:noProof/>
        </w:rPr>
        <w:t xml:space="preserve">Vorbehaltlich des Abschlusses des Abkommens stellt das Generalsekretariat des Rates die zu seiner Unterzeichnung erforderliche Bevollmächtigungsurkunde für die vom Verhandlungsführer benannte(n) Person(en) aus. </w:t>
      </w:r>
    </w:p>
    <w:p>
      <w:pPr>
        <w:pStyle w:val="Titrearticle"/>
        <w:keepNext w:val="0"/>
        <w:rPr>
          <w:noProof/>
        </w:rPr>
      </w:pPr>
      <w:r>
        <w:rPr>
          <w:noProof/>
        </w:rPr>
        <w:t>Artikel 3</w:t>
      </w:r>
    </w:p>
    <w:p>
      <w:pPr>
        <w:keepLines/>
        <w:rPr>
          <w:noProof/>
        </w:rPr>
      </w:pPr>
      <w:r>
        <w:rPr>
          <w:noProof/>
        </w:rPr>
        <w:t xml:space="preserve">Bis zu seinem Inkrafttreten wird das Abkommen in Einklang mit seinem Artikel 4 ab dem Unterzeichnungsdatum vorläufig angewandt. </w:t>
      </w:r>
    </w:p>
    <w:p>
      <w:pPr>
        <w:pStyle w:val="Titrearticle"/>
        <w:rPr>
          <w:noProof/>
        </w:rPr>
      </w:pPr>
      <w:r>
        <w:rPr>
          <w:noProof/>
        </w:rPr>
        <w:t>Artikel 4</w:t>
      </w:r>
    </w:p>
    <w:p>
      <w:pPr>
        <w:keepLines/>
        <w:rPr>
          <w:noProof/>
        </w:rPr>
      </w:pPr>
      <w:r>
        <w:rPr>
          <w:noProof/>
        </w:rPr>
        <w:t>Dieser Beschluss tritt am [Tag seiner Annahme] in Kraft.</w:t>
      </w:r>
    </w:p>
    <w:p>
      <w:pPr>
        <w:pStyle w:val="Fait"/>
        <w:rPr>
          <w:noProof/>
        </w:rPr>
      </w:pPr>
      <w:r>
        <w:rPr>
          <w:noProof/>
        </w:rPr>
        <w:t xml:space="preserve">Geschehen zu Brüssel am </w:t>
      </w:r>
    </w:p>
    <w:p>
      <w:pPr>
        <w:pStyle w:val="Institutionquisigne"/>
        <w:rPr>
          <w:noProof/>
        </w:rPr>
      </w:pPr>
      <w:r>
        <w:rPr>
          <w:noProof/>
        </w:rPr>
        <w:tab/>
        <w:t>Für den Rat</w:t>
      </w:r>
    </w:p>
    <w:p>
      <w:pPr>
        <w:pStyle w:val="Personnequisigne"/>
        <w:rPr>
          <w:noProof/>
        </w:rPr>
      </w:pPr>
      <w:r>
        <w:rPr>
          <w:noProof/>
        </w:rPr>
        <w:tab/>
        <w:t>Der Präsident</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FINANZBOGEN ZU RECHTSAKTEN</w:t>
      </w:r>
    </w:p>
    <w:p>
      <w:pPr>
        <w:pStyle w:val="ManualHeading1"/>
        <w:rPr>
          <w:noProof/>
        </w:rPr>
      </w:pPr>
      <w:r>
        <w:rPr>
          <w:noProof/>
        </w:rPr>
        <w:t>1.</w:t>
      </w:r>
      <w:r>
        <w:rPr>
          <w:noProof/>
        </w:rPr>
        <w:tab/>
        <w:t xml:space="preserve">RAHMEN DES VORSCHLAGS/DER INITIATIVE </w:t>
      </w:r>
    </w:p>
    <w:p>
      <w:pPr>
        <w:pStyle w:val="ManualHeading2"/>
        <w:rPr>
          <w:b w:val="0"/>
          <w:noProof/>
        </w:rPr>
      </w:pPr>
      <w:r>
        <w:rPr>
          <w:noProof/>
        </w:rPr>
        <w:tab/>
      </w:r>
      <w:r>
        <w:rPr>
          <w:b w:val="0"/>
          <w:noProof/>
        </w:rPr>
        <w:t>1.1.</w:t>
      </w:r>
      <w:r>
        <w:rPr>
          <w:noProof/>
        </w:rPr>
        <w:tab/>
      </w:r>
      <w:r>
        <w:rPr>
          <w:b w:val="0"/>
          <w:noProof/>
        </w:rPr>
        <w:t xml:space="preserve">Bezeichnung des Vorschlags/der Initiative </w:t>
      </w:r>
    </w:p>
    <w:p>
      <w:pPr>
        <w:pStyle w:val="ManualHeading2"/>
        <w:rPr>
          <w:b w:val="0"/>
          <w:noProof/>
        </w:rPr>
      </w:pPr>
      <w:r>
        <w:rPr>
          <w:noProof/>
        </w:rPr>
        <w:tab/>
      </w:r>
      <w:r>
        <w:rPr>
          <w:b w:val="0"/>
          <w:noProof/>
        </w:rPr>
        <w:t>1.2.</w:t>
      </w:r>
      <w:r>
        <w:rPr>
          <w:noProof/>
        </w:rPr>
        <w:tab/>
      </w:r>
      <w:r>
        <w:rPr>
          <w:b w:val="0"/>
          <w:noProof/>
        </w:rPr>
        <w:t>Politikbereich(e) in der ABM/ABB-Struktur</w:t>
      </w:r>
    </w:p>
    <w:p>
      <w:pPr>
        <w:pStyle w:val="ManualHeading2"/>
        <w:rPr>
          <w:b w:val="0"/>
          <w:noProof/>
        </w:rPr>
      </w:pPr>
      <w:r>
        <w:rPr>
          <w:noProof/>
        </w:rPr>
        <w:tab/>
      </w:r>
      <w:r>
        <w:rPr>
          <w:b w:val="0"/>
          <w:noProof/>
        </w:rPr>
        <w:t>1.3.</w:t>
      </w:r>
      <w:r>
        <w:rPr>
          <w:noProof/>
        </w:rPr>
        <w:tab/>
      </w:r>
      <w:r>
        <w:rPr>
          <w:b w:val="0"/>
          <w:noProof/>
        </w:rPr>
        <w:t xml:space="preserve">Art des Vorschlags/der Initiative </w:t>
      </w:r>
    </w:p>
    <w:p>
      <w:pPr>
        <w:pStyle w:val="ManualHeading2"/>
        <w:rPr>
          <w:b w:val="0"/>
          <w:noProof/>
        </w:rPr>
      </w:pPr>
      <w:r>
        <w:rPr>
          <w:noProof/>
        </w:rPr>
        <w:tab/>
      </w:r>
      <w:r>
        <w:rPr>
          <w:b w:val="0"/>
          <w:noProof/>
        </w:rPr>
        <w:t>1.4.</w:t>
      </w:r>
      <w:r>
        <w:rPr>
          <w:noProof/>
        </w:rPr>
        <w:tab/>
      </w:r>
      <w:r>
        <w:rPr>
          <w:b w:val="0"/>
          <w:noProof/>
        </w:rPr>
        <w:t xml:space="preserve">Ziel(e) </w:t>
      </w:r>
    </w:p>
    <w:p>
      <w:pPr>
        <w:pStyle w:val="ManualHeading2"/>
        <w:rPr>
          <w:b w:val="0"/>
          <w:noProof/>
        </w:rPr>
      </w:pPr>
      <w:r>
        <w:rPr>
          <w:noProof/>
        </w:rPr>
        <w:tab/>
      </w:r>
      <w:r>
        <w:rPr>
          <w:b w:val="0"/>
          <w:noProof/>
        </w:rPr>
        <w:t>1.5.</w:t>
      </w:r>
      <w:r>
        <w:rPr>
          <w:noProof/>
        </w:rPr>
        <w:tab/>
      </w:r>
      <w:r>
        <w:rPr>
          <w:b w:val="0"/>
          <w:noProof/>
        </w:rPr>
        <w:t xml:space="preserve">Begründung des Vorschlags/der Initiative </w:t>
      </w:r>
    </w:p>
    <w:p>
      <w:pPr>
        <w:pStyle w:val="ManualHeading2"/>
        <w:rPr>
          <w:b w:val="0"/>
          <w:noProof/>
        </w:rPr>
      </w:pPr>
      <w:r>
        <w:rPr>
          <w:noProof/>
        </w:rPr>
        <w:tab/>
      </w:r>
      <w:r>
        <w:rPr>
          <w:b w:val="0"/>
          <w:noProof/>
        </w:rPr>
        <w:t>1.6.</w:t>
      </w:r>
      <w:r>
        <w:rPr>
          <w:noProof/>
        </w:rPr>
        <w:tab/>
      </w:r>
      <w:r>
        <w:rPr>
          <w:b w:val="0"/>
          <w:noProof/>
        </w:rPr>
        <w:t xml:space="preserve">Laufzeit der Maßnahme und Dauer ihrer finanziellen Auswirkungen </w:t>
      </w:r>
    </w:p>
    <w:p>
      <w:pPr>
        <w:pStyle w:val="ManualHeading2"/>
        <w:rPr>
          <w:b w:val="0"/>
          <w:noProof/>
        </w:rPr>
      </w:pPr>
      <w:r>
        <w:rPr>
          <w:noProof/>
        </w:rPr>
        <w:tab/>
      </w:r>
      <w:r>
        <w:rPr>
          <w:b w:val="0"/>
          <w:noProof/>
        </w:rPr>
        <w:t>1.7.</w:t>
      </w:r>
      <w:r>
        <w:rPr>
          <w:noProof/>
        </w:rPr>
        <w:tab/>
      </w:r>
      <w:r>
        <w:rPr>
          <w:b w:val="0"/>
          <w:noProof/>
        </w:rPr>
        <w:t xml:space="preserve">Vorgeschlagene Methode(n) der Mittelverwaltung </w:t>
      </w:r>
    </w:p>
    <w:p>
      <w:pPr>
        <w:pStyle w:val="ManualHeading1"/>
        <w:rPr>
          <w:noProof/>
        </w:rPr>
      </w:pPr>
      <w:r>
        <w:rPr>
          <w:noProof/>
        </w:rPr>
        <w:t>2.</w:t>
      </w:r>
      <w:r>
        <w:rPr>
          <w:noProof/>
        </w:rPr>
        <w:tab/>
        <w:t xml:space="preserve">VERWALTUNGSMASSNAHMEN </w:t>
      </w:r>
    </w:p>
    <w:p>
      <w:pPr>
        <w:pStyle w:val="ManualHeading2"/>
        <w:rPr>
          <w:b w:val="0"/>
          <w:noProof/>
        </w:rPr>
      </w:pPr>
      <w:r>
        <w:rPr>
          <w:noProof/>
        </w:rPr>
        <w:tab/>
      </w:r>
      <w:r>
        <w:rPr>
          <w:b w:val="0"/>
          <w:noProof/>
        </w:rPr>
        <w:t>2.1.</w:t>
      </w:r>
      <w:r>
        <w:rPr>
          <w:noProof/>
        </w:rPr>
        <w:tab/>
      </w:r>
      <w:r>
        <w:rPr>
          <w:b w:val="0"/>
          <w:noProof/>
        </w:rPr>
        <w:t xml:space="preserve">Monitoring und Berichterstattung </w:t>
      </w:r>
    </w:p>
    <w:p>
      <w:pPr>
        <w:pStyle w:val="ManualHeading2"/>
        <w:rPr>
          <w:b w:val="0"/>
          <w:noProof/>
        </w:rPr>
      </w:pPr>
      <w:r>
        <w:rPr>
          <w:noProof/>
        </w:rPr>
        <w:tab/>
      </w:r>
      <w:r>
        <w:rPr>
          <w:b w:val="0"/>
          <w:noProof/>
        </w:rPr>
        <w:t>2.2.</w:t>
      </w:r>
      <w:r>
        <w:rPr>
          <w:noProof/>
        </w:rPr>
        <w:tab/>
      </w:r>
      <w:r>
        <w:rPr>
          <w:b w:val="0"/>
          <w:noProof/>
        </w:rPr>
        <w:t xml:space="preserve">Verwaltungs- und Kontrollsystem </w:t>
      </w:r>
    </w:p>
    <w:p>
      <w:pPr>
        <w:pStyle w:val="ManualHeading2"/>
        <w:rPr>
          <w:b w:val="0"/>
          <w:noProof/>
        </w:rPr>
      </w:pPr>
      <w:r>
        <w:rPr>
          <w:noProof/>
        </w:rPr>
        <w:tab/>
      </w:r>
      <w:r>
        <w:rPr>
          <w:b w:val="0"/>
          <w:noProof/>
        </w:rPr>
        <w:t>2.3.</w:t>
      </w:r>
      <w:r>
        <w:rPr>
          <w:noProof/>
        </w:rPr>
        <w:tab/>
      </w:r>
      <w:r>
        <w:rPr>
          <w:b w:val="0"/>
          <w:noProof/>
        </w:rPr>
        <w:t xml:space="preserve">Prävention von Betrug und Unregelmäßigkeiten </w:t>
      </w:r>
    </w:p>
    <w:p>
      <w:pPr>
        <w:pStyle w:val="ManualHeading1"/>
        <w:rPr>
          <w:noProof/>
        </w:rPr>
      </w:pPr>
      <w:r>
        <w:rPr>
          <w:noProof/>
        </w:rPr>
        <w:t>3.</w:t>
      </w:r>
      <w:r>
        <w:rPr>
          <w:noProof/>
        </w:rPr>
        <w:tab/>
        <w:t xml:space="preserve">GESCHÄTZTE FINANZIELLE AUSWIRKUNGEN DES VORSCHLAGS/DER INITIATIVE </w:t>
      </w:r>
    </w:p>
    <w:p>
      <w:pPr>
        <w:pStyle w:val="ManualHeading2"/>
        <w:rPr>
          <w:b w:val="0"/>
          <w:noProof/>
        </w:rPr>
      </w:pPr>
      <w:r>
        <w:rPr>
          <w:noProof/>
        </w:rPr>
        <w:tab/>
      </w:r>
      <w:r>
        <w:rPr>
          <w:b w:val="0"/>
          <w:noProof/>
        </w:rPr>
        <w:t>3.1.</w:t>
      </w:r>
      <w:r>
        <w:rPr>
          <w:noProof/>
        </w:rPr>
        <w:tab/>
      </w:r>
      <w:r>
        <w:rPr>
          <w:b w:val="0"/>
          <w:noProof/>
        </w:rPr>
        <w:t xml:space="preserve">Betroffene Rubrik(en) des mehrjährigen Finanzrahmens und Ausgabenlinie(n) </w:t>
      </w:r>
    </w:p>
    <w:p>
      <w:pPr>
        <w:pStyle w:val="ManualHeading2"/>
        <w:rPr>
          <w:noProof/>
        </w:rPr>
      </w:pPr>
      <w:r>
        <w:rPr>
          <w:noProof/>
        </w:rPr>
        <w:tab/>
      </w:r>
      <w:r>
        <w:rPr>
          <w:b w:val="0"/>
          <w:noProof/>
        </w:rPr>
        <w:t>3.2.</w:t>
      </w:r>
      <w:r>
        <w:rPr>
          <w:noProof/>
        </w:rPr>
        <w:tab/>
      </w:r>
      <w:r>
        <w:rPr>
          <w:b w:val="0"/>
          <w:noProof/>
        </w:rPr>
        <w:t>Geschätzte Auswirkungen auf die Ausgaben</w:t>
      </w:r>
      <w:r>
        <w:rPr>
          <w:noProof/>
        </w:rPr>
        <w:t xml:space="preserve"> </w:t>
      </w:r>
    </w:p>
    <w:p>
      <w:pPr>
        <w:pStyle w:val="ManualHeading3"/>
        <w:rPr>
          <w:noProof/>
        </w:rPr>
      </w:pPr>
      <w:r>
        <w:rPr>
          <w:noProof/>
        </w:rPr>
        <w:tab/>
        <w:t>3.2.1.</w:t>
      </w:r>
      <w:r>
        <w:rPr>
          <w:noProof/>
        </w:rPr>
        <w:tab/>
        <w:t xml:space="preserve">Übersicht </w:t>
      </w:r>
    </w:p>
    <w:p>
      <w:pPr>
        <w:pStyle w:val="ManualHeading3"/>
        <w:rPr>
          <w:noProof/>
        </w:rPr>
      </w:pPr>
      <w:r>
        <w:rPr>
          <w:noProof/>
        </w:rPr>
        <w:tab/>
        <w:t>3.2.2.</w:t>
      </w:r>
      <w:r>
        <w:rPr>
          <w:noProof/>
        </w:rPr>
        <w:tab/>
        <w:t xml:space="preserve">Geschätzte Auswirkungen auf die operativen Mittel </w:t>
      </w:r>
    </w:p>
    <w:p>
      <w:pPr>
        <w:pStyle w:val="ManualHeading3"/>
        <w:rPr>
          <w:noProof/>
        </w:rPr>
      </w:pPr>
      <w:r>
        <w:rPr>
          <w:noProof/>
        </w:rPr>
        <w:tab/>
        <w:t>3.2.3.</w:t>
      </w:r>
      <w:r>
        <w:rPr>
          <w:noProof/>
        </w:rPr>
        <w:tab/>
        <w:t>Geschätzte Auswirkungen auf die Verwaltungsmittel</w:t>
      </w:r>
    </w:p>
    <w:p>
      <w:pPr>
        <w:pStyle w:val="ManualHeading3"/>
        <w:rPr>
          <w:noProof/>
        </w:rPr>
      </w:pPr>
      <w:r>
        <w:rPr>
          <w:noProof/>
        </w:rPr>
        <w:tab/>
        <w:t>3.2.4.</w:t>
      </w:r>
      <w:r>
        <w:rPr>
          <w:noProof/>
        </w:rPr>
        <w:tab/>
        <w:t>Vereinbarkeit mit dem mehrjährigen Finanzrahmen</w:t>
      </w:r>
    </w:p>
    <w:p>
      <w:pPr>
        <w:pStyle w:val="ManualHeading3"/>
        <w:rPr>
          <w:noProof/>
        </w:rPr>
      </w:pPr>
      <w:r>
        <w:rPr>
          <w:noProof/>
        </w:rPr>
        <w:tab/>
        <w:t>3.2.5.</w:t>
      </w:r>
      <w:r>
        <w:rPr>
          <w:noProof/>
        </w:rPr>
        <w:tab/>
        <w:t xml:space="preserve">Finanzierungsbeteiligung Dritter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Geschätzte Auswirkungen auf die Einnahmen</w:t>
      </w:r>
    </w:p>
    <w:p>
      <w:pPr>
        <w:jc w:val="center"/>
        <w:rPr>
          <w:noProof/>
        </w:rPr>
      </w:pPr>
      <w:r>
        <w:rPr>
          <w:b/>
          <w:noProof/>
          <w:u w:val="single"/>
        </w:rPr>
        <w:t>FINANZBOGEN ZU RECHTSAKTEN</w:t>
      </w:r>
    </w:p>
    <w:p>
      <w:pPr>
        <w:pStyle w:val="ManualHeading1"/>
        <w:rPr>
          <w:noProof/>
        </w:rPr>
      </w:pPr>
      <w:r>
        <w:t>1.</w:t>
      </w:r>
      <w:r>
        <w:tab/>
      </w:r>
      <w:r>
        <w:rPr>
          <w:noProof/>
        </w:rPr>
        <w:t xml:space="preserve">RAHMEN DES VORSCHLAGS/DER INITIATIVE </w:t>
      </w:r>
    </w:p>
    <w:p>
      <w:pPr>
        <w:pStyle w:val="ManualHeading2"/>
        <w:rPr>
          <w:noProof/>
        </w:rPr>
      </w:pPr>
      <w:r>
        <w:t>1.1.</w:t>
      </w:r>
      <w:r>
        <w:tab/>
      </w:r>
      <w:r>
        <w:rPr>
          <w:noProof/>
        </w:rPr>
        <w:t xml:space="preserve">Bezeichnung des Vorschlags/der Initiative </w:t>
      </w:r>
    </w:p>
    <w:p>
      <w:pPr>
        <w:pStyle w:val="Text1"/>
        <w:pBdr>
          <w:top w:val="single" w:sz="4" w:space="1" w:color="auto"/>
          <w:left w:val="single" w:sz="4" w:space="4" w:color="auto"/>
          <w:bottom w:val="single" w:sz="4" w:space="1" w:color="auto"/>
          <w:right w:val="single" w:sz="4" w:space="4" w:color="auto"/>
        </w:pBdr>
        <w:rPr>
          <w:noProof/>
        </w:rPr>
      </w:pPr>
      <w:r>
        <w:rPr>
          <w:noProof/>
        </w:rPr>
        <w:t>Vorschlag für einen Beschluss des Rates über die Unterzeichnung – im Namen der Union – und die vorläufige Anwendung des Abkommens über wissenschaftliche und technologische Zusammenarbeit zwischen der Europäischen Union und der Demokratischen Volksrepublik Algerien zur Festlegung der Modalitäten und Bedingungen der Beteiligung der Demokratischen Volksrepublik Algerien an der Partnerschaft für Forschung und Innovation im Mittelmeerraum (PRIMA)</w:t>
      </w:r>
    </w:p>
    <w:p>
      <w:pPr>
        <w:pStyle w:val="ManualHeading2"/>
        <w:rPr>
          <w:noProof/>
          <w:szCs w:val="24"/>
        </w:rPr>
      </w:pPr>
      <w:r>
        <w:t>1.2.</w:t>
      </w:r>
      <w:r>
        <w:tab/>
      </w:r>
      <w:r>
        <w:rPr>
          <w:noProof/>
        </w:rPr>
        <w:t>Politikbereich(e) in der ABM/ABB-Struktur</w:t>
      </w:r>
      <w:r>
        <w:rPr>
          <w:rStyle w:val="FootnoteReference"/>
          <w:noProof/>
        </w:rPr>
        <w:footnoteReference w:id="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sz w:val="23"/>
        </w:rPr>
        <w:t>Titel 08 – Forschung und Innovation, Rahmenprogramm „Horizont 2020“</w:t>
      </w:r>
    </w:p>
    <w:p>
      <w:pPr>
        <w:pStyle w:val="ManualHeading2"/>
        <w:rPr>
          <w:bCs/>
          <w:noProof/>
          <w:szCs w:val="24"/>
        </w:rPr>
      </w:pPr>
      <w:r>
        <w:t>1.3.</w:t>
      </w:r>
      <w:r>
        <w:tab/>
      </w:r>
      <w:r>
        <w:rPr>
          <w:noProof/>
        </w:rPr>
        <w:t xml:space="preserve">Art des Vorschlags/der Initiative </w:t>
      </w:r>
    </w:p>
    <w:p>
      <w:pPr>
        <w:pStyle w:val="Text1"/>
        <w:rPr>
          <w:b/>
          <w:noProof/>
          <w:sz w:val="22"/>
        </w:rPr>
      </w:pPr>
      <w:r>
        <w:rPr>
          <w:noProof/>
          <w:sz w:val="22"/>
        </w:rPr>
        <w:sym w:font="Wingdings" w:char="F0FE"/>
      </w:r>
      <w:r>
        <w:rPr>
          <w:b/>
          <w:i/>
          <w:noProof/>
          <w:sz w:val="22"/>
        </w:rPr>
        <w:t xml:space="preserve"> </w:t>
      </w:r>
      <w:r>
        <w:rPr>
          <w:noProof/>
        </w:rPr>
        <w:t xml:space="preserve">Der Vorschlag/Die Initiative betrifft </w:t>
      </w:r>
      <w:r>
        <w:rPr>
          <w:b/>
          <w:noProof/>
        </w:rPr>
        <w:t>eine neue Maßnahme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Der Vorschlag/Die Initiative betrifft </w:t>
      </w:r>
      <w:r>
        <w:rPr>
          <w:b/>
          <w:noProof/>
        </w:rPr>
        <w:t>eine neue Maßnahme im Anschluss an ein Pilotprojekt/eine vorbereitende Maßnahme</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Der Vorschlag/Die Initiative betrifft </w:t>
      </w:r>
      <w:r>
        <w:rPr>
          <w:b/>
          <w:noProof/>
        </w:rPr>
        <w:t>die Verlängerung einer bestehenden Maßnahme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Der Vorschlag/Die Initiative betrifft </w:t>
      </w:r>
      <w:r>
        <w:rPr>
          <w:b/>
          <w:noProof/>
        </w:rPr>
        <w:t>eine neu ausgerichtete Maßnahme</w:t>
      </w:r>
      <w:r>
        <w:rPr>
          <w:noProof/>
        </w:rPr>
        <w:t xml:space="preserve"> </w:t>
      </w:r>
    </w:p>
    <w:p>
      <w:pPr>
        <w:pStyle w:val="ManualHeading2"/>
        <w:rPr>
          <w:bCs/>
          <w:noProof/>
          <w:szCs w:val="24"/>
        </w:rPr>
      </w:pPr>
      <w:r>
        <w:t>1.4.</w:t>
      </w:r>
      <w:r>
        <w:tab/>
      </w:r>
      <w:r>
        <w:rPr>
          <w:noProof/>
        </w:rPr>
        <w:t>Ziel(e)</w:t>
      </w:r>
    </w:p>
    <w:p>
      <w:pPr>
        <w:pStyle w:val="ManualHeading3"/>
        <w:rPr>
          <w:noProof/>
        </w:rPr>
      </w:pPr>
      <w:r>
        <w:t>1.4.1.</w:t>
      </w:r>
      <w:r>
        <w:tab/>
      </w:r>
      <w:r>
        <w:rPr>
          <w:noProof/>
        </w:rPr>
        <w:t xml:space="preserve">Mit dem Vorschlag/der Initiative verfolgte mehrjährige strategische Ziele der Kommission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Mit der in Rede stehenden Initiative soll es Algerien ermöglicht werden, ein teilnehmendes Land der PRIMA zu werden, deren strategische Ziele darin bestehen, Forschungs- und Innovationskapazitäten aufzubauen, Wissen zu fördern und gemeinsame innovative Lösungen für nachhaltige Agrar- und Lebensmittelsysteme und eine integrierte Wasserversorgung und -bewirtschaftung im Mittelmeerbereich auszuarbeiten, deren Klimaresistenz, Wirksamkeit, Kosteneffizienz sowie ökologische und gesellschaftliche Nachhaltigkeit zu verbessern und einen Beitrag zu vorgelagerten Lösungen für Probleme in den Bereichen Wasserknappheit, Ernährungssicherheit, Ernährung, Gesundheit, Wohlbefinden und Migration zu leisten. </w:t>
      </w:r>
    </w:p>
    <w:p>
      <w:pPr>
        <w:pStyle w:val="ManualHeading3"/>
        <w:rPr>
          <w:bCs/>
          <w:noProof/>
          <w:szCs w:val="24"/>
        </w:rPr>
      </w:pPr>
      <w:r>
        <w:t>1.4.2.</w:t>
      </w:r>
      <w:r>
        <w:tab/>
      </w:r>
      <w:r>
        <w:rPr>
          <w:noProof/>
        </w:rPr>
        <w:t xml:space="preserve">Einzelziel(e) und ABM/ABB-Tätigkeit(en) </w:t>
      </w:r>
    </w:p>
    <w:p>
      <w:pPr>
        <w:pStyle w:val="Text1"/>
        <w:pBdr>
          <w:top w:val="single" w:sz="4" w:space="1" w:color="auto"/>
          <w:left w:val="single" w:sz="4" w:space="4" w:color="auto"/>
          <w:bottom w:val="single" w:sz="4" w:space="1" w:color="auto"/>
          <w:right w:val="single" w:sz="4" w:space="4" w:color="auto"/>
        </w:pBdr>
        <w:rPr>
          <w:noProof/>
        </w:rPr>
      </w:pPr>
      <w:r>
        <w:rPr>
          <w:noProof/>
        </w:rPr>
        <w:t>Zur Verwirklichung ihrer Ziele wird die PRIMA von mehreren Mitgliedstaaten und Drittländern bei gleichen Modalitäten und Bedingungen gemeinsam durchgeführt. Um eine mit den Mitgliedstaaten und den mit Horizont 2020 assoziierten Drittländern gleichberechtigte Beteiligung Algeriens an der PRIMA sicherzustellen, ist eine völkerrechtliche Übereinkunft mit der Union erforderlich, durch die der Geltungsbereich des durch den Beschluss (EU) 2017/1324 festgelegten Rechtsrahmens auf Algerien ausgeweitet wird.</w:t>
      </w:r>
    </w:p>
    <w:p>
      <w:pPr>
        <w:pStyle w:val="ManualHeading3"/>
        <w:rPr>
          <w:bCs/>
          <w:noProof/>
          <w:szCs w:val="24"/>
        </w:rPr>
      </w:pPr>
      <w:r>
        <w:rPr>
          <w:noProof/>
        </w:rPr>
        <w:br w:type="page"/>
      </w:r>
      <w:r>
        <w:t>1.4.3.</w:t>
      </w:r>
      <w:r>
        <w:tab/>
      </w:r>
      <w:r>
        <w:rPr>
          <w:noProof/>
        </w:rPr>
        <w:t>Erwartete Ergebnisse und Auswirkungen</w:t>
      </w:r>
    </w:p>
    <w:p>
      <w:pPr>
        <w:pStyle w:val="Text1"/>
        <w:rPr>
          <w:i/>
          <w:noProof/>
          <w:sz w:val="20"/>
        </w:rPr>
      </w:pPr>
      <w:r>
        <w:rPr>
          <w:i/>
          <w:noProof/>
          <w:sz w:val="20"/>
        </w:rPr>
        <w:t>Bitte geben Sie an, wie sich der Vorschlag/die Initiative auf die Begünstigten/Zielgruppen auswirken dürfte.</w:t>
      </w:r>
    </w:p>
    <w:p>
      <w:pPr>
        <w:pStyle w:val="Text1"/>
        <w:pBdr>
          <w:top w:val="single" w:sz="4" w:space="1" w:color="auto"/>
          <w:left w:val="single" w:sz="4" w:space="4" w:color="auto"/>
          <w:bottom w:val="single" w:sz="4" w:space="1" w:color="auto"/>
          <w:right w:val="single" w:sz="4" w:space="4" w:color="auto"/>
        </w:pBdr>
        <w:rPr>
          <w:noProof/>
        </w:rPr>
      </w:pPr>
      <w:r>
        <w:rPr>
          <w:noProof/>
        </w:rPr>
        <w:t>Die in Rede stehende Initiative wird es Algerien ermöglichen, ein teilnehmendes Land der PRIMA zu werden und sich somit gleichberechtigt mit den Mitgliedstaaten und den mit Horizont 2020 assoziierten Ländern an der Initiative zu beteiligen. Gemäß den Bestimmungen des Beschlusses (EU) 2017/1324 wären algerische Rechtspersonen automatisch berechtigt, EU-Fördermittel für aus dem EU-Haushalt geförderte Projekte zu beantragen.</w:t>
      </w:r>
    </w:p>
    <w:p>
      <w:pPr>
        <w:pStyle w:val="ManualHeading3"/>
        <w:rPr>
          <w:bCs/>
          <w:noProof/>
          <w:szCs w:val="24"/>
        </w:rPr>
      </w:pPr>
      <w:r>
        <w:t>1.4.4.</w:t>
      </w:r>
      <w:r>
        <w:tab/>
      </w:r>
      <w:r>
        <w:rPr>
          <w:noProof/>
        </w:rPr>
        <w:t xml:space="preserve">Leistungs- und Erfolgsindikatoren </w:t>
      </w:r>
    </w:p>
    <w:p>
      <w:pPr>
        <w:pStyle w:val="Text1"/>
        <w:rPr>
          <w:i/>
          <w:noProof/>
          <w:sz w:val="20"/>
        </w:rPr>
      </w:pPr>
      <w:r>
        <w:rPr>
          <w:i/>
          <w:noProof/>
          <w:sz w:val="20"/>
        </w:rPr>
        <w:t>Bitte geben Sie an, anhand welcher Indikatoren sich die Realisierung des Vorschlags/der Initiative verfolgen lässt.</w:t>
      </w:r>
    </w:p>
    <w:p>
      <w:pPr>
        <w:pStyle w:val="Text1"/>
        <w:pBdr>
          <w:top w:val="single" w:sz="4" w:space="1" w:color="auto"/>
          <w:left w:val="single" w:sz="4" w:space="4" w:color="auto"/>
          <w:bottom w:val="single" w:sz="4" w:space="1" w:color="auto"/>
          <w:right w:val="single" w:sz="4" w:space="4" w:color="auto"/>
        </w:pBdr>
        <w:rPr>
          <w:noProof/>
        </w:rPr>
      </w:pPr>
      <w:r>
        <w:rPr>
          <w:noProof/>
        </w:rPr>
        <w:t>Mit der in Rede stehenden Initiative soll Algerien die Beteiligung an der PRIMA ermöglicht werden. Die Leistungs- und Erfolgsindikatoren der in Rede stehenden Initiative sind daher eng mit jenen der PRIMA-Initiative insgesamt verbunden, die im entsprechenden Vorschlag der Kommission</w:t>
      </w:r>
      <w:r>
        <w:rPr>
          <w:rStyle w:val="FootnoteReference"/>
          <w:noProof/>
        </w:rPr>
        <w:footnoteReference w:id="10"/>
      </w:r>
      <w:r>
        <w:rPr>
          <w:noProof/>
        </w:rPr>
        <w:t xml:space="preserve"> aufgeführt wurden.</w:t>
      </w:r>
    </w:p>
    <w:p>
      <w:pPr>
        <w:pStyle w:val="ManualHeading2"/>
        <w:rPr>
          <w:bCs/>
          <w:noProof/>
          <w:szCs w:val="24"/>
        </w:rPr>
      </w:pPr>
      <w:r>
        <w:t>1.5.</w:t>
      </w:r>
      <w:r>
        <w:tab/>
      </w:r>
      <w:r>
        <w:rPr>
          <w:noProof/>
        </w:rPr>
        <w:t xml:space="preserve">Begründung des Vorschlags/der Initiative </w:t>
      </w:r>
    </w:p>
    <w:p>
      <w:pPr>
        <w:pStyle w:val="ManualHeading3"/>
        <w:rPr>
          <w:noProof/>
        </w:rPr>
      </w:pPr>
      <w:r>
        <w:t>1.5.1.</w:t>
      </w:r>
      <w:r>
        <w:tab/>
      </w:r>
      <w:r>
        <w:rPr>
          <w:noProof/>
        </w:rPr>
        <w:t xml:space="preserve">Kurz- oder langfristig zu deckender Bedarf </w:t>
      </w:r>
    </w:p>
    <w:p>
      <w:pPr>
        <w:pStyle w:val="Text1"/>
        <w:pBdr>
          <w:top w:val="single" w:sz="4" w:space="1" w:color="auto"/>
          <w:left w:val="single" w:sz="4" w:space="4" w:color="auto"/>
          <w:bottom w:val="single" w:sz="4" w:space="1" w:color="auto"/>
          <w:right w:val="single" w:sz="4" w:space="4" w:color="auto"/>
        </w:pBdr>
        <w:rPr>
          <w:noProof/>
        </w:rPr>
      </w:pPr>
      <w:r>
        <w:rPr>
          <w:noProof/>
        </w:rPr>
        <w:t>Siehe den oben genannten Vorschlag der Kommission für eine PRIMA-Initiative nach Artikel 185 AEUV und die diesem Kommissionsvorschlag beiliegende Folgenabschätzung zur PRIMA</w:t>
      </w:r>
      <w:r>
        <w:rPr>
          <w:rStyle w:val="FootnoteReference"/>
          <w:noProof/>
        </w:rPr>
        <w:footnoteReference w:id="11"/>
      </w:r>
      <w:r>
        <w:rPr>
          <w:noProof/>
        </w:rPr>
        <w:t>.</w:t>
      </w:r>
    </w:p>
    <w:p>
      <w:pPr>
        <w:pStyle w:val="ManualHeading3"/>
        <w:rPr>
          <w:bCs/>
          <w:noProof/>
          <w:szCs w:val="24"/>
        </w:rPr>
      </w:pPr>
      <w:r>
        <w:t>1.5.2.</w:t>
      </w:r>
      <w:r>
        <w:tab/>
      </w:r>
      <w:r>
        <w:rPr>
          <w:noProof/>
        </w:rPr>
        <w:t>Mehrwert aufgrund des Tätigwerdens der EU</w:t>
      </w:r>
    </w:p>
    <w:p>
      <w:pPr>
        <w:pStyle w:val="Text1"/>
        <w:pBdr>
          <w:top w:val="single" w:sz="4" w:space="1" w:color="auto"/>
          <w:left w:val="single" w:sz="4" w:space="4" w:color="auto"/>
          <w:bottom w:val="single" w:sz="4" w:space="1" w:color="auto"/>
          <w:right w:val="single" w:sz="4" w:space="4" w:color="auto"/>
        </w:pBdr>
        <w:rPr>
          <w:noProof/>
        </w:rPr>
      </w:pPr>
      <w:r>
        <w:rPr>
          <w:noProof/>
        </w:rPr>
        <w:t>Siehe den oben genannten Vorschlag der Kommission für eine PRIMA-Initiative nach Artikel 185 AEUV.</w:t>
      </w:r>
    </w:p>
    <w:p>
      <w:pPr>
        <w:pStyle w:val="ManualHeading3"/>
        <w:rPr>
          <w:bCs/>
          <w:noProof/>
          <w:szCs w:val="24"/>
        </w:rPr>
      </w:pPr>
      <w:r>
        <w:t>1.5.3.</w:t>
      </w:r>
      <w:r>
        <w:tab/>
      </w:r>
      <w:r>
        <w:rPr>
          <w:noProof/>
        </w:rPr>
        <w:t>Aus früheren ähnlichen Maßnahmen gewonnene Erkenntnisse</w:t>
      </w:r>
    </w:p>
    <w:p>
      <w:pPr>
        <w:pStyle w:val="Text1"/>
        <w:pBdr>
          <w:top w:val="single" w:sz="4" w:space="1" w:color="auto"/>
          <w:left w:val="single" w:sz="4" w:space="4" w:color="auto"/>
          <w:bottom w:val="single" w:sz="4" w:space="1" w:color="auto"/>
          <w:right w:val="single" w:sz="4" w:space="4" w:color="auto"/>
        </w:pBdr>
        <w:rPr>
          <w:noProof/>
        </w:rPr>
      </w:pPr>
      <w:r>
        <w:rPr>
          <w:noProof/>
        </w:rPr>
        <w:t>Für diese Initiative gibt es keine Präzedenzfälle, da die PRIMA die erste Initiative ihrer Art mit einer den Mitgliedstaaten gleichberechtigten Beteiligung von nicht mit dem EU-Forschungsrahmenprogramm assoziierten Drittländern ist (weshalb sie den Abschluss internationaler Abkommen mit der Union für ihre Beteiligung erfordert).</w:t>
      </w:r>
    </w:p>
    <w:p>
      <w:pPr>
        <w:pStyle w:val="ManualHeading3"/>
        <w:rPr>
          <w:bCs/>
          <w:noProof/>
          <w:szCs w:val="24"/>
        </w:rPr>
      </w:pPr>
      <w:r>
        <w:t>1.5.4.</w:t>
      </w:r>
      <w:r>
        <w:tab/>
      </w:r>
      <w:r>
        <w:rPr>
          <w:noProof/>
        </w:rPr>
        <w:t>Vereinbarkeit mit anderen Finanzierungsinstrumenten sowie mögliche Synergieeffekte</w:t>
      </w:r>
    </w:p>
    <w:p>
      <w:pPr>
        <w:pStyle w:val="Text1"/>
        <w:pBdr>
          <w:top w:val="single" w:sz="4" w:space="1" w:color="auto"/>
          <w:left w:val="single" w:sz="4" w:space="4" w:color="auto"/>
          <w:bottom w:val="single" w:sz="4" w:space="1" w:color="auto"/>
          <w:right w:val="single" w:sz="4" w:space="4" w:color="auto"/>
        </w:pBdr>
        <w:rPr>
          <w:noProof/>
        </w:rPr>
      </w:pPr>
      <w:r>
        <w:rPr>
          <w:noProof/>
        </w:rPr>
        <w:t>Siehe den oben genannten Vorschlag der Kommission für eine PRIMA-Initiative nach Artikel 185 AEUV.</w:t>
      </w:r>
    </w:p>
    <w:p>
      <w:pPr>
        <w:pStyle w:val="ManualHeading2"/>
        <w:rPr>
          <w:bCs/>
          <w:noProof/>
          <w:szCs w:val="24"/>
        </w:rPr>
      </w:pPr>
      <w:r>
        <w:rPr>
          <w:noProof/>
        </w:rPr>
        <w:br w:type="page"/>
      </w:r>
      <w:r>
        <w:t>1.6.</w:t>
      </w:r>
      <w:r>
        <w:tab/>
      </w:r>
      <w:r>
        <w:rPr>
          <w:noProof/>
        </w:rPr>
        <w:t xml:space="preserve">Laufzeit der Maßnahme und Dauer ihrer finanziellen Auswirkungen </w:t>
      </w:r>
    </w:p>
    <w:p>
      <w:pPr>
        <w:pStyle w:val="Text1"/>
        <w:rPr>
          <w:noProof/>
        </w:rPr>
      </w:pPr>
      <w:r>
        <w:rPr>
          <w:noProof/>
        </w:rPr>
        <w:sym w:font="Wingdings" w:char="F0FE"/>
      </w:r>
      <w:r>
        <w:rPr>
          <w:noProof/>
        </w:rPr>
        <w:t xml:space="preserve"> Vorschlag/Initiative mit </w:t>
      </w:r>
      <w:r>
        <w:rPr>
          <w:b/>
          <w:noProof/>
        </w:rPr>
        <w:t xml:space="preserve">befristeter Laufzeit </w:t>
      </w:r>
    </w:p>
    <w:p>
      <w:pPr>
        <w:pStyle w:val="ListDash2"/>
        <w:rPr>
          <w:noProof/>
        </w:rPr>
      </w:pPr>
      <w:r>
        <w:rPr>
          <w:noProof/>
        </w:rPr>
        <w:sym w:font="Wingdings" w:char="F0FE"/>
      </w:r>
      <w:r>
        <w:rPr>
          <w:noProof/>
        </w:rPr>
        <w:tab/>
        <w:t>Laufzeit: ab dem Datum der vorläufigen Anwendung des Abkommens und solange der Beschluss (EU) 2017/1324 in Kraft ist (31.12.2028).</w:t>
      </w:r>
    </w:p>
    <w:p>
      <w:pPr>
        <w:pStyle w:val="ListDash2"/>
        <w:rPr>
          <w:noProof/>
        </w:rPr>
      </w:pPr>
      <w:r>
        <w:rPr>
          <w:noProof/>
        </w:rPr>
        <w:sym w:font="Wingdings" w:char="F0FE"/>
      </w:r>
      <w:r>
        <w:rPr>
          <w:noProof/>
        </w:rPr>
        <w:tab/>
        <w:t xml:space="preserve">Finanzielle Auswirkungen: ab dem Datum der vorläufigen Anwendung des Abkommens bis zum 31.12.2020 (während dieses Zeitraums soll eine Regelung zur Durchführung des Abkommens getroffen werden; nach diesem Zeitraum sind keine weiteren Aktivitäten im Rahmen des Abkommens vorgesehen). </w:t>
      </w:r>
    </w:p>
    <w:p>
      <w:pPr>
        <w:pStyle w:val="ListDash2"/>
        <w:rPr>
          <w:noProof/>
        </w:rPr>
      </w:pPr>
      <w:r>
        <w:rPr>
          <w:noProof/>
        </w:rPr>
        <w:sym w:font="Wingdings" w:char="F0A8"/>
      </w:r>
      <w:r>
        <w:rPr>
          <w:b/>
          <w:i/>
          <w:noProof/>
        </w:rPr>
        <w:t xml:space="preserve"> </w:t>
      </w:r>
      <w:r>
        <w:rPr>
          <w:noProof/>
        </w:rPr>
        <w:t xml:space="preserve">Vorschlag/Initiative mit </w:t>
      </w:r>
      <w:r>
        <w:rPr>
          <w:b/>
          <w:noProof/>
        </w:rPr>
        <w:t>unbefristeter Laufzeit</w:t>
      </w:r>
    </w:p>
    <w:p>
      <w:pPr>
        <w:pStyle w:val="ListDash1"/>
        <w:rPr>
          <w:noProof/>
        </w:rPr>
      </w:pPr>
      <w:r>
        <w:rPr>
          <w:noProof/>
        </w:rPr>
        <w:t>Anlaufphase von JJJJ bis JJJJ,</w:t>
      </w:r>
    </w:p>
    <w:p>
      <w:pPr>
        <w:pStyle w:val="ListDash1"/>
        <w:rPr>
          <w:noProof/>
        </w:rPr>
      </w:pPr>
      <w:r>
        <w:rPr>
          <w:noProof/>
        </w:rPr>
        <w:t>anschließend reguläre Umsetzung.</w:t>
      </w:r>
    </w:p>
    <w:p>
      <w:pPr>
        <w:pStyle w:val="ManualHeading2"/>
        <w:rPr>
          <w:bCs/>
          <w:noProof/>
          <w:szCs w:val="24"/>
        </w:rPr>
      </w:pPr>
      <w:r>
        <w:t>1.7.</w:t>
      </w:r>
      <w:r>
        <w:tab/>
      </w:r>
      <w:r>
        <w:rPr>
          <w:noProof/>
        </w:rPr>
        <w:t>Vorgeschlagene Methode(n) der Mittelverwaltung</w:t>
      </w:r>
      <w:r>
        <w:rPr>
          <w:rStyle w:val="FootnoteReference"/>
          <w:noProof/>
        </w:rPr>
        <w:footnoteReference w:id="12"/>
      </w:r>
      <w:r>
        <w:rPr>
          <w:rStyle w:val="FootnoteReference"/>
          <w:noProof/>
        </w:rPr>
        <w:t xml:space="preserve"> </w:t>
      </w:r>
    </w:p>
    <w:p>
      <w:pPr>
        <w:pStyle w:val="Text1"/>
        <w:rPr>
          <w:noProof/>
        </w:rPr>
      </w:pPr>
      <w:r>
        <w:rPr>
          <w:noProof/>
        </w:rPr>
        <w:sym w:font="Wingdings" w:char="F0A8"/>
      </w:r>
      <w:r>
        <w:rPr>
          <w:i/>
          <w:noProof/>
        </w:rPr>
        <w:t xml:space="preserve"> </w:t>
      </w:r>
      <w:r>
        <w:rPr>
          <w:b/>
          <w:noProof/>
        </w:rPr>
        <w:t>Direkte Verwaltung</w:t>
      </w:r>
      <w:r>
        <w:rPr>
          <w:noProof/>
        </w:rPr>
        <w:t xml:space="preserve"> durch die Kommission</w:t>
      </w:r>
    </w:p>
    <w:p>
      <w:pPr>
        <w:pStyle w:val="ListDash2"/>
        <w:rPr>
          <w:rFonts w:cs="EUAlbertina"/>
          <w:noProof/>
        </w:rPr>
      </w:pPr>
      <w:r>
        <w:rPr>
          <w:noProof/>
        </w:rPr>
        <w:sym w:font="Wingdings" w:char="F0A8"/>
      </w:r>
      <w:r>
        <w:rPr>
          <w:noProof/>
        </w:rPr>
        <w:t xml:space="preserve"> durch ihre Dienststellen, einschließlich ihres Personals in den Delegationen der Union; </w:t>
      </w:r>
    </w:p>
    <w:p>
      <w:pPr>
        <w:pStyle w:val="ListDash2"/>
        <w:rPr>
          <w:noProof/>
        </w:rPr>
      </w:pPr>
      <w:r>
        <w:rPr>
          <w:noProof/>
        </w:rPr>
        <w:sym w:font="Wingdings" w:char="F0A8"/>
      </w:r>
      <w:r>
        <w:rPr>
          <w:noProof/>
        </w:rPr>
        <w:tab/>
        <w:t xml:space="preserve">durch Exekutivagenturen. </w:t>
      </w:r>
    </w:p>
    <w:p>
      <w:pPr>
        <w:pStyle w:val="Text1"/>
        <w:rPr>
          <w:noProof/>
        </w:rPr>
      </w:pPr>
      <w:r>
        <w:rPr>
          <w:noProof/>
        </w:rPr>
        <w:sym w:font="Wingdings" w:char="F0A8"/>
      </w:r>
      <w:r>
        <w:rPr>
          <w:b/>
          <w:i/>
          <w:noProof/>
        </w:rPr>
        <w:t xml:space="preserve"> </w:t>
      </w:r>
      <w:r>
        <w:rPr>
          <w:b/>
          <w:noProof/>
        </w:rPr>
        <w:t>Geteilte Verwaltung</w:t>
      </w:r>
      <w:r>
        <w:rPr>
          <w:noProof/>
        </w:rPr>
        <w:t xml:space="preserve"> mit Mitgliedstaaten </w:t>
      </w:r>
    </w:p>
    <w:p>
      <w:pPr>
        <w:pStyle w:val="Text1"/>
        <w:rPr>
          <w:noProof/>
        </w:rPr>
      </w:pPr>
      <w:r>
        <w:rPr>
          <w:noProof/>
        </w:rPr>
        <w:sym w:font="Wingdings" w:char="F0FE"/>
      </w:r>
      <w:r>
        <w:rPr>
          <w:i/>
          <w:noProof/>
        </w:rPr>
        <w:t xml:space="preserve"> </w:t>
      </w:r>
      <w:r>
        <w:rPr>
          <w:b/>
          <w:noProof/>
        </w:rPr>
        <w:t xml:space="preserve">Indirekte Verwaltung </w:t>
      </w:r>
      <w:r>
        <w:rPr>
          <w:noProof/>
        </w:rPr>
        <w:t>durch Übertragung von Haushaltsvollzugsaufgaben an:</w:t>
      </w:r>
    </w:p>
    <w:p>
      <w:pPr>
        <w:pStyle w:val="ListDash2"/>
        <w:rPr>
          <w:noProof/>
        </w:rPr>
      </w:pPr>
      <w:r>
        <w:rPr>
          <w:noProof/>
        </w:rPr>
        <w:sym w:font="Wingdings" w:char="F0A8"/>
      </w:r>
      <w:r>
        <w:rPr>
          <w:noProof/>
        </w:rPr>
        <w:t xml:space="preserve"> Drittländer oder die von ihnen benannten Einrichtungen;</w:t>
      </w:r>
    </w:p>
    <w:p>
      <w:pPr>
        <w:pStyle w:val="ListDash2"/>
        <w:rPr>
          <w:noProof/>
        </w:rPr>
      </w:pPr>
      <w:r>
        <w:rPr>
          <w:noProof/>
        </w:rPr>
        <w:sym w:font="Wingdings" w:char="F0A8"/>
      </w:r>
      <w:r>
        <w:rPr>
          <w:noProof/>
        </w:rPr>
        <w:t xml:space="preserve"> internationale Einrichtungen und deren Agenturen (bitte angeben);</w:t>
      </w:r>
    </w:p>
    <w:p>
      <w:pPr>
        <w:pStyle w:val="ListDash2"/>
        <w:rPr>
          <w:noProof/>
        </w:rPr>
      </w:pPr>
      <w:r>
        <w:rPr>
          <w:noProof/>
        </w:rPr>
        <w:sym w:font="Wingdings" w:char="F0A8"/>
      </w:r>
      <w:r>
        <w:rPr>
          <w:noProof/>
        </w:rPr>
        <w:t>die EIB und den Europäischen Investitionsfonds;</w:t>
      </w:r>
    </w:p>
    <w:p>
      <w:pPr>
        <w:pStyle w:val="ListDash2"/>
        <w:rPr>
          <w:noProof/>
        </w:rPr>
      </w:pPr>
      <w:r>
        <w:rPr>
          <w:noProof/>
        </w:rPr>
        <w:sym w:font="Wingdings" w:char="F0A8"/>
      </w:r>
      <w:r>
        <w:rPr>
          <w:noProof/>
        </w:rPr>
        <w:t xml:space="preserve"> Einrichtungen im Sinne der Artikel 208 und 209 der Haushaltsordnung;</w:t>
      </w:r>
    </w:p>
    <w:p>
      <w:pPr>
        <w:pStyle w:val="ListDash2"/>
        <w:rPr>
          <w:noProof/>
        </w:rPr>
      </w:pPr>
      <w:r>
        <w:rPr>
          <w:noProof/>
        </w:rPr>
        <w:sym w:font="Wingdings" w:char="F0A8"/>
      </w:r>
      <w:r>
        <w:rPr>
          <w:noProof/>
        </w:rPr>
        <w:t xml:space="preserve"> öffentlich-rechtliche Körperschaften;</w:t>
      </w:r>
    </w:p>
    <w:p>
      <w:pPr>
        <w:pStyle w:val="ListDash2"/>
        <w:rPr>
          <w:noProof/>
        </w:rPr>
      </w:pPr>
      <w:r>
        <w:rPr>
          <w:noProof/>
        </w:rPr>
        <w:sym w:font="Wingdings" w:char="F0FE"/>
      </w:r>
      <w:r>
        <w:rPr>
          <w:noProof/>
        </w:rPr>
        <w:t xml:space="preserve"> privatrechtliche Einrichtungen, die im öffentlichen Auftrag tätig werden, sofern sie ausreichende Finanzsicherheiten bieten;</w:t>
      </w:r>
    </w:p>
    <w:p>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Finanzsicherheiten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rPr>
          <w:noProof/>
        </w:rPr>
      </w:pPr>
      <w:r>
        <w:rPr>
          <w:noProof/>
        </w:rPr>
        <w:t xml:space="preserve">Bemerkungen </w:t>
      </w:r>
    </w:p>
    <w:p>
      <w:pPr>
        <w:pBdr>
          <w:top w:val="single" w:sz="4" w:space="1" w:color="auto"/>
          <w:left w:val="single" w:sz="4" w:space="4" w:color="auto"/>
          <w:bottom w:val="single" w:sz="4" w:space="1" w:color="auto"/>
          <w:right w:val="single" w:sz="4" w:space="4" w:color="auto"/>
        </w:pBdr>
        <w:rPr>
          <w:noProof/>
        </w:rPr>
      </w:pPr>
      <w:r>
        <w:rPr>
          <w:noProof/>
          <w:sz w:val="23"/>
        </w:rPr>
        <w:t xml:space="preserve">Es wird eine neue Rechtsperson geschaffen, deren ausschließliche Aufgabe die Durchführung der PRIMA ist. Der EU-Finanzbeitrag zur PRIMA wird über diese Stelle bereitgestellt.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VERWALTUNGSMASSNAHMEN </w:t>
      </w:r>
    </w:p>
    <w:p>
      <w:pPr>
        <w:pStyle w:val="ManualHeading2"/>
        <w:rPr>
          <w:noProof/>
        </w:rPr>
      </w:pPr>
      <w:r>
        <w:t>2.1.</w:t>
      </w:r>
      <w:r>
        <w:tab/>
      </w:r>
      <w:r>
        <w:rPr>
          <w:noProof/>
        </w:rPr>
        <w:t xml:space="preserve">Monitoring und Berichterstattung </w:t>
      </w:r>
    </w:p>
    <w:p>
      <w:pPr>
        <w:pStyle w:val="Text1"/>
        <w:rPr>
          <w:i/>
          <w:noProof/>
          <w:sz w:val="20"/>
          <w:u w:val="single"/>
        </w:rPr>
      </w:pPr>
      <w:r>
        <w:rPr>
          <w:i/>
          <w:noProof/>
          <w:sz w:val="20"/>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rPr>
          <w:noProof/>
        </w:rPr>
      </w:pPr>
      <w:r>
        <w:rPr>
          <w:noProof/>
        </w:rPr>
        <w:t>Siehe den in den vorstehenden Abschnitten genannten Vorschlag der Kommission für eine PRIMA-Initiative nach Artikel 185 AEUV.</w:t>
      </w:r>
    </w:p>
    <w:p>
      <w:pPr>
        <w:pStyle w:val="ManualHeading2"/>
        <w:rPr>
          <w:bCs/>
          <w:noProof/>
          <w:szCs w:val="24"/>
        </w:rPr>
      </w:pPr>
      <w:r>
        <w:t>2.2.</w:t>
      </w:r>
      <w:r>
        <w:tab/>
      </w:r>
      <w:r>
        <w:rPr>
          <w:noProof/>
        </w:rPr>
        <w:t xml:space="preserve">Verwaltungs- und Kontrollsystem </w:t>
      </w:r>
    </w:p>
    <w:p>
      <w:pPr>
        <w:pStyle w:val="ManualHeading3"/>
        <w:rPr>
          <w:noProof/>
        </w:rPr>
      </w:pPr>
      <w:r>
        <w:t>2.2.1.</w:t>
      </w:r>
      <w:r>
        <w:tab/>
      </w:r>
      <w:r>
        <w:rPr>
          <w:noProof/>
        </w:rPr>
        <w:t xml:space="preserve">Ermittelte Risiken </w:t>
      </w:r>
    </w:p>
    <w:p>
      <w:pPr>
        <w:pStyle w:val="Text1"/>
        <w:pBdr>
          <w:top w:val="single" w:sz="4" w:space="1" w:color="auto"/>
          <w:left w:val="single" w:sz="4" w:space="4" w:color="auto"/>
          <w:bottom w:val="single" w:sz="4" w:space="1" w:color="auto"/>
          <w:right w:val="single" w:sz="4" w:space="4" w:color="auto"/>
        </w:pBdr>
        <w:rPr>
          <w:noProof/>
        </w:rPr>
      </w:pPr>
      <w:r>
        <w:rPr>
          <w:noProof/>
        </w:rPr>
        <w:t>Siehe den in den vorstehenden Abschnitten genannten Vorschlag der Kommission für eine PRIMA-Initiative nach Artikel 185 AEUV.</w:t>
      </w:r>
    </w:p>
    <w:p>
      <w:pPr>
        <w:pStyle w:val="ManualHeading3"/>
        <w:rPr>
          <w:bCs/>
          <w:noProof/>
          <w:szCs w:val="24"/>
        </w:rPr>
      </w:pPr>
      <w:r>
        <w:t>2.2.2.</w:t>
      </w:r>
      <w:r>
        <w:tab/>
      </w:r>
      <w:r>
        <w:rPr>
          <w:noProof/>
        </w:rPr>
        <w:t>Angaben zum Aufbau des Systems der internen Kontrolle</w:t>
      </w:r>
    </w:p>
    <w:p>
      <w:pPr>
        <w:pStyle w:val="Text1"/>
        <w:pBdr>
          <w:top w:val="single" w:sz="4" w:space="1" w:color="auto"/>
          <w:left w:val="single" w:sz="4" w:space="4" w:color="auto"/>
          <w:bottom w:val="single" w:sz="4" w:space="1" w:color="auto"/>
          <w:right w:val="single" w:sz="4" w:space="4" w:color="auto"/>
        </w:pBdr>
        <w:rPr>
          <w:noProof/>
        </w:rPr>
      </w:pPr>
      <w:r>
        <w:rPr>
          <w:noProof/>
        </w:rPr>
        <w:t>Siehe den in den vorstehenden Abschnitten genannten Vorschlag der Kommission für eine PRIMA-Initiative nach Artikel 185 AEUV.</w:t>
      </w:r>
    </w:p>
    <w:p>
      <w:pPr>
        <w:pStyle w:val="ManualHeading3"/>
        <w:rPr>
          <w:noProof/>
        </w:rPr>
      </w:pPr>
      <w:r>
        <w:t>2.2.3.</w:t>
      </w:r>
      <w:r>
        <w:tab/>
      </w:r>
      <w:r>
        <w:rPr>
          <w:noProof/>
        </w:rPr>
        <w:t xml:space="preserve">Abschätzung der Kosten und des Nutzens der Kontrollen sowie Bewertung des voraussichtlichen Fehlerrisikos </w:t>
      </w:r>
    </w:p>
    <w:p>
      <w:pPr>
        <w:pStyle w:val="Text1"/>
        <w:pBdr>
          <w:top w:val="single" w:sz="4" w:space="1" w:color="auto"/>
          <w:left w:val="single" w:sz="4" w:space="4" w:color="auto"/>
          <w:bottom w:val="single" w:sz="4" w:space="1" w:color="auto"/>
          <w:right w:val="single" w:sz="4" w:space="4" w:color="auto"/>
        </w:pBdr>
        <w:rPr>
          <w:noProof/>
        </w:rPr>
      </w:pPr>
      <w:r>
        <w:rPr>
          <w:noProof/>
        </w:rPr>
        <w:t>Siehe den in den vorstehenden Abschnitten genannten Vorschlag der Kommission für eine PRIMA-Initiative nach Artikel 185 AEUV.</w:t>
      </w:r>
    </w:p>
    <w:p>
      <w:pPr>
        <w:pStyle w:val="ManualHeading2"/>
        <w:rPr>
          <w:bCs/>
          <w:noProof/>
          <w:szCs w:val="24"/>
        </w:rPr>
      </w:pPr>
      <w:r>
        <w:t>2.3.</w:t>
      </w:r>
      <w:r>
        <w:tab/>
      </w:r>
      <w:r>
        <w:rPr>
          <w:noProof/>
        </w:rPr>
        <w:t xml:space="preserve">Prävention von Betrug und Unregelmäßigkeiten </w:t>
      </w:r>
    </w:p>
    <w:p>
      <w:pPr>
        <w:pStyle w:val="Text1"/>
        <w:rPr>
          <w:i/>
          <w:noProof/>
          <w:sz w:val="20"/>
        </w:rPr>
      </w:pPr>
      <w:r>
        <w:rPr>
          <w:i/>
          <w:noProof/>
          <w:sz w:val="20"/>
        </w:rPr>
        <w:t>Bitte geben Sie an, welche Präventions- und Schutzmaßnahmen vorhanden oder vorgesehen sind.</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rPr>
          <w:noProof/>
        </w:rPr>
        <w:t>Im Interesse des Schutzes der finanziellen Interessen der Union, insbesondere der Befugnisse der Kommission, des Europäischen Amtes für Betrugsbekämpfung, des Rechnungshofs und der Durchführungsstelle der PRIMA (PRIMA Implementation Structure/PRIMA-IS), Rechnungsprüfungen und Untersuchungen im Einklang mit den relevanten Rechtsvorschriften der Union durchzuführen, nimmt das zwischen der EU und Algerien zu schließende Abkommen ausdrücklich Bezug auf die einschlägigen Bestimmungen des Beschlusses (EU) 2017/1324 und verpflichtet die Vertragsparteien, jede erforderliche Unterstützung für die Durchführung dieser Rechnungsprüfungen und Untersuchungen zu leisten. Darüber hinaus müssen die Vertragsparteien laut dem künftigen Abkommen detaillierte Unterstützungsvereinbarungen treffen, die eine wesentliche Voraussetzung für die Zusammenarbeit im Rahmen dieses Abkommens sind.</w:t>
      </w:r>
    </w:p>
    <w:p>
      <w:pPr>
        <w:pStyle w:val="ManualHeading1"/>
        <w:rPr>
          <w:bCs/>
          <w:noProof/>
          <w:szCs w:val="24"/>
        </w:rPr>
      </w:pPr>
      <w:r>
        <w:t>3.</w:t>
      </w:r>
      <w:r>
        <w:tab/>
      </w:r>
      <w:r>
        <w:rPr>
          <w:noProof/>
        </w:rPr>
        <w:t xml:space="preserve">GESCHÄTZTE FINANZIELLE AUSWIRKUNGEN DES VORSCHLAGS/DER INITIATIVE </w:t>
      </w:r>
    </w:p>
    <w:p>
      <w:pPr>
        <w:pStyle w:val="ManualHeading2"/>
        <w:rPr>
          <w:noProof/>
        </w:rPr>
      </w:pPr>
      <w:r>
        <w:t>3.1.</w:t>
      </w:r>
      <w:r>
        <w:tab/>
      </w:r>
      <w:r>
        <w:rPr>
          <w:noProof/>
        </w:rPr>
        <w:t xml:space="preserve">Betroffene Rubrik(en) des mehrjährigen Finanzrahmens und Ausgabenlinie(n) </w:t>
      </w:r>
    </w:p>
    <w:p>
      <w:pPr>
        <w:pStyle w:val="ListBullet1"/>
        <w:rPr>
          <w:noProof/>
        </w:rPr>
      </w:pPr>
      <w:r>
        <w:rPr>
          <w:noProof/>
        </w:rPr>
        <w:t xml:space="preserve">Bestehende Haushaltslinien </w:t>
      </w:r>
    </w:p>
    <w:p>
      <w:pPr>
        <w:pStyle w:val="Text1"/>
        <w:rPr>
          <w:noProof/>
        </w:rPr>
      </w:pPr>
      <w:r>
        <w:rPr>
          <w:noProof/>
          <w:u w:val="single"/>
        </w:rPr>
        <w:t>In der Reihenfolge</w:t>
      </w:r>
      <w:r>
        <w:rPr>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Rubrik des mehrjährigen Finanzrahmens</w:t>
            </w:r>
          </w:p>
        </w:tc>
        <w:tc>
          <w:tcPr>
            <w:tcW w:w="3960" w:type="dxa"/>
            <w:vAlign w:val="center"/>
          </w:tcPr>
          <w:p>
            <w:pPr>
              <w:spacing w:before="60" w:after="60"/>
              <w:jc w:val="center"/>
              <w:rPr>
                <w:noProof/>
                <w:sz w:val="22"/>
              </w:rPr>
            </w:pPr>
            <w:r>
              <w:rPr>
                <w:noProof/>
                <w:sz w:val="20"/>
              </w:rPr>
              <w:t>Haushaltslinie</w:t>
            </w:r>
          </w:p>
        </w:tc>
        <w:tc>
          <w:tcPr>
            <w:tcW w:w="1080" w:type="dxa"/>
            <w:vAlign w:val="center"/>
          </w:tcPr>
          <w:p>
            <w:pPr>
              <w:spacing w:before="60" w:after="60"/>
              <w:jc w:val="center"/>
              <w:rPr>
                <w:noProof/>
                <w:sz w:val="22"/>
              </w:rPr>
            </w:pPr>
            <w:r>
              <w:rPr>
                <w:noProof/>
                <w:sz w:val="18"/>
              </w:rPr>
              <w:t>Art der</w:t>
            </w:r>
            <w:r>
              <w:rPr>
                <w:noProof/>
                <w:sz w:val="22"/>
              </w:rPr>
              <w:br/>
            </w:r>
            <w:r>
              <w:rPr>
                <w:noProof/>
                <w:sz w:val="18"/>
              </w:rPr>
              <w:t>Ausgaben</w:t>
            </w:r>
          </w:p>
        </w:tc>
        <w:tc>
          <w:tcPr>
            <w:tcW w:w="4440" w:type="dxa"/>
            <w:gridSpan w:val="4"/>
            <w:vAlign w:val="center"/>
          </w:tcPr>
          <w:p>
            <w:pPr>
              <w:spacing w:before="60" w:after="60"/>
              <w:jc w:val="center"/>
              <w:rPr>
                <w:noProof/>
                <w:sz w:val="22"/>
              </w:rPr>
            </w:pPr>
            <w:r>
              <w:rPr>
                <w:noProof/>
                <w:sz w:val="20"/>
              </w:rPr>
              <w:t xml:space="preserve">Finanzierungsbeiträge </w:t>
            </w:r>
          </w:p>
        </w:tc>
      </w:tr>
      <w:tr>
        <w:tc>
          <w:tcPr>
            <w:tcW w:w="1080" w:type="dxa"/>
            <w:vMerge/>
            <w:vAlign w:val="center"/>
          </w:tcPr>
          <w:p>
            <w:pPr>
              <w:jc w:val="center"/>
              <w:rPr>
                <w:noProof/>
                <w:sz w:val="22"/>
              </w:rPr>
            </w:pPr>
          </w:p>
        </w:tc>
        <w:tc>
          <w:tcPr>
            <w:tcW w:w="3960" w:type="dxa"/>
            <w:vAlign w:val="center"/>
          </w:tcPr>
          <w:p>
            <w:pPr>
              <w:pStyle w:val="Default"/>
              <w:jc w:val="both"/>
              <w:rPr>
                <w:noProof/>
                <w:sz w:val="20"/>
                <w:szCs w:val="20"/>
              </w:rPr>
            </w:pPr>
            <w:r>
              <w:rPr>
                <w:noProof/>
                <w:sz w:val="20"/>
              </w:rPr>
              <w:t xml:space="preserve">Teilrubrik 1a — Wettbewerbsfähigkeit für Wachstum und Beschäftigung </w:t>
            </w:r>
          </w:p>
          <w:p>
            <w:pPr>
              <w:rPr>
                <w:noProof/>
                <w:sz w:val="22"/>
              </w:rPr>
            </w:pPr>
          </w:p>
        </w:tc>
        <w:tc>
          <w:tcPr>
            <w:tcW w:w="1080" w:type="dxa"/>
            <w:vAlign w:val="center"/>
          </w:tcPr>
          <w:p>
            <w:pPr>
              <w:jc w:val="center"/>
              <w:rPr>
                <w:noProof/>
                <w:sz w:val="22"/>
              </w:rPr>
            </w:pPr>
            <w:r>
              <w:rPr>
                <w:noProof/>
              </w:rPr>
              <w:t>GM/NGM</w:t>
            </w:r>
            <w:r>
              <w:rPr>
                <w:rStyle w:val="FootnoteReference"/>
                <w:noProof/>
              </w:rPr>
              <w:footnoteReference w:id="13"/>
            </w:r>
          </w:p>
        </w:tc>
        <w:tc>
          <w:tcPr>
            <w:tcW w:w="956" w:type="dxa"/>
            <w:vAlign w:val="center"/>
          </w:tcPr>
          <w:p>
            <w:pPr>
              <w:jc w:val="center"/>
              <w:rPr>
                <w:noProof/>
                <w:sz w:val="22"/>
              </w:rPr>
            </w:pPr>
            <w:r>
              <w:rPr>
                <w:noProof/>
                <w:sz w:val="18"/>
              </w:rPr>
              <w:t>von EFTA-Ländern</w:t>
            </w:r>
            <w:r>
              <w:rPr>
                <w:rStyle w:val="FootnoteReference"/>
                <w:noProof/>
                <w:sz w:val="18"/>
              </w:rPr>
              <w:footnoteReference w:id="14"/>
            </w:r>
          </w:p>
          <w:p>
            <w:pPr>
              <w:spacing w:before="0" w:after="0"/>
              <w:jc w:val="center"/>
              <w:rPr>
                <w:b/>
                <w:noProof/>
                <w:sz w:val="18"/>
              </w:rPr>
            </w:pPr>
          </w:p>
        </w:tc>
        <w:tc>
          <w:tcPr>
            <w:tcW w:w="1080" w:type="dxa"/>
            <w:vAlign w:val="center"/>
          </w:tcPr>
          <w:p>
            <w:pPr>
              <w:jc w:val="center"/>
              <w:rPr>
                <w:noProof/>
                <w:sz w:val="22"/>
              </w:rPr>
            </w:pPr>
            <w:r>
              <w:rPr>
                <w:noProof/>
                <w:sz w:val="18"/>
              </w:rPr>
              <w:t>von Kandidatenländern</w:t>
            </w:r>
            <w:r>
              <w:rPr>
                <w:rStyle w:val="FootnoteReference"/>
                <w:noProof/>
                <w:sz w:val="18"/>
              </w:rPr>
              <w:footnoteReference w:id="15"/>
            </w:r>
          </w:p>
          <w:p>
            <w:pPr>
              <w:spacing w:before="0" w:after="0"/>
              <w:jc w:val="center"/>
              <w:rPr>
                <w:noProof/>
                <w:sz w:val="18"/>
              </w:rPr>
            </w:pPr>
          </w:p>
        </w:tc>
        <w:tc>
          <w:tcPr>
            <w:tcW w:w="956" w:type="dxa"/>
            <w:vAlign w:val="center"/>
          </w:tcPr>
          <w:p>
            <w:pPr>
              <w:jc w:val="center"/>
              <w:rPr>
                <w:noProof/>
                <w:sz w:val="18"/>
              </w:rPr>
            </w:pPr>
            <w:r>
              <w:rPr>
                <w:noProof/>
                <w:sz w:val="18"/>
              </w:rPr>
              <w:t>von Drittländern</w:t>
            </w:r>
          </w:p>
        </w:tc>
        <w:tc>
          <w:tcPr>
            <w:tcW w:w="1448" w:type="dxa"/>
            <w:vAlign w:val="center"/>
          </w:tcPr>
          <w:p>
            <w:pPr>
              <w:jc w:val="center"/>
              <w:rPr>
                <w:noProof/>
                <w:sz w:val="22"/>
              </w:rPr>
            </w:pPr>
            <w:r>
              <w:rPr>
                <w:noProof/>
                <w:sz w:val="16"/>
              </w:rPr>
              <w:t xml:space="preserve">nach Artikel 21 Absatz 2 Buchstabe b der Haushaltsordnung </w:t>
            </w:r>
          </w:p>
        </w:tc>
      </w:tr>
      <w:tr>
        <w:tc>
          <w:tcPr>
            <w:tcW w:w="1080" w:type="dxa"/>
            <w:vAlign w:val="center"/>
          </w:tcPr>
          <w:p>
            <w:pPr>
              <w:jc w:val="center"/>
              <w:rPr>
                <w:noProof/>
                <w:color w:val="0000FF"/>
                <w:sz w:val="22"/>
              </w:rPr>
            </w:pPr>
            <w:r>
              <w:rPr>
                <w:noProof/>
                <w:sz w:val="22"/>
              </w:rPr>
              <w:t>1a</w:t>
            </w:r>
          </w:p>
        </w:tc>
        <w:tc>
          <w:tcPr>
            <w:tcW w:w="3960" w:type="dxa"/>
            <w:vAlign w:val="center"/>
          </w:tcPr>
          <w:p>
            <w:pPr>
              <w:spacing w:before="60"/>
              <w:jc w:val="center"/>
              <w:rPr>
                <w:rFonts w:eastAsia="Calibri"/>
                <w:noProof/>
                <w:sz w:val="22"/>
              </w:rPr>
            </w:pPr>
            <w:r>
              <w:rPr>
                <w:noProof/>
              </w:rPr>
              <w:t>08 01 05</w:t>
            </w:r>
          </w:p>
          <w:p>
            <w:pPr>
              <w:spacing w:after="60"/>
              <w:rPr>
                <w:noProof/>
                <w:sz w:val="22"/>
              </w:rPr>
            </w:pPr>
          </w:p>
        </w:tc>
        <w:tc>
          <w:tcPr>
            <w:tcW w:w="1080" w:type="dxa"/>
            <w:vAlign w:val="center"/>
          </w:tcPr>
          <w:p>
            <w:pPr>
              <w:spacing w:line="276" w:lineRule="auto"/>
              <w:jc w:val="center"/>
              <w:rPr>
                <w:noProof/>
                <w:color w:val="0000FF"/>
                <w:sz w:val="22"/>
              </w:rPr>
            </w:pPr>
            <w:r>
              <w:rPr>
                <w:noProof/>
                <w:sz w:val="22"/>
              </w:rPr>
              <w:t>NGM</w:t>
            </w:r>
          </w:p>
        </w:tc>
        <w:tc>
          <w:tcPr>
            <w:tcW w:w="956" w:type="dxa"/>
            <w:vAlign w:val="center"/>
          </w:tcPr>
          <w:p>
            <w:pPr>
              <w:spacing w:line="276" w:lineRule="auto"/>
              <w:jc w:val="center"/>
              <w:rPr>
                <w:noProof/>
                <w:sz w:val="22"/>
              </w:rPr>
            </w:pPr>
            <w:r>
              <w:rPr>
                <w:noProof/>
                <w:sz w:val="22"/>
              </w:rPr>
              <w:t>JA</w:t>
            </w:r>
          </w:p>
        </w:tc>
        <w:tc>
          <w:tcPr>
            <w:tcW w:w="1080" w:type="dxa"/>
            <w:vAlign w:val="center"/>
          </w:tcPr>
          <w:p>
            <w:pPr>
              <w:spacing w:line="276" w:lineRule="auto"/>
              <w:jc w:val="center"/>
              <w:rPr>
                <w:noProof/>
                <w:sz w:val="22"/>
              </w:rPr>
            </w:pPr>
            <w:r>
              <w:rPr>
                <w:noProof/>
                <w:sz w:val="22"/>
              </w:rPr>
              <w:t>JA</w:t>
            </w:r>
          </w:p>
        </w:tc>
        <w:tc>
          <w:tcPr>
            <w:tcW w:w="956" w:type="dxa"/>
            <w:vAlign w:val="center"/>
          </w:tcPr>
          <w:p>
            <w:pPr>
              <w:spacing w:line="276" w:lineRule="auto"/>
              <w:jc w:val="center"/>
              <w:rPr>
                <w:noProof/>
                <w:sz w:val="22"/>
              </w:rPr>
            </w:pPr>
            <w:r>
              <w:rPr>
                <w:noProof/>
                <w:sz w:val="22"/>
              </w:rPr>
              <w:t>NEIN</w:t>
            </w:r>
          </w:p>
        </w:tc>
        <w:tc>
          <w:tcPr>
            <w:tcW w:w="1448" w:type="dxa"/>
            <w:vAlign w:val="center"/>
          </w:tcPr>
          <w:p>
            <w:pPr>
              <w:spacing w:line="276" w:lineRule="auto"/>
              <w:jc w:val="center"/>
              <w:rPr>
                <w:noProof/>
                <w:sz w:val="22"/>
              </w:rPr>
            </w:pPr>
            <w:r>
              <w:rPr>
                <w:noProof/>
                <w:sz w:val="22"/>
              </w:rPr>
              <w:t>NEIN</w:t>
            </w:r>
          </w:p>
        </w:tc>
      </w:tr>
    </w:tbl>
    <w:p>
      <w:pPr>
        <w:pStyle w:val="ListBullet1"/>
        <w:rPr>
          <w:noProof/>
        </w:rPr>
      </w:pPr>
      <w:r>
        <w:rPr>
          <w:noProof/>
        </w:rPr>
        <w:t xml:space="preserve">Neu zu schaffende Haushaltslinien </w:t>
      </w:r>
    </w:p>
    <w:p>
      <w:pPr>
        <w:pStyle w:val="Text1"/>
        <w:rPr>
          <w:i/>
          <w:noProof/>
          <w:sz w:val="20"/>
        </w:rPr>
      </w:pPr>
      <w:r>
        <w:rPr>
          <w:i/>
          <w:noProof/>
          <w:u w:val="single"/>
        </w:rPr>
        <w:t>In der Reihenfolge</w:t>
      </w:r>
      <w:r>
        <w:rPr>
          <w:i/>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Rubrik des mehrjährigen Finanzrahmens</w:t>
            </w:r>
          </w:p>
        </w:tc>
        <w:tc>
          <w:tcPr>
            <w:tcW w:w="3960" w:type="dxa"/>
            <w:vAlign w:val="center"/>
          </w:tcPr>
          <w:p>
            <w:pPr>
              <w:spacing w:before="60" w:after="60"/>
              <w:jc w:val="center"/>
              <w:rPr>
                <w:noProof/>
                <w:sz w:val="22"/>
              </w:rPr>
            </w:pPr>
            <w:r>
              <w:rPr>
                <w:noProof/>
                <w:sz w:val="20"/>
              </w:rPr>
              <w:t>Haushaltslinie</w:t>
            </w:r>
          </w:p>
        </w:tc>
        <w:tc>
          <w:tcPr>
            <w:tcW w:w="1080" w:type="dxa"/>
            <w:vAlign w:val="center"/>
          </w:tcPr>
          <w:p>
            <w:pPr>
              <w:spacing w:before="60" w:after="60"/>
              <w:jc w:val="center"/>
              <w:rPr>
                <w:noProof/>
                <w:sz w:val="22"/>
              </w:rPr>
            </w:pPr>
            <w:r>
              <w:rPr>
                <w:noProof/>
                <w:sz w:val="18"/>
              </w:rPr>
              <w:t>Art der</w:t>
            </w:r>
            <w:r>
              <w:rPr>
                <w:noProof/>
                <w:sz w:val="22"/>
              </w:rPr>
              <w:br/>
            </w:r>
            <w:r>
              <w:rPr>
                <w:noProof/>
                <w:sz w:val="18"/>
              </w:rPr>
              <w:t>Ausgaben</w:t>
            </w:r>
          </w:p>
        </w:tc>
        <w:tc>
          <w:tcPr>
            <w:tcW w:w="4440" w:type="dxa"/>
            <w:gridSpan w:val="4"/>
            <w:vAlign w:val="center"/>
          </w:tcPr>
          <w:p>
            <w:pPr>
              <w:spacing w:before="60" w:after="60"/>
              <w:jc w:val="center"/>
              <w:rPr>
                <w:noProof/>
                <w:sz w:val="22"/>
              </w:rPr>
            </w:pPr>
            <w:r>
              <w:rPr>
                <w:noProof/>
                <w:sz w:val="20"/>
              </w:rPr>
              <w:t xml:space="preserve">Finanzierungsbeiträge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Nummer </w:t>
            </w:r>
            <w:r>
              <w:rPr>
                <w:noProof/>
                <w:sz w:val="22"/>
              </w:rPr>
              <w:br/>
            </w:r>
            <w:r>
              <w:rPr>
                <w:noProof/>
                <w:sz w:val="20"/>
              </w:rPr>
              <w:t>[Bezeichnung………………………………………]</w:t>
            </w:r>
          </w:p>
        </w:tc>
        <w:tc>
          <w:tcPr>
            <w:tcW w:w="1080" w:type="dxa"/>
            <w:vAlign w:val="center"/>
          </w:tcPr>
          <w:p>
            <w:pPr>
              <w:jc w:val="center"/>
              <w:rPr>
                <w:noProof/>
                <w:sz w:val="22"/>
              </w:rPr>
            </w:pPr>
            <w:r>
              <w:rPr>
                <w:noProof/>
                <w:sz w:val="18"/>
              </w:rPr>
              <w:t>GM/NGM</w:t>
            </w:r>
          </w:p>
        </w:tc>
        <w:tc>
          <w:tcPr>
            <w:tcW w:w="956" w:type="dxa"/>
            <w:vAlign w:val="center"/>
          </w:tcPr>
          <w:p>
            <w:pPr>
              <w:jc w:val="center"/>
              <w:rPr>
                <w:noProof/>
                <w:sz w:val="18"/>
              </w:rPr>
            </w:pPr>
            <w:r>
              <w:rPr>
                <w:noProof/>
                <w:sz w:val="18"/>
              </w:rPr>
              <w:t>von EFTA-Ländern</w:t>
            </w:r>
          </w:p>
        </w:tc>
        <w:tc>
          <w:tcPr>
            <w:tcW w:w="1080" w:type="dxa"/>
            <w:vAlign w:val="center"/>
          </w:tcPr>
          <w:p>
            <w:pPr>
              <w:jc w:val="center"/>
              <w:rPr>
                <w:noProof/>
                <w:sz w:val="18"/>
              </w:rPr>
            </w:pPr>
            <w:r>
              <w:rPr>
                <w:noProof/>
                <w:sz w:val="18"/>
              </w:rPr>
              <w:t>von Kandidatenländern</w:t>
            </w:r>
          </w:p>
        </w:tc>
        <w:tc>
          <w:tcPr>
            <w:tcW w:w="956" w:type="dxa"/>
            <w:vAlign w:val="center"/>
          </w:tcPr>
          <w:p>
            <w:pPr>
              <w:jc w:val="center"/>
              <w:rPr>
                <w:noProof/>
                <w:sz w:val="18"/>
              </w:rPr>
            </w:pPr>
            <w:r>
              <w:rPr>
                <w:noProof/>
                <w:sz w:val="18"/>
              </w:rPr>
              <w:t>von Drittländern</w:t>
            </w:r>
          </w:p>
        </w:tc>
        <w:tc>
          <w:tcPr>
            <w:tcW w:w="1448" w:type="dxa"/>
            <w:vAlign w:val="center"/>
          </w:tcPr>
          <w:p>
            <w:pPr>
              <w:jc w:val="center"/>
              <w:rPr>
                <w:noProof/>
                <w:sz w:val="22"/>
              </w:rPr>
            </w:pPr>
            <w:r>
              <w:rPr>
                <w:noProof/>
                <w:sz w:val="16"/>
              </w:rPr>
              <w:t xml:space="preserve">nach Artikel 21 Absatz 2 Buchstabe b der Haushaltsordnung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JA/NEIN</w:t>
            </w:r>
          </w:p>
        </w:tc>
        <w:tc>
          <w:tcPr>
            <w:tcW w:w="1080" w:type="dxa"/>
            <w:vAlign w:val="center"/>
          </w:tcPr>
          <w:p>
            <w:pPr>
              <w:jc w:val="center"/>
              <w:rPr>
                <w:noProof/>
                <w:color w:val="0000FF"/>
                <w:sz w:val="18"/>
              </w:rPr>
            </w:pPr>
            <w:r>
              <w:rPr>
                <w:noProof/>
                <w:sz w:val="22"/>
              </w:rPr>
              <w:t>JA/NEIN</w:t>
            </w:r>
          </w:p>
        </w:tc>
        <w:tc>
          <w:tcPr>
            <w:tcW w:w="956" w:type="dxa"/>
            <w:vAlign w:val="center"/>
          </w:tcPr>
          <w:p>
            <w:pPr>
              <w:jc w:val="center"/>
              <w:rPr>
                <w:noProof/>
                <w:color w:val="0000FF"/>
                <w:sz w:val="18"/>
              </w:rPr>
            </w:pPr>
            <w:r>
              <w:rPr>
                <w:noProof/>
                <w:sz w:val="22"/>
              </w:rPr>
              <w:t>JA/NEIN</w:t>
            </w:r>
          </w:p>
        </w:tc>
        <w:tc>
          <w:tcPr>
            <w:tcW w:w="1448" w:type="dxa"/>
            <w:vAlign w:val="center"/>
          </w:tcPr>
          <w:p>
            <w:pPr>
              <w:jc w:val="center"/>
              <w:rPr>
                <w:noProof/>
                <w:sz w:val="22"/>
              </w:rPr>
            </w:pPr>
            <w:r>
              <w:rPr>
                <w:noProof/>
                <w:sz w:val="22"/>
              </w:rPr>
              <w:t>JA/NEIN</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Geschätzte Auswirkungen auf die Ausgaben </w:t>
      </w:r>
    </w:p>
    <w:p>
      <w:pPr>
        <w:pStyle w:val="Text1"/>
        <w:rPr>
          <w:noProof/>
        </w:rPr>
      </w:pPr>
      <w:r>
        <w:rPr>
          <w:noProof/>
          <w:highlight w:val="lightGray"/>
        </w:rPr>
        <w:t xml:space="preserve">[Zum Ausfüllen dieses Teils ist die </w:t>
      </w:r>
      <w:hyperlink r:id="rId13">
        <w:r>
          <w:rPr>
            <w:rStyle w:val="Hyperlink"/>
            <w:b/>
            <w:noProof/>
            <w:highlight w:val="lightGray"/>
          </w:rPr>
          <w:t>Tabelle für Verwaltungsausgaben</w:t>
        </w:r>
      </w:hyperlink>
      <w:r>
        <w:rPr>
          <w:noProof/>
          <w:highlight w:val="lightGray"/>
        </w:rPr>
        <w:t xml:space="preserve"> zu verwenden (</w:t>
      </w:r>
      <w:r>
        <w:rPr>
          <w:noProof/>
        </w:rPr>
        <w:t>2</w:t>
      </w:r>
      <w:r>
        <w:rPr>
          <w:noProof/>
          <w:highlight w:val="lightGray"/>
        </w:rPr>
        <w:t>. Dokument im Anhang dieses Finanzbogens), die für die dienststellenübergreifende Konsultation in CISNET hochgeladen wird.]</w:t>
      </w:r>
    </w:p>
    <w:p>
      <w:pPr>
        <w:pStyle w:val="ManualHeading3"/>
        <w:rPr>
          <w:noProof/>
          <w:u w:val="single"/>
        </w:rPr>
      </w:pPr>
      <w:r>
        <w:t>3.2.1.</w:t>
      </w:r>
      <w:r>
        <w:tab/>
      </w:r>
      <w:r>
        <w:rPr>
          <w:noProof/>
        </w:rPr>
        <w:t xml:space="preserve">Übersicht </w:t>
      </w:r>
    </w:p>
    <w:p>
      <w:pPr>
        <w:jc w:val="right"/>
        <w:rPr>
          <w:noProof/>
          <w:sz w:val="20"/>
        </w:rPr>
      </w:pPr>
      <w:r>
        <w:rPr>
          <w:noProof/>
          <w:sz w:val="20"/>
        </w:rPr>
        <w:t xml:space="preserve">EUR </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Rubrik des mehrjährigen Finanz-</w:t>
            </w:r>
            <w:r>
              <w:rPr>
                <w:noProof/>
                <w:sz w:val="22"/>
              </w:rPr>
              <w:br/>
            </w:r>
            <w:r>
              <w:rPr>
                <w:b/>
                <w:noProof/>
                <w:sz w:val="22"/>
              </w:rPr>
              <w:t xml:space="preserve">rahmens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rPr>
              <w:t>Wettbewerbsfähigkeit für Wachstum und Beschäftigung</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302"/>
        <w:gridCol w:w="1800"/>
      </w:tblGrid>
      <w:tr>
        <w:tc>
          <w:tcPr>
            <w:tcW w:w="3960" w:type="dxa"/>
            <w:vAlign w:val="center"/>
          </w:tcPr>
          <w:p>
            <w:pPr>
              <w:jc w:val="center"/>
              <w:rPr>
                <w:noProof/>
                <w:sz w:val="22"/>
              </w:rPr>
            </w:pPr>
            <w:r>
              <w:rPr>
                <w:noProof/>
                <w:sz w:val="22"/>
              </w:rPr>
              <w:t>GD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spacing w:line="276" w:lineRule="auto"/>
              <w:jc w:val="center"/>
              <w:rPr>
                <w:noProof/>
                <w:sz w:val="20"/>
              </w:rPr>
            </w:pPr>
            <w:r>
              <w:rPr>
                <w:noProof/>
                <w:sz w:val="20"/>
              </w:rPr>
              <w:t>Jahr</w:t>
            </w:r>
            <w:r>
              <w:rPr>
                <w:noProof/>
                <w:sz w:val="22"/>
              </w:rPr>
              <w:br/>
            </w:r>
            <w:r>
              <w:rPr>
                <w:b/>
                <w:noProof/>
                <w:sz w:val="20"/>
              </w:rPr>
              <w:t>2018</w:t>
            </w:r>
            <w:r>
              <w:rPr>
                <w:rStyle w:val="FootnoteReference"/>
                <w:b/>
                <w:noProof/>
                <w:sz w:val="20"/>
              </w:rPr>
              <w:footnoteReference w:id="16"/>
            </w:r>
          </w:p>
        </w:tc>
        <w:tc>
          <w:tcPr>
            <w:tcW w:w="868" w:type="dxa"/>
            <w:vAlign w:val="center"/>
          </w:tcPr>
          <w:p>
            <w:pPr>
              <w:spacing w:line="276" w:lineRule="auto"/>
              <w:jc w:val="center"/>
              <w:rPr>
                <w:noProof/>
                <w:sz w:val="20"/>
              </w:rPr>
            </w:pPr>
            <w:r>
              <w:rPr>
                <w:noProof/>
                <w:sz w:val="20"/>
              </w:rPr>
              <w:t>Jahr</w:t>
            </w:r>
            <w:r>
              <w:rPr>
                <w:noProof/>
                <w:sz w:val="22"/>
              </w:rPr>
              <w:br/>
            </w:r>
            <w:r>
              <w:rPr>
                <w:b/>
                <w:noProof/>
                <w:sz w:val="20"/>
              </w:rPr>
              <w:t>2019</w:t>
            </w:r>
          </w:p>
        </w:tc>
        <w:tc>
          <w:tcPr>
            <w:tcW w:w="868" w:type="dxa"/>
            <w:vAlign w:val="center"/>
          </w:tcPr>
          <w:p>
            <w:pPr>
              <w:spacing w:line="276" w:lineRule="auto"/>
              <w:jc w:val="center"/>
              <w:rPr>
                <w:noProof/>
                <w:sz w:val="20"/>
              </w:rPr>
            </w:pPr>
            <w:r>
              <w:rPr>
                <w:noProof/>
                <w:sz w:val="20"/>
              </w:rPr>
              <w:t>Jahr</w:t>
            </w:r>
            <w:r>
              <w:rPr>
                <w:noProof/>
                <w:sz w:val="22"/>
              </w:rPr>
              <w:br/>
            </w:r>
            <w:r>
              <w:rPr>
                <w:b/>
                <w:noProof/>
                <w:sz w:val="20"/>
              </w:rPr>
              <w:t>2020</w:t>
            </w:r>
          </w:p>
        </w:tc>
        <w:tc>
          <w:tcPr>
            <w:tcW w:w="1302" w:type="dxa"/>
            <w:vAlign w:val="center"/>
          </w:tcPr>
          <w:p>
            <w:pPr>
              <w:jc w:val="center"/>
              <w:rPr>
                <w:b/>
                <w:noProof/>
                <w:sz w:val="18"/>
              </w:rPr>
            </w:pPr>
            <w:r>
              <w:rPr>
                <w:noProof/>
                <w:sz w:val="20"/>
              </w:rPr>
              <w:t>Jahr</w:t>
            </w:r>
            <w:r>
              <w:rPr>
                <w:noProof/>
                <w:sz w:val="22"/>
              </w:rPr>
              <w:br/>
            </w:r>
            <w:r>
              <w:rPr>
                <w:b/>
                <w:noProof/>
                <w:sz w:val="20"/>
              </w:rPr>
              <w:t>2021-2029</w:t>
            </w:r>
          </w:p>
        </w:tc>
        <w:tc>
          <w:tcPr>
            <w:tcW w:w="1800" w:type="dxa"/>
            <w:vAlign w:val="center"/>
          </w:tcPr>
          <w:p>
            <w:pPr>
              <w:jc w:val="center"/>
              <w:rPr>
                <w:b/>
                <w:noProof/>
                <w:sz w:val="20"/>
              </w:rPr>
            </w:pPr>
            <w:r>
              <w:rPr>
                <w:b/>
                <w:noProof/>
                <w:sz w:val="20"/>
              </w:rPr>
              <w:t>INSGESAMT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Operative Mittel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302" w:type="dxa"/>
            <w:vAlign w:val="center"/>
          </w:tcPr>
          <w:p>
            <w:pPr>
              <w:rPr>
                <w:noProof/>
                <w:sz w:val="20"/>
              </w:rPr>
            </w:pPr>
          </w:p>
        </w:tc>
        <w:tc>
          <w:tcPr>
            <w:tcW w:w="1800"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Nummer der Haushaltslinie</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302"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302"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c>
          <w:tcPr>
            <w:tcW w:w="3960" w:type="dxa"/>
            <w:vMerge w:val="restart"/>
            <w:vAlign w:val="center"/>
          </w:tcPr>
          <w:p>
            <w:pPr>
              <w:rPr>
                <w:noProof/>
                <w:sz w:val="22"/>
              </w:rPr>
            </w:pPr>
            <w:r>
              <w:rPr>
                <w:noProof/>
                <w:sz w:val="20"/>
              </w:rPr>
              <w:t>Nummer der Haushaltslinie</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302"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302"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Aus der Dotation bestimmter spezifischer Programme finanzierte Verwaltungsausgaben</w:t>
            </w:r>
            <w:r>
              <w:rPr>
                <w:rStyle w:val="FootnoteReference"/>
                <w:noProof/>
                <w:sz w:val="21"/>
              </w:rPr>
              <w:footnoteReference w:id="17"/>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302" w:type="dxa"/>
            <w:vAlign w:val="center"/>
          </w:tcPr>
          <w:p>
            <w:pPr>
              <w:rPr>
                <w:b/>
                <w:noProof/>
                <w:sz w:val="20"/>
              </w:rPr>
            </w:pPr>
          </w:p>
        </w:tc>
        <w:tc>
          <w:tcPr>
            <w:tcW w:w="1800"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Nummer der Haushaltslinie: 08 01 05 01</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23000</w:t>
            </w:r>
          </w:p>
        </w:tc>
        <w:tc>
          <w:tcPr>
            <w:tcW w:w="868" w:type="dxa"/>
            <w:vAlign w:val="center"/>
          </w:tcPr>
          <w:p>
            <w:pPr>
              <w:spacing w:before="40" w:after="40"/>
              <w:jc w:val="right"/>
              <w:rPr>
                <w:noProof/>
                <w:sz w:val="20"/>
              </w:rPr>
            </w:pPr>
            <w:r>
              <w:rPr>
                <w:noProof/>
                <w:sz w:val="20"/>
              </w:rPr>
              <w:t>23000</w:t>
            </w:r>
          </w:p>
        </w:tc>
        <w:tc>
          <w:tcPr>
            <w:tcW w:w="868" w:type="dxa"/>
            <w:vAlign w:val="center"/>
          </w:tcPr>
          <w:p>
            <w:pPr>
              <w:spacing w:before="40" w:after="40"/>
              <w:jc w:val="right"/>
              <w:rPr>
                <w:noProof/>
                <w:sz w:val="20"/>
              </w:rPr>
            </w:pPr>
            <w:r>
              <w:rPr>
                <w:noProof/>
                <w:sz w:val="20"/>
              </w:rPr>
              <w:t>23000</w:t>
            </w:r>
          </w:p>
        </w:tc>
        <w:tc>
          <w:tcPr>
            <w:tcW w:w="1302" w:type="dxa"/>
            <w:vAlign w:val="center"/>
          </w:tcPr>
          <w:p>
            <w:pPr>
              <w:spacing w:before="40" w:after="40"/>
              <w:jc w:val="right"/>
              <w:rPr>
                <w:noProof/>
                <w:sz w:val="20"/>
              </w:rPr>
            </w:pPr>
          </w:p>
        </w:tc>
        <w:tc>
          <w:tcPr>
            <w:tcW w:w="1800" w:type="dxa"/>
            <w:vAlign w:val="center"/>
          </w:tcPr>
          <w:p>
            <w:pPr>
              <w:spacing w:before="40" w:after="40"/>
              <w:jc w:val="right"/>
              <w:rPr>
                <w:noProof/>
                <w:sz w:val="20"/>
              </w:rPr>
            </w:pPr>
            <w:r>
              <w:rPr>
                <w:noProof/>
                <w:sz w:val="20"/>
              </w:rPr>
              <w:t>69000</w:t>
            </w:r>
          </w:p>
        </w:tc>
      </w:tr>
      <w:tr>
        <w:tc>
          <w:tcPr>
            <w:tcW w:w="3960" w:type="dxa"/>
            <w:vMerge w:val="restart"/>
            <w:vAlign w:val="center"/>
          </w:tcPr>
          <w:p>
            <w:pPr>
              <w:jc w:val="center"/>
              <w:rPr>
                <w:b/>
                <w:noProof/>
                <w:sz w:val="22"/>
              </w:rPr>
            </w:pPr>
            <w:r>
              <w:rPr>
                <w:b/>
                <w:noProof/>
                <w:sz w:val="22"/>
              </w:rPr>
              <w:t>Mittel INSGESAMT</w:t>
            </w:r>
            <w:r>
              <w:rPr>
                <w:noProof/>
                <w:sz w:val="22"/>
              </w:rPr>
              <w:br/>
            </w:r>
            <w:r>
              <w:rPr>
                <w:b/>
                <w:noProof/>
                <w:sz w:val="22"/>
              </w:rPr>
              <w:t xml:space="preserve">für die GD </w:t>
            </w:r>
            <w:r>
              <w:rPr>
                <w:noProof/>
                <w:sz w:val="22"/>
              </w:rPr>
              <w:t>&lt;…….&gt;</w:t>
            </w:r>
          </w:p>
        </w:tc>
        <w:tc>
          <w:tcPr>
            <w:tcW w:w="1440" w:type="dxa"/>
            <w:vAlign w:val="center"/>
          </w:tcPr>
          <w:p>
            <w:pPr>
              <w:rPr>
                <w:noProof/>
                <w:sz w:val="18"/>
              </w:rPr>
            </w:pPr>
            <w:r>
              <w:rPr>
                <w:noProof/>
                <w:sz w:val="18"/>
              </w:rPr>
              <w:t>Verpflichtungen</w:t>
            </w:r>
          </w:p>
        </w:tc>
        <w:tc>
          <w:tcPr>
            <w:tcW w:w="654" w:type="dxa"/>
            <w:gridSpan w:val="2"/>
            <w:vAlign w:val="center"/>
          </w:tcPr>
          <w:p>
            <w:pPr>
              <w:jc w:val="center"/>
              <w:rPr>
                <w:noProof/>
                <w:sz w:val="14"/>
              </w:rPr>
            </w:pPr>
            <w:r>
              <w:rPr>
                <w:noProof/>
                <w:sz w:val="14"/>
              </w:rPr>
              <w:t>=1+1a +3</w:t>
            </w:r>
          </w:p>
        </w:tc>
        <w:tc>
          <w:tcPr>
            <w:tcW w:w="868" w:type="dxa"/>
            <w:vAlign w:val="center"/>
          </w:tcPr>
          <w:p>
            <w:pPr>
              <w:spacing w:before="60" w:after="60" w:line="200" w:lineRule="exact"/>
              <w:jc w:val="right"/>
              <w:rPr>
                <w:b/>
                <w:noProof/>
                <w:sz w:val="20"/>
                <w:szCs w:val="20"/>
              </w:rPr>
            </w:pPr>
            <w:r>
              <w:rPr>
                <w:b/>
                <w:noProof/>
                <w:sz w:val="20"/>
              </w:rPr>
              <w:t>23000</w:t>
            </w:r>
          </w:p>
        </w:tc>
        <w:tc>
          <w:tcPr>
            <w:tcW w:w="868" w:type="dxa"/>
            <w:vAlign w:val="center"/>
          </w:tcPr>
          <w:p>
            <w:pPr>
              <w:spacing w:before="60" w:after="60" w:line="200" w:lineRule="exact"/>
              <w:jc w:val="right"/>
              <w:rPr>
                <w:b/>
                <w:noProof/>
                <w:sz w:val="20"/>
                <w:szCs w:val="20"/>
              </w:rPr>
            </w:pPr>
            <w:r>
              <w:rPr>
                <w:b/>
                <w:noProof/>
                <w:sz w:val="20"/>
              </w:rPr>
              <w:t>23000</w:t>
            </w:r>
          </w:p>
        </w:tc>
        <w:tc>
          <w:tcPr>
            <w:tcW w:w="868" w:type="dxa"/>
            <w:vAlign w:val="center"/>
          </w:tcPr>
          <w:p>
            <w:pPr>
              <w:spacing w:before="60" w:after="60" w:line="200" w:lineRule="exact"/>
              <w:jc w:val="right"/>
              <w:rPr>
                <w:b/>
                <w:noProof/>
                <w:sz w:val="20"/>
                <w:szCs w:val="20"/>
              </w:rPr>
            </w:pPr>
            <w:r>
              <w:rPr>
                <w:b/>
                <w:noProof/>
                <w:sz w:val="20"/>
              </w:rPr>
              <w:t>23000</w:t>
            </w:r>
          </w:p>
        </w:tc>
        <w:tc>
          <w:tcPr>
            <w:tcW w:w="1302" w:type="dxa"/>
            <w:vAlign w:val="center"/>
          </w:tcPr>
          <w:p>
            <w:pPr>
              <w:spacing w:before="60" w:after="60" w:line="200" w:lineRule="exact"/>
              <w:jc w:val="right"/>
              <w:rPr>
                <w:noProof/>
                <w:sz w:val="16"/>
                <w:szCs w:val="16"/>
              </w:rPr>
            </w:pPr>
          </w:p>
        </w:tc>
        <w:tc>
          <w:tcPr>
            <w:tcW w:w="1800" w:type="dxa"/>
            <w:vAlign w:val="center"/>
          </w:tcPr>
          <w:p>
            <w:pPr>
              <w:spacing w:before="60" w:after="60" w:line="200" w:lineRule="exact"/>
              <w:jc w:val="right"/>
              <w:rPr>
                <w:noProof/>
                <w:sz w:val="16"/>
                <w:szCs w:val="16"/>
              </w:rPr>
            </w:pPr>
            <w:r>
              <w:rPr>
                <w:b/>
                <w:noProof/>
                <w:sz w:val="20"/>
              </w:rPr>
              <w:t>69000</w:t>
            </w:r>
          </w:p>
        </w:tc>
      </w:tr>
      <w:tr>
        <w:tc>
          <w:tcPr>
            <w:tcW w:w="3960" w:type="dxa"/>
            <w:vMerge/>
          </w:tcPr>
          <w:p>
            <w:pPr>
              <w:rPr>
                <w:noProof/>
                <w:sz w:val="20"/>
              </w:rPr>
            </w:pPr>
          </w:p>
        </w:tc>
        <w:tc>
          <w:tcPr>
            <w:tcW w:w="1440" w:type="dxa"/>
            <w:vAlign w:val="center"/>
          </w:tcPr>
          <w:p>
            <w:pPr>
              <w:rPr>
                <w:noProof/>
                <w:sz w:val="18"/>
              </w:rPr>
            </w:pPr>
            <w:r>
              <w:rPr>
                <w:noProof/>
                <w:sz w:val="18"/>
              </w:rPr>
              <w:t>Zahlungen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60" w:after="60" w:line="200" w:lineRule="exact"/>
              <w:jc w:val="right"/>
              <w:rPr>
                <w:b/>
                <w:noProof/>
                <w:sz w:val="20"/>
                <w:szCs w:val="20"/>
              </w:rPr>
            </w:pPr>
            <w:r>
              <w:rPr>
                <w:b/>
                <w:noProof/>
                <w:sz w:val="20"/>
              </w:rPr>
              <w:t>23000</w:t>
            </w:r>
          </w:p>
        </w:tc>
        <w:tc>
          <w:tcPr>
            <w:tcW w:w="868" w:type="dxa"/>
            <w:vAlign w:val="center"/>
          </w:tcPr>
          <w:p>
            <w:pPr>
              <w:spacing w:before="60" w:after="60" w:line="200" w:lineRule="exact"/>
              <w:jc w:val="right"/>
              <w:rPr>
                <w:b/>
                <w:noProof/>
                <w:sz w:val="20"/>
                <w:szCs w:val="20"/>
              </w:rPr>
            </w:pPr>
            <w:r>
              <w:rPr>
                <w:b/>
                <w:noProof/>
                <w:sz w:val="20"/>
              </w:rPr>
              <w:t>23000</w:t>
            </w:r>
          </w:p>
        </w:tc>
        <w:tc>
          <w:tcPr>
            <w:tcW w:w="868" w:type="dxa"/>
            <w:vAlign w:val="center"/>
          </w:tcPr>
          <w:p>
            <w:pPr>
              <w:spacing w:before="60" w:after="60" w:line="200" w:lineRule="exact"/>
              <w:jc w:val="right"/>
              <w:rPr>
                <w:b/>
                <w:noProof/>
                <w:sz w:val="20"/>
                <w:szCs w:val="20"/>
              </w:rPr>
            </w:pPr>
            <w:r>
              <w:rPr>
                <w:b/>
                <w:noProof/>
                <w:sz w:val="20"/>
              </w:rPr>
              <w:t>23000</w:t>
            </w:r>
          </w:p>
        </w:tc>
        <w:tc>
          <w:tcPr>
            <w:tcW w:w="1302" w:type="dxa"/>
            <w:vAlign w:val="center"/>
          </w:tcPr>
          <w:p>
            <w:pPr>
              <w:spacing w:before="60" w:after="60" w:line="200" w:lineRule="exact"/>
              <w:jc w:val="right"/>
              <w:rPr>
                <w:noProof/>
                <w:sz w:val="16"/>
                <w:szCs w:val="16"/>
              </w:rPr>
            </w:pPr>
          </w:p>
        </w:tc>
        <w:tc>
          <w:tcPr>
            <w:tcW w:w="1800" w:type="dxa"/>
            <w:vAlign w:val="center"/>
          </w:tcPr>
          <w:p>
            <w:pPr>
              <w:spacing w:before="60" w:after="60" w:line="200" w:lineRule="exact"/>
              <w:jc w:val="right"/>
              <w:rPr>
                <w:noProof/>
                <w:sz w:val="16"/>
                <w:szCs w:val="16"/>
              </w:rPr>
            </w:pPr>
            <w:r>
              <w:rPr>
                <w:b/>
                <w:noProof/>
                <w:sz w:val="20"/>
              </w:rPr>
              <w:t>69000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302"/>
        <w:gridCol w:w="1800"/>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Operative Mittel INSGESAMT </w:t>
            </w:r>
          </w:p>
        </w:tc>
        <w:tc>
          <w:tcPr>
            <w:tcW w:w="1440" w:type="dxa"/>
            <w:vAlign w:val="center"/>
          </w:tcPr>
          <w:p>
            <w:pPr>
              <w:spacing w:beforeLines="20" w:before="48" w:afterLines="20" w:after="48"/>
              <w:rPr>
                <w:noProof/>
                <w:sz w:val="18"/>
              </w:rPr>
            </w:pPr>
            <w:r>
              <w:rPr>
                <w:noProof/>
                <w:sz w:val="18"/>
              </w:rPr>
              <w:t>Verpflichtungen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302" w:type="dxa"/>
            <w:vAlign w:val="center"/>
          </w:tcPr>
          <w:p>
            <w:pPr>
              <w:spacing w:before="20" w:after="20"/>
              <w:jc w:val="right"/>
              <w:rPr>
                <w:noProof/>
                <w:sz w:val="20"/>
              </w:rPr>
            </w:pPr>
          </w:p>
        </w:tc>
        <w:tc>
          <w:tcPr>
            <w:tcW w:w="1800" w:type="dxa"/>
            <w:vAlign w:val="center"/>
          </w:tcPr>
          <w:p>
            <w:pPr>
              <w:spacing w:before="20" w:after="20"/>
              <w:jc w:val="right"/>
              <w:rPr>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Zahlungen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302" w:type="dxa"/>
            <w:vAlign w:val="center"/>
          </w:tcPr>
          <w:p>
            <w:pPr>
              <w:spacing w:before="20" w:after="20"/>
              <w:jc w:val="right"/>
              <w:rPr>
                <w:noProof/>
                <w:sz w:val="20"/>
              </w:rPr>
            </w:pPr>
          </w:p>
        </w:tc>
        <w:tc>
          <w:tcPr>
            <w:tcW w:w="1800" w:type="dxa"/>
            <w:vAlign w:val="center"/>
          </w:tcPr>
          <w:p>
            <w:pPr>
              <w:spacing w:before="20" w:after="20"/>
              <w:jc w:val="right"/>
              <w:rPr>
                <w:noProof/>
                <w:sz w:val="20"/>
              </w:rPr>
            </w:pP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Aus der Dotation bestimmter spezifischer Programme finanzierte Verwaltungsausgaben INSGESAMT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60" w:after="60" w:line="200" w:lineRule="exact"/>
              <w:jc w:val="right"/>
              <w:rPr>
                <w:b/>
                <w:noProof/>
                <w:sz w:val="20"/>
                <w:szCs w:val="20"/>
              </w:rPr>
            </w:pPr>
            <w:r>
              <w:rPr>
                <w:b/>
                <w:noProof/>
                <w:sz w:val="20"/>
              </w:rPr>
              <w:t>23000</w:t>
            </w:r>
          </w:p>
        </w:tc>
        <w:tc>
          <w:tcPr>
            <w:tcW w:w="868" w:type="dxa"/>
            <w:vAlign w:val="center"/>
          </w:tcPr>
          <w:p>
            <w:pPr>
              <w:spacing w:before="60" w:after="60" w:line="200" w:lineRule="exact"/>
              <w:jc w:val="right"/>
              <w:rPr>
                <w:b/>
                <w:noProof/>
                <w:sz w:val="20"/>
                <w:szCs w:val="20"/>
              </w:rPr>
            </w:pPr>
            <w:r>
              <w:rPr>
                <w:b/>
                <w:noProof/>
                <w:sz w:val="20"/>
              </w:rPr>
              <w:t>23000</w:t>
            </w:r>
          </w:p>
        </w:tc>
        <w:tc>
          <w:tcPr>
            <w:tcW w:w="868" w:type="dxa"/>
            <w:vAlign w:val="center"/>
          </w:tcPr>
          <w:p>
            <w:pPr>
              <w:spacing w:before="60" w:after="60" w:line="200" w:lineRule="exact"/>
              <w:jc w:val="right"/>
              <w:rPr>
                <w:b/>
                <w:noProof/>
                <w:sz w:val="20"/>
                <w:szCs w:val="20"/>
              </w:rPr>
            </w:pPr>
            <w:r>
              <w:rPr>
                <w:b/>
                <w:noProof/>
                <w:sz w:val="20"/>
              </w:rPr>
              <w:t>23000</w:t>
            </w:r>
          </w:p>
        </w:tc>
        <w:tc>
          <w:tcPr>
            <w:tcW w:w="1302" w:type="dxa"/>
            <w:vAlign w:val="center"/>
          </w:tcPr>
          <w:p>
            <w:pPr>
              <w:spacing w:before="60" w:after="60" w:line="200" w:lineRule="exact"/>
              <w:jc w:val="right"/>
              <w:rPr>
                <w:noProof/>
                <w:sz w:val="16"/>
                <w:szCs w:val="16"/>
              </w:rPr>
            </w:pPr>
          </w:p>
        </w:tc>
        <w:tc>
          <w:tcPr>
            <w:tcW w:w="1800" w:type="dxa"/>
            <w:vAlign w:val="center"/>
          </w:tcPr>
          <w:p>
            <w:pPr>
              <w:spacing w:before="60" w:after="60" w:line="200" w:lineRule="exact"/>
              <w:jc w:val="right"/>
              <w:rPr>
                <w:noProof/>
                <w:sz w:val="16"/>
                <w:szCs w:val="16"/>
              </w:rPr>
            </w:pPr>
            <w:r>
              <w:rPr>
                <w:b/>
                <w:noProof/>
                <w:sz w:val="20"/>
              </w:rPr>
              <w:t>69000</w:t>
            </w:r>
          </w:p>
        </w:tc>
      </w:tr>
      <w:tr>
        <w:tc>
          <w:tcPr>
            <w:tcW w:w="3960" w:type="dxa"/>
            <w:vMerge w:val="restart"/>
            <w:shd w:val="thinDiagStripe" w:color="C0C0C0" w:fill="auto"/>
            <w:vAlign w:val="center"/>
          </w:tcPr>
          <w:p>
            <w:pPr>
              <w:jc w:val="center"/>
              <w:rPr>
                <w:b/>
                <w:noProof/>
                <w:sz w:val="22"/>
              </w:rPr>
            </w:pPr>
            <w:r>
              <w:rPr>
                <w:b/>
                <w:noProof/>
                <w:sz w:val="22"/>
              </w:rPr>
              <w:t xml:space="preserve">Mittel INSGESAMT </w:t>
            </w:r>
            <w:r>
              <w:rPr>
                <w:noProof/>
                <w:sz w:val="22"/>
              </w:rPr>
              <w:br/>
            </w:r>
            <w:r>
              <w:rPr>
                <w:b/>
                <w:noProof/>
                <w:sz w:val="22"/>
              </w:rPr>
              <w:t>unter der TEILRUBRIK &lt;1a&gt;</w:t>
            </w:r>
            <w:r>
              <w:rPr>
                <w:noProof/>
                <w:sz w:val="22"/>
              </w:rPr>
              <w:br/>
              <w:t>des mehrjährigen Finanzrahmens</w:t>
            </w:r>
          </w:p>
        </w:tc>
        <w:tc>
          <w:tcPr>
            <w:tcW w:w="1440" w:type="dxa"/>
            <w:vAlign w:val="center"/>
          </w:tcPr>
          <w:p>
            <w:pPr>
              <w:rPr>
                <w:noProof/>
                <w:sz w:val="18"/>
              </w:rPr>
            </w:pPr>
            <w:r>
              <w:rPr>
                <w:noProof/>
                <w:sz w:val="18"/>
              </w:rPr>
              <w:t>Verpflichtungen</w:t>
            </w:r>
          </w:p>
        </w:tc>
        <w:tc>
          <w:tcPr>
            <w:tcW w:w="654" w:type="dxa"/>
            <w:vAlign w:val="center"/>
          </w:tcPr>
          <w:p>
            <w:pPr>
              <w:jc w:val="center"/>
              <w:rPr>
                <w:noProof/>
                <w:sz w:val="14"/>
              </w:rPr>
            </w:pPr>
            <w:r>
              <w:rPr>
                <w:noProof/>
                <w:sz w:val="14"/>
              </w:rPr>
              <w:t>=4+ 6</w:t>
            </w:r>
          </w:p>
        </w:tc>
        <w:tc>
          <w:tcPr>
            <w:tcW w:w="868" w:type="dxa"/>
            <w:vAlign w:val="center"/>
          </w:tcPr>
          <w:p>
            <w:pPr>
              <w:spacing w:before="60" w:after="60" w:line="200" w:lineRule="exact"/>
              <w:jc w:val="right"/>
              <w:rPr>
                <w:b/>
                <w:noProof/>
                <w:sz w:val="20"/>
                <w:szCs w:val="20"/>
              </w:rPr>
            </w:pPr>
            <w:r>
              <w:rPr>
                <w:b/>
                <w:noProof/>
                <w:sz w:val="20"/>
              </w:rPr>
              <w:t>23000</w:t>
            </w:r>
          </w:p>
        </w:tc>
        <w:tc>
          <w:tcPr>
            <w:tcW w:w="868" w:type="dxa"/>
            <w:vAlign w:val="center"/>
          </w:tcPr>
          <w:p>
            <w:pPr>
              <w:spacing w:before="60" w:after="60" w:line="200" w:lineRule="exact"/>
              <w:jc w:val="right"/>
              <w:rPr>
                <w:b/>
                <w:noProof/>
                <w:sz w:val="20"/>
                <w:szCs w:val="20"/>
              </w:rPr>
            </w:pPr>
            <w:r>
              <w:rPr>
                <w:b/>
                <w:noProof/>
                <w:sz w:val="20"/>
              </w:rPr>
              <w:t>23000</w:t>
            </w:r>
          </w:p>
        </w:tc>
        <w:tc>
          <w:tcPr>
            <w:tcW w:w="868" w:type="dxa"/>
            <w:vAlign w:val="center"/>
          </w:tcPr>
          <w:p>
            <w:pPr>
              <w:spacing w:before="60" w:after="60" w:line="200" w:lineRule="exact"/>
              <w:jc w:val="right"/>
              <w:rPr>
                <w:b/>
                <w:noProof/>
                <w:sz w:val="20"/>
                <w:szCs w:val="20"/>
              </w:rPr>
            </w:pPr>
            <w:r>
              <w:rPr>
                <w:b/>
                <w:noProof/>
                <w:sz w:val="20"/>
              </w:rPr>
              <w:t>23000</w:t>
            </w:r>
          </w:p>
        </w:tc>
        <w:tc>
          <w:tcPr>
            <w:tcW w:w="1302" w:type="dxa"/>
            <w:vAlign w:val="center"/>
          </w:tcPr>
          <w:p>
            <w:pPr>
              <w:spacing w:before="60" w:after="60" w:line="200" w:lineRule="exact"/>
              <w:jc w:val="right"/>
              <w:rPr>
                <w:noProof/>
                <w:sz w:val="16"/>
                <w:szCs w:val="16"/>
              </w:rPr>
            </w:pPr>
          </w:p>
        </w:tc>
        <w:tc>
          <w:tcPr>
            <w:tcW w:w="1800" w:type="dxa"/>
            <w:vAlign w:val="center"/>
          </w:tcPr>
          <w:p>
            <w:pPr>
              <w:spacing w:before="60" w:after="60" w:line="200" w:lineRule="exact"/>
              <w:jc w:val="right"/>
              <w:rPr>
                <w:noProof/>
                <w:sz w:val="16"/>
                <w:szCs w:val="16"/>
              </w:rPr>
            </w:pPr>
            <w:r>
              <w:rPr>
                <w:b/>
                <w:noProof/>
                <w:sz w:val="20"/>
              </w:rPr>
              <w:t>69000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Zahlungen</w:t>
            </w:r>
          </w:p>
        </w:tc>
        <w:tc>
          <w:tcPr>
            <w:tcW w:w="654" w:type="dxa"/>
            <w:vAlign w:val="center"/>
          </w:tcPr>
          <w:p>
            <w:pPr>
              <w:jc w:val="center"/>
              <w:rPr>
                <w:noProof/>
                <w:sz w:val="14"/>
              </w:rPr>
            </w:pPr>
            <w:r>
              <w:rPr>
                <w:noProof/>
                <w:sz w:val="14"/>
              </w:rPr>
              <w:t>=5+ 6</w:t>
            </w:r>
          </w:p>
        </w:tc>
        <w:tc>
          <w:tcPr>
            <w:tcW w:w="868" w:type="dxa"/>
            <w:vAlign w:val="center"/>
          </w:tcPr>
          <w:p>
            <w:pPr>
              <w:spacing w:before="60" w:after="60" w:line="200" w:lineRule="exact"/>
              <w:jc w:val="right"/>
              <w:rPr>
                <w:b/>
                <w:noProof/>
                <w:sz w:val="20"/>
                <w:szCs w:val="20"/>
              </w:rPr>
            </w:pPr>
            <w:r>
              <w:rPr>
                <w:b/>
                <w:noProof/>
                <w:sz w:val="20"/>
              </w:rPr>
              <w:t>23000</w:t>
            </w:r>
          </w:p>
        </w:tc>
        <w:tc>
          <w:tcPr>
            <w:tcW w:w="868" w:type="dxa"/>
            <w:vAlign w:val="center"/>
          </w:tcPr>
          <w:p>
            <w:pPr>
              <w:spacing w:before="60" w:after="60" w:line="200" w:lineRule="exact"/>
              <w:jc w:val="right"/>
              <w:rPr>
                <w:b/>
                <w:noProof/>
                <w:sz w:val="20"/>
                <w:szCs w:val="20"/>
              </w:rPr>
            </w:pPr>
            <w:r>
              <w:rPr>
                <w:b/>
                <w:noProof/>
                <w:sz w:val="20"/>
              </w:rPr>
              <w:t>23000</w:t>
            </w:r>
          </w:p>
        </w:tc>
        <w:tc>
          <w:tcPr>
            <w:tcW w:w="868" w:type="dxa"/>
            <w:vAlign w:val="center"/>
          </w:tcPr>
          <w:p>
            <w:pPr>
              <w:spacing w:before="60" w:after="60" w:line="200" w:lineRule="exact"/>
              <w:jc w:val="right"/>
              <w:rPr>
                <w:b/>
                <w:noProof/>
                <w:sz w:val="20"/>
                <w:szCs w:val="20"/>
              </w:rPr>
            </w:pPr>
            <w:r>
              <w:rPr>
                <w:b/>
                <w:noProof/>
                <w:sz w:val="20"/>
              </w:rPr>
              <w:t>23000</w:t>
            </w:r>
          </w:p>
        </w:tc>
        <w:tc>
          <w:tcPr>
            <w:tcW w:w="1302" w:type="dxa"/>
            <w:vAlign w:val="center"/>
          </w:tcPr>
          <w:p>
            <w:pPr>
              <w:spacing w:before="60" w:after="60" w:line="200" w:lineRule="exact"/>
              <w:jc w:val="right"/>
              <w:rPr>
                <w:noProof/>
                <w:sz w:val="16"/>
                <w:szCs w:val="16"/>
              </w:rPr>
            </w:pPr>
          </w:p>
        </w:tc>
        <w:tc>
          <w:tcPr>
            <w:tcW w:w="1800" w:type="dxa"/>
            <w:vAlign w:val="center"/>
          </w:tcPr>
          <w:p>
            <w:pPr>
              <w:spacing w:before="60" w:after="60" w:line="200" w:lineRule="exact"/>
              <w:jc w:val="right"/>
              <w:rPr>
                <w:noProof/>
                <w:sz w:val="16"/>
                <w:szCs w:val="16"/>
              </w:rPr>
            </w:pPr>
            <w:r>
              <w:rPr>
                <w:b/>
                <w:noProof/>
                <w:sz w:val="20"/>
              </w:rPr>
              <w:t>69000</w:t>
            </w:r>
          </w:p>
        </w:tc>
      </w:tr>
    </w:tbl>
    <w:p>
      <w:pPr>
        <w:spacing w:after="40"/>
        <w:rPr>
          <w:b/>
          <w:noProof/>
          <w:sz w:val="22"/>
          <w:u w:val="single"/>
        </w:rPr>
      </w:pPr>
      <w:r>
        <w:rPr>
          <w:b/>
          <w:noProof/>
          <w:sz w:val="22"/>
          <w:u w:val="single"/>
        </w:rPr>
        <w:t>Wenn der Vorschlag/die Initiative mehrere Rubriken betrifft: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Operative Mittel INSGESAMT </w:t>
            </w:r>
          </w:p>
        </w:tc>
        <w:tc>
          <w:tcPr>
            <w:tcW w:w="1440" w:type="dxa"/>
            <w:tcBorders>
              <w:top w:val="single" w:sz="4" w:space="0" w:color="FF0000"/>
            </w:tcBorders>
            <w:vAlign w:val="center"/>
          </w:tcPr>
          <w:p>
            <w:pPr>
              <w:spacing w:beforeLines="20" w:before="48" w:afterLines="20" w:after="48"/>
              <w:rPr>
                <w:noProof/>
                <w:sz w:val="18"/>
              </w:rPr>
            </w:pPr>
            <w:r>
              <w:rPr>
                <w:noProof/>
                <w:sz w:val="18"/>
              </w:rPr>
              <w:t>Verpflichtungen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Zahlungen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Aus der Dotation bestimmter spezifischer Programme finanzierte Verwaltungsausgaben INSGESAMT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Mittel INSGESAMT </w:t>
            </w:r>
            <w:r>
              <w:rPr>
                <w:noProof/>
                <w:sz w:val="22"/>
              </w:rPr>
              <w:br/>
            </w:r>
            <w:r>
              <w:rPr>
                <w:b/>
                <w:noProof/>
                <w:sz w:val="22"/>
              </w:rPr>
              <w:t>unter den RUBRIKEN 1 bis 4</w:t>
            </w:r>
            <w:r>
              <w:rPr>
                <w:noProof/>
                <w:sz w:val="22"/>
              </w:rPr>
              <w:br/>
              <w:t>des mehrjährigen Finanzrahmens</w:t>
            </w:r>
            <w:r>
              <w:rPr>
                <w:noProof/>
                <w:sz w:val="22"/>
              </w:rPr>
              <w:br/>
            </w:r>
            <w:r>
              <w:rPr>
                <w:noProof/>
                <w:sz w:val="20"/>
              </w:rPr>
              <w:t>(Referenzbetrag)</w:t>
            </w:r>
          </w:p>
        </w:tc>
        <w:tc>
          <w:tcPr>
            <w:tcW w:w="1440" w:type="dxa"/>
            <w:vAlign w:val="center"/>
          </w:tcPr>
          <w:p>
            <w:pPr>
              <w:rPr>
                <w:noProof/>
                <w:sz w:val="18"/>
              </w:rPr>
            </w:pPr>
            <w:r>
              <w:rPr>
                <w:noProof/>
                <w:sz w:val="18"/>
              </w:rPr>
              <w:t>Verpflichtungen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Zahlungen</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Rubrik des mehrjährigen Finanz-</w:t>
            </w:r>
            <w:r>
              <w:rPr>
                <w:noProof/>
                <w:sz w:val="22"/>
              </w:rPr>
              <w:br/>
            </w:r>
            <w:r>
              <w:rPr>
                <w:b/>
                <w:noProof/>
                <w:sz w:val="22"/>
              </w:rPr>
              <w:t xml:space="preserve">rahmens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Verwaltungsausgaben</w:t>
            </w:r>
          </w:p>
        </w:tc>
      </w:tr>
    </w:tbl>
    <w:p>
      <w:pPr>
        <w:jc w:val="right"/>
        <w:rPr>
          <w:noProof/>
          <w:sz w:val="20"/>
        </w:rPr>
      </w:pPr>
      <w:r>
        <w:rPr>
          <w:noProof/>
          <w:sz w:val="20"/>
        </w:rPr>
        <w:t xml:space="preserve">EUR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302"/>
        <w:gridCol w:w="180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spacing w:line="276" w:lineRule="auto"/>
              <w:jc w:val="center"/>
              <w:rPr>
                <w:noProof/>
                <w:sz w:val="20"/>
              </w:rPr>
            </w:pPr>
            <w:r>
              <w:rPr>
                <w:noProof/>
                <w:sz w:val="20"/>
              </w:rPr>
              <w:t>Jahr</w:t>
            </w:r>
            <w:r>
              <w:rPr>
                <w:noProof/>
                <w:sz w:val="22"/>
              </w:rPr>
              <w:br/>
            </w:r>
            <w:r>
              <w:rPr>
                <w:b/>
                <w:noProof/>
                <w:sz w:val="20"/>
              </w:rPr>
              <w:t>2018</w:t>
            </w:r>
            <w:r>
              <w:rPr>
                <w:rStyle w:val="FootnoteReference"/>
                <w:b/>
                <w:noProof/>
                <w:sz w:val="20"/>
              </w:rPr>
              <w:footnoteReference w:id="18"/>
            </w:r>
          </w:p>
        </w:tc>
        <w:tc>
          <w:tcPr>
            <w:tcW w:w="868" w:type="dxa"/>
            <w:vAlign w:val="center"/>
          </w:tcPr>
          <w:p>
            <w:pPr>
              <w:spacing w:line="276" w:lineRule="auto"/>
              <w:jc w:val="center"/>
              <w:rPr>
                <w:noProof/>
                <w:sz w:val="20"/>
              </w:rPr>
            </w:pPr>
            <w:r>
              <w:rPr>
                <w:noProof/>
                <w:sz w:val="20"/>
              </w:rPr>
              <w:t>Jahr</w:t>
            </w:r>
            <w:r>
              <w:rPr>
                <w:noProof/>
                <w:sz w:val="22"/>
              </w:rPr>
              <w:br/>
            </w:r>
            <w:r>
              <w:rPr>
                <w:b/>
                <w:noProof/>
                <w:sz w:val="20"/>
              </w:rPr>
              <w:t>2019</w:t>
            </w:r>
          </w:p>
        </w:tc>
        <w:tc>
          <w:tcPr>
            <w:tcW w:w="868" w:type="dxa"/>
            <w:vAlign w:val="center"/>
          </w:tcPr>
          <w:p>
            <w:pPr>
              <w:spacing w:line="276" w:lineRule="auto"/>
              <w:jc w:val="center"/>
              <w:rPr>
                <w:noProof/>
                <w:sz w:val="20"/>
              </w:rPr>
            </w:pPr>
            <w:r>
              <w:rPr>
                <w:noProof/>
                <w:sz w:val="20"/>
              </w:rPr>
              <w:t>Jahr</w:t>
            </w:r>
            <w:r>
              <w:rPr>
                <w:noProof/>
                <w:sz w:val="22"/>
              </w:rPr>
              <w:br/>
            </w:r>
            <w:r>
              <w:rPr>
                <w:b/>
                <w:noProof/>
                <w:sz w:val="20"/>
              </w:rPr>
              <w:t>2020</w:t>
            </w:r>
          </w:p>
        </w:tc>
        <w:tc>
          <w:tcPr>
            <w:tcW w:w="1302" w:type="dxa"/>
            <w:vAlign w:val="center"/>
          </w:tcPr>
          <w:p>
            <w:pPr>
              <w:jc w:val="center"/>
              <w:rPr>
                <w:b/>
                <w:noProof/>
                <w:sz w:val="18"/>
              </w:rPr>
            </w:pPr>
            <w:r>
              <w:rPr>
                <w:noProof/>
                <w:sz w:val="20"/>
              </w:rPr>
              <w:t>Jahr</w:t>
            </w:r>
            <w:r>
              <w:rPr>
                <w:noProof/>
                <w:sz w:val="22"/>
              </w:rPr>
              <w:br/>
            </w:r>
            <w:r>
              <w:rPr>
                <w:b/>
                <w:noProof/>
                <w:sz w:val="20"/>
              </w:rPr>
              <w:t>2021-2029</w:t>
            </w:r>
          </w:p>
        </w:tc>
        <w:tc>
          <w:tcPr>
            <w:tcW w:w="1800" w:type="dxa"/>
            <w:vAlign w:val="center"/>
          </w:tcPr>
          <w:p>
            <w:pPr>
              <w:jc w:val="center"/>
              <w:rPr>
                <w:b/>
                <w:noProof/>
                <w:sz w:val="20"/>
              </w:rPr>
            </w:pPr>
            <w:r>
              <w:rPr>
                <w:b/>
                <w:noProof/>
                <w:sz w:val="20"/>
              </w:rPr>
              <w:t>INSGESAMT</w:t>
            </w:r>
          </w:p>
        </w:tc>
      </w:tr>
      <w:tr>
        <w:trPr>
          <w:gridAfter w:val="7"/>
          <w:wAfter w:w="7800" w:type="dxa"/>
        </w:trPr>
        <w:tc>
          <w:tcPr>
            <w:tcW w:w="3960" w:type="dxa"/>
            <w:vAlign w:val="center"/>
          </w:tcPr>
          <w:p>
            <w:pPr>
              <w:spacing w:before="60" w:after="60"/>
              <w:jc w:val="center"/>
              <w:rPr>
                <w:noProof/>
                <w:sz w:val="22"/>
              </w:rPr>
            </w:pPr>
            <w:r>
              <w:rPr>
                <w:noProof/>
                <w:sz w:val="22"/>
              </w:rPr>
              <w:t>GD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Personalausgaben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302"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Sonstige Verwaltungsausgaben </w:t>
            </w:r>
          </w:p>
        </w:tc>
        <w:tc>
          <w:tcPr>
            <w:tcW w:w="868" w:type="dxa"/>
            <w:vAlign w:val="center"/>
          </w:tcPr>
          <w:p>
            <w:pPr>
              <w:spacing w:before="20" w:after="20" w:line="276" w:lineRule="auto"/>
              <w:jc w:val="right"/>
              <w:rPr>
                <w:noProof/>
                <w:sz w:val="20"/>
              </w:rPr>
            </w:pPr>
            <w:r>
              <w:rPr>
                <w:noProof/>
                <w:sz w:val="20"/>
              </w:rPr>
              <w:t>4600</w:t>
            </w:r>
          </w:p>
        </w:tc>
        <w:tc>
          <w:tcPr>
            <w:tcW w:w="868" w:type="dxa"/>
            <w:vAlign w:val="center"/>
          </w:tcPr>
          <w:p>
            <w:pPr>
              <w:spacing w:before="20" w:after="20" w:line="276" w:lineRule="auto"/>
              <w:jc w:val="right"/>
              <w:rPr>
                <w:noProof/>
                <w:sz w:val="20"/>
              </w:rPr>
            </w:pPr>
            <w:r>
              <w:rPr>
                <w:noProof/>
                <w:sz w:val="20"/>
              </w:rPr>
              <w:t>4600</w:t>
            </w:r>
          </w:p>
        </w:tc>
        <w:tc>
          <w:tcPr>
            <w:tcW w:w="868" w:type="dxa"/>
            <w:vAlign w:val="center"/>
          </w:tcPr>
          <w:p>
            <w:pPr>
              <w:spacing w:before="20" w:after="20" w:line="276" w:lineRule="auto"/>
              <w:jc w:val="right"/>
              <w:rPr>
                <w:noProof/>
                <w:sz w:val="20"/>
              </w:rPr>
            </w:pPr>
            <w:r>
              <w:rPr>
                <w:noProof/>
                <w:sz w:val="20"/>
              </w:rPr>
              <w:t>4600</w:t>
            </w:r>
          </w:p>
        </w:tc>
        <w:tc>
          <w:tcPr>
            <w:tcW w:w="1302" w:type="dxa"/>
            <w:vAlign w:val="center"/>
          </w:tcPr>
          <w:p>
            <w:pPr>
              <w:spacing w:before="60" w:after="60" w:line="200" w:lineRule="exact"/>
              <w:jc w:val="right"/>
              <w:rPr>
                <w:noProof/>
                <w:sz w:val="16"/>
                <w:szCs w:val="16"/>
              </w:rPr>
            </w:pPr>
          </w:p>
        </w:tc>
        <w:tc>
          <w:tcPr>
            <w:tcW w:w="1800" w:type="dxa"/>
            <w:vAlign w:val="center"/>
          </w:tcPr>
          <w:p>
            <w:pPr>
              <w:spacing w:before="60" w:after="60" w:line="200" w:lineRule="exact"/>
              <w:jc w:val="right"/>
              <w:rPr>
                <w:noProof/>
                <w:sz w:val="16"/>
                <w:szCs w:val="16"/>
              </w:rPr>
            </w:pPr>
            <w:r>
              <w:rPr>
                <w:noProof/>
                <w:sz w:val="20"/>
              </w:rPr>
              <w:t>13800</w:t>
            </w:r>
          </w:p>
        </w:tc>
      </w:tr>
      <w:tr>
        <w:tc>
          <w:tcPr>
            <w:tcW w:w="3960" w:type="dxa"/>
            <w:vAlign w:val="center"/>
          </w:tcPr>
          <w:p>
            <w:pPr>
              <w:jc w:val="center"/>
              <w:rPr>
                <w:b/>
                <w:noProof/>
                <w:sz w:val="22"/>
              </w:rPr>
            </w:pPr>
            <w:r>
              <w:rPr>
                <w:b/>
                <w:noProof/>
                <w:sz w:val="22"/>
              </w:rPr>
              <w:t xml:space="preserve">Mittel INSGESAMT GD </w:t>
            </w:r>
            <w:r>
              <w:rPr>
                <w:noProof/>
                <w:sz w:val="22"/>
              </w:rPr>
              <w:t>&lt;RTD&gt;</w:t>
            </w:r>
          </w:p>
        </w:tc>
        <w:tc>
          <w:tcPr>
            <w:tcW w:w="2094" w:type="dxa"/>
            <w:gridSpan w:val="2"/>
            <w:vAlign w:val="center"/>
          </w:tcPr>
          <w:p>
            <w:pPr>
              <w:rPr>
                <w:noProof/>
                <w:sz w:val="14"/>
              </w:rPr>
            </w:pPr>
            <w:r>
              <w:rPr>
                <w:noProof/>
                <w:sz w:val="18"/>
              </w:rPr>
              <w:t xml:space="preserve">Mittel </w:t>
            </w:r>
          </w:p>
        </w:tc>
        <w:tc>
          <w:tcPr>
            <w:tcW w:w="868" w:type="dxa"/>
            <w:vAlign w:val="center"/>
          </w:tcPr>
          <w:p>
            <w:pPr>
              <w:spacing w:before="20" w:after="20" w:line="276" w:lineRule="auto"/>
              <w:jc w:val="right"/>
              <w:rPr>
                <w:b/>
                <w:noProof/>
                <w:sz w:val="20"/>
              </w:rPr>
            </w:pPr>
            <w:r>
              <w:rPr>
                <w:b/>
                <w:noProof/>
                <w:sz w:val="20"/>
              </w:rPr>
              <w:t>4600</w:t>
            </w:r>
          </w:p>
        </w:tc>
        <w:tc>
          <w:tcPr>
            <w:tcW w:w="868" w:type="dxa"/>
            <w:vAlign w:val="center"/>
          </w:tcPr>
          <w:p>
            <w:pPr>
              <w:spacing w:before="20" w:after="20" w:line="276" w:lineRule="auto"/>
              <w:jc w:val="right"/>
              <w:rPr>
                <w:b/>
                <w:noProof/>
                <w:sz w:val="20"/>
              </w:rPr>
            </w:pPr>
            <w:r>
              <w:rPr>
                <w:b/>
                <w:noProof/>
                <w:sz w:val="20"/>
              </w:rPr>
              <w:t>4600</w:t>
            </w:r>
          </w:p>
        </w:tc>
        <w:tc>
          <w:tcPr>
            <w:tcW w:w="868" w:type="dxa"/>
            <w:vAlign w:val="center"/>
          </w:tcPr>
          <w:p>
            <w:pPr>
              <w:spacing w:before="20" w:after="20" w:line="276" w:lineRule="auto"/>
              <w:jc w:val="right"/>
              <w:rPr>
                <w:b/>
                <w:noProof/>
                <w:sz w:val="20"/>
              </w:rPr>
            </w:pPr>
            <w:r>
              <w:rPr>
                <w:b/>
                <w:noProof/>
                <w:sz w:val="20"/>
              </w:rPr>
              <w:t>4600</w:t>
            </w:r>
          </w:p>
        </w:tc>
        <w:tc>
          <w:tcPr>
            <w:tcW w:w="1302" w:type="dxa"/>
            <w:vAlign w:val="center"/>
          </w:tcPr>
          <w:p>
            <w:pPr>
              <w:spacing w:before="60" w:after="60" w:line="200" w:lineRule="exact"/>
              <w:jc w:val="right"/>
              <w:rPr>
                <w:noProof/>
                <w:sz w:val="16"/>
                <w:szCs w:val="16"/>
              </w:rPr>
            </w:pPr>
          </w:p>
        </w:tc>
        <w:tc>
          <w:tcPr>
            <w:tcW w:w="1800" w:type="dxa"/>
            <w:vAlign w:val="center"/>
          </w:tcPr>
          <w:p>
            <w:pPr>
              <w:spacing w:before="60" w:after="60" w:line="200" w:lineRule="exact"/>
              <w:jc w:val="right"/>
              <w:rPr>
                <w:noProof/>
                <w:sz w:val="16"/>
                <w:szCs w:val="16"/>
              </w:rPr>
            </w:pPr>
            <w:r>
              <w:rPr>
                <w:b/>
                <w:noProof/>
                <w:sz w:val="20"/>
              </w:rPr>
              <w:t>13800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1302"/>
        <w:gridCol w:w="1800"/>
      </w:tblGrid>
      <w:tr>
        <w:tc>
          <w:tcPr>
            <w:tcW w:w="3960" w:type="dxa"/>
            <w:shd w:val="thinDiagStripe" w:color="C0C0C0" w:fill="auto"/>
            <w:vAlign w:val="center"/>
          </w:tcPr>
          <w:p>
            <w:pPr>
              <w:jc w:val="center"/>
              <w:rPr>
                <w:b/>
                <w:noProof/>
                <w:sz w:val="22"/>
              </w:rPr>
            </w:pPr>
            <w:r>
              <w:rPr>
                <w:b/>
                <w:noProof/>
                <w:sz w:val="22"/>
              </w:rPr>
              <w:t>Mittel INSGESAMT</w:t>
            </w:r>
            <w:r>
              <w:rPr>
                <w:noProof/>
                <w:sz w:val="22"/>
              </w:rPr>
              <w:br/>
            </w:r>
            <w:r>
              <w:rPr>
                <w:b/>
                <w:noProof/>
                <w:sz w:val="22"/>
              </w:rPr>
              <w:t>unter der RUBRIK 5</w:t>
            </w:r>
            <w:r>
              <w:rPr>
                <w:noProof/>
                <w:sz w:val="22"/>
              </w:rPr>
              <w:br/>
              <w:t>des mehrjährigen Finanzrahmens</w:t>
            </w:r>
            <w:r>
              <w:rPr>
                <w:b/>
                <w:noProof/>
                <w:sz w:val="22"/>
              </w:rPr>
              <w:t xml:space="preserve"> </w:t>
            </w:r>
          </w:p>
        </w:tc>
        <w:tc>
          <w:tcPr>
            <w:tcW w:w="2094" w:type="dxa"/>
            <w:vAlign w:val="center"/>
          </w:tcPr>
          <w:p>
            <w:pPr>
              <w:spacing w:before="40" w:after="40"/>
              <w:rPr>
                <w:noProof/>
                <w:sz w:val="22"/>
              </w:rPr>
            </w:pPr>
            <w:r>
              <w:rPr>
                <w:noProof/>
                <w:sz w:val="18"/>
              </w:rPr>
              <w:t>(Verpflichtungen insges. = Zahlungen insges.)</w:t>
            </w:r>
          </w:p>
        </w:tc>
        <w:tc>
          <w:tcPr>
            <w:tcW w:w="868" w:type="dxa"/>
            <w:vAlign w:val="center"/>
          </w:tcPr>
          <w:p>
            <w:pPr>
              <w:spacing w:before="20" w:after="20" w:line="276" w:lineRule="auto"/>
              <w:jc w:val="right"/>
              <w:rPr>
                <w:b/>
                <w:noProof/>
                <w:sz w:val="20"/>
              </w:rPr>
            </w:pPr>
            <w:r>
              <w:rPr>
                <w:b/>
                <w:noProof/>
                <w:sz w:val="20"/>
              </w:rPr>
              <w:t>4600</w:t>
            </w:r>
          </w:p>
        </w:tc>
        <w:tc>
          <w:tcPr>
            <w:tcW w:w="868" w:type="dxa"/>
            <w:vAlign w:val="center"/>
          </w:tcPr>
          <w:p>
            <w:pPr>
              <w:spacing w:before="20" w:after="20" w:line="276" w:lineRule="auto"/>
              <w:jc w:val="right"/>
              <w:rPr>
                <w:b/>
                <w:noProof/>
                <w:sz w:val="20"/>
              </w:rPr>
            </w:pPr>
            <w:r>
              <w:rPr>
                <w:b/>
                <w:noProof/>
                <w:sz w:val="20"/>
              </w:rPr>
              <w:t>4600</w:t>
            </w:r>
          </w:p>
        </w:tc>
        <w:tc>
          <w:tcPr>
            <w:tcW w:w="868" w:type="dxa"/>
            <w:vAlign w:val="center"/>
          </w:tcPr>
          <w:p>
            <w:pPr>
              <w:spacing w:before="20" w:after="20" w:line="276" w:lineRule="auto"/>
              <w:jc w:val="right"/>
              <w:rPr>
                <w:b/>
                <w:noProof/>
                <w:sz w:val="20"/>
              </w:rPr>
            </w:pPr>
            <w:r>
              <w:rPr>
                <w:b/>
                <w:noProof/>
                <w:sz w:val="20"/>
              </w:rPr>
              <w:t>4600</w:t>
            </w:r>
          </w:p>
        </w:tc>
        <w:tc>
          <w:tcPr>
            <w:tcW w:w="1302" w:type="dxa"/>
            <w:vAlign w:val="center"/>
          </w:tcPr>
          <w:p>
            <w:pPr>
              <w:spacing w:before="60" w:after="60" w:line="200" w:lineRule="exact"/>
              <w:jc w:val="right"/>
              <w:rPr>
                <w:noProof/>
                <w:sz w:val="16"/>
                <w:szCs w:val="16"/>
              </w:rPr>
            </w:pPr>
          </w:p>
        </w:tc>
        <w:tc>
          <w:tcPr>
            <w:tcW w:w="1800" w:type="dxa"/>
            <w:vAlign w:val="center"/>
          </w:tcPr>
          <w:p>
            <w:pPr>
              <w:spacing w:before="60" w:after="60" w:line="200" w:lineRule="exact"/>
              <w:jc w:val="right"/>
              <w:rPr>
                <w:noProof/>
                <w:sz w:val="16"/>
                <w:szCs w:val="16"/>
              </w:rPr>
            </w:pPr>
            <w:r>
              <w:rPr>
                <w:b/>
                <w:noProof/>
                <w:sz w:val="20"/>
              </w:rPr>
              <w:t>13800</w:t>
            </w:r>
          </w:p>
        </w:tc>
      </w:tr>
    </w:tbl>
    <w:p>
      <w:pPr>
        <w:jc w:val="right"/>
        <w:rPr>
          <w:noProof/>
          <w:sz w:val="20"/>
        </w:rPr>
      </w:pPr>
      <w:r>
        <w:rPr>
          <w:noProof/>
          <w:sz w:val="20"/>
        </w:rPr>
        <w:t xml:space="preserve">EUR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302"/>
        <w:gridCol w:w="180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spacing w:line="276" w:lineRule="auto"/>
              <w:jc w:val="center"/>
              <w:rPr>
                <w:noProof/>
                <w:sz w:val="20"/>
              </w:rPr>
            </w:pPr>
            <w:r>
              <w:rPr>
                <w:noProof/>
                <w:sz w:val="20"/>
              </w:rPr>
              <w:t>Jahr</w:t>
            </w:r>
            <w:r>
              <w:rPr>
                <w:noProof/>
                <w:sz w:val="22"/>
              </w:rPr>
              <w:br/>
            </w:r>
            <w:r>
              <w:rPr>
                <w:b/>
                <w:noProof/>
                <w:sz w:val="20"/>
              </w:rPr>
              <w:t>2018</w:t>
            </w:r>
            <w:r>
              <w:rPr>
                <w:rStyle w:val="FootnoteReference"/>
                <w:b/>
                <w:noProof/>
                <w:sz w:val="20"/>
              </w:rPr>
              <w:footnoteReference w:id="19"/>
            </w:r>
          </w:p>
        </w:tc>
        <w:tc>
          <w:tcPr>
            <w:tcW w:w="868" w:type="dxa"/>
            <w:vAlign w:val="center"/>
          </w:tcPr>
          <w:p>
            <w:pPr>
              <w:spacing w:line="276" w:lineRule="auto"/>
              <w:jc w:val="center"/>
              <w:rPr>
                <w:noProof/>
                <w:sz w:val="20"/>
              </w:rPr>
            </w:pPr>
            <w:r>
              <w:rPr>
                <w:noProof/>
                <w:sz w:val="20"/>
              </w:rPr>
              <w:t>Jahr</w:t>
            </w:r>
            <w:r>
              <w:rPr>
                <w:noProof/>
                <w:sz w:val="22"/>
              </w:rPr>
              <w:br/>
            </w:r>
            <w:r>
              <w:rPr>
                <w:b/>
                <w:noProof/>
                <w:sz w:val="20"/>
              </w:rPr>
              <w:t>2019</w:t>
            </w:r>
          </w:p>
        </w:tc>
        <w:tc>
          <w:tcPr>
            <w:tcW w:w="868" w:type="dxa"/>
            <w:vAlign w:val="center"/>
          </w:tcPr>
          <w:p>
            <w:pPr>
              <w:spacing w:line="276" w:lineRule="auto"/>
              <w:jc w:val="center"/>
              <w:rPr>
                <w:noProof/>
                <w:sz w:val="20"/>
              </w:rPr>
            </w:pPr>
            <w:r>
              <w:rPr>
                <w:noProof/>
                <w:sz w:val="20"/>
              </w:rPr>
              <w:t>Jahr</w:t>
            </w:r>
            <w:r>
              <w:rPr>
                <w:noProof/>
                <w:sz w:val="22"/>
              </w:rPr>
              <w:br/>
            </w:r>
            <w:r>
              <w:rPr>
                <w:b/>
                <w:noProof/>
                <w:sz w:val="20"/>
              </w:rPr>
              <w:t>2020</w:t>
            </w:r>
          </w:p>
        </w:tc>
        <w:tc>
          <w:tcPr>
            <w:tcW w:w="1302" w:type="dxa"/>
            <w:vAlign w:val="center"/>
          </w:tcPr>
          <w:p>
            <w:pPr>
              <w:jc w:val="center"/>
              <w:rPr>
                <w:b/>
                <w:noProof/>
                <w:sz w:val="18"/>
              </w:rPr>
            </w:pPr>
            <w:r>
              <w:rPr>
                <w:noProof/>
                <w:sz w:val="20"/>
              </w:rPr>
              <w:t>Jahr</w:t>
            </w:r>
            <w:r>
              <w:rPr>
                <w:noProof/>
                <w:sz w:val="22"/>
              </w:rPr>
              <w:br/>
            </w:r>
            <w:r>
              <w:rPr>
                <w:b/>
                <w:noProof/>
                <w:sz w:val="20"/>
              </w:rPr>
              <w:t>2021-2029</w:t>
            </w:r>
          </w:p>
        </w:tc>
        <w:tc>
          <w:tcPr>
            <w:tcW w:w="1800" w:type="dxa"/>
            <w:vAlign w:val="center"/>
          </w:tcPr>
          <w:p>
            <w:pPr>
              <w:jc w:val="center"/>
              <w:rPr>
                <w:b/>
                <w:noProof/>
                <w:sz w:val="20"/>
              </w:rPr>
            </w:pPr>
            <w:r>
              <w:rPr>
                <w:b/>
                <w:noProof/>
                <w:sz w:val="20"/>
              </w:rPr>
              <w:t>INSGESAMT</w:t>
            </w:r>
          </w:p>
        </w:tc>
      </w:tr>
      <w:tr>
        <w:tc>
          <w:tcPr>
            <w:tcW w:w="3960" w:type="dxa"/>
            <w:vMerge w:val="restart"/>
            <w:shd w:val="clear" w:color="auto" w:fill="C0C0C0"/>
            <w:vAlign w:val="center"/>
          </w:tcPr>
          <w:p>
            <w:pPr>
              <w:jc w:val="center"/>
              <w:rPr>
                <w:b/>
                <w:noProof/>
                <w:sz w:val="22"/>
              </w:rPr>
            </w:pPr>
            <w:r>
              <w:rPr>
                <w:b/>
                <w:noProof/>
                <w:sz w:val="22"/>
              </w:rPr>
              <w:t xml:space="preserve">Mittel INSGESAMT </w:t>
            </w:r>
            <w:r>
              <w:rPr>
                <w:noProof/>
                <w:sz w:val="22"/>
              </w:rPr>
              <w:br/>
            </w:r>
            <w:r>
              <w:rPr>
                <w:b/>
                <w:noProof/>
                <w:sz w:val="22"/>
              </w:rPr>
              <w:t>unter den RUBRIKEN 1 bis 5</w:t>
            </w:r>
            <w:r>
              <w:rPr>
                <w:noProof/>
                <w:sz w:val="22"/>
              </w:rPr>
              <w:br/>
              <w:t>des mehrjährigen Finanzrahmens</w:t>
            </w:r>
            <w:r>
              <w:rPr>
                <w:b/>
                <w:noProof/>
                <w:sz w:val="22"/>
              </w:rPr>
              <w:t xml:space="preserve"> </w:t>
            </w:r>
          </w:p>
        </w:tc>
        <w:tc>
          <w:tcPr>
            <w:tcW w:w="2094" w:type="dxa"/>
            <w:gridSpan w:val="2"/>
            <w:vAlign w:val="center"/>
          </w:tcPr>
          <w:p>
            <w:pPr>
              <w:rPr>
                <w:noProof/>
                <w:sz w:val="14"/>
              </w:rPr>
            </w:pPr>
            <w:r>
              <w:rPr>
                <w:noProof/>
                <w:sz w:val="18"/>
              </w:rPr>
              <w:t>Verpflichtungen</w:t>
            </w:r>
          </w:p>
        </w:tc>
        <w:tc>
          <w:tcPr>
            <w:tcW w:w="868" w:type="dxa"/>
            <w:vAlign w:val="center"/>
          </w:tcPr>
          <w:p>
            <w:pPr>
              <w:spacing w:before="60" w:after="60" w:line="200" w:lineRule="exact"/>
              <w:jc w:val="center"/>
              <w:rPr>
                <w:b/>
                <w:noProof/>
                <w:sz w:val="20"/>
                <w:szCs w:val="20"/>
              </w:rPr>
            </w:pPr>
            <w:r>
              <w:rPr>
                <w:b/>
                <w:noProof/>
                <w:sz w:val="20"/>
              </w:rPr>
              <w:t>27600</w:t>
            </w:r>
          </w:p>
        </w:tc>
        <w:tc>
          <w:tcPr>
            <w:tcW w:w="868" w:type="dxa"/>
            <w:vAlign w:val="center"/>
          </w:tcPr>
          <w:p>
            <w:pPr>
              <w:spacing w:before="60" w:after="60" w:line="200" w:lineRule="exact"/>
              <w:jc w:val="center"/>
              <w:rPr>
                <w:b/>
                <w:noProof/>
                <w:sz w:val="20"/>
                <w:szCs w:val="20"/>
              </w:rPr>
            </w:pPr>
            <w:r>
              <w:rPr>
                <w:b/>
                <w:noProof/>
                <w:sz w:val="20"/>
              </w:rPr>
              <w:t>27600</w:t>
            </w:r>
          </w:p>
        </w:tc>
        <w:tc>
          <w:tcPr>
            <w:tcW w:w="868" w:type="dxa"/>
            <w:vAlign w:val="center"/>
          </w:tcPr>
          <w:p>
            <w:pPr>
              <w:spacing w:before="60" w:after="60" w:line="200" w:lineRule="exact"/>
              <w:jc w:val="center"/>
              <w:rPr>
                <w:b/>
                <w:noProof/>
                <w:sz w:val="20"/>
                <w:szCs w:val="20"/>
              </w:rPr>
            </w:pPr>
            <w:r>
              <w:rPr>
                <w:b/>
                <w:noProof/>
                <w:sz w:val="20"/>
              </w:rPr>
              <w:t>27600</w:t>
            </w:r>
          </w:p>
        </w:tc>
        <w:tc>
          <w:tcPr>
            <w:tcW w:w="1302" w:type="dxa"/>
            <w:vAlign w:val="center"/>
          </w:tcPr>
          <w:p>
            <w:pPr>
              <w:spacing w:before="60" w:after="60" w:line="200" w:lineRule="exact"/>
              <w:jc w:val="right"/>
              <w:rPr>
                <w:b/>
                <w:noProof/>
                <w:sz w:val="16"/>
                <w:szCs w:val="16"/>
              </w:rPr>
            </w:pPr>
          </w:p>
        </w:tc>
        <w:tc>
          <w:tcPr>
            <w:tcW w:w="1800" w:type="dxa"/>
            <w:vAlign w:val="center"/>
          </w:tcPr>
          <w:p>
            <w:pPr>
              <w:spacing w:before="60" w:after="60" w:line="200" w:lineRule="exact"/>
              <w:jc w:val="right"/>
              <w:rPr>
                <w:b/>
                <w:noProof/>
                <w:sz w:val="16"/>
                <w:szCs w:val="16"/>
              </w:rPr>
            </w:pPr>
            <w:r>
              <w:rPr>
                <w:b/>
                <w:noProof/>
                <w:sz w:val="20"/>
              </w:rPr>
              <w:t>82800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Zahlungen</w:t>
            </w:r>
          </w:p>
        </w:tc>
        <w:tc>
          <w:tcPr>
            <w:tcW w:w="868" w:type="dxa"/>
            <w:vAlign w:val="center"/>
          </w:tcPr>
          <w:p>
            <w:pPr>
              <w:spacing w:before="60" w:after="60" w:line="200" w:lineRule="exact"/>
              <w:jc w:val="center"/>
              <w:rPr>
                <w:b/>
                <w:noProof/>
                <w:sz w:val="20"/>
                <w:szCs w:val="20"/>
              </w:rPr>
            </w:pPr>
            <w:r>
              <w:rPr>
                <w:b/>
                <w:noProof/>
                <w:sz w:val="20"/>
              </w:rPr>
              <w:t>27600</w:t>
            </w:r>
          </w:p>
        </w:tc>
        <w:tc>
          <w:tcPr>
            <w:tcW w:w="868" w:type="dxa"/>
            <w:vAlign w:val="center"/>
          </w:tcPr>
          <w:p>
            <w:pPr>
              <w:spacing w:before="60" w:after="60" w:line="200" w:lineRule="exact"/>
              <w:jc w:val="center"/>
              <w:rPr>
                <w:b/>
                <w:noProof/>
                <w:sz w:val="20"/>
                <w:szCs w:val="20"/>
              </w:rPr>
            </w:pPr>
            <w:r>
              <w:rPr>
                <w:b/>
                <w:noProof/>
                <w:sz w:val="20"/>
              </w:rPr>
              <w:t>27600</w:t>
            </w:r>
          </w:p>
        </w:tc>
        <w:tc>
          <w:tcPr>
            <w:tcW w:w="868" w:type="dxa"/>
            <w:vAlign w:val="center"/>
          </w:tcPr>
          <w:p>
            <w:pPr>
              <w:spacing w:before="60" w:after="60" w:line="200" w:lineRule="exact"/>
              <w:jc w:val="center"/>
              <w:rPr>
                <w:b/>
                <w:noProof/>
                <w:sz w:val="20"/>
                <w:szCs w:val="20"/>
              </w:rPr>
            </w:pPr>
            <w:r>
              <w:rPr>
                <w:b/>
                <w:noProof/>
                <w:sz w:val="20"/>
              </w:rPr>
              <w:t>27600</w:t>
            </w:r>
          </w:p>
        </w:tc>
        <w:tc>
          <w:tcPr>
            <w:tcW w:w="1302" w:type="dxa"/>
            <w:vAlign w:val="center"/>
          </w:tcPr>
          <w:p>
            <w:pPr>
              <w:spacing w:before="60" w:after="60" w:line="200" w:lineRule="exact"/>
              <w:jc w:val="right"/>
              <w:rPr>
                <w:b/>
                <w:noProof/>
                <w:sz w:val="16"/>
                <w:szCs w:val="16"/>
              </w:rPr>
            </w:pPr>
          </w:p>
        </w:tc>
        <w:tc>
          <w:tcPr>
            <w:tcW w:w="1800" w:type="dxa"/>
            <w:vAlign w:val="center"/>
          </w:tcPr>
          <w:p>
            <w:pPr>
              <w:spacing w:before="60" w:after="60" w:line="200" w:lineRule="exact"/>
              <w:jc w:val="right"/>
              <w:rPr>
                <w:b/>
                <w:noProof/>
                <w:sz w:val="16"/>
                <w:szCs w:val="16"/>
              </w:rPr>
            </w:pPr>
            <w:r>
              <w:rPr>
                <w:b/>
                <w:noProof/>
                <w:sz w:val="20"/>
              </w:rPr>
              <w:t>82800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Geschätzte Auswirkungen auf die operativen Mittel </w:t>
      </w:r>
    </w:p>
    <w:p>
      <w:pPr>
        <w:pStyle w:val="ListDash1"/>
        <w:rPr>
          <w:noProof/>
        </w:rPr>
      </w:pPr>
      <w:r>
        <w:rPr>
          <w:noProof/>
        </w:rPr>
        <w:sym w:font="Wingdings" w:char="F0FE"/>
      </w:r>
      <w:r>
        <w:rPr>
          <w:noProof/>
        </w:rPr>
        <w:tab/>
        <w:t xml:space="preserve">Für den Vorschlag/die Initiative werden keine operativen Mittel benötigt. </w:t>
      </w:r>
    </w:p>
    <w:p>
      <w:pPr>
        <w:pStyle w:val="ListDash1"/>
        <w:rPr>
          <w:noProof/>
        </w:rPr>
      </w:pPr>
      <w:r>
        <w:rPr>
          <w:noProof/>
        </w:rPr>
        <w:sym w:font="Wingdings" w:char="F0A8"/>
      </w:r>
      <w:r>
        <w:rPr>
          <w:noProof/>
        </w:rPr>
        <w:tab/>
        <w:t>Für den Vorschlag/die Initiative werden die folgenden operativen Mittel benötigt:</w:t>
      </w:r>
    </w:p>
    <w:p>
      <w:pPr>
        <w:jc w:val="right"/>
        <w:rPr>
          <w:noProof/>
          <w:sz w:val="20"/>
        </w:rPr>
      </w:pPr>
      <w:r>
        <w:rPr>
          <w:noProof/>
          <w:sz w:val="20"/>
        </w:rPr>
        <w:t xml:space="preserve">Mittel für Verpflichtungen, in EUR </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Ziele und Ergebnisse angeben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Jahr</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Jahr</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Jahr</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Jahr</w:t>
            </w:r>
            <w:r>
              <w:rPr>
                <w:noProof/>
                <w:sz w:val="22"/>
              </w:rPr>
              <w:br/>
            </w:r>
            <w:r>
              <w:rPr>
                <w:b/>
                <w:noProof/>
                <w:sz w:val="18"/>
              </w:rPr>
              <w:t>N+3</w:t>
            </w:r>
          </w:p>
        </w:tc>
        <w:tc>
          <w:tcPr>
            <w:tcW w:w="3600" w:type="dxa"/>
            <w:gridSpan w:val="6"/>
            <w:vAlign w:val="center"/>
          </w:tcPr>
          <w:p>
            <w:pPr>
              <w:jc w:val="center"/>
              <w:rPr>
                <w:noProof/>
                <w:sz w:val="18"/>
                <w:szCs w:val="18"/>
              </w:rPr>
            </w:pPr>
            <w:r>
              <w:rPr>
                <w:noProof/>
                <w:sz w:val="18"/>
              </w:rPr>
              <w:t>Bei länger andauernden Auswirkungen (siehe 1.6) bitte weitere Spalten einfügen</w:t>
            </w:r>
          </w:p>
        </w:tc>
        <w:tc>
          <w:tcPr>
            <w:tcW w:w="1620" w:type="dxa"/>
            <w:gridSpan w:val="2"/>
            <w:tcBorders>
              <w:left w:val="nil"/>
              <w:bottom w:val="nil"/>
            </w:tcBorders>
            <w:vAlign w:val="center"/>
          </w:tcPr>
          <w:p>
            <w:pPr>
              <w:ind w:right="-29"/>
              <w:jc w:val="center"/>
              <w:rPr>
                <w:noProof/>
                <w:sz w:val="18"/>
                <w:szCs w:val="18"/>
              </w:rPr>
            </w:pPr>
            <w:r>
              <w:rPr>
                <w:b/>
                <w:noProof/>
                <w:sz w:val="18"/>
              </w:rPr>
              <w:t>INSGESAMT</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ERGEBNISSE</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Art</w:t>
            </w:r>
            <w:r>
              <w:rPr>
                <w:rStyle w:val="FootnoteReference"/>
                <w:noProof/>
                <w:sz w:val="18"/>
              </w:rPr>
              <w:footnoteReference w:id="20"/>
            </w:r>
          </w:p>
          <w:p>
            <w:pPr>
              <w:spacing w:before="0" w:after="0"/>
              <w:jc w:val="center"/>
              <w:rPr>
                <w:noProof/>
                <w:sz w:val="18"/>
                <w:szCs w:val="18"/>
              </w:rPr>
            </w:pPr>
          </w:p>
        </w:tc>
        <w:tc>
          <w:tcPr>
            <w:tcW w:w="701" w:type="dxa"/>
            <w:vAlign w:val="center"/>
          </w:tcPr>
          <w:p>
            <w:pPr>
              <w:jc w:val="center"/>
              <w:rPr>
                <w:noProof/>
                <w:sz w:val="18"/>
                <w:szCs w:val="18"/>
              </w:rPr>
            </w:pPr>
            <w:r>
              <w:rPr>
                <w:noProof/>
                <w:sz w:val="18"/>
              </w:rPr>
              <w:t>Durchschnittskosten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Gesamtzahl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Gesamtkosten</w:t>
            </w:r>
          </w:p>
        </w:tc>
      </w:tr>
      <w:tr>
        <w:trPr>
          <w:jc w:val="center"/>
        </w:trPr>
        <w:tc>
          <w:tcPr>
            <w:tcW w:w="2844" w:type="dxa"/>
            <w:gridSpan w:val="3"/>
            <w:vAlign w:val="center"/>
          </w:tcPr>
          <w:p>
            <w:pPr>
              <w:spacing w:before="60" w:after="60"/>
              <w:ind w:right="-29"/>
              <w:jc w:val="center"/>
              <w:rPr>
                <w:noProof/>
                <w:sz w:val="18"/>
                <w:szCs w:val="18"/>
              </w:rPr>
            </w:pPr>
            <w:r>
              <w:rPr>
                <w:noProof/>
                <w:sz w:val="18"/>
              </w:rPr>
              <w:t>EINZELZIEL Nr. 1</w:t>
            </w:r>
            <w:r>
              <w:rPr>
                <w:rStyle w:val="FootnoteReference"/>
                <w:noProof/>
                <w:sz w:val="18"/>
              </w:rPr>
              <w:footnoteReference w:id="21"/>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Zwischensumme für Einzelziel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EINZELZIEL Nr.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Zwischensumme für Einzelziel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GESAMTKOSTEN</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Geschätzte Auswirkungen auf die Verwaltungsmittel</w:t>
      </w:r>
    </w:p>
    <w:p>
      <w:pPr>
        <w:pStyle w:val="ManualHeading4"/>
        <w:rPr>
          <w:noProof/>
        </w:rPr>
      </w:pPr>
      <w:r>
        <w:t>3.2.3.1.</w:t>
      </w:r>
      <w:r>
        <w:tab/>
      </w:r>
      <w:r>
        <w:rPr>
          <w:noProof/>
        </w:rPr>
        <w:t xml:space="preserve">Übersicht </w:t>
      </w:r>
    </w:p>
    <w:p>
      <w:pPr>
        <w:pStyle w:val="ListDash1"/>
        <w:rPr>
          <w:noProof/>
        </w:rPr>
      </w:pPr>
      <w:r>
        <w:rPr>
          <w:noProof/>
        </w:rPr>
        <w:sym w:font="Wingdings" w:char="F0A8"/>
      </w:r>
      <w:r>
        <w:rPr>
          <w:noProof/>
        </w:rPr>
        <w:tab/>
        <w:t xml:space="preserve">Für den Vorschlag/die Initiative werden keine Verwaltungsmittel benötigt </w:t>
      </w:r>
    </w:p>
    <w:p>
      <w:pPr>
        <w:pStyle w:val="ListDash1"/>
        <w:rPr>
          <w:noProof/>
        </w:rPr>
      </w:pPr>
      <w:r>
        <w:rPr>
          <w:noProof/>
        </w:rPr>
        <w:sym w:font="Wingdings" w:char="F0FE"/>
      </w:r>
      <w:r>
        <w:rPr>
          <w:noProof/>
        </w:rPr>
        <w:tab/>
        <w:t>Für den Vorschlag/die Initiative werden die folgenden Verwaltungsmittel benötigt:</w:t>
      </w:r>
    </w:p>
    <w:p>
      <w:pPr>
        <w:rPr>
          <w:noProof/>
          <w:sz w:val="20"/>
        </w:rPr>
      </w:pPr>
      <w:r>
        <w:rPr>
          <w:noProof/>
          <w:sz w:val="20"/>
        </w:rPr>
        <w:t xml:space="preserve">EUR </w:t>
      </w: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Jahr</w:t>
            </w:r>
            <w:r>
              <w:rPr>
                <w:noProof/>
                <w:sz w:val="22"/>
              </w:rPr>
              <w:br/>
            </w:r>
            <w:r>
              <w:rPr>
                <w:b/>
                <w:noProof/>
                <w:sz w:val="16"/>
              </w:rPr>
              <w:t>2018</w:t>
            </w:r>
            <w:r>
              <w:rPr>
                <w:rStyle w:val="FootnoteReference"/>
                <w:b/>
                <w:noProof/>
                <w:sz w:val="16"/>
              </w:rPr>
              <w:footnoteReference w:id="22"/>
            </w:r>
          </w:p>
        </w:tc>
        <w:tc>
          <w:tcPr>
            <w:tcW w:w="1080" w:type="dxa"/>
            <w:vAlign w:val="center"/>
          </w:tcPr>
          <w:p>
            <w:pPr>
              <w:spacing w:before="60" w:after="60" w:line="200" w:lineRule="exact"/>
              <w:jc w:val="center"/>
              <w:rPr>
                <w:noProof/>
                <w:sz w:val="16"/>
                <w:szCs w:val="16"/>
              </w:rPr>
            </w:pPr>
            <w:r>
              <w:rPr>
                <w:noProof/>
                <w:sz w:val="20"/>
              </w:rPr>
              <w:t>Jahr</w:t>
            </w:r>
            <w:r>
              <w:rPr>
                <w:noProof/>
                <w:sz w:val="22"/>
              </w:rPr>
              <w:br/>
            </w:r>
            <w:r>
              <w:rPr>
                <w:b/>
                <w:noProof/>
                <w:sz w:val="20"/>
              </w:rPr>
              <w:t>2019</w:t>
            </w:r>
          </w:p>
        </w:tc>
        <w:tc>
          <w:tcPr>
            <w:tcW w:w="1080" w:type="dxa"/>
            <w:vAlign w:val="center"/>
          </w:tcPr>
          <w:p>
            <w:pPr>
              <w:spacing w:before="60" w:after="60" w:line="200" w:lineRule="exact"/>
              <w:jc w:val="center"/>
              <w:rPr>
                <w:noProof/>
                <w:sz w:val="16"/>
                <w:szCs w:val="16"/>
              </w:rPr>
            </w:pPr>
            <w:r>
              <w:rPr>
                <w:noProof/>
                <w:sz w:val="16"/>
              </w:rPr>
              <w:t>Jahr</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Jahr</w:t>
            </w:r>
            <w:r>
              <w:rPr>
                <w:noProof/>
                <w:sz w:val="22"/>
              </w:rPr>
              <w:br/>
            </w:r>
            <w:r>
              <w:rPr>
                <w:b/>
                <w:noProof/>
                <w:sz w:val="16"/>
              </w:rPr>
              <w:t>2021-2029</w:t>
            </w:r>
          </w:p>
        </w:tc>
        <w:tc>
          <w:tcPr>
            <w:tcW w:w="1080" w:type="dxa"/>
            <w:vAlign w:val="center"/>
          </w:tcPr>
          <w:p>
            <w:pPr>
              <w:spacing w:before="60" w:after="60" w:line="200" w:lineRule="exact"/>
              <w:jc w:val="center"/>
              <w:rPr>
                <w:b/>
                <w:noProof/>
                <w:sz w:val="16"/>
                <w:szCs w:val="16"/>
              </w:rPr>
            </w:pPr>
            <w:r>
              <w:rPr>
                <w:b/>
                <w:noProof/>
                <w:sz w:val="16"/>
              </w:rPr>
              <w:t>INSGESAMT</w:t>
            </w:r>
          </w:p>
        </w:tc>
      </w:tr>
    </w:tbl>
    <w:p>
      <w:pPr>
        <w:spacing w:line="200" w:lineRule="exact"/>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sz w:val="22"/>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Personalausgaben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Verwaltungsausgaben </w:t>
            </w:r>
          </w:p>
        </w:tc>
        <w:tc>
          <w:tcPr>
            <w:tcW w:w="1080" w:type="dxa"/>
            <w:vAlign w:val="center"/>
          </w:tcPr>
          <w:p>
            <w:pPr>
              <w:spacing w:before="20" w:after="20" w:line="276" w:lineRule="auto"/>
              <w:jc w:val="right"/>
              <w:rPr>
                <w:noProof/>
                <w:sz w:val="20"/>
              </w:rPr>
            </w:pPr>
            <w:r>
              <w:rPr>
                <w:noProof/>
                <w:sz w:val="20"/>
              </w:rPr>
              <w:t>4600</w:t>
            </w:r>
          </w:p>
        </w:tc>
        <w:tc>
          <w:tcPr>
            <w:tcW w:w="1080" w:type="dxa"/>
            <w:vAlign w:val="center"/>
          </w:tcPr>
          <w:p>
            <w:pPr>
              <w:spacing w:before="20" w:after="20" w:line="276" w:lineRule="auto"/>
              <w:jc w:val="right"/>
              <w:rPr>
                <w:noProof/>
                <w:sz w:val="20"/>
              </w:rPr>
            </w:pPr>
            <w:r>
              <w:rPr>
                <w:noProof/>
                <w:sz w:val="20"/>
              </w:rPr>
              <w:t>4600</w:t>
            </w:r>
          </w:p>
        </w:tc>
        <w:tc>
          <w:tcPr>
            <w:tcW w:w="1080" w:type="dxa"/>
            <w:vAlign w:val="center"/>
          </w:tcPr>
          <w:p>
            <w:pPr>
              <w:spacing w:before="20" w:after="20" w:line="276" w:lineRule="auto"/>
              <w:jc w:val="right"/>
              <w:rPr>
                <w:noProof/>
                <w:sz w:val="20"/>
              </w:rPr>
            </w:pPr>
            <w:r>
              <w:rPr>
                <w:noProof/>
                <w:sz w:val="20"/>
              </w:rPr>
              <w:t>4600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20"/>
              </w:rPr>
              <w:t>13800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RUBRIK 5</w:t>
            </w:r>
            <w:r>
              <w:rPr>
                <w:noProof/>
                <w:sz w:val="22"/>
              </w:rPr>
              <w:br/>
            </w:r>
            <w:r>
              <w:rPr>
                <w:b/>
                <w:noProof/>
                <w:sz w:val="16"/>
              </w:rPr>
              <w:t xml:space="preserve">des mehrjährigen Finanzrahmens </w:t>
            </w:r>
          </w:p>
        </w:tc>
        <w:tc>
          <w:tcPr>
            <w:tcW w:w="1080" w:type="dxa"/>
            <w:vAlign w:val="center"/>
          </w:tcPr>
          <w:p>
            <w:pPr>
              <w:spacing w:before="20" w:after="20" w:line="276" w:lineRule="auto"/>
              <w:jc w:val="right"/>
              <w:rPr>
                <w:b/>
                <w:noProof/>
                <w:sz w:val="20"/>
              </w:rPr>
            </w:pPr>
            <w:r>
              <w:rPr>
                <w:b/>
                <w:noProof/>
                <w:sz w:val="20"/>
              </w:rPr>
              <w:t>4600</w:t>
            </w:r>
          </w:p>
        </w:tc>
        <w:tc>
          <w:tcPr>
            <w:tcW w:w="1080" w:type="dxa"/>
            <w:vAlign w:val="center"/>
          </w:tcPr>
          <w:p>
            <w:pPr>
              <w:spacing w:before="20" w:after="20" w:line="276" w:lineRule="auto"/>
              <w:jc w:val="right"/>
              <w:rPr>
                <w:b/>
                <w:noProof/>
                <w:sz w:val="20"/>
              </w:rPr>
            </w:pPr>
            <w:r>
              <w:rPr>
                <w:b/>
                <w:noProof/>
                <w:sz w:val="20"/>
              </w:rPr>
              <w:t>4600</w:t>
            </w:r>
          </w:p>
        </w:tc>
        <w:tc>
          <w:tcPr>
            <w:tcW w:w="1080" w:type="dxa"/>
            <w:vAlign w:val="center"/>
          </w:tcPr>
          <w:p>
            <w:pPr>
              <w:spacing w:before="20" w:after="20" w:line="276" w:lineRule="auto"/>
              <w:jc w:val="right"/>
              <w:rPr>
                <w:b/>
                <w:noProof/>
                <w:sz w:val="20"/>
              </w:rPr>
            </w:pPr>
            <w:r>
              <w:rPr>
                <w:b/>
                <w:noProof/>
                <w:sz w:val="20"/>
              </w:rPr>
              <w:t>4600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b/>
                <w:noProof/>
                <w:sz w:val="20"/>
              </w:rPr>
              <w:t>13800</w:t>
            </w:r>
          </w:p>
        </w:tc>
      </w:tr>
    </w:tbl>
    <w:p>
      <w:pPr>
        <w:spacing w:line="200" w:lineRule="exact"/>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Außerhalb der RUBRIK 5</w:t>
            </w:r>
            <w:r>
              <w:rPr>
                <w:rStyle w:val="FootnoteReference"/>
                <w:b/>
                <w:noProof/>
                <w:sz w:val="16"/>
              </w:rPr>
              <w:footnoteReference w:id="23"/>
            </w:r>
            <w:r>
              <w:rPr>
                <w:noProof/>
                <w:sz w:val="22"/>
              </w:rPr>
              <w:br/>
            </w:r>
            <w:r>
              <w:rPr>
                <w:b/>
                <w:noProof/>
                <w:sz w:val="16"/>
              </w:rPr>
              <w:t xml:space="preserve">des mehrjährigen Finanzrahmens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Personalausgaben </w:t>
            </w:r>
          </w:p>
        </w:tc>
        <w:tc>
          <w:tcPr>
            <w:tcW w:w="1080" w:type="dxa"/>
            <w:vAlign w:val="center"/>
          </w:tcPr>
          <w:p>
            <w:pPr>
              <w:spacing w:before="60" w:after="60" w:line="200" w:lineRule="exact"/>
              <w:jc w:val="right"/>
              <w:rPr>
                <w:noProof/>
                <w:sz w:val="20"/>
                <w:szCs w:val="20"/>
              </w:rPr>
            </w:pPr>
            <w:r>
              <w:rPr>
                <w:noProof/>
                <w:sz w:val="20"/>
              </w:rPr>
              <w:t>23000</w:t>
            </w:r>
          </w:p>
        </w:tc>
        <w:tc>
          <w:tcPr>
            <w:tcW w:w="1080" w:type="dxa"/>
            <w:vAlign w:val="center"/>
          </w:tcPr>
          <w:p>
            <w:pPr>
              <w:spacing w:before="60" w:after="60" w:line="200" w:lineRule="exact"/>
              <w:jc w:val="right"/>
              <w:rPr>
                <w:noProof/>
                <w:sz w:val="20"/>
                <w:szCs w:val="20"/>
              </w:rPr>
            </w:pPr>
            <w:r>
              <w:rPr>
                <w:noProof/>
                <w:sz w:val="20"/>
              </w:rPr>
              <w:t>23000</w:t>
            </w:r>
          </w:p>
        </w:tc>
        <w:tc>
          <w:tcPr>
            <w:tcW w:w="1080" w:type="dxa"/>
            <w:vAlign w:val="center"/>
          </w:tcPr>
          <w:p>
            <w:pPr>
              <w:spacing w:before="60" w:after="60" w:line="200" w:lineRule="exact"/>
              <w:jc w:val="right"/>
              <w:rPr>
                <w:noProof/>
                <w:sz w:val="20"/>
                <w:szCs w:val="20"/>
              </w:rPr>
            </w:pPr>
            <w:r>
              <w:rPr>
                <w:noProof/>
                <w:sz w:val="20"/>
              </w:rPr>
              <w:t>23000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20"/>
              </w:rPr>
              <w:t>69000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w:t>
            </w:r>
            <w:r>
              <w:rPr>
                <w:noProof/>
                <w:sz w:val="22"/>
              </w:rPr>
              <w:br/>
            </w:r>
            <w:r>
              <w:rPr>
                <w:noProof/>
                <w:sz w:val="16"/>
              </w:rPr>
              <w:t>Verwaltungsausgaben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Zwischensumme </w:t>
            </w:r>
            <w:r>
              <w:rPr>
                <w:noProof/>
                <w:sz w:val="22"/>
              </w:rPr>
              <w:br/>
            </w:r>
            <w:r>
              <w:rPr>
                <w:b/>
                <w:noProof/>
                <w:sz w:val="16"/>
              </w:rPr>
              <w:t>außerhalb der RUBRIK 5</w:t>
            </w:r>
            <w:r>
              <w:rPr>
                <w:noProof/>
                <w:sz w:val="22"/>
              </w:rPr>
              <w:br/>
            </w:r>
            <w:r>
              <w:rPr>
                <w:b/>
                <w:noProof/>
                <w:sz w:val="16"/>
              </w:rPr>
              <w:t xml:space="preserve">des mehrjährigen Finanzrahmens </w:t>
            </w:r>
          </w:p>
        </w:tc>
        <w:tc>
          <w:tcPr>
            <w:tcW w:w="1080" w:type="dxa"/>
            <w:vAlign w:val="center"/>
          </w:tcPr>
          <w:p>
            <w:pPr>
              <w:spacing w:before="60" w:after="60" w:line="200" w:lineRule="exact"/>
              <w:jc w:val="right"/>
              <w:rPr>
                <w:b/>
                <w:noProof/>
                <w:sz w:val="20"/>
                <w:szCs w:val="20"/>
              </w:rPr>
            </w:pPr>
            <w:r>
              <w:rPr>
                <w:b/>
                <w:noProof/>
                <w:sz w:val="20"/>
              </w:rPr>
              <w:t>23000</w:t>
            </w:r>
          </w:p>
        </w:tc>
        <w:tc>
          <w:tcPr>
            <w:tcW w:w="1080" w:type="dxa"/>
            <w:vAlign w:val="center"/>
          </w:tcPr>
          <w:p>
            <w:pPr>
              <w:spacing w:before="60" w:after="60" w:line="200" w:lineRule="exact"/>
              <w:jc w:val="right"/>
              <w:rPr>
                <w:b/>
                <w:noProof/>
                <w:sz w:val="20"/>
                <w:szCs w:val="20"/>
              </w:rPr>
            </w:pPr>
            <w:r>
              <w:rPr>
                <w:b/>
                <w:noProof/>
                <w:sz w:val="20"/>
              </w:rPr>
              <w:t>23000</w:t>
            </w:r>
          </w:p>
        </w:tc>
        <w:tc>
          <w:tcPr>
            <w:tcW w:w="1080" w:type="dxa"/>
            <w:vAlign w:val="center"/>
          </w:tcPr>
          <w:p>
            <w:pPr>
              <w:spacing w:before="60" w:after="60" w:line="200" w:lineRule="exact"/>
              <w:jc w:val="right"/>
              <w:rPr>
                <w:b/>
                <w:noProof/>
                <w:sz w:val="20"/>
                <w:szCs w:val="20"/>
              </w:rPr>
            </w:pPr>
            <w:r>
              <w:rPr>
                <w:b/>
                <w:noProof/>
                <w:sz w:val="20"/>
              </w:rPr>
              <w:t>23000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b/>
                <w:noProof/>
                <w:sz w:val="20"/>
              </w:rPr>
              <w:t>69000</w:t>
            </w:r>
          </w:p>
        </w:tc>
      </w:tr>
    </w:tbl>
    <w:p>
      <w:pPr>
        <w:spacing w:line="200" w:lineRule="exact"/>
        <w:rPr>
          <w:noProof/>
          <w:sz w:val="16"/>
          <w:szCs w:val="16"/>
        </w:rPr>
      </w:pPr>
    </w:p>
    <w:tbl>
      <w:tblPr>
        <w:tblW w:w="7380" w:type="dxa"/>
        <w:tblInd w:w="-612" w:type="dxa"/>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0"/>
                <w:szCs w:val="20"/>
              </w:rPr>
            </w:pPr>
            <w:r>
              <w:rPr>
                <w:b/>
                <w:noProof/>
                <w:sz w:val="20"/>
              </w:rPr>
              <w:t>27600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0"/>
                <w:szCs w:val="20"/>
              </w:rPr>
            </w:pPr>
            <w:r>
              <w:rPr>
                <w:b/>
                <w:noProof/>
                <w:sz w:val="20"/>
              </w:rPr>
              <w:t>27600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20"/>
                <w:szCs w:val="20"/>
              </w:rPr>
            </w:pPr>
            <w:r>
              <w:rPr>
                <w:b/>
                <w:noProof/>
                <w:sz w:val="20"/>
              </w:rPr>
              <w:t>27600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82800</w:t>
            </w:r>
          </w:p>
        </w:tc>
      </w:tr>
    </w:tbl>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Der Mittelbedarf für Personal- und sonstige Verwaltungsausgaben wird durch der Verwaltung der Maßnahme zugeordnete Mittel der GD oder GD-interne Personalumsetzung gedeckt. Hinzu kommen etwaige zusätzliche Mittel, die der für die Verwaltung der Maßnahme zuständigen GD nach Maßgabe der verfügbaren Mittel im Rahmen der jährlichen Mittelzuweisung zugeteilt werden.</w:t>
      </w:r>
    </w:p>
    <w:p>
      <w:pPr>
        <w:pStyle w:val="ManualHeading4"/>
        <w:rPr>
          <w:bCs/>
          <w:noProof/>
          <w:szCs w:val="24"/>
        </w:rPr>
      </w:pPr>
      <w:r>
        <w:t>3.2.3.2.</w:t>
      </w:r>
      <w:r>
        <w:tab/>
      </w:r>
      <w:r>
        <w:rPr>
          <w:noProof/>
        </w:rPr>
        <w:t>Geschätzter Personalbedarf</w:t>
      </w:r>
    </w:p>
    <w:p>
      <w:pPr>
        <w:pStyle w:val="ListDash1"/>
        <w:rPr>
          <w:noProof/>
        </w:rPr>
      </w:pPr>
      <w:r>
        <w:rPr>
          <w:noProof/>
        </w:rPr>
        <w:sym w:font="Wingdings" w:char="F0A8"/>
      </w:r>
      <w:r>
        <w:rPr>
          <w:noProof/>
        </w:rPr>
        <w:tab/>
        <w:t xml:space="preserve">Für den Vorschlag/die Initiative wird kein Personal benötigt. </w:t>
      </w:r>
    </w:p>
    <w:p>
      <w:pPr>
        <w:pStyle w:val="ListDash1"/>
        <w:rPr>
          <w:noProof/>
        </w:rPr>
      </w:pPr>
      <w:r>
        <w:rPr>
          <w:noProof/>
        </w:rPr>
        <w:sym w:font="Wingdings" w:char="F0FE"/>
      </w:r>
      <w:r>
        <w:rPr>
          <w:noProof/>
        </w:rPr>
        <w:tab/>
        <w:t>Für den Vorschlag/die Initiative wird das folgende Personal benötigt:</w:t>
      </w:r>
    </w:p>
    <w:p>
      <w:pPr>
        <w:spacing w:after="60"/>
        <w:jc w:val="right"/>
        <w:rPr>
          <w:i/>
          <w:noProof/>
          <w:sz w:val="20"/>
        </w:rPr>
      </w:pPr>
      <w:r>
        <w:rPr>
          <w:i/>
          <w:noProof/>
          <w:sz w:val="20"/>
        </w:rPr>
        <w:t>Schätzung in Vollzeitäquivalenten</w:t>
      </w:r>
    </w:p>
    <w:tbl>
      <w:tblPr>
        <w:tblW w:w="4920"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1"/>
        <w:gridCol w:w="1954"/>
        <w:gridCol w:w="799"/>
        <w:gridCol w:w="841"/>
        <w:gridCol w:w="850"/>
        <w:gridCol w:w="2743"/>
      </w:tblGrid>
      <w:tr>
        <w:trPr>
          <w:trHeight w:val="289"/>
          <w:jc w:val="center"/>
        </w:trPr>
        <w:tc>
          <w:tcPr>
            <w:tcW w:w="2137" w:type="pct"/>
            <w:gridSpan w:val="2"/>
            <w:shd w:val="clear" w:color="auto" w:fill="auto"/>
          </w:tcPr>
          <w:p>
            <w:pPr>
              <w:pStyle w:val="Text1"/>
              <w:spacing w:before="40" w:after="40"/>
              <w:ind w:left="0"/>
              <w:jc w:val="center"/>
              <w:rPr>
                <w:i/>
                <w:noProof/>
                <w:sz w:val="16"/>
                <w:szCs w:val="16"/>
              </w:rPr>
            </w:pPr>
          </w:p>
        </w:tc>
        <w:tc>
          <w:tcPr>
            <w:tcW w:w="437" w:type="pct"/>
            <w:shd w:val="clear" w:color="auto" w:fill="auto"/>
            <w:vAlign w:val="center"/>
          </w:tcPr>
          <w:p>
            <w:pPr>
              <w:spacing w:before="20" w:after="20"/>
              <w:jc w:val="center"/>
              <w:rPr>
                <w:noProof/>
                <w:sz w:val="16"/>
                <w:szCs w:val="16"/>
              </w:rPr>
            </w:pPr>
            <w:r>
              <w:rPr>
                <w:noProof/>
                <w:sz w:val="16"/>
              </w:rPr>
              <w:t>Jahr</w:t>
            </w:r>
            <w:r>
              <w:rPr>
                <w:noProof/>
                <w:sz w:val="22"/>
              </w:rPr>
              <w:br/>
            </w:r>
            <w:r>
              <w:rPr>
                <w:b/>
                <w:noProof/>
                <w:sz w:val="16"/>
              </w:rPr>
              <w:t>2018</w:t>
            </w:r>
          </w:p>
        </w:tc>
        <w:tc>
          <w:tcPr>
            <w:tcW w:w="460" w:type="pct"/>
            <w:shd w:val="clear" w:color="auto" w:fill="auto"/>
            <w:vAlign w:val="center"/>
          </w:tcPr>
          <w:p>
            <w:pPr>
              <w:spacing w:before="20" w:after="20"/>
              <w:jc w:val="center"/>
              <w:rPr>
                <w:noProof/>
                <w:sz w:val="16"/>
                <w:szCs w:val="16"/>
              </w:rPr>
            </w:pPr>
            <w:r>
              <w:rPr>
                <w:noProof/>
                <w:sz w:val="16"/>
              </w:rPr>
              <w:t>Jahr</w:t>
            </w:r>
            <w:r>
              <w:rPr>
                <w:noProof/>
                <w:sz w:val="22"/>
              </w:rPr>
              <w:br/>
            </w:r>
            <w:r>
              <w:rPr>
                <w:b/>
                <w:noProof/>
                <w:sz w:val="16"/>
              </w:rPr>
              <w:t>2019</w:t>
            </w:r>
          </w:p>
        </w:tc>
        <w:tc>
          <w:tcPr>
            <w:tcW w:w="465" w:type="pct"/>
            <w:shd w:val="clear" w:color="auto" w:fill="auto"/>
            <w:vAlign w:val="center"/>
          </w:tcPr>
          <w:p>
            <w:pPr>
              <w:spacing w:before="20" w:after="20"/>
              <w:jc w:val="center"/>
              <w:rPr>
                <w:noProof/>
                <w:sz w:val="16"/>
                <w:szCs w:val="16"/>
              </w:rPr>
            </w:pPr>
            <w:r>
              <w:rPr>
                <w:noProof/>
                <w:sz w:val="16"/>
              </w:rPr>
              <w:t xml:space="preserve">Jahr </w:t>
            </w:r>
          </w:p>
          <w:p>
            <w:pPr>
              <w:spacing w:before="20" w:after="20"/>
              <w:jc w:val="center"/>
              <w:rPr>
                <w:noProof/>
                <w:sz w:val="16"/>
                <w:szCs w:val="16"/>
              </w:rPr>
            </w:pPr>
            <w:r>
              <w:rPr>
                <w:b/>
                <w:noProof/>
                <w:sz w:val="16"/>
              </w:rPr>
              <w:t>2020</w:t>
            </w:r>
          </w:p>
        </w:tc>
        <w:tc>
          <w:tcPr>
            <w:tcW w:w="1501" w:type="pct"/>
            <w:shd w:val="clear" w:color="auto" w:fill="auto"/>
            <w:vAlign w:val="center"/>
          </w:tcPr>
          <w:p>
            <w:pPr>
              <w:spacing w:before="20" w:after="20"/>
              <w:jc w:val="center"/>
              <w:rPr>
                <w:noProof/>
                <w:sz w:val="16"/>
                <w:szCs w:val="16"/>
              </w:rPr>
            </w:pPr>
            <w:r>
              <w:rPr>
                <w:noProof/>
                <w:sz w:val="16"/>
              </w:rPr>
              <w:t xml:space="preserve">Jahr </w:t>
            </w:r>
          </w:p>
          <w:p>
            <w:pPr>
              <w:spacing w:before="20" w:after="20"/>
              <w:jc w:val="center"/>
              <w:rPr>
                <w:b/>
                <w:noProof/>
                <w:sz w:val="16"/>
                <w:szCs w:val="16"/>
              </w:rPr>
            </w:pPr>
            <w:r>
              <w:rPr>
                <w:b/>
                <w:noProof/>
                <w:sz w:val="16"/>
              </w:rPr>
              <w:t xml:space="preserve">2021-2029 </w:t>
            </w:r>
          </w:p>
        </w:tc>
      </w:tr>
      <w:tr>
        <w:trPr>
          <w:trHeight w:val="289"/>
          <w:jc w:val="center"/>
        </w:trPr>
        <w:tc>
          <w:tcPr>
            <w:tcW w:w="3499" w:type="pct"/>
            <w:gridSpan w:val="5"/>
            <w:shd w:val="clear" w:color="auto" w:fill="auto"/>
          </w:tcPr>
          <w:p>
            <w:pPr>
              <w:spacing w:before="20" w:after="20"/>
              <w:rPr>
                <w:noProof/>
                <w:sz w:val="16"/>
                <w:szCs w:val="16"/>
              </w:rPr>
            </w:pPr>
            <w:r>
              <w:rPr>
                <w:b/>
                <w:noProof/>
                <w:sz w:val="16"/>
              </w:rPr>
              <w:sym w:font="Wingdings" w:char="F09F"/>
            </w:r>
            <w:r>
              <w:rPr>
                <w:b/>
                <w:noProof/>
                <w:sz w:val="16"/>
              </w:rPr>
              <w:t xml:space="preserve"> Im Stellenplan vorgesehene Planstellen (Beamte und Bedienstete auf Zeit)</w:t>
            </w:r>
          </w:p>
        </w:tc>
        <w:tc>
          <w:tcPr>
            <w:tcW w:w="1501" w:type="pct"/>
            <w:shd w:val="clear" w:color="auto" w:fill="auto"/>
            <w:vAlign w:val="center"/>
          </w:tcPr>
          <w:p>
            <w:pPr>
              <w:spacing w:before="20" w:after="20"/>
              <w:jc w:val="center"/>
              <w:rPr>
                <w:noProof/>
                <w:sz w:val="16"/>
                <w:szCs w:val="16"/>
              </w:rPr>
            </w:pPr>
          </w:p>
        </w:tc>
      </w:tr>
      <w:tr>
        <w:trPr>
          <w:trHeight w:val="289"/>
          <w:jc w:val="center"/>
        </w:trPr>
        <w:tc>
          <w:tcPr>
            <w:tcW w:w="213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(am Sitz und in den Vertretungen der Kommission)</w:t>
            </w:r>
          </w:p>
        </w:tc>
        <w:tc>
          <w:tcPr>
            <w:tcW w:w="43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65" w:type="pct"/>
            <w:shd w:val="clear" w:color="auto" w:fill="auto"/>
            <w:vAlign w:val="center"/>
          </w:tcPr>
          <w:p>
            <w:pPr>
              <w:spacing w:beforeLines="20" w:before="48" w:afterLines="20" w:after="48"/>
              <w:jc w:val="center"/>
              <w:rPr>
                <w:noProof/>
                <w:sz w:val="16"/>
                <w:szCs w:val="16"/>
              </w:rPr>
            </w:pPr>
          </w:p>
        </w:tc>
        <w:tc>
          <w:tcPr>
            <w:tcW w:w="1501" w:type="pct"/>
            <w:shd w:val="clear" w:color="auto" w:fill="auto"/>
            <w:vAlign w:val="center"/>
          </w:tcPr>
          <w:p>
            <w:pPr>
              <w:spacing w:beforeLines="20" w:before="48" w:afterLines="20" w:after="48"/>
              <w:jc w:val="center"/>
              <w:rPr>
                <w:noProof/>
                <w:sz w:val="16"/>
                <w:szCs w:val="16"/>
              </w:rPr>
            </w:pPr>
          </w:p>
        </w:tc>
      </w:tr>
      <w:tr>
        <w:trPr>
          <w:trHeight w:val="289"/>
          <w:jc w:val="center"/>
        </w:trPr>
        <w:tc>
          <w:tcPr>
            <w:tcW w:w="213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(in den Delegationen)</w:t>
            </w:r>
          </w:p>
        </w:tc>
        <w:tc>
          <w:tcPr>
            <w:tcW w:w="43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65" w:type="pct"/>
            <w:shd w:val="clear" w:color="auto" w:fill="auto"/>
            <w:vAlign w:val="center"/>
          </w:tcPr>
          <w:p>
            <w:pPr>
              <w:spacing w:beforeLines="20" w:before="48" w:afterLines="20" w:after="48"/>
              <w:jc w:val="center"/>
              <w:rPr>
                <w:noProof/>
                <w:sz w:val="16"/>
                <w:szCs w:val="16"/>
              </w:rPr>
            </w:pPr>
          </w:p>
        </w:tc>
        <w:tc>
          <w:tcPr>
            <w:tcW w:w="1501" w:type="pct"/>
            <w:shd w:val="clear" w:color="auto" w:fill="auto"/>
            <w:vAlign w:val="center"/>
          </w:tcPr>
          <w:p>
            <w:pPr>
              <w:spacing w:beforeLines="20" w:before="48" w:afterLines="20" w:after="48"/>
              <w:jc w:val="center"/>
              <w:rPr>
                <w:noProof/>
                <w:sz w:val="16"/>
                <w:szCs w:val="16"/>
              </w:rPr>
            </w:pPr>
          </w:p>
        </w:tc>
      </w:tr>
      <w:tr>
        <w:trPr>
          <w:trHeight w:val="289"/>
          <w:jc w:val="center"/>
        </w:trPr>
        <w:tc>
          <w:tcPr>
            <w:tcW w:w="2137" w:type="pct"/>
            <w:gridSpan w:val="2"/>
            <w:shd w:val="clear" w:color="auto" w:fill="auto"/>
            <w:vAlign w:val="center"/>
          </w:tcPr>
          <w:p>
            <w:pPr>
              <w:pStyle w:val="Text1"/>
              <w:spacing w:beforeLines="20" w:before="48" w:afterLines="20" w:after="48"/>
              <w:ind w:left="134"/>
              <w:jc w:val="left"/>
              <w:rPr>
                <w:noProof/>
                <w:sz w:val="16"/>
                <w:szCs w:val="16"/>
              </w:rPr>
            </w:pPr>
            <w:r>
              <w:rPr>
                <w:b/>
                <w:noProof/>
                <w:sz w:val="16"/>
              </w:rPr>
              <w:t>08 01 05 01 (indirekte Forschung)</w:t>
            </w:r>
          </w:p>
        </w:tc>
        <w:tc>
          <w:tcPr>
            <w:tcW w:w="437" w:type="pct"/>
            <w:shd w:val="clear" w:color="auto" w:fill="auto"/>
            <w:vAlign w:val="center"/>
          </w:tcPr>
          <w:p>
            <w:pPr>
              <w:spacing w:beforeLines="20" w:before="48" w:afterLines="20" w:after="48" w:line="276" w:lineRule="auto"/>
              <w:jc w:val="center"/>
              <w:rPr>
                <w:b/>
                <w:noProof/>
                <w:sz w:val="16"/>
                <w:szCs w:val="16"/>
              </w:rPr>
            </w:pPr>
            <w:r>
              <w:rPr>
                <w:b/>
                <w:noProof/>
                <w:sz w:val="16"/>
              </w:rPr>
              <w:t>0,2</w:t>
            </w:r>
          </w:p>
        </w:tc>
        <w:tc>
          <w:tcPr>
            <w:tcW w:w="460" w:type="pct"/>
            <w:shd w:val="clear" w:color="auto" w:fill="auto"/>
            <w:vAlign w:val="center"/>
          </w:tcPr>
          <w:p>
            <w:pPr>
              <w:spacing w:beforeLines="20" w:before="48" w:afterLines="20" w:after="48" w:line="276" w:lineRule="auto"/>
              <w:jc w:val="center"/>
              <w:rPr>
                <w:b/>
                <w:noProof/>
                <w:sz w:val="16"/>
                <w:szCs w:val="16"/>
              </w:rPr>
            </w:pPr>
            <w:r>
              <w:rPr>
                <w:b/>
                <w:noProof/>
                <w:sz w:val="16"/>
              </w:rPr>
              <w:t>0,2</w:t>
            </w:r>
          </w:p>
        </w:tc>
        <w:tc>
          <w:tcPr>
            <w:tcW w:w="465" w:type="pct"/>
            <w:shd w:val="clear" w:color="auto" w:fill="auto"/>
            <w:vAlign w:val="center"/>
          </w:tcPr>
          <w:p>
            <w:pPr>
              <w:spacing w:beforeLines="20" w:before="48" w:afterLines="20" w:after="48" w:line="276" w:lineRule="auto"/>
              <w:jc w:val="center"/>
              <w:rPr>
                <w:b/>
                <w:noProof/>
                <w:sz w:val="16"/>
                <w:szCs w:val="16"/>
              </w:rPr>
            </w:pPr>
            <w:r>
              <w:rPr>
                <w:b/>
                <w:noProof/>
                <w:sz w:val="16"/>
              </w:rPr>
              <w:t>0,2</w:t>
            </w:r>
          </w:p>
        </w:tc>
        <w:tc>
          <w:tcPr>
            <w:tcW w:w="1501" w:type="pct"/>
            <w:shd w:val="clear" w:color="auto" w:fill="auto"/>
            <w:vAlign w:val="center"/>
          </w:tcPr>
          <w:p>
            <w:pPr>
              <w:spacing w:beforeLines="20" w:before="48" w:afterLines="20" w:after="48"/>
              <w:jc w:val="center"/>
              <w:rPr>
                <w:noProof/>
                <w:sz w:val="16"/>
                <w:szCs w:val="16"/>
              </w:rPr>
            </w:pPr>
          </w:p>
        </w:tc>
      </w:tr>
      <w:tr>
        <w:trPr>
          <w:trHeight w:val="289"/>
          <w:jc w:val="center"/>
        </w:trPr>
        <w:tc>
          <w:tcPr>
            <w:tcW w:w="213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Forschung)</w:t>
            </w:r>
          </w:p>
        </w:tc>
        <w:tc>
          <w:tcPr>
            <w:tcW w:w="43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65" w:type="pct"/>
            <w:shd w:val="clear" w:color="auto" w:fill="auto"/>
            <w:vAlign w:val="center"/>
          </w:tcPr>
          <w:p>
            <w:pPr>
              <w:spacing w:beforeLines="20" w:before="48" w:afterLines="20" w:after="48"/>
              <w:jc w:val="center"/>
              <w:rPr>
                <w:noProof/>
                <w:sz w:val="16"/>
                <w:szCs w:val="16"/>
              </w:rPr>
            </w:pPr>
          </w:p>
        </w:tc>
        <w:tc>
          <w:tcPr>
            <w:tcW w:w="1501" w:type="pct"/>
            <w:shd w:val="clear" w:color="auto" w:fill="auto"/>
            <w:vAlign w:val="center"/>
          </w:tcPr>
          <w:p>
            <w:pPr>
              <w:spacing w:beforeLines="20" w:before="48" w:afterLines="20" w:after="48"/>
              <w:jc w:val="center"/>
              <w:rPr>
                <w:noProof/>
                <w:sz w:val="16"/>
                <w:szCs w:val="16"/>
              </w:rPr>
            </w:pPr>
          </w:p>
        </w:tc>
      </w:tr>
      <w:tr>
        <w:trPr>
          <w:gridAfter w:val="1"/>
          <w:wAfter w:w="1501" w:type="pct"/>
          <w:trHeight w:val="248"/>
          <w:jc w:val="center"/>
        </w:trPr>
        <w:tc>
          <w:tcPr>
            <w:tcW w:w="3499"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Externes Personal (in Vollzeitäquivalenten: (VZÄ))</w:t>
            </w:r>
            <w:r>
              <w:rPr>
                <w:rStyle w:val="FootnoteReference"/>
                <w:b/>
                <w:noProof/>
                <w:sz w:val="16"/>
              </w:rPr>
              <w:footnoteReference w:id="24"/>
            </w:r>
          </w:p>
          <w:p>
            <w:pPr>
              <w:pStyle w:val="Text1"/>
              <w:spacing w:before="0" w:after="0"/>
              <w:ind w:left="0"/>
              <w:jc w:val="left"/>
              <w:rPr>
                <w:noProof/>
                <w:sz w:val="16"/>
                <w:szCs w:val="16"/>
              </w:rPr>
            </w:pPr>
          </w:p>
        </w:tc>
      </w:tr>
      <w:tr>
        <w:trPr>
          <w:trHeight w:val="289"/>
          <w:jc w:val="center"/>
        </w:trPr>
        <w:tc>
          <w:tcPr>
            <w:tcW w:w="213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(VB, ANS und LAK der Globaldotation)</w:t>
            </w:r>
          </w:p>
        </w:tc>
        <w:tc>
          <w:tcPr>
            <w:tcW w:w="43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65" w:type="pct"/>
            <w:shd w:val="clear" w:color="auto" w:fill="auto"/>
            <w:vAlign w:val="center"/>
          </w:tcPr>
          <w:p>
            <w:pPr>
              <w:spacing w:beforeLines="20" w:before="48" w:afterLines="20" w:after="48"/>
              <w:jc w:val="center"/>
              <w:rPr>
                <w:noProof/>
                <w:sz w:val="16"/>
                <w:szCs w:val="16"/>
              </w:rPr>
            </w:pPr>
          </w:p>
        </w:tc>
        <w:tc>
          <w:tcPr>
            <w:tcW w:w="1501" w:type="pct"/>
            <w:shd w:val="clear" w:color="auto" w:fill="auto"/>
            <w:vAlign w:val="center"/>
          </w:tcPr>
          <w:p>
            <w:pPr>
              <w:spacing w:beforeLines="20" w:before="48" w:afterLines="20" w:after="48"/>
              <w:jc w:val="center"/>
              <w:rPr>
                <w:noProof/>
                <w:sz w:val="16"/>
                <w:szCs w:val="16"/>
              </w:rPr>
            </w:pPr>
          </w:p>
        </w:tc>
      </w:tr>
      <w:tr>
        <w:trPr>
          <w:trHeight w:val="289"/>
          <w:jc w:val="center"/>
        </w:trPr>
        <w:tc>
          <w:tcPr>
            <w:tcW w:w="213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(VB, ÖB, ANS, LAK und JSD in den Delegationen)</w:t>
            </w:r>
          </w:p>
        </w:tc>
        <w:tc>
          <w:tcPr>
            <w:tcW w:w="43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65" w:type="pct"/>
            <w:shd w:val="clear" w:color="auto" w:fill="auto"/>
            <w:vAlign w:val="center"/>
          </w:tcPr>
          <w:p>
            <w:pPr>
              <w:spacing w:beforeLines="20" w:before="48" w:afterLines="20" w:after="48"/>
              <w:jc w:val="center"/>
              <w:rPr>
                <w:noProof/>
                <w:sz w:val="16"/>
                <w:szCs w:val="16"/>
              </w:rPr>
            </w:pPr>
          </w:p>
        </w:tc>
        <w:tc>
          <w:tcPr>
            <w:tcW w:w="1501" w:type="pct"/>
            <w:shd w:val="clear" w:color="auto" w:fill="auto"/>
            <w:vAlign w:val="center"/>
          </w:tcPr>
          <w:p>
            <w:pPr>
              <w:spacing w:beforeLines="20" w:before="48" w:afterLines="20" w:after="48"/>
              <w:jc w:val="center"/>
              <w:rPr>
                <w:noProof/>
                <w:sz w:val="16"/>
                <w:szCs w:val="16"/>
              </w:rPr>
            </w:pPr>
          </w:p>
        </w:tc>
      </w:tr>
      <w:tr>
        <w:trPr>
          <w:trHeight w:val="289"/>
          <w:jc w:val="center"/>
        </w:trPr>
        <w:tc>
          <w:tcPr>
            <w:tcW w:w="106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5"/>
            </w:r>
          </w:p>
          <w:p>
            <w:pPr>
              <w:pStyle w:val="Text1"/>
              <w:spacing w:beforeLines="20" w:before="48" w:afterLines="20" w:after="48"/>
              <w:ind w:left="136"/>
              <w:jc w:val="left"/>
              <w:rPr>
                <w:b/>
                <w:noProof/>
                <w:sz w:val="16"/>
                <w:szCs w:val="16"/>
              </w:rPr>
            </w:pPr>
          </w:p>
        </w:tc>
        <w:tc>
          <w:tcPr>
            <w:tcW w:w="1069" w:type="pct"/>
            <w:shd w:val="clear" w:color="auto" w:fill="auto"/>
            <w:vAlign w:val="center"/>
          </w:tcPr>
          <w:p>
            <w:pPr>
              <w:pStyle w:val="Text1"/>
              <w:spacing w:beforeLines="20" w:before="48" w:afterLines="20" w:after="48"/>
              <w:ind w:left="136"/>
              <w:jc w:val="left"/>
              <w:rPr>
                <w:b/>
                <w:noProof/>
                <w:sz w:val="16"/>
                <w:szCs w:val="16"/>
              </w:rPr>
            </w:pPr>
            <w:r>
              <w:rPr>
                <w:noProof/>
                <w:sz w:val="16"/>
              </w:rPr>
              <w:t>- am Sitz</w:t>
            </w:r>
          </w:p>
          <w:p>
            <w:pPr>
              <w:pStyle w:val="Text1"/>
              <w:spacing w:beforeLines="20" w:before="48" w:afterLines="20" w:after="48"/>
              <w:ind w:left="136"/>
              <w:jc w:val="left"/>
              <w:rPr>
                <w:b/>
                <w:noProof/>
                <w:sz w:val="16"/>
                <w:szCs w:val="16"/>
              </w:rPr>
            </w:pPr>
          </w:p>
        </w:tc>
        <w:tc>
          <w:tcPr>
            <w:tcW w:w="437" w:type="pct"/>
            <w:shd w:val="clear" w:color="auto" w:fill="auto"/>
            <w:vAlign w:val="center"/>
          </w:tcPr>
          <w:p>
            <w:pPr>
              <w:pStyle w:val="Text1"/>
              <w:spacing w:beforeLines="20" w:before="48" w:afterLines="20" w:after="48"/>
              <w:ind w:left="0"/>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65" w:type="pct"/>
            <w:shd w:val="clear" w:color="auto" w:fill="auto"/>
            <w:vAlign w:val="center"/>
          </w:tcPr>
          <w:p>
            <w:pPr>
              <w:spacing w:beforeLines="20" w:before="48" w:afterLines="20" w:after="48"/>
              <w:jc w:val="center"/>
              <w:rPr>
                <w:noProof/>
                <w:sz w:val="16"/>
                <w:szCs w:val="16"/>
              </w:rPr>
            </w:pPr>
          </w:p>
        </w:tc>
        <w:tc>
          <w:tcPr>
            <w:tcW w:w="1501" w:type="pct"/>
            <w:shd w:val="clear" w:color="auto" w:fill="auto"/>
            <w:vAlign w:val="center"/>
          </w:tcPr>
          <w:p>
            <w:pPr>
              <w:spacing w:beforeLines="20" w:before="48" w:afterLines="20" w:after="48"/>
              <w:jc w:val="center"/>
              <w:rPr>
                <w:noProof/>
                <w:sz w:val="16"/>
                <w:szCs w:val="16"/>
              </w:rPr>
            </w:pPr>
          </w:p>
        </w:tc>
      </w:tr>
      <w:tr>
        <w:trPr>
          <w:trHeight w:val="289"/>
          <w:jc w:val="center"/>
        </w:trPr>
        <w:tc>
          <w:tcPr>
            <w:tcW w:w="1068" w:type="pct"/>
            <w:vMerge/>
            <w:shd w:val="clear" w:color="auto" w:fill="auto"/>
            <w:vAlign w:val="center"/>
          </w:tcPr>
          <w:p>
            <w:pPr>
              <w:pStyle w:val="Text1"/>
              <w:spacing w:beforeLines="20" w:before="48" w:afterLines="20" w:after="48"/>
              <w:ind w:left="136"/>
              <w:jc w:val="left"/>
              <w:rPr>
                <w:b/>
                <w:noProof/>
                <w:sz w:val="16"/>
                <w:szCs w:val="16"/>
              </w:rPr>
            </w:pPr>
          </w:p>
        </w:tc>
        <w:tc>
          <w:tcPr>
            <w:tcW w:w="106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den Delegationen </w:t>
            </w:r>
          </w:p>
        </w:tc>
        <w:tc>
          <w:tcPr>
            <w:tcW w:w="437" w:type="pct"/>
            <w:shd w:val="clear" w:color="auto" w:fill="auto"/>
            <w:vAlign w:val="center"/>
          </w:tcPr>
          <w:p>
            <w:pPr>
              <w:pStyle w:val="Text1"/>
              <w:spacing w:beforeLines="20" w:before="48" w:afterLines="20" w:after="48"/>
              <w:ind w:left="0"/>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65" w:type="pct"/>
            <w:shd w:val="clear" w:color="auto" w:fill="auto"/>
            <w:vAlign w:val="center"/>
          </w:tcPr>
          <w:p>
            <w:pPr>
              <w:spacing w:beforeLines="20" w:before="48" w:afterLines="20" w:after="48"/>
              <w:jc w:val="center"/>
              <w:rPr>
                <w:noProof/>
                <w:sz w:val="16"/>
                <w:szCs w:val="16"/>
              </w:rPr>
            </w:pPr>
          </w:p>
        </w:tc>
        <w:tc>
          <w:tcPr>
            <w:tcW w:w="1501" w:type="pct"/>
            <w:shd w:val="clear" w:color="auto" w:fill="auto"/>
            <w:vAlign w:val="center"/>
          </w:tcPr>
          <w:p>
            <w:pPr>
              <w:spacing w:beforeLines="20" w:before="48" w:afterLines="20" w:after="48"/>
              <w:jc w:val="center"/>
              <w:rPr>
                <w:noProof/>
                <w:sz w:val="16"/>
                <w:szCs w:val="16"/>
              </w:rPr>
            </w:pPr>
          </w:p>
        </w:tc>
      </w:tr>
      <w:tr>
        <w:trPr>
          <w:trHeight w:val="289"/>
          <w:jc w:val="center"/>
        </w:trPr>
        <w:tc>
          <w:tcPr>
            <w:tcW w:w="213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(VB, ANS und LAK der indirekten Forschung)</w:t>
            </w:r>
          </w:p>
        </w:tc>
        <w:tc>
          <w:tcPr>
            <w:tcW w:w="43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65" w:type="pct"/>
            <w:shd w:val="clear" w:color="auto" w:fill="auto"/>
            <w:vAlign w:val="center"/>
          </w:tcPr>
          <w:p>
            <w:pPr>
              <w:spacing w:beforeLines="20" w:before="48" w:afterLines="20" w:after="48"/>
              <w:jc w:val="center"/>
              <w:rPr>
                <w:noProof/>
                <w:sz w:val="16"/>
                <w:szCs w:val="16"/>
              </w:rPr>
            </w:pPr>
          </w:p>
        </w:tc>
        <w:tc>
          <w:tcPr>
            <w:tcW w:w="1501" w:type="pct"/>
            <w:shd w:val="clear" w:color="auto" w:fill="auto"/>
            <w:vAlign w:val="center"/>
          </w:tcPr>
          <w:p>
            <w:pPr>
              <w:spacing w:beforeLines="20" w:before="48" w:afterLines="20" w:after="48"/>
              <w:jc w:val="center"/>
              <w:rPr>
                <w:noProof/>
                <w:sz w:val="16"/>
                <w:szCs w:val="16"/>
              </w:rPr>
            </w:pPr>
          </w:p>
        </w:tc>
      </w:tr>
      <w:tr>
        <w:trPr>
          <w:trHeight w:val="289"/>
          <w:jc w:val="center"/>
        </w:trPr>
        <w:tc>
          <w:tcPr>
            <w:tcW w:w="213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(VB, ANS und LAK der direkten Forschung)</w:t>
            </w:r>
          </w:p>
        </w:tc>
        <w:tc>
          <w:tcPr>
            <w:tcW w:w="437" w:type="pct"/>
            <w:shd w:val="clear" w:color="auto" w:fill="auto"/>
            <w:vAlign w:val="center"/>
          </w:tcPr>
          <w:p>
            <w:pPr>
              <w:spacing w:beforeLines="20" w:before="48" w:afterLines="20" w:after="48"/>
              <w:jc w:val="center"/>
              <w:rPr>
                <w:noProof/>
                <w:sz w:val="16"/>
                <w:szCs w:val="16"/>
              </w:rPr>
            </w:pPr>
          </w:p>
        </w:tc>
        <w:tc>
          <w:tcPr>
            <w:tcW w:w="460" w:type="pct"/>
            <w:shd w:val="clear" w:color="auto" w:fill="auto"/>
            <w:vAlign w:val="center"/>
          </w:tcPr>
          <w:p>
            <w:pPr>
              <w:spacing w:beforeLines="20" w:before="48" w:afterLines="20" w:after="48"/>
              <w:jc w:val="center"/>
              <w:rPr>
                <w:noProof/>
                <w:sz w:val="16"/>
                <w:szCs w:val="16"/>
              </w:rPr>
            </w:pPr>
          </w:p>
        </w:tc>
        <w:tc>
          <w:tcPr>
            <w:tcW w:w="465" w:type="pct"/>
            <w:shd w:val="clear" w:color="auto" w:fill="auto"/>
            <w:vAlign w:val="center"/>
          </w:tcPr>
          <w:p>
            <w:pPr>
              <w:spacing w:beforeLines="20" w:before="48" w:afterLines="20" w:after="48"/>
              <w:jc w:val="center"/>
              <w:rPr>
                <w:noProof/>
                <w:sz w:val="16"/>
                <w:szCs w:val="16"/>
              </w:rPr>
            </w:pPr>
          </w:p>
        </w:tc>
        <w:tc>
          <w:tcPr>
            <w:tcW w:w="1501" w:type="pct"/>
            <w:shd w:val="clear" w:color="auto" w:fill="auto"/>
            <w:vAlign w:val="center"/>
          </w:tcPr>
          <w:p>
            <w:pPr>
              <w:spacing w:beforeLines="20" w:before="48" w:afterLines="20" w:after="48"/>
              <w:jc w:val="center"/>
              <w:rPr>
                <w:noProof/>
                <w:sz w:val="16"/>
                <w:szCs w:val="16"/>
              </w:rPr>
            </w:pPr>
          </w:p>
        </w:tc>
      </w:tr>
      <w:tr>
        <w:trPr>
          <w:trHeight w:val="289"/>
          <w:jc w:val="center"/>
        </w:trPr>
        <w:tc>
          <w:tcPr>
            <w:tcW w:w="213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Sonstige Haushaltslinien (bitte angeben)</w:t>
            </w:r>
          </w:p>
        </w:tc>
        <w:tc>
          <w:tcPr>
            <w:tcW w:w="4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50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3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INSGESAMT</w:t>
            </w:r>
          </w:p>
        </w:tc>
        <w:tc>
          <w:tcPr>
            <w:tcW w:w="437" w:type="pct"/>
            <w:tcBorders>
              <w:top w:val="double" w:sz="4" w:space="0" w:color="auto"/>
            </w:tcBorders>
            <w:shd w:val="clear" w:color="auto" w:fill="auto"/>
            <w:vAlign w:val="center"/>
          </w:tcPr>
          <w:p>
            <w:pPr>
              <w:spacing w:beforeLines="20" w:before="48" w:afterLines="20" w:after="48" w:line="276" w:lineRule="auto"/>
              <w:jc w:val="center"/>
              <w:rPr>
                <w:b/>
                <w:noProof/>
                <w:sz w:val="16"/>
                <w:szCs w:val="16"/>
              </w:rPr>
            </w:pPr>
            <w:r>
              <w:rPr>
                <w:b/>
                <w:noProof/>
                <w:sz w:val="16"/>
              </w:rPr>
              <w:t>0,2</w:t>
            </w:r>
          </w:p>
        </w:tc>
        <w:tc>
          <w:tcPr>
            <w:tcW w:w="460" w:type="pct"/>
            <w:tcBorders>
              <w:top w:val="double" w:sz="4" w:space="0" w:color="auto"/>
            </w:tcBorders>
            <w:shd w:val="clear" w:color="auto" w:fill="auto"/>
            <w:vAlign w:val="center"/>
          </w:tcPr>
          <w:p>
            <w:pPr>
              <w:spacing w:beforeLines="20" w:before="48" w:afterLines="20" w:after="48" w:line="276" w:lineRule="auto"/>
              <w:jc w:val="center"/>
              <w:rPr>
                <w:b/>
                <w:noProof/>
                <w:sz w:val="16"/>
                <w:szCs w:val="16"/>
              </w:rPr>
            </w:pPr>
            <w:r>
              <w:rPr>
                <w:b/>
                <w:noProof/>
                <w:sz w:val="16"/>
              </w:rPr>
              <w:t>0,2</w:t>
            </w:r>
          </w:p>
        </w:tc>
        <w:tc>
          <w:tcPr>
            <w:tcW w:w="465" w:type="pct"/>
            <w:tcBorders>
              <w:top w:val="double" w:sz="4" w:space="0" w:color="auto"/>
            </w:tcBorders>
            <w:shd w:val="clear" w:color="auto" w:fill="auto"/>
            <w:vAlign w:val="center"/>
          </w:tcPr>
          <w:p>
            <w:pPr>
              <w:spacing w:beforeLines="20" w:before="48" w:afterLines="20" w:after="48" w:line="276" w:lineRule="auto"/>
              <w:jc w:val="center"/>
              <w:rPr>
                <w:b/>
                <w:noProof/>
                <w:sz w:val="16"/>
                <w:szCs w:val="16"/>
              </w:rPr>
            </w:pPr>
            <w:r>
              <w:rPr>
                <w:b/>
                <w:noProof/>
                <w:sz w:val="16"/>
              </w:rPr>
              <w:t>0,2</w:t>
            </w:r>
          </w:p>
        </w:tc>
        <w:tc>
          <w:tcPr>
            <w:tcW w:w="1501"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steht für den jeweiligen Politikbereich bzw. Haushaltstitel.</w:t>
      </w:r>
    </w:p>
    <w:p>
      <w:pPr>
        <w:pStyle w:val="Text1"/>
        <w:rPr>
          <w:noProof/>
          <w:sz w:val="18"/>
          <w:szCs w:val="18"/>
        </w:rPr>
      </w:pPr>
      <w:r>
        <w:rPr>
          <w:noProof/>
          <w:sz w:val="18"/>
        </w:rPr>
        <w:t>Der Personalbedarf wird durch der Verwaltung der Maßnahme zugeordnetes Personal der GD oder GD-interne Personalumsetzung gedeckt. Hinzu kommen etwaige zusätzliche Mittel, die der für die Verwaltung der Maßnahme zuständigen GD nach Maßgabe der verfügbaren Mittel im Rahmen der jährlichen Mittelzuweisung zugeteilt werden.</w:t>
      </w:r>
    </w:p>
    <w:p>
      <w:pPr>
        <w:rPr>
          <w:noProof/>
          <w:sz w:val="20"/>
        </w:rPr>
      </w:pPr>
      <w:r>
        <w:rPr>
          <w:noProof/>
          <w:sz w:val="20"/>
        </w:rPr>
        <w:t>Beschreibung der auszuführenden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Beamte und Zeitbedienstete</w:t>
            </w:r>
          </w:p>
        </w:tc>
        <w:tc>
          <w:tcPr>
            <w:tcW w:w="7200" w:type="dxa"/>
          </w:tcPr>
          <w:p>
            <w:pPr>
              <w:rPr>
                <w:noProof/>
                <w:sz w:val="20"/>
              </w:rPr>
            </w:pPr>
            <w:r>
              <w:rPr>
                <w:noProof/>
                <w:sz w:val="20"/>
              </w:rPr>
              <w:t>Ausarbeitung und Abschluss einer Verwaltungsvereinbarung mit den algerischen Behörden über die Unterstützung beim Schutz der finanziellen Interessen der EU gemäß Artikel 2 des Abkommens.</w:t>
            </w:r>
          </w:p>
        </w:tc>
      </w:tr>
      <w:tr>
        <w:tc>
          <w:tcPr>
            <w:tcW w:w="3240" w:type="dxa"/>
          </w:tcPr>
          <w:p>
            <w:pPr>
              <w:spacing w:before="60" w:after="60"/>
              <w:rPr>
                <w:noProof/>
                <w:sz w:val="20"/>
              </w:rPr>
            </w:pPr>
            <w:r>
              <w:rPr>
                <w:noProof/>
                <w:sz w:val="20"/>
              </w:rPr>
              <w:t>Externes Personal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Vereinbarkeit mit dem mehrjährigen Finanzrahmen </w:t>
      </w:r>
    </w:p>
    <w:p>
      <w:pPr>
        <w:pStyle w:val="ListDash1"/>
        <w:rPr>
          <w:noProof/>
        </w:rPr>
      </w:pPr>
      <w:r>
        <w:rPr>
          <w:noProof/>
        </w:rPr>
        <w:sym w:font="Wingdings" w:char="F0FE"/>
      </w:r>
      <w:r>
        <w:rPr>
          <w:noProof/>
        </w:rPr>
        <w:tab/>
        <w:t>Der Vorschlag/Die Initiative ist mit dem mehrjährigen Finanzrahmen vereinbar.</w:t>
      </w:r>
    </w:p>
    <w:p>
      <w:pPr>
        <w:pStyle w:val="ListDash1"/>
        <w:rPr>
          <w:noProof/>
        </w:rPr>
      </w:pPr>
      <w:r>
        <w:rPr>
          <w:noProof/>
        </w:rPr>
        <w:sym w:font="Wingdings" w:char="F0A8"/>
      </w:r>
      <w:r>
        <w:rPr>
          <w:noProof/>
        </w:rPr>
        <w:tab/>
        <w:t>Der Vorschlag/Die Initiative erfordert eine Anpassung der betreffenden Rubrik des mehrjährigen Finanzrahmens.</w:t>
      </w:r>
    </w:p>
    <w:p>
      <w:pPr>
        <w:pStyle w:val="Text1"/>
        <w:pBdr>
          <w:top w:val="single" w:sz="4" w:space="1" w:color="auto"/>
          <w:left w:val="single" w:sz="4" w:space="4" w:color="auto"/>
          <w:bottom w:val="single" w:sz="4" w:space="1" w:color="auto"/>
          <w:right w:val="single" w:sz="4" w:space="4" w:color="auto"/>
        </w:pBdr>
        <w:rPr>
          <w:noProof/>
        </w:rPr>
      </w:pPr>
      <w:r>
        <w:rPr>
          <w:noProof/>
          <w:sz w:val="20"/>
        </w:rPr>
        <w:t>Bitte erläutern Sie die erforderliche Anpassung unter Angabe der betreffenden Haushaltslinien und der entsprechenden Beträge.</w:t>
      </w:r>
    </w:p>
    <w:p>
      <w:pPr>
        <w:pStyle w:val="ListDash1"/>
        <w:rPr>
          <w:noProof/>
        </w:rPr>
      </w:pPr>
      <w:r>
        <w:rPr>
          <w:noProof/>
        </w:rPr>
        <w:sym w:font="Wingdings" w:char="F0A8"/>
      </w:r>
      <w:r>
        <w:rPr>
          <w:noProof/>
        </w:rPr>
        <w:tab/>
        <w:t>Der Vorschlag/Die Initiative erfordert eine Inanspruchnahme des Flexibilitätsinstruments oder eine Änderung des mehrjährigen Finanzrahmens.</w:t>
      </w:r>
    </w:p>
    <w:p>
      <w:pPr>
        <w:pStyle w:val="Text1"/>
        <w:pBdr>
          <w:top w:val="single" w:sz="4" w:space="1" w:color="auto"/>
          <w:left w:val="single" w:sz="4" w:space="4" w:color="auto"/>
          <w:bottom w:val="single" w:sz="4" w:space="1" w:color="auto"/>
          <w:right w:val="single" w:sz="4" w:space="4" w:color="auto"/>
        </w:pBdr>
        <w:rPr>
          <w:noProof/>
        </w:rPr>
      </w:pPr>
      <w:r>
        <w:rPr>
          <w:noProof/>
          <w:sz w:val="20"/>
        </w:rPr>
        <w:t>Bitte erläutern Sie den Bedarf unter Angabe der betreffenden Rubriken und Haushaltslinien sowie der entsprechenden Beträge.</w:t>
      </w:r>
    </w:p>
    <w:p>
      <w:pPr>
        <w:pStyle w:val="ManualHeading3"/>
        <w:rPr>
          <w:bCs/>
          <w:noProof/>
          <w:szCs w:val="24"/>
        </w:rPr>
      </w:pPr>
      <w:r>
        <w:t>3.2.5.</w:t>
      </w:r>
      <w:r>
        <w:tab/>
      </w:r>
      <w:r>
        <w:rPr>
          <w:noProof/>
        </w:rPr>
        <w:t xml:space="preserve">Finanzierungsbeteiligung Dritter </w:t>
      </w:r>
    </w:p>
    <w:p>
      <w:pPr>
        <w:pStyle w:val="ListDash1"/>
        <w:rPr>
          <w:noProof/>
        </w:rPr>
      </w:pPr>
      <w:r>
        <w:rPr>
          <w:noProof/>
        </w:rPr>
        <w:sym w:font="Wingdings" w:char="F0FE"/>
      </w:r>
      <w:r>
        <w:rPr>
          <w:noProof/>
        </w:rPr>
        <w:t xml:space="preserve"> Der Vorschlag/Die Initiative sieht keine Kofinanzierung durch Dritte vor. </w:t>
      </w:r>
    </w:p>
    <w:p>
      <w:pPr>
        <w:pStyle w:val="ListDash1"/>
        <w:rPr>
          <w:noProof/>
        </w:rPr>
      </w:pPr>
      <w:r>
        <w:rPr>
          <w:noProof/>
        </w:rPr>
        <w:t>Der Vorschlag/Die Initiative sieht folgende Kofinanzierung vor:</w:t>
      </w:r>
    </w:p>
    <w:p>
      <w:pPr>
        <w:jc w:val="right"/>
        <w:rPr>
          <w:noProof/>
          <w:sz w:val="20"/>
        </w:rPr>
      </w:pPr>
      <w:r>
        <w:rPr>
          <w:noProof/>
          <w:sz w:val="20"/>
        </w:rPr>
        <w:t xml:space="preserve">Mittel in EUR </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Jahr</w:t>
            </w:r>
            <w:r>
              <w:rPr>
                <w:noProof/>
                <w:sz w:val="22"/>
              </w:rPr>
              <w:br/>
            </w:r>
            <w:r>
              <w:rPr>
                <w:b/>
                <w:noProof/>
                <w:sz w:val="20"/>
              </w:rPr>
              <w:t>N</w:t>
            </w:r>
          </w:p>
        </w:tc>
        <w:tc>
          <w:tcPr>
            <w:tcW w:w="964" w:type="dxa"/>
            <w:vAlign w:val="center"/>
          </w:tcPr>
          <w:p>
            <w:pPr>
              <w:jc w:val="center"/>
              <w:rPr>
                <w:noProof/>
                <w:sz w:val="20"/>
              </w:rPr>
            </w:pPr>
            <w:r>
              <w:rPr>
                <w:noProof/>
                <w:sz w:val="20"/>
              </w:rPr>
              <w:t>Jahr</w:t>
            </w:r>
            <w:r>
              <w:rPr>
                <w:noProof/>
                <w:sz w:val="22"/>
              </w:rPr>
              <w:br/>
            </w:r>
            <w:r>
              <w:rPr>
                <w:b/>
                <w:noProof/>
                <w:sz w:val="20"/>
              </w:rPr>
              <w:t>N+1</w:t>
            </w:r>
          </w:p>
        </w:tc>
        <w:tc>
          <w:tcPr>
            <w:tcW w:w="964" w:type="dxa"/>
            <w:vAlign w:val="center"/>
          </w:tcPr>
          <w:p>
            <w:pPr>
              <w:jc w:val="center"/>
              <w:rPr>
                <w:noProof/>
                <w:sz w:val="20"/>
              </w:rPr>
            </w:pPr>
            <w:r>
              <w:rPr>
                <w:noProof/>
                <w:sz w:val="20"/>
              </w:rPr>
              <w:t>Jahr</w:t>
            </w:r>
            <w:r>
              <w:rPr>
                <w:noProof/>
                <w:sz w:val="22"/>
              </w:rPr>
              <w:br/>
            </w:r>
            <w:r>
              <w:rPr>
                <w:b/>
                <w:noProof/>
                <w:sz w:val="20"/>
              </w:rPr>
              <w:t>N+2</w:t>
            </w:r>
          </w:p>
        </w:tc>
        <w:tc>
          <w:tcPr>
            <w:tcW w:w="964" w:type="dxa"/>
            <w:vAlign w:val="center"/>
          </w:tcPr>
          <w:p>
            <w:pPr>
              <w:jc w:val="center"/>
              <w:rPr>
                <w:noProof/>
                <w:sz w:val="20"/>
              </w:rPr>
            </w:pPr>
            <w:r>
              <w:rPr>
                <w:noProof/>
                <w:sz w:val="20"/>
              </w:rPr>
              <w:t>Jahr</w:t>
            </w:r>
            <w:r>
              <w:rPr>
                <w:noProof/>
                <w:sz w:val="22"/>
              </w:rPr>
              <w:br/>
            </w:r>
            <w:r>
              <w:rPr>
                <w:b/>
                <w:noProof/>
                <w:sz w:val="20"/>
              </w:rPr>
              <w:t>N+3</w:t>
            </w:r>
          </w:p>
        </w:tc>
        <w:tc>
          <w:tcPr>
            <w:tcW w:w="2892" w:type="dxa"/>
            <w:gridSpan w:val="3"/>
            <w:vAlign w:val="center"/>
          </w:tcPr>
          <w:p>
            <w:pPr>
              <w:jc w:val="center"/>
              <w:rPr>
                <w:b/>
                <w:noProof/>
                <w:sz w:val="20"/>
              </w:rPr>
            </w:pPr>
            <w:r>
              <w:rPr>
                <w:noProof/>
                <w:sz w:val="20"/>
              </w:rPr>
              <w:t>Bei länger andauernden Auswirkungen (siehe 1.6) bitte weitere Spalten einfügen</w:t>
            </w:r>
          </w:p>
        </w:tc>
        <w:tc>
          <w:tcPr>
            <w:tcW w:w="1158" w:type="dxa"/>
            <w:vAlign w:val="center"/>
          </w:tcPr>
          <w:p>
            <w:pPr>
              <w:spacing w:before="60" w:after="60"/>
              <w:jc w:val="center"/>
              <w:rPr>
                <w:noProof/>
                <w:sz w:val="20"/>
              </w:rPr>
            </w:pPr>
            <w:r>
              <w:rPr>
                <w:noProof/>
                <w:sz w:val="20"/>
              </w:rPr>
              <w:t>Insgesamt</w:t>
            </w:r>
          </w:p>
        </w:tc>
      </w:tr>
      <w:tr>
        <w:trPr>
          <w:cantSplit/>
        </w:trPr>
        <w:tc>
          <w:tcPr>
            <w:tcW w:w="2340" w:type="dxa"/>
          </w:tcPr>
          <w:p>
            <w:pPr>
              <w:rPr>
                <w:noProof/>
                <w:sz w:val="22"/>
              </w:rPr>
            </w:pPr>
            <w:r>
              <w:rPr>
                <w:noProof/>
                <w:sz w:val="20"/>
              </w:rPr>
              <w:t>Geldgeber/kofinanzierende Einrichtung</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Kofinanzierung INSGESAMT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Geschätzte Auswirkungen auf die Einnahmen </w:t>
      </w:r>
    </w:p>
    <w:p>
      <w:pPr>
        <w:pStyle w:val="ListDash1"/>
        <w:rPr>
          <w:noProof/>
        </w:rPr>
      </w:pPr>
      <w:r>
        <w:rPr>
          <w:noProof/>
        </w:rPr>
        <w:sym w:font="Wingdings" w:char="F0FE"/>
      </w:r>
      <w:r>
        <w:rPr>
          <w:noProof/>
        </w:rPr>
        <w:tab/>
        <w:t>Der Vorschlag/Die Initiative wirkt sich nicht auf die Einnahmen aus.</w:t>
      </w:r>
    </w:p>
    <w:p>
      <w:pPr>
        <w:pStyle w:val="ListDash1"/>
        <w:rPr>
          <w:noProof/>
        </w:rPr>
      </w:pPr>
      <w:r>
        <w:rPr>
          <w:noProof/>
        </w:rPr>
        <w:sym w:font="Wingdings" w:char="F0A8"/>
      </w:r>
      <w:r>
        <w:rPr>
          <w:noProof/>
        </w:rPr>
        <w:tab/>
        <w:t>Der Vorschlag/Die Initiative wirkt sich auf die Einnahmen aus, und zwar:</w:t>
      </w:r>
    </w:p>
    <w:p>
      <w:pPr>
        <w:pStyle w:val="ListNumberLevel3"/>
        <w:rPr>
          <w:noProof/>
        </w:rPr>
      </w:pPr>
      <w:r>
        <w:rPr>
          <w:noProof/>
        </w:rPr>
        <w:sym w:font="Wingdings" w:char="F0A8"/>
      </w:r>
      <w:r>
        <w:rPr>
          <w:noProof/>
        </w:rPr>
        <w:tab/>
        <w:t xml:space="preserve">auf die Eigenmittel </w:t>
      </w:r>
    </w:p>
    <w:p>
      <w:pPr>
        <w:pStyle w:val="ListNumberLevel3"/>
        <w:rPr>
          <w:noProof/>
        </w:rPr>
      </w:pPr>
      <w:r>
        <w:rPr>
          <w:noProof/>
        </w:rPr>
        <w:sym w:font="Wingdings" w:char="F0A8"/>
      </w:r>
      <w:r>
        <w:rPr>
          <w:noProof/>
        </w:rPr>
        <w:tab/>
        <w:t xml:space="preserve">auf die sonstigen Einnahmen </w:t>
      </w:r>
    </w:p>
    <w:p>
      <w:pPr>
        <w:jc w:val="right"/>
        <w:rPr>
          <w:i/>
          <w:noProof/>
          <w:sz w:val="20"/>
        </w:rPr>
      </w:pPr>
      <w:r>
        <w:rPr>
          <w:noProof/>
        </w:rPr>
        <w:t xml:space="preserve">EUR </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Einnahmenlinie:</w:t>
            </w:r>
          </w:p>
        </w:tc>
        <w:tc>
          <w:tcPr>
            <w:tcW w:w="1276" w:type="dxa"/>
            <w:vMerge w:val="restart"/>
            <w:vAlign w:val="center"/>
          </w:tcPr>
          <w:p>
            <w:pPr>
              <w:jc w:val="center"/>
              <w:rPr>
                <w:noProof/>
                <w:sz w:val="18"/>
              </w:rPr>
            </w:pPr>
            <w:r>
              <w:rPr>
                <w:noProof/>
                <w:sz w:val="18"/>
              </w:rPr>
              <w:t>Für das laufende Haushaltsjahr zur Verfügung stehende Mittel</w:t>
            </w:r>
          </w:p>
        </w:tc>
        <w:tc>
          <w:tcPr>
            <w:tcW w:w="7200" w:type="dxa"/>
            <w:gridSpan w:val="7"/>
            <w:vAlign w:val="center"/>
          </w:tcPr>
          <w:p>
            <w:pPr>
              <w:jc w:val="center"/>
              <w:rPr>
                <w:noProof/>
                <w:sz w:val="18"/>
              </w:rPr>
            </w:pPr>
            <w:r>
              <w:rPr>
                <w:noProof/>
                <w:sz w:val="18"/>
              </w:rPr>
              <w:t>Auswirkungen des Vorschlags/der Initiative</w:t>
            </w:r>
            <w:r>
              <w:rPr>
                <w:rStyle w:val="FootnoteReference"/>
                <w:noProof/>
                <w:sz w:val="18"/>
              </w:rPr>
              <w:footnoteReference w:id="26"/>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Jahr</w:t>
            </w:r>
            <w:r>
              <w:rPr>
                <w:noProof/>
                <w:sz w:val="22"/>
              </w:rPr>
              <w:br/>
            </w:r>
            <w:r>
              <w:rPr>
                <w:b/>
                <w:noProof/>
                <w:sz w:val="18"/>
              </w:rPr>
              <w:t>N</w:t>
            </w:r>
          </w:p>
        </w:tc>
        <w:tc>
          <w:tcPr>
            <w:tcW w:w="900" w:type="dxa"/>
            <w:vAlign w:val="center"/>
          </w:tcPr>
          <w:p>
            <w:pPr>
              <w:jc w:val="center"/>
              <w:rPr>
                <w:noProof/>
                <w:sz w:val="18"/>
              </w:rPr>
            </w:pPr>
            <w:r>
              <w:rPr>
                <w:noProof/>
                <w:sz w:val="18"/>
              </w:rPr>
              <w:t>Jahr</w:t>
            </w:r>
            <w:r>
              <w:rPr>
                <w:noProof/>
                <w:sz w:val="22"/>
              </w:rPr>
              <w:br/>
            </w:r>
            <w:r>
              <w:rPr>
                <w:b/>
                <w:noProof/>
                <w:sz w:val="18"/>
              </w:rPr>
              <w:t>N+1</w:t>
            </w:r>
          </w:p>
        </w:tc>
        <w:tc>
          <w:tcPr>
            <w:tcW w:w="900" w:type="dxa"/>
            <w:vAlign w:val="center"/>
          </w:tcPr>
          <w:p>
            <w:pPr>
              <w:jc w:val="center"/>
              <w:rPr>
                <w:noProof/>
                <w:sz w:val="18"/>
              </w:rPr>
            </w:pPr>
            <w:r>
              <w:rPr>
                <w:noProof/>
                <w:sz w:val="18"/>
              </w:rPr>
              <w:t>Jahr</w:t>
            </w:r>
            <w:r>
              <w:rPr>
                <w:noProof/>
                <w:sz w:val="22"/>
              </w:rPr>
              <w:br/>
            </w:r>
            <w:r>
              <w:rPr>
                <w:b/>
                <w:noProof/>
                <w:sz w:val="18"/>
              </w:rPr>
              <w:t>N+2</w:t>
            </w:r>
          </w:p>
        </w:tc>
        <w:tc>
          <w:tcPr>
            <w:tcW w:w="1080" w:type="dxa"/>
            <w:vAlign w:val="center"/>
          </w:tcPr>
          <w:p>
            <w:pPr>
              <w:jc w:val="center"/>
              <w:rPr>
                <w:noProof/>
                <w:sz w:val="18"/>
              </w:rPr>
            </w:pPr>
            <w:r>
              <w:rPr>
                <w:noProof/>
                <w:sz w:val="18"/>
              </w:rPr>
              <w:t>Jahr</w:t>
            </w:r>
            <w:r>
              <w:rPr>
                <w:noProof/>
                <w:sz w:val="22"/>
              </w:rPr>
              <w:br/>
            </w:r>
            <w:r>
              <w:rPr>
                <w:b/>
                <w:noProof/>
                <w:sz w:val="18"/>
              </w:rPr>
              <w:t>N+3</w:t>
            </w:r>
          </w:p>
        </w:tc>
        <w:tc>
          <w:tcPr>
            <w:tcW w:w="3240" w:type="dxa"/>
            <w:gridSpan w:val="3"/>
            <w:vAlign w:val="center"/>
          </w:tcPr>
          <w:p>
            <w:pPr>
              <w:jc w:val="center"/>
              <w:rPr>
                <w:b/>
                <w:noProof/>
                <w:sz w:val="18"/>
              </w:rPr>
            </w:pPr>
            <w:r>
              <w:rPr>
                <w:noProof/>
                <w:sz w:val="18"/>
              </w:rPr>
              <w:t>Bei länger andauernden Auswirkungen (siehe 1.6) bitte weitere Spalten einfügen</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Bitte geben Sie für die sonstigen zweckgebundenen Einnahmen die betreffende(n) Ausgabenlinie(n) 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Bitte geben Sie an, wie die Auswirkungen auf die Einnahmen berechnet werden.</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COM(2016) 662 final vom 18.10.2016.</w:t>
      </w:r>
    </w:p>
  </w:footnote>
  <w:footnote w:id="2">
    <w:p>
      <w:pPr>
        <w:pStyle w:val="FootnoteText"/>
      </w:pPr>
      <w:r>
        <w:rPr>
          <w:rStyle w:val="FootnoteReference"/>
        </w:rPr>
        <w:footnoteRef/>
      </w:r>
      <w:r>
        <w:tab/>
        <w:t>Beschluss (EU) 2017/1324 des Europäischen Parlaments und des Rates vom 4. Juli 2017 über die Beteiligung der Union an der von mehreren Mitgliedstaaten gemeinsam durchgeführten Partnerschaft für Forschung und Innovation im Mittelmeerraum (PRIMA) (ABl. L 185 vom 18.7.2017, S. 1).</w:t>
      </w:r>
    </w:p>
  </w:footnote>
  <w:footnote w:id="3">
    <w:p>
      <w:pPr>
        <w:pStyle w:val="FootnoteText"/>
      </w:pPr>
      <w:r>
        <w:rPr>
          <w:rStyle w:val="FootnoteReference"/>
        </w:rPr>
        <w:footnoteRef/>
      </w:r>
      <w:r>
        <w:tab/>
        <w:t>SWD(2016) 332 final vom 18.10.2016.</w:t>
      </w:r>
    </w:p>
  </w:footnote>
  <w:footnote w:id="4">
    <w:p>
      <w:pPr>
        <w:pStyle w:val="FootnoteText"/>
      </w:pPr>
      <w:r>
        <w:rPr>
          <w:rStyle w:val="FootnoteReference"/>
        </w:rPr>
        <w:footnoteRef/>
      </w:r>
      <w:r>
        <w:tab/>
        <w:t>COM(2012) 497 final.</w:t>
      </w:r>
    </w:p>
  </w:footnote>
  <w:footnote w:id="5">
    <w:p>
      <w:pPr>
        <w:pStyle w:val="FootnoteText"/>
      </w:pPr>
      <w:r>
        <w:rPr>
          <w:rStyle w:val="FootnoteReference"/>
        </w:rPr>
        <w:footnoteRef/>
      </w:r>
      <w:r>
        <w:tab/>
        <w:t>ABl. L 265 vom 10.10.2005, S. 2.</w:t>
      </w:r>
    </w:p>
  </w:footnote>
  <w:footnote w:id="6">
    <w:p>
      <w:pPr>
        <w:pStyle w:val="FootnoteText"/>
      </w:pPr>
      <w:r>
        <w:rPr>
          <w:rStyle w:val="FootnoteReference"/>
        </w:rPr>
        <w:footnoteRef/>
      </w:r>
      <w:r>
        <w:tab/>
        <w:t>ABl. L 99 vom 5.4.2012, S. 1.</w:t>
      </w:r>
    </w:p>
  </w:footnote>
  <w:footnote w:id="7">
    <w:p>
      <w:pPr>
        <w:pStyle w:val="FootnoteText"/>
      </w:pPr>
      <w:r>
        <w:rPr>
          <w:rStyle w:val="FootnoteReference"/>
        </w:rPr>
        <w:footnoteRef/>
      </w:r>
      <w:r>
        <w:tab/>
        <w:t>Beschluss (EU) 2017/1324 des Europäischen Parlaments und des Rates vom 4. Juli 2017 über die Beteiligung der Union an der von mehreren Mitgliedstaaten gemeinsam durchgeführten Partnerschaft für Forschung und Innovation im Mittelmeerraum (PRIMA) (ABl. L 185 vom 18.7.2017, S. 1).</w:t>
      </w:r>
    </w:p>
    <w:p>
      <w:pPr>
        <w:pStyle w:val="FootnoteText"/>
      </w:pPr>
    </w:p>
  </w:footnote>
  <w:footnote w:id="8">
    <w:p>
      <w:pPr>
        <w:pStyle w:val="FootnoteText"/>
        <w:rPr>
          <w:szCs w:val="24"/>
        </w:rPr>
      </w:pPr>
      <w:r>
        <w:rPr>
          <w:rStyle w:val="FootnoteReference"/>
        </w:rPr>
        <w:footnoteRef/>
      </w:r>
      <w:r>
        <w:tab/>
        <w:t>ABM: Activity Based Management: maßnahmenbezogenes Management; ABB: Activity Based Budgeting: maßnahmenbezogene Budgetierung.</w:t>
      </w:r>
    </w:p>
  </w:footnote>
  <w:footnote w:id="9">
    <w:p>
      <w:pPr>
        <w:pStyle w:val="FootnoteText"/>
        <w:rPr>
          <w:szCs w:val="24"/>
        </w:rPr>
      </w:pPr>
      <w:r>
        <w:rPr>
          <w:rStyle w:val="FootnoteReference"/>
        </w:rPr>
        <w:footnoteRef/>
      </w:r>
      <w:r>
        <w:tab/>
        <w:t>Im Sinne des Artikels 54 Absatz 2 Buchstabe a oder b der Haushaltsordnung.</w:t>
      </w:r>
    </w:p>
  </w:footnote>
  <w:footnote w:id="10">
    <w:p>
      <w:pPr>
        <w:pStyle w:val="FootnoteText"/>
        <w:rPr>
          <w:lang w:val="pt-PT"/>
        </w:rPr>
      </w:pPr>
      <w:r>
        <w:rPr>
          <w:rStyle w:val="FootnoteReference"/>
        </w:rPr>
        <w:footnoteRef/>
      </w:r>
      <w:r>
        <w:rPr>
          <w:lang w:val="pt-PT"/>
        </w:rPr>
        <w:tab/>
        <w:t>COM(2016) 662 final vom 18.10.2016.</w:t>
      </w:r>
    </w:p>
  </w:footnote>
  <w:footnote w:id="11">
    <w:p>
      <w:pPr>
        <w:pStyle w:val="FootnoteText"/>
        <w:rPr>
          <w:lang w:val="pt-PT"/>
        </w:rPr>
      </w:pPr>
      <w:r>
        <w:rPr>
          <w:rStyle w:val="FootnoteReference"/>
        </w:rPr>
        <w:footnoteRef/>
      </w:r>
      <w:r>
        <w:rPr>
          <w:lang w:val="pt-PT"/>
        </w:rPr>
        <w:tab/>
        <w:t>SWD(2016) 332 final vom 18.10.2016.</w:t>
      </w:r>
    </w:p>
  </w:footnote>
  <w:footnote w:id="12">
    <w:p>
      <w:pPr>
        <w:pStyle w:val="FootnoteText"/>
        <w:rPr>
          <w:szCs w:val="24"/>
        </w:rPr>
      </w:pPr>
      <w:r>
        <w:rPr>
          <w:rStyle w:val="FootnoteReference"/>
        </w:rPr>
        <w:footnoteRef/>
      </w:r>
      <w:r>
        <w:tab/>
        <w:t xml:space="preserve">Erläuterungen zu den Methoden der Mittelverwaltung und Verweise auf die Haushaltsordnung enthält die Website BudgWeb (in französischer und englischer Sprache): </w:t>
      </w:r>
      <w:hyperlink r:id="rId1">
        <w:r>
          <w:rPr>
            <w:rStyle w:val="Hyperlink"/>
            <w:sz w:val="18"/>
          </w:rPr>
          <w:t>http://www.cc.cec/budg/man/budgmanag/budgmanag_en.html</w:t>
        </w:r>
      </w:hyperlink>
    </w:p>
  </w:footnote>
  <w:footnote w:id="13">
    <w:p>
      <w:pPr>
        <w:pStyle w:val="FootnoteText"/>
        <w:rPr>
          <w:szCs w:val="24"/>
        </w:rPr>
      </w:pPr>
      <w:r>
        <w:rPr>
          <w:rStyle w:val="FootnoteReference"/>
        </w:rPr>
        <w:footnoteRef/>
      </w:r>
      <w:r>
        <w:tab/>
        <w:t>GM = Getrennte Mittel/NGM = Nichtgetrennte Mittel.</w:t>
      </w:r>
    </w:p>
  </w:footnote>
  <w:footnote w:id="14">
    <w:p>
      <w:pPr>
        <w:pStyle w:val="FootnoteText"/>
        <w:rPr>
          <w:szCs w:val="24"/>
        </w:rPr>
      </w:pPr>
      <w:r>
        <w:rPr>
          <w:rStyle w:val="FootnoteReference"/>
        </w:rPr>
        <w:footnoteRef/>
      </w:r>
      <w:r>
        <w:tab/>
        <w:t xml:space="preserve">EFTA: Europäische Freihandelsassoziation. </w:t>
      </w:r>
    </w:p>
  </w:footnote>
  <w:footnote w:id="15">
    <w:p>
      <w:pPr>
        <w:pStyle w:val="FootnoteText"/>
        <w:rPr>
          <w:szCs w:val="24"/>
        </w:rPr>
      </w:pPr>
      <w:r>
        <w:rPr>
          <w:rStyle w:val="FootnoteReference"/>
        </w:rPr>
        <w:footnoteRef/>
      </w:r>
      <w:r>
        <w:tab/>
        <w:t>Kandidatenländer und gegebenenfalls potenzielle Kandidatenländer des Westbalkans.</w:t>
      </w:r>
    </w:p>
  </w:footnote>
  <w:footnote w:id="16">
    <w:p>
      <w:pPr>
        <w:pStyle w:val="FootnoteText"/>
        <w:rPr>
          <w:szCs w:val="24"/>
        </w:rPr>
      </w:pPr>
      <w:r>
        <w:rPr>
          <w:rStyle w:val="FootnoteReference"/>
        </w:rPr>
        <w:footnoteRef/>
      </w:r>
      <w:r>
        <w:tab/>
        <w:t>2018 ist das Jahr, in dem mit der Umsetzung des Vorschlags/der Initiative begonnen wird.</w:t>
      </w:r>
    </w:p>
  </w:footnote>
  <w:footnote w:id="17">
    <w:p>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18">
    <w:p>
      <w:pPr>
        <w:pStyle w:val="FootnoteText"/>
        <w:rPr>
          <w:szCs w:val="24"/>
        </w:rPr>
      </w:pPr>
      <w:r>
        <w:rPr>
          <w:rStyle w:val="FootnoteReference"/>
        </w:rPr>
        <w:footnoteRef/>
      </w:r>
      <w:r>
        <w:tab/>
        <w:t>2018 ist das Jahr, in dem mit der Umsetzung des Vorschlags/der Initiative begonnen wird.</w:t>
      </w:r>
    </w:p>
  </w:footnote>
  <w:footnote w:id="19">
    <w:p>
      <w:pPr>
        <w:pStyle w:val="FootnoteText"/>
        <w:rPr>
          <w:szCs w:val="24"/>
        </w:rPr>
      </w:pPr>
      <w:r>
        <w:rPr>
          <w:rStyle w:val="FootnoteReference"/>
        </w:rPr>
        <w:footnoteRef/>
      </w:r>
      <w:r>
        <w:tab/>
        <w:t>2018 ist das Jahr, in dem mit der Umsetzung des Vorschlags/der Initiative begonnen wird.</w:t>
      </w:r>
    </w:p>
  </w:footnote>
  <w:footnote w:id="20">
    <w:p>
      <w:pPr>
        <w:pStyle w:val="FootnoteText"/>
        <w:rPr>
          <w:szCs w:val="24"/>
        </w:rPr>
      </w:pPr>
      <w:r>
        <w:rPr>
          <w:rStyle w:val="FootnoteReference"/>
        </w:rPr>
        <w:footnoteRef/>
      </w:r>
      <w:r>
        <w:tab/>
        <w:t>Ergebnisse sind Produkte, die geliefert, und Dienstleistungen, die erbracht werden (z. B. Zahl der Austauschstudenten, gebaute Straßenkilometer).</w:t>
      </w:r>
    </w:p>
  </w:footnote>
  <w:footnote w:id="21">
    <w:p>
      <w:pPr>
        <w:pStyle w:val="FootnoteText"/>
        <w:rPr>
          <w:szCs w:val="24"/>
        </w:rPr>
      </w:pPr>
      <w:r>
        <w:rPr>
          <w:rStyle w:val="FootnoteReference"/>
        </w:rPr>
        <w:footnoteRef/>
      </w:r>
      <w:r>
        <w:tab/>
        <w:t xml:space="preserve">Wie unter 1.4.2. („Einzelziel(e)…“) beschrieben </w:t>
      </w:r>
    </w:p>
  </w:footnote>
  <w:footnote w:id="22">
    <w:p>
      <w:pPr>
        <w:pStyle w:val="FootnoteText"/>
        <w:rPr>
          <w:szCs w:val="24"/>
        </w:rPr>
      </w:pPr>
      <w:r>
        <w:rPr>
          <w:rStyle w:val="FootnoteReference"/>
        </w:rPr>
        <w:footnoteRef/>
      </w:r>
      <w:r>
        <w:tab/>
        <w:t>2018 ist das Jahr, in dem mit der Umsetzung des Vorschlags/der Initiative begonnen wird.</w:t>
      </w:r>
    </w:p>
  </w:footnote>
  <w:footnote w:id="23">
    <w:p>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24">
    <w:p>
      <w:pPr>
        <w:pStyle w:val="FootnoteText"/>
        <w:rPr>
          <w:szCs w:val="24"/>
        </w:rPr>
      </w:pPr>
      <w:r>
        <w:rPr>
          <w:rStyle w:val="FootnoteReference"/>
        </w:rPr>
        <w:footnoteRef/>
      </w:r>
      <w:r>
        <w:tab/>
        <w:t xml:space="preserve">VB = Vertragsbedienstete, ÖB = Örtliche Bedienstete, ANS = Abgeordnete nationale Sachverständige, LAK = Leiharbeitskräfte, JSD = junge Sachverständige in Delegationen. </w:t>
      </w:r>
    </w:p>
  </w:footnote>
  <w:footnote w:id="25">
    <w:p>
      <w:pPr>
        <w:pStyle w:val="FootnoteText"/>
        <w:rPr>
          <w:szCs w:val="24"/>
        </w:rPr>
      </w:pPr>
      <w:r>
        <w:rPr>
          <w:rStyle w:val="FootnoteReference"/>
        </w:rPr>
        <w:footnoteRef/>
      </w:r>
      <w:r>
        <w:tab/>
        <w:t>Teilobergrenze für aus operativen Mitteln finanziertes externes Personal (vormalige BA-Linien).</w:t>
      </w:r>
    </w:p>
  </w:footnote>
  <w:footnote w:id="26">
    <w:p>
      <w:pPr>
        <w:pStyle w:val="FootnoteText"/>
        <w:rPr>
          <w:szCs w:val="24"/>
        </w:rPr>
      </w:pPr>
      <w:r>
        <w:rPr>
          <w:rStyle w:val="FootnoteReference"/>
        </w:rPr>
        <w:footnoteRef/>
      </w:r>
      <w:r>
        <w:tab/>
        <w:t>Bei den traditionellen Eigenmitteln (Zölle, Zuckerabgaben) sind die Beträge netto, d. h. abzüglich 25 %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3EA6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C0DF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A9746D8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5AA4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11602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4"/>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8-29 10:32:2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4525784528D4B0FB9FCA7E78561B644"/>
    <w:docVar w:name="LW_CROSSREFERENCE" w:val="&lt;UNUSED&gt;"/>
    <w:docVar w:name="LW_DocType" w:val="COM"/>
    <w:docVar w:name="LW_EMISSION" w:val="11.8.2017"/>
    <w:docVar w:name="LW_EMISSION_ISODATE" w:val="2017-08-11"/>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NLE"/>
    <w:docVar w:name="LW_REF.II.NEW.CP_NUMBER" w:val="0198"/>
    <w:docVar w:name="LW_REF.II.NEW.CP_YEAR" w:val="2017"/>
    <w:docVar w:name="LW_REF.INST.NEW" w:val="COM"/>
    <w:docVar w:name="LW_REF.INST.NEW_ADOPTED" w:val="final"/>
    <w:docVar w:name="LW_REF.INST.NEW_TEXT" w:val="(2017) 432"/>
    <w:docVar w:name="LW_REF.INTERNE" w:val="&lt;UNUSED&gt;"/>
    <w:docVar w:name="LW_SOUS.TITRE.OBJ.CP" w:val="&lt;UNUSED&gt;"/>
    <w:docVar w:name="LW_STATUT.CP" w:val="Vorschlag für einen"/>
    <w:docVar w:name="LW_SUPERTITRE" w:val="&lt;UNUSED&gt;"/>
    <w:docVar w:name="LW_TITRE.OBJ.CP" w:val="über die Unterzeichnung \u8211? im Namen der Union \u8211? und die vorläufige Anwendung des Abkommens über wissenschaftliche und technologische Zusammenarbeit zwischen der Europäischen Union und der Demokratischen Volksrepublik Algerien zur Festlegung der Modalitäten und Bedingungen der Beteiligung der Demokratischen Volksrepublik Algerien an der Partnerschaft für Forschung und Innovation im Mittelmeerraum (PRIMA)"/>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879">
      <w:bodyDiv w:val="1"/>
      <w:marLeft w:val="0"/>
      <w:marRight w:val="0"/>
      <w:marTop w:val="0"/>
      <w:marBottom w:val="0"/>
      <w:divBdr>
        <w:top w:val="none" w:sz="0" w:space="0" w:color="auto"/>
        <w:left w:val="none" w:sz="0" w:space="0" w:color="auto"/>
        <w:bottom w:val="none" w:sz="0" w:space="0" w:color="auto"/>
        <w:right w:val="none" w:sz="0" w:space="0" w:color="auto"/>
      </w:divBdr>
    </w:div>
    <w:div w:id="1676180161">
      <w:bodyDiv w:val="1"/>
      <w:marLeft w:val="0"/>
      <w:marRight w:val="0"/>
      <w:marTop w:val="0"/>
      <w:marBottom w:val="0"/>
      <w:divBdr>
        <w:top w:val="none" w:sz="0" w:space="0" w:color="auto"/>
        <w:left w:val="none" w:sz="0" w:space="0" w:color="auto"/>
        <w:bottom w:val="none" w:sz="0" w:space="0" w:color="auto"/>
        <w:right w:val="none" w:sz="0" w:space="0" w:color="auto"/>
      </w:divBdr>
    </w:div>
    <w:div w:id="18447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5372-574A-4B03-BCA5-7A9F81DC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3601</Words>
  <Characters>24706</Characters>
  <Application>Microsoft Office Word</Application>
  <DocSecurity>0</DocSecurity>
  <Lines>1235</Lines>
  <Paragraphs>534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2017-07-19T15:30:00Z</cp:lastPrinted>
  <dcterms:created xsi:type="dcterms:W3CDTF">2017-08-24T09:11:00Z</dcterms:created>
  <dcterms:modified xsi:type="dcterms:W3CDTF">2017-08-29T08:32:00Z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