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36DA54166C71412EB34DDA10860ABF80" style="width:450.75pt;height:384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ANNESSI</w:t>
      </w:r>
    </w:p>
    <w:p>
      <w:pPr>
        <w:spacing w:before="100" w:beforeAutospacing="1" w:after="100" w:afterAutospacing="1"/>
        <w:jc w:val="center"/>
        <w:rPr>
          <w:rFonts w:eastAsia="Times New Roman"/>
          <w:noProof/>
          <w:szCs w:val="24"/>
        </w:rPr>
      </w:pPr>
      <w:r>
        <w:rPr>
          <w:noProof/>
        </w:rPr>
        <w:t>ANNESS 1</w:t>
      </w:r>
    </w:p>
    <w:p>
      <w:pPr>
        <w:spacing w:before="100" w:beforeAutospacing="1" w:after="100" w:afterAutospacing="1"/>
        <w:jc w:val="center"/>
        <w:rPr>
          <w:rFonts w:eastAsia="Times New Roman"/>
          <w:noProof/>
          <w:szCs w:val="24"/>
        </w:rPr>
      </w:pPr>
      <w:r>
        <w:rPr>
          <w:noProof/>
        </w:rPr>
        <w:t>Numru minimu ta' firmatarji għal kull Stat Membru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4"/>
        <w:gridCol w:w="2743"/>
      </w:tblGrid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Il-Belġju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15 750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Il-Bulgarija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12 750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Ir-Repubblika Ċeka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15 750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Id-Danimarka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9 750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Il-Ġermanja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72 000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L-Estonja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4 500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L-Irlanda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8 250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Il-Ġreċja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15 750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Spanja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40 500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Franza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55 500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Il-Kroazja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8 250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L-Italja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54 750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Ċipru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4 500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Il-Latvja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6 000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Il-Litwanja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8 250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Il-Lussemburgu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4 500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L-Ungerija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15 750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Malta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4 500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In-Netherlands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19 500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L-Awstrija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13 500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Il-Polonja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38 250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Il-Portugall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15 750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Ir-Rumanija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24 000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Is-Slovenja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6 000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Is-Slovakkja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9 750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Il-Finlandja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9 750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L-Iżvezja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15 000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Ir-Renju Unit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54 750</w:t>
            </w:r>
          </w:p>
        </w:tc>
      </w:tr>
    </w:tbl>
    <w:p>
      <w:pPr>
        <w:spacing w:before="0" w:after="200" w:line="276" w:lineRule="auto"/>
        <w:jc w:val="left"/>
        <w:rPr>
          <w:b/>
          <w:noProof/>
          <w:u w:val="single"/>
        </w:rPr>
        <w:sectPr>
          <w:footerReference w:type="default" r:id="rId16"/>
          <w:footerReference w:type="first" r:id="rId17"/>
          <w:footnotePr>
            <w:numRestart w:val="eachPage"/>
          </w:footnotePr>
          <w:pgSz w:w="11907" w:h="16839"/>
          <w:pgMar w:top="720" w:right="720" w:bottom="720" w:left="720" w:header="709" w:footer="709" w:gutter="0"/>
          <w:cols w:space="708"/>
          <w:docGrid w:linePitch="360"/>
        </w:sectPr>
      </w:pPr>
    </w:p>
    <w:p>
      <w:pPr>
        <w:spacing w:before="0" w:after="200" w:line="276" w:lineRule="auto"/>
        <w:jc w:val="left"/>
        <w:rPr>
          <w:b/>
          <w:noProof/>
          <w:u w:val="single"/>
        </w:rPr>
      </w:pPr>
    </w:p>
    <w:p>
      <w:pPr>
        <w:jc w:val="center"/>
        <w:rPr>
          <w:noProof/>
        </w:rPr>
      </w:pPr>
      <w:r>
        <w:rPr>
          <w:noProof/>
        </w:rPr>
        <w:t>ANNESS II</w:t>
      </w:r>
    </w:p>
    <w:p>
      <w:pPr>
        <w:autoSpaceDE w:val="0"/>
        <w:autoSpaceDN w:val="0"/>
        <w:adjustRightInd w:val="0"/>
        <w:spacing w:after="0"/>
        <w:jc w:val="center"/>
        <w:rPr>
          <w:noProof/>
        </w:rPr>
      </w:pPr>
      <w:r>
        <w:rPr>
          <w:noProof/>
        </w:rPr>
        <w:t>INFORMAZZJONI MEĦTIEĠA GĦAR-REĠISTRAZZJONI TA’ INIZJATTIVA</w:t>
      </w:r>
    </w:p>
    <w:p>
      <w:pPr>
        <w:autoSpaceDE w:val="0"/>
        <w:autoSpaceDN w:val="0"/>
        <w:adjustRightInd w:val="0"/>
        <w:spacing w:after="0"/>
        <w:rPr>
          <w:noProof/>
        </w:rPr>
      </w:pPr>
      <w:r>
        <w:rPr>
          <w:noProof/>
        </w:rPr>
        <w:t>1. It-titolu tal-inizjattiva, f’mhux aktar minn 100 karattru;</w:t>
      </w:r>
    </w:p>
    <w:p>
      <w:pPr>
        <w:autoSpaceDE w:val="0"/>
        <w:autoSpaceDN w:val="0"/>
        <w:adjustRightInd w:val="0"/>
        <w:spacing w:after="0"/>
        <w:rPr>
          <w:noProof/>
        </w:rPr>
      </w:pPr>
      <w:r>
        <w:rPr>
          <w:noProof/>
        </w:rPr>
        <w:t>2. Il-kontenut tal-inizjattiva li fuqha l-Kummissjoni hija mistiedna taġixxi, f’mhux aktar minn 1000 karattru;</w:t>
      </w:r>
    </w:p>
    <w:p>
      <w:pPr>
        <w:autoSpaceDE w:val="0"/>
        <w:autoSpaceDN w:val="0"/>
        <w:adjustRightInd w:val="0"/>
        <w:spacing w:after="0"/>
        <w:rPr>
          <w:noProof/>
        </w:rPr>
      </w:pPr>
      <w:r>
        <w:rPr>
          <w:noProof/>
        </w:rPr>
        <w:t>3. Id-dispożizzjonijiet tat-Trattati meqjusa rilevanti mill-organizzaturi għall-azzjoni proposta;</w:t>
      </w:r>
    </w:p>
    <w:p>
      <w:pPr>
        <w:autoSpaceDE w:val="0"/>
        <w:autoSpaceDN w:val="0"/>
        <w:adjustRightInd w:val="0"/>
        <w:spacing w:after="0"/>
        <w:rPr>
          <w:noProof/>
        </w:rPr>
      </w:pPr>
      <w:r>
        <w:rPr>
          <w:noProof/>
        </w:rPr>
        <w:t>4. L-ismijiet sħaħ, l-indirizzi postali, in-nazzjonalitajiet u d-dati ta’ twelid ta’ seba’ membri tal-grupp ta’ organizzaturi li jirrisjedu f’seba’ Stati Membri differenti b’indikazzjoni speċifika tar-rappreżentant u s-sostitut kif ukoll l-indirizzi tal-posta elettronika u n-numri tat-telefon tagħhom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; </w:t>
      </w:r>
    </w:p>
    <w:p>
      <w:pPr>
        <w:autoSpaceDE w:val="0"/>
        <w:autoSpaceDN w:val="0"/>
        <w:adjustRightInd w:val="0"/>
        <w:spacing w:after="0"/>
        <w:rPr>
          <w:noProof/>
        </w:rPr>
      </w:pPr>
      <w:r>
        <w:rPr>
          <w:noProof/>
        </w:rPr>
        <w:t>Jekk ir-rappreżentant u / jew is-sostitut mhumiex fost is-seba’ membri msemmija fil-paragrafu ta’ hawn fuq, l-ismijiet sħaħ, l-indirizzi postali, in-nazzjonalitajiet, id-dati tat-twelid, l-indirizzi tal-posta elettronika u n-numri tat-telefon tagħhom.</w:t>
      </w:r>
    </w:p>
    <w:p>
      <w:pPr>
        <w:autoSpaceDE w:val="0"/>
        <w:autoSpaceDN w:val="0"/>
        <w:adjustRightInd w:val="0"/>
        <w:spacing w:after="0"/>
        <w:rPr>
          <w:noProof/>
        </w:rPr>
      </w:pPr>
      <w:r>
        <w:rPr>
          <w:noProof/>
        </w:rPr>
        <w:t>5. Id-dokumenti li juru l-ismijiet sħaħ, l-indirizzi postali, in-nazzjonalitajiet u d-dati ta’ twelid ta’ kull wieħed / waħda mis-seba’ membri msemmija fil-punt 4 iktar ’il fuq u tar-rappreżentant u s-sostitut, jekk ma jkunux fost dawk is-seba’ membri;</w:t>
      </w:r>
    </w:p>
    <w:p>
      <w:pPr>
        <w:autoSpaceDE w:val="0"/>
        <w:autoSpaceDN w:val="0"/>
        <w:adjustRightInd w:val="0"/>
        <w:spacing w:after="0"/>
        <w:rPr>
          <w:noProof/>
        </w:rPr>
      </w:pPr>
      <w:r>
        <w:rPr>
          <w:noProof/>
        </w:rPr>
        <w:t xml:space="preserve">6. L-ismijiet tal-membri l-oħra tal-grupp ta’ organizzaturi; </w:t>
      </w:r>
    </w:p>
    <w:p>
      <w:pPr>
        <w:autoSpaceDE w:val="0"/>
        <w:autoSpaceDN w:val="0"/>
        <w:adjustRightInd w:val="0"/>
        <w:spacing w:after="0"/>
        <w:rPr>
          <w:noProof/>
        </w:rPr>
      </w:pPr>
      <w:r>
        <w:rPr>
          <w:noProof/>
        </w:rPr>
        <w:t>7. Fis-sitwazzjoni msemmija fl-Artikolu 5(7), skont il-każ, id-dokumenti li jipprovaw il-ħolqien ta’ entità ġuridika f’konformità mal-liġi nazzjonali ta’ Stat Membri speċifikament għall-fini ta’ ġestjoni ta’ inizjattiva partikolari u li l-membru tal-grupp ta’ organizzaturi maħtura bħala r-rappreżentant tiegħu għandu s-setgħa jaġixxi f’isem l-entità legali.</w:t>
      </w:r>
    </w:p>
    <w:p>
      <w:pPr>
        <w:autoSpaceDE w:val="0"/>
        <w:autoSpaceDN w:val="0"/>
        <w:adjustRightInd w:val="0"/>
        <w:spacing w:after="0"/>
        <w:rPr>
          <w:noProof/>
        </w:rPr>
      </w:pPr>
      <w:r>
        <w:rPr>
          <w:noProof/>
        </w:rPr>
        <w:t>8. Is-sorsi kollha ta' appoġġ u finanzjament għall-inizjattiva fil-ħin tar-reġistrazzjoni.</w:t>
      </w:r>
    </w:p>
    <w:p>
      <w:pPr>
        <w:autoSpaceDE w:val="0"/>
        <w:autoSpaceDN w:val="0"/>
        <w:adjustRightInd w:val="0"/>
        <w:spacing w:after="0"/>
        <w:rPr>
          <w:noProof/>
        </w:rPr>
      </w:pPr>
      <w:r>
        <w:rPr>
          <w:noProof/>
        </w:rPr>
        <w:footnoteReference w:customMarkFollows="1" w:id="2"/>
        <w:t>L-organizzaturi jistgħu jipprovdu aktar informazzjoni dettaljata dwar is-suġġett, l-għanijiet u l-isfond tal-inizjattiva f’anness. Jekk jixtiequ, jistgħu wkoll jippreżentaw abbozz ta’ att legali.</w:t>
      </w:r>
    </w:p>
    <w:p>
      <w:pPr>
        <w:spacing w:before="0" w:after="0"/>
        <w:jc w:val="center"/>
        <w:rPr>
          <w:b/>
          <w:noProof/>
          <w:u w:val="single"/>
        </w:rPr>
        <w:sectPr>
          <w:footnotePr>
            <w:numRestart w:val="eachPage"/>
          </w:footnotePr>
          <w:pgSz w:w="11907" w:h="16839"/>
          <w:pgMar w:top="720" w:right="720" w:bottom="720" w:left="720" w:header="709" w:footer="709" w:gutter="0"/>
          <w:cols w:space="708"/>
          <w:docGrid w:linePitch="360"/>
        </w:sectPr>
      </w:pPr>
    </w:p>
    <w:p>
      <w:pPr>
        <w:spacing w:before="0" w:after="0"/>
        <w:jc w:val="center"/>
        <w:rPr>
          <w:rFonts w:eastAsia="Times New Roman"/>
          <w:noProof/>
          <w:szCs w:val="24"/>
        </w:rPr>
      </w:pPr>
      <w:r>
        <w:rPr>
          <w:noProof/>
        </w:rPr>
        <w:lastRenderedPageBreak/>
        <w:t>ANNESS III</w:t>
      </w:r>
    </w:p>
    <w:p>
      <w:pPr>
        <w:widowControl w:val="0"/>
        <w:pBdr>
          <w:top w:val="single" w:sz="18" w:space="1" w:color="000000"/>
          <w:left w:val="single" w:sz="18" w:space="0" w:color="000000"/>
          <w:bottom w:val="single" w:sz="18" w:space="1" w:color="000000"/>
          <w:right w:val="single" w:sz="18" w:space="4" w:color="000000"/>
          <w:between w:val="single" w:sz="18" w:space="1" w:color="000000"/>
        </w:pBdr>
        <w:spacing w:before="0" w:after="0"/>
        <w:jc w:val="center"/>
        <w:rPr>
          <w:rFonts w:eastAsia="Times New Roman"/>
          <w:b/>
          <w:noProof/>
          <w:sz w:val="20"/>
          <w:szCs w:val="24"/>
        </w:rPr>
      </w:pPr>
      <w:r>
        <w:rPr>
          <w:b/>
          <w:noProof/>
          <w:sz w:val="20"/>
        </w:rPr>
        <w:t>FORMOLA TA’ DIKJARAZZJONI TA’ APPOĠĠ - Parti A</w:t>
      </w:r>
      <w:r>
        <w:rPr>
          <w:rStyle w:val="FootnoteReference"/>
          <w:noProof/>
        </w:rPr>
        <w:footnoteReference w:id="3"/>
      </w:r>
      <w:r>
        <w:rPr>
          <w:rFonts w:eastAsia="Times New Roman"/>
          <w:b/>
          <w:noProof/>
          <w:sz w:val="20"/>
          <w:szCs w:val="24"/>
        </w:rPr>
        <w:br/>
      </w:r>
      <w:r>
        <w:rPr>
          <w:b/>
          <w:noProof/>
          <w:sz w:val="20"/>
        </w:rPr>
        <w:t>(għall-Istati Membri li ma jirrikjedux li jiġi pprovdut parti minn numru ta’ identifikazzjoni personali / numru ta’ dokument ta’ identifikazzjoni personali)</w:t>
      </w:r>
    </w:p>
    <w:p>
      <w:pPr>
        <w:widowControl w:val="0"/>
        <w:tabs>
          <w:tab w:val="right" w:pos="13892"/>
        </w:tabs>
        <w:spacing w:before="0" w:after="0"/>
        <w:jc w:val="right"/>
        <w:outlineLvl w:val="0"/>
        <w:rPr>
          <w:rFonts w:eastAsia="Times New Roman"/>
          <w:noProof/>
          <w:sz w:val="18"/>
          <w:szCs w:val="24"/>
        </w:rPr>
      </w:pPr>
    </w:p>
    <w:p>
      <w:pPr>
        <w:widowControl w:val="0"/>
        <w:tabs>
          <w:tab w:val="right" w:pos="13892"/>
        </w:tabs>
        <w:spacing w:before="0" w:after="0"/>
        <w:jc w:val="right"/>
        <w:outlineLvl w:val="0"/>
        <w:rPr>
          <w:rFonts w:eastAsia="Times New Roman"/>
          <w:noProof/>
          <w:sz w:val="18"/>
          <w:szCs w:val="24"/>
        </w:rPr>
      </w:pPr>
      <w:r>
        <w:rPr>
          <w:noProof/>
          <w:sz w:val="18"/>
        </w:rPr>
        <w:t>Il-kaxxi kollha f'din il-formola huma obbligatorji.</w:t>
      </w:r>
    </w:p>
    <w:p>
      <w:pPr>
        <w:widowControl w:val="0"/>
        <w:tabs>
          <w:tab w:val="right" w:pos="13892"/>
        </w:tabs>
        <w:spacing w:before="0" w:after="0"/>
        <w:jc w:val="right"/>
        <w:outlineLvl w:val="0"/>
        <w:rPr>
          <w:rFonts w:eastAsia="Times New Roman"/>
          <w:b/>
          <w:i/>
          <w:noProof/>
          <w:sz w:val="18"/>
          <w:szCs w:val="24"/>
        </w:rPr>
      </w:pPr>
    </w:p>
    <w:p>
      <w:pPr>
        <w:widowControl w:val="0"/>
        <w:tabs>
          <w:tab w:val="right" w:pos="13892"/>
        </w:tabs>
        <w:spacing w:before="0" w:after="40"/>
        <w:jc w:val="left"/>
        <w:outlineLvl w:val="0"/>
        <w:rPr>
          <w:rFonts w:eastAsia="Times New Roman"/>
          <w:noProof/>
          <w:sz w:val="18"/>
          <w:szCs w:val="24"/>
          <w:u w:val="single"/>
        </w:rPr>
      </w:pPr>
      <w:r>
        <w:rPr>
          <w:noProof/>
          <w:sz w:val="18"/>
          <w:u w:val="single"/>
        </w:rPr>
        <w:t>TRID TIMTELA MINN QABEL MILL-GRUPP TA’ ORGANIZZATURI:</w:t>
      </w:r>
      <w:r>
        <w:rPr>
          <w:noProof/>
        </w:rPr>
        <w:tab/>
      </w:r>
    </w:p>
    <w:p>
      <w:pPr>
        <w:spacing w:before="0" w:after="0"/>
        <w:ind w:left="10631" w:hanging="10631"/>
        <w:rPr>
          <w:rFonts w:eastAsia="Times New Roman"/>
          <w:noProof/>
          <w:sz w:val="18"/>
          <w:szCs w:val="18"/>
        </w:rPr>
      </w:pPr>
      <w:r>
        <w:rPr>
          <w:noProof/>
        </w:rPr>
        <w:t>1. Il-firmatarji kollha f'din il-formola huma</w:t>
      </w:r>
      <w:r>
        <w:rPr>
          <w:noProof/>
        </w:rPr>
        <w:tab/>
      </w:r>
      <w:r>
        <w:rPr>
          <w:noProof/>
          <w:sz w:val="18"/>
        </w:rPr>
        <w:t>Jekk jogħġbok immarka biss Stat Membru wieħed għal kull lista.</w:t>
      </w:r>
    </w:p>
    <w:tbl>
      <w:tblPr>
        <w:tblW w:w="133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62"/>
        <w:gridCol w:w="1417"/>
        <w:gridCol w:w="709"/>
        <w:gridCol w:w="709"/>
        <w:gridCol w:w="709"/>
        <w:gridCol w:w="567"/>
        <w:gridCol w:w="708"/>
        <w:gridCol w:w="709"/>
      </w:tblGrid>
      <w:tr>
        <w:trPr>
          <w:trHeight w:hRule="exact" w:val="284"/>
        </w:trPr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>
            <w:pPr>
              <w:widowControl w:val="0"/>
              <w:spacing w:before="0" w:after="0"/>
              <w:jc w:val="left"/>
              <w:rPr>
                <w:rFonts w:eastAsia="Times New Roman"/>
                <w:noProof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>
            <w:pPr>
              <w:widowControl w:val="0"/>
              <w:spacing w:before="0" w:after="0"/>
              <w:jc w:val="center"/>
              <w:rPr>
                <w:rFonts w:eastAsia="Times New Roman"/>
                <w:noProof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widowControl w:val="0"/>
              <w:spacing w:before="0" w:after="0"/>
              <w:jc w:val="center"/>
              <w:rPr>
                <w:rFonts w:eastAsia="Times New Roman"/>
                <w:noProof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widowControl w:val="0"/>
              <w:spacing w:before="0" w:after="0"/>
              <w:jc w:val="center"/>
              <w:rPr>
                <w:rFonts w:eastAsia="Times New Roman"/>
                <w:noProof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widowControl w:val="0"/>
              <w:spacing w:before="0" w:after="0"/>
              <w:jc w:val="left"/>
              <w:rPr>
                <w:rFonts w:eastAsia="Times New Roman"/>
                <w:noProof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widowControl w:val="0"/>
              <w:spacing w:before="0" w:after="0"/>
              <w:jc w:val="center"/>
              <w:rPr>
                <w:rFonts w:eastAsia="Times New Roman"/>
                <w:noProof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widowControl w:val="0"/>
              <w:spacing w:before="0" w:after="0"/>
              <w:jc w:val="center"/>
              <w:rPr>
                <w:rFonts w:eastAsia="Times New Roman"/>
                <w:noProof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widowControl w:val="0"/>
              <w:spacing w:before="0" w:after="0"/>
              <w:jc w:val="center"/>
              <w:rPr>
                <w:rFonts w:eastAsia="Times New Roman"/>
                <w:noProof/>
                <w:sz w:val="18"/>
                <w:szCs w:val="24"/>
              </w:rPr>
            </w:pPr>
          </w:p>
        </w:tc>
      </w:tr>
      <w:tr>
        <w:trPr>
          <w:trHeight w:hRule="exact" w:val="284"/>
        </w:trPr>
        <w:tc>
          <w:tcPr>
            <w:tcW w:w="106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>
            <w:pPr>
              <w:widowControl w:val="0"/>
              <w:spacing w:before="0" w:after="0"/>
              <w:rPr>
                <w:rFonts w:eastAsia="Times New Roman"/>
                <w:noProof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widowControl w:val="0"/>
              <w:spacing w:before="0" w:after="0"/>
              <w:jc w:val="center"/>
              <w:rPr>
                <w:rFonts w:eastAsia="Times New Roman"/>
                <w:noProof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widowControl w:val="0"/>
              <w:spacing w:before="0" w:after="0"/>
              <w:jc w:val="center"/>
              <w:rPr>
                <w:rFonts w:eastAsia="Times New Roman"/>
                <w:noProof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widowControl w:val="0"/>
              <w:spacing w:before="0" w:after="0"/>
              <w:jc w:val="center"/>
              <w:rPr>
                <w:rFonts w:eastAsia="Times New Roman"/>
                <w:noProof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widowControl w:val="0"/>
              <w:spacing w:before="0" w:after="0"/>
              <w:jc w:val="center"/>
              <w:rPr>
                <w:rFonts w:eastAsia="Times New Roman"/>
                <w:noProof/>
                <w:sz w:val="18"/>
                <w:szCs w:val="24"/>
              </w:rPr>
            </w:pPr>
          </w:p>
        </w:tc>
      </w:tr>
      <w:tr>
        <w:trPr>
          <w:trHeight w:hRule="exact" w:val="284"/>
        </w:trPr>
        <w:tc>
          <w:tcPr>
            <w:tcW w:w="106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>
            <w:pPr>
              <w:widowControl w:val="0"/>
              <w:spacing w:before="0" w:after="0"/>
              <w:rPr>
                <w:rFonts w:eastAsia="Times New Roman"/>
                <w:noProof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widowControl w:val="0"/>
              <w:spacing w:before="0" w:after="0"/>
              <w:jc w:val="center"/>
              <w:rPr>
                <w:rFonts w:eastAsia="Times New Roman"/>
                <w:noProof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widowControl w:val="0"/>
              <w:spacing w:before="0" w:after="0"/>
              <w:jc w:val="center"/>
              <w:rPr>
                <w:rFonts w:eastAsia="Times New Roman"/>
                <w:noProof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widowControl w:val="0"/>
              <w:spacing w:before="0" w:after="0"/>
              <w:jc w:val="center"/>
              <w:rPr>
                <w:rFonts w:eastAsia="Times New Roman"/>
                <w:noProof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widowControl w:val="0"/>
              <w:spacing w:before="0" w:after="0"/>
              <w:jc w:val="center"/>
              <w:rPr>
                <w:rFonts w:eastAsia="Times New Roman"/>
                <w:noProof/>
                <w:sz w:val="18"/>
                <w:szCs w:val="24"/>
              </w:rPr>
            </w:pPr>
          </w:p>
        </w:tc>
      </w:tr>
      <w:tr>
        <w:trPr>
          <w:gridAfter w:val="1"/>
          <w:wAfter w:w="709" w:type="dxa"/>
          <w:trHeight w:hRule="exact" w:val="78"/>
        </w:trPr>
        <w:tc>
          <w:tcPr>
            <w:tcW w:w="126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tabs>
                <w:tab w:val="left" w:pos="7106"/>
              </w:tabs>
              <w:spacing w:before="0" w:after="0"/>
              <w:jc w:val="left"/>
              <w:rPr>
                <w:rFonts w:eastAsia="Times New Roman"/>
                <w:b/>
                <w:i/>
                <w:noProof/>
                <w:sz w:val="2"/>
                <w:szCs w:val="2"/>
              </w:rPr>
            </w:pPr>
            <w:r>
              <w:rPr>
                <w:noProof/>
              </w:rPr>
              <w:tab/>
            </w:r>
          </w:p>
        </w:tc>
      </w:tr>
    </w:tbl>
    <w:p>
      <w:pPr>
        <w:tabs>
          <w:tab w:val="left" w:pos="13750"/>
        </w:tabs>
        <w:spacing w:after="0"/>
        <w:ind w:left="8364" w:hanging="8364"/>
        <w:rPr>
          <w:rFonts w:eastAsia="Times New Roman"/>
          <w:noProof/>
          <w:szCs w:val="24"/>
        </w:rPr>
      </w:pPr>
      <w:r>
        <w:rPr>
          <w:noProof/>
          <w:sz w:val="18"/>
        </w:rPr>
        <w:t>2. Numru ta’ reġistrazzjoni tal-Kummissjoni Ewropea:</w:t>
      </w:r>
      <w:r>
        <w:rPr>
          <w:noProof/>
        </w:rPr>
        <w:tab/>
      </w:r>
      <w:r>
        <w:rPr>
          <w:noProof/>
          <w:sz w:val="18"/>
        </w:rPr>
        <w:t xml:space="preserve">3. Dati ta’ bidu u tmiem tal-perjodu ta’ ġbir: </w:t>
      </w:r>
      <w:r>
        <w:rPr>
          <w:noProof/>
        </w:rPr>
        <w:tab/>
      </w:r>
    </w:p>
    <w:p>
      <w:pPr>
        <w:tabs>
          <w:tab w:val="left" w:pos="7230"/>
        </w:tabs>
        <w:spacing w:after="0"/>
        <w:ind w:left="13750" w:right="567" w:hanging="13750"/>
        <w:rPr>
          <w:rFonts w:eastAsia="Times New Roman"/>
          <w:noProof/>
          <w:sz w:val="18"/>
          <w:szCs w:val="24"/>
        </w:rPr>
      </w:pPr>
      <w:r>
        <w:rPr>
          <w:noProof/>
          <w:sz w:val="18"/>
        </w:rPr>
        <w:t>4. Indirizz tas-sit web ta’ din l-inizjattiva fir-reġistru tal-Kummissjoni Ewropea:</w:t>
      </w:r>
      <w:r>
        <w:rPr>
          <w:noProof/>
        </w:rPr>
        <w:tab/>
      </w:r>
      <w:r>
        <w:rPr>
          <w:noProof/>
        </w:rPr>
        <w:tab/>
      </w:r>
    </w:p>
    <w:p>
      <w:pPr>
        <w:tabs>
          <w:tab w:val="left" w:pos="3544"/>
        </w:tabs>
        <w:spacing w:after="0"/>
        <w:ind w:left="13750" w:hanging="13750"/>
        <w:rPr>
          <w:rFonts w:eastAsia="Times New Roman"/>
          <w:noProof/>
          <w:sz w:val="18"/>
          <w:szCs w:val="24"/>
        </w:rPr>
      </w:pPr>
      <w:r>
        <w:rPr>
          <w:noProof/>
          <w:sz w:val="18"/>
        </w:rPr>
        <w:t>5. Titolu ta’ din l-inizjattiva:</w:t>
      </w:r>
      <w:r>
        <w:rPr>
          <w:noProof/>
        </w:rPr>
        <w:tab/>
      </w:r>
      <w:r>
        <w:rPr>
          <w:noProof/>
        </w:rPr>
        <w:tab/>
      </w:r>
    </w:p>
    <w:p>
      <w:pPr>
        <w:spacing w:after="0"/>
        <w:ind w:left="13750" w:hanging="13750"/>
        <w:rPr>
          <w:rFonts w:eastAsia="Times New Roman"/>
          <w:noProof/>
          <w:sz w:val="18"/>
          <w:szCs w:val="24"/>
        </w:rPr>
      </w:pPr>
      <w:r>
        <w:rPr>
          <w:noProof/>
          <w:sz w:val="18"/>
        </w:rPr>
        <w:t>6. Kontenut tal-inizjattiva:</w:t>
      </w:r>
      <w:r>
        <w:rPr>
          <w:noProof/>
        </w:rPr>
        <w:tab/>
      </w:r>
    </w:p>
    <w:p>
      <w:pPr>
        <w:spacing w:after="0"/>
        <w:ind w:left="142" w:hanging="142"/>
        <w:rPr>
          <w:rFonts w:eastAsia="Times New Roman"/>
          <w:noProof/>
          <w:sz w:val="18"/>
          <w:szCs w:val="24"/>
        </w:rPr>
      </w:pPr>
      <w:r>
        <w:rPr>
          <w:noProof/>
        </w:rPr>
        <w:t>7. Ismijiet u indirizzi tal-posta elettronika ta’ persuni ta’ kuntatt [</w:t>
      </w:r>
      <w:r>
        <w:rPr>
          <w:i/>
          <w:noProof/>
          <w:sz w:val="18"/>
        </w:rPr>
        <w:t>Fis-sitwazzjoni msemmija fl-Artikolu 5(7), skont kif ikun il-każ, b’mod addizzjonali:  l-isem u l-pajjiż tas-sede tal-entità ġuridika]:</w:t>
      </w:r>
      <w:r>
        <w:rPr>
          <w:noProof/>
        </w:rPr>
        <w:tab/>
      </w:r>
    </w:p>
    <w:p>
      <w:pPr>
        <w:spacing w:after="0"/>
        <w:ind w:left="13750" w:hanging="13750"/>
        <w:rPr>
          <w:rFonts w:eastAsia="Times New Roman"/>
          <w:noProof/>
          <w:sz w:val="18"/>
          <w:szCs w:val="24"/>
        </w:rPr>
      </w:pPr>
      <w:r>
        <w:rPr>
          <w:noProof/>
          <w:sz w:val="18"/>
        </w:rPr>
        <w:t>8. Sit web ta’ din l-inizjattiva (jekk jeżisti):</w:t>
      </w:r>
      <w:r>
        <w:rPr>
          <w:noProof/>
        </w:rPr>
        <w:tab/>
      </w:r>
    </w:p>
    <w:p>
      <w:pPr>
        <w:widowControl w:val="0"/>
        <w:tabs>
          <w:tab w:val="right" w:pos="13892"/>
        </w:tabs>
        <w:spacing w:before="0" w:after="0"/>
        <w:jc w:val="left"/>
        <w:rPr>
          <w:rFonts w:eastAsia="Times New Roman"/>
          <w:noProof/>
          <w:sz w:val="18"/>
          <w:szCs w:val="24"/>
          <w:u w:val="single"/>
        </w:rPr>
      </w:pPr>
      <w:r>
        <w:rPr>
          <w:noProof/>
          <w:sz w:val="18"/>
          <w:u w:val="single"/>
        </w:rPr>
        <w:t>TRID TIMTELA MILL-FIRMATARJI B’ITTRI KAPITALI:</w:t>
      </w:r>
    </w:p>
    <w:p>
      <w:pPr>
        <w:widowControl w:val="0"/>
        <w:tabs>
          <w:tab w:val="right" w:pos="13892"/>
        </w:tabs>
        <w:spacing w:before="0" w:after="0"/>
        <w:jc w:val="left"/>
        <w:outlineLvl w:val="0"/>
        <w:rPr>
          <w:rFonts w:eastAsia="Times New Roman"/>
          <w:noProof/>
          <w:sz w:val="18"/>
          <w:szCs w:val="24"/>
        </w:rPr>
      </w:pPr>
      <w:r>
        <w:rPr>
          <w:noProof/>
          <w:sz w:val="18"/>
        </w:rPr>
        <w:t>“B’dan jien niċċertifika li l-informazzjoni li pprovdejt f’din il-formola hija korretta u li jien m’appoġġajtx diġà din l-inizjattiva.”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2411"/>
        <w:gridCol w:w="5387"/>
        <w:gridCol w:w="1843"/>
        <w:gridCol w:w="1558"/>
        <w:gridCol w:w="2324"/>
      </w:tblGrid>
      <w:tr>
        <w:tc>
          <w:tcPr>
            <w:tcW w:w="670" w:type="pct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center"/>
              <w:rPr>
                <w:rFonts w:eastAsia="Times New Roman"/>
                <w:caps/>
                <w:noProof/>
                <w:sz w:val="16"/>
                <w:szCs w:val="16"/>
              </w:rPr>
            </w:pPr>
            <w:r>
              <w:rPr>
                <w:caps/>
                <w:noProof/>
                <w:sz w:val="16"/>
              </w:rPr>
              <w:t>Ismijiet kompluti</w:t>
            </w:r>
          </w:p>
        </w:tc>
        <w:tc>
          <w:tcPr>
            <w:tcW w:w="772" w:type="pct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center"/>
              <w:rPr>
                <w:rFonts w:eastAsia="Times New Roman"/>
                <w:caps/>
                <w:noProof/>
                <w:sz w:val="16"/>
                <w:szCs w:val="16"/>
              </w:rPr>
            </w:pPr>
            <w:r>
              <w:rPr>
                <w:caps/>
                <w:noProof/>
                <w:sz w:val="16"/>
              </w:rPr>
              <w:t>Kunjomijiet</w:t>
            </w:r>
          </w:p>
        </w:tc>
        <w:tc>
          <w:tcPr>
            <w:tcW w:w="1725" w:type="pct"/>
          </w:tcPr>
          <w:p>
            <w:pPr>
              <w:widowControl w:val="0"/>
              <w:tabs>
                <w:tab w:val="right" w:pos="13892"/>
              </w:tabs>
              <w:spacing w:before="0" w:after="0"/>
              <w:ind w:left="-140" w:right="-148"/>
              <w:jc w:val="center"/>
              <w:rPr>
                <w:rFonts w:eastAsia="Times New Roman"/>
                <w:caps/>
                <w:noProof/>
                <w:sz w:val="16"/>
                <w:szCs w:val="16"/>
              </w:rPr>
            </w:pPr>
            <w:r>
              <w:rPr>
                <w:caps/>
                <w:noProof/>
                <w:sz w:val="16"/>
              </w:rPr>
              <w:t>RESIDENZA</w:t>
            </w:r>
            <w:r>
              <w:rPr>
                <w:rFonts w:eastAsia="Times New Roman"/>
                <w:caps/>
                <w:noProof/>
                <w:sz w:val="16"/>
                <w:szCs w:val="16"/>
              </w:rPr>
              <w:br/>
            </w:r>
            <w:r>
              <w:rPr>
                <w:noProof/>
                <w:sz w:val="14"/>
              </w:rPr>
              <w:t>(triq, numru, kodiċi postali, belt, pajjiż)</w:t>
            </w:r>
          </w:p>
        </w:tc>
        <w:tc>
          <w:tcPr>
            <w:tcW w:w="590" w:type="pct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center"/>
              <w:rPr>
                <w:rFonts w:eastAsia="Times New Roman"/>
                <w:caps/>
                <w:noProof/>
                <w:sz w:val="16"/>
                <w:szCs w:val="16"/>
              </w:rPr>
            </w:pPr>
            <w:r>
              <w:rPr>
                <w:caps/>
                <w:noProof/>
                <w:sz w:val="16"/>
              </w:rPr>
              <w:t>Data</w:t>
            </w:r>
            <w:r>
              <w:rPr>
                <w:rFonts w:eastAsia="Times New Roman"/>
                <w:caps/>
                <w:noProof/>
                <w:sz w:val="16"/>
                <w:szCs w:val="16"/>
              </w:rPr>
              <w:br/>
            </w:r>
            <w:r>
              <w:rPr>
                <w:caps/>
                <w:noProof/>
                <w:sz w:val="16"/>
              </w:rPr>
              <w:t>tat-twelid</w:t>
            </w:r>
          </w:p>
        </w:tc>
        <w:tc>
          <w:tcPr>
            <w:tcW w:w="499" w:type="pct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center"/>
              <w:rPr>
                <w:rFonts w:eastAsia="Times New Roman"/>
                <w:caps/>
                <w:noProof/>
                <w:sz w:val="16"/>
                <w:szCs w:val="16"/>
              </w:rPr>
            </w:pPr>
            <w:r>
              <w:rPr>
                <w:caps/>
                <w:noProof/>
                <w:sz w:val="16"/>
              </w:rPr>
              <w:t xml:space="preserve">Data </w:t>
            </w:r>
          </w:p>
        </w:tc>
        <w:tc>
          <w:tcPr>
            <w:tcW w:w="744" w:type="pct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center"/>
              <w:rPr>
                <w:rFonts w:eastAsia="Times New Roman"/>
                <w:caps/>
                <w:noProof/>
                <w:sz w:val="16"/>
                <w:szCs w:val="16"/>
              </w:rPr>
            </w:pPr>
            <w:r>
              <w:rPr>
                <w:caps/>
                <w:noProof/>
                <w:sz w:val="16"/>
              </w:rPr>
              <w:t>firma</w:t>
            </w:r>
            <w:r>
              <w:rPr>
                <w:rStyle w:val="FootnoteReference"/>
                <w:noProof/>
              </w:rPr>
              <w:footnoteReference w:id="4"/>
            </w:r>
          </w:p>
        </w:tc>
      </w:tr>
      <w:tr>
        <w:tc>
          <w:tcPr>
            <w:tcW w:w="670" w:type="pct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center"/>
              <w:rPr>
                <w:rFonts w:eastAsia="Times New Roman"/>
                <w:b/>
                <w:i/>
                <w:caps/>
                <w:noProof/>
                <w:sz w:val="16"/>
                <w:szCs w:val="24"/>
              </w:rPr>
            </w:pPr>
          </w:p>
        </w:tc>
        <w:tc>
          <w:tcPr>
            <w:tcW w:w="772" w:type="pct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center"/>
              <w:rPr>
                <w:rFonts w:eastAsia="Times New Roman"/>
                <w:b/>
                <w:i/>
                <w:caps/>
                <w:noProof/>
                <w:sz w:val="16"/>
                <w:szCs w:val="24"/>
              </w:rPr>
            </w:pPr>
          </w:p>
        </w:tc>
        <w:tc>
          <w:tcPr>
            <w:tcW w:w="1725" w:type="pct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center"/>
              <w:rPr>
                <w:rFonts w:eastAsia="Times New Roman"/>
                <w:b/>
                <w:i/>
                <w:caps/>
                <w:noProof/>
                <w:sz w:val="16"/>
                <w:szCs w:val="24"/>
              </w:rPr>
            </w:pPr>
          </w:p>
        </w:tc>
        <w:tc>
          <w:tcPr>
            <w:tcW w:w="590" w:type="pct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center"/>
              <w:rPr>
                <w:rFonts w:eastAsia="Times New Roman"/>
                <w:b/>
                <w:i/>
                <w:caps/>
                <w:noProof/>
                <w:sz w:val="16"/>
                <w:szCs w:val="24"/>
              </w:rPr>
            </w:pPr>
          </w:p>
        </w:tc>
        <w:tc>
          <w:tcPr>
            <w:tcW w:w="499" w:type="pct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center"/>
              <w:rPr>
                <w:rFonts w:eastAsia="Times New Roman"/>
                <w:b/>
                <w:i/>
                <w:caps/>
                <w:noProof/>
                <w:sz w:val="16"/>
                <w:szCs w:val="24"/>
              </w:rPr>
            </w:pPr>
          </w:p>
        </w:tc>
        <w:tc>
          <w:tcPr>
            <w:tcW w:w="744" w:type="pct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center"/>
              <w:rPr>
                <w:rFonts w:eastAsia="Times New Roman"/>
                <w:b/>
                <w:i/>
                <w:caps/>
                <w:noProof/>
                <w:sz w:val="16"/>
                <w:szCs w:val="24"/>
              </w:rPr>
            </w:pPr>
          </w:p>
        </w:tc>
      </w:tr>
      <w:tr>
        <w:tc>
          <w:tcPr>
            <w:tcW w:w="670" w:type="pct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center"/>
              <w:rPr>
                <w:rFonts w:eastAsia="Times New Roman"/>
                <w:b/>
                <w:i/>
                <w:caps/>
                <w:noProof/>
                <w:sz w:val="16"/>
                <w:szCs w:val="24"/>
              </w:rPr>
            </w:pPr>
          </w:p>
        </w:tc>
        <w:tc>
          <w:tcPr>
            <w:tcW w:w="772" w:type="pct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center"/>
              <w:rPr>
                <w:rFonts w:eastAsia="Times New Roman"/>
                <w:b/>
                <w:i/>
                <w:caps/>
                <w:noProof/>
                <w:sz w:val="16"/>
                <w:szCs w:val="24"/>
              </w:rPr>
            </w:pPr>
          </w:p>
        </w:tc>
        <w:tc>
          <w:tcPr>
            <w:tcW w:w="1725" w:type="pct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center"/>
              <w:rPr>
                <w:rFonts w:eastAsia="Times New Roman"/>
                <w:b/>
                <w:i/>
                <w:caps/>
                <w:noProof/>
                <w:sz w:val="16"/>
                <w:szCs w:val="24"/>
              </w:rPr>
            </w:pPr>
          </w:p>
        </w:tc>
        <w:tc>
          <w:tcPr>
            <w:tcW w:w="590" w:type="pct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center"/>
              <w:rPr>
                <w:rFonts w:eastAsia="Times New Roman"/>
                <w:b/>
                <w:i/>
                <w:caps/>
                <w:noProof/>
                <w:sz w:val="16"/>
                <w:szCs w:val="24"/>
              </w:rPr>
            </w:pPr>
          </w:p>
        </w:tc>
        <w:tc>
          <w:tcPr>
            <w:tcW w:w="499" w:type="pct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center"/>
              <w:rPr>
                <w:rFonts w:eastAsia="Times New Roman"/>
                <w:b/>
                <w:i/>
                <w:caps/>
                <w:noProof/>
                <w:sz w:val="16"/>
                <w:szCs w:val="24"/>
              </w:rPr>
            </w:pPr>
          </w:p>
        </w:tc>
        <w:tc>
          <w:tcPr>
            <w:tcW w:w="744" w:type="pct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center"/>
              <w:rPr>
                <w:rFonts w:eastAsia="Times New Roman"/>
                <w:b/>
                <w:i/>
                <w:caps/>
                <w:noProof/>
                <w:sz w:val="16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before="0" w:after="0"/>
        <w:rPr>
          <w:rFonts w:eastAsia="Times New Roman"/>
          <w:b/>
          <w:i/>
          <w:noProof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5"/>
      </w:tblGrid>
      <w:tr>
        <w:tc>
          <w:tcPr>
            <w:tcW w:w="15615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 xml:space="preserve">Stqarrija ta’ privatezza </w:t>
            </w:r>
            <w:r>
              <w:rPr>
                <w:rStyle w:val="FootnoteReference"/>
                <w:b/>
                <w:noProof/>
                <w:sz w:val="16"/>
              </w:rPr>
              <w:footnoteReference w:id="5"/>
            </w:r>
            <w:r>
              <w:rPr>
                <w:b/>
                <w:noProof/>
                <w:sz w:val="16"/>
              </w:rPr>
              <w:t xml:space="preserve">għad-dikjarazzjonijiet ta’ appoġġ miġburin f’format ta’ karta jew permezz ta’ sistemi ta’ ġbir online individwali: </w:t>
            </w:r>
          </w:p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F’konformità mal-Artikolu 13 tar-Regolament Ġenerali dwar il-Protezzjoni tad-Dejta (ir-Regolament (UE) 2016/679), id-dejta personali pprovduta f’din il-formola lill-grupp ta’ organizzaturi tal-inizjattiva taċ-Ċittadini Ewropej se tkun disponibbli biss għall-awtoritajiet kompetenti għall-fini ta’ verifika u ċertifikazzjoni tan-numru ta’ dikjarazzjonijiet validi ta’ appoġġ li rċevew għal din l-inizjattiva taċ-ċittadini (ara l-Artikolu [12] tar-Regolament (...) tal-Parlament Ewropew u tal-Kunsill (...) dwar l-inizjattiva taċ-ċittadini Ewropej) u, jekk ikun meħtieġ, tiġi pproċessata ulterjorment għall-iskop ta’ proċedimenti amministrattivi jew legali relatati ma’ din l-inizjattiva taċ-ċittadini (ara l-Artikolu [18(5)] tar-Regolament (UE) [ ] tal-Parlament Ewropew u tal-Kunsill ta’ [ ] dwar l-inizjattiva Ewropea taċ-ċittadini). Id-dejta ma tista’ tintuża għall-ebda skop ieħor. </w:t>
            </w:r>
          </w:p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Is-suġġetti tad-dejta huma intitolati jiksbu aċċess, rettifika tad-dejta ineżatta dwarhom, tħassir u restrizzjoni tal-ipproċessar tad-dejta personali tagħhom.</w:t>
            </w:r>
            <w:r>
              <w:rPr>
                <w:noProof/>
                <w:color w:val="000000"/>
                <w:sz w:val="16"/>
              </w:rPr>
              <w:t xml:space="preserve"> Is-suġġetti tad-dejta huma intitolati joġġezzjonaw għall-ipproċessar.</w:t>
            </w:r>
          </w:p>
          <w:p>
            <w:pPr>
              <w:spacing w:before="0" w:after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Id-dikjarazzjonijiet ta’ appoġġ kollha għandhom jinqerdu sa mhux aktar tard minn 18-il xahar wara d-data ta’ bidu ta’ ġbir tal-inizjattiva taċ-ċittadini, jew, fil-każ ta’ proċedimenti amministrattivi jew legali, sa mhux aktar tard minn tliet </w:t>
            </w:r>
            <w:r>
              <w:rPr>
                <w:noProof/>
                <w:sz w:val="16"/>
              </w:rPr>
              <w:lastRenderedPageBreak/>
              <w:t xml:space="preserve">ġimgħat wara d-data tal-għeluq ta’ dawn il-proċedimenti.  </w:t>
            </w:r>
          </w:p>
          <w:p>
            <w:pPr>
              <w:spacing w:before="0" w:after="0"/>
              <w:rPr>
                <w:noProof/>
                <w:sz w:val="16"/>
                <w:szCs w:val="16"/>
              </w:rPr>
            </w:pPr>
            <w:r>
              <w:rPr>
                <w:noProof/>
              </w:rPr>
              <w:t>Mingħajr preġudizzju għal kwalunkwe rimedju amministrattiv jew ġudizzjarju ieħor, kull suġġett tad-dejta għandu d-dritt li jressaq ilment quddiem awtorità superviżorja, b'mod partikolari fl-Istat Membru tar-residenza abitwali tiegħu, il-post tax-xogħol tiegħu jew il-post tal-ksur allegat, jekk is-suġġett tad-dejta jqis li l-ipproċessar ta' dejta personali dwaru jikser ir-Regolament (UE) 2016/679.</w:t>
            </w:r>
          </w:p>
          <w:p>
            <w:pPr>
              <w:spacing w:before="0" w:after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Id-dettalji ta' kuntatt tal-kontrollur tad-dejta: </w:t>
            </w:r>
            <w:r>
              <w:rPr>
                <w:noProof/>
              </w:rPr>
              <w:tab/>
            </w:r>
            <w:r>
              <w:rPr>
                <w:noProof/>
                <w:sz w:val="16"/>
                <w:bdr w:val="dotted" w:sz="4" w:space="0" w:color="auto" w:frame="1"/>
              </w:rPr>
              <w:t xml:space="preserve">                  </w:t>
            </w:r>
            <w:r>
              <w:rPr>
                <w:noProof/>
                <w:sz w:val="16"/>
              </w:rPr>
              <w:t xml:space="preserve">Id-dettalji ta' kuntatt tal-uffiċjal tal-protezzjoni tad-dejta (jekk ikun il-każ): </w:t>
            </w:r>
            <w:r>
              <w:rPr>
                <w:noProof/>
              </w:rPr>
              <w:tab/>
            </w:r>
          </w:p>
          <w:p>
            <w:pPr>
              <w:spacing w:before="0" w:after="0"/>
              <w:rPr>
                <w:noProof/>
                <w:sz w:val="16"/>
                <w:szCs w:val="16"/>
              </w:rPr>
            </w:pPr>
          </w:p>
          <w:p>
            <w:pPr>
              <w:spacing w:before="0" w:after="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Stqarrija ta’ privatezza għad-dikjarazzjonijiet ta’ appoġġ miġburin online permezz ta’ sistema ċentrali ta’ ġbir online:</w:t>
            </w:r>
          </w:p>
          <w:p>
            <w:pPr>
              <w:spacing w:before="0" w:after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F’konformità mal-Artikolu 13 tad-Direttiva Ġenerali dwar il-Protezzjoni tad-Dejta (ir-Regolament (UE) 2016/679), u f’konformità mal-Artikolu 11 tar-Regolament (KE) Nru 45/2001 tal-Parlament Ewropew u tal-Kunsill tat-18 ta' Diċembru 2000 dwar il-protezzjoni ta' individwu fir-rigward tal-ipproċessar ta' dejta personali mill-istituzzjonijiet u l-korpi tal-Komunità u dwar il-movement liberu ta' dak id-dejta, id-dejta personali pprovduta f’din il-formola lill-Kummissjoni Ewropea se tkun disponibbli biss għall-awtoritajiet kompetenti għall-għan ta’ verifika u ċertifikazzjoni tan-numru ta’ dikjarazzjonijiet ta’ appoġġ validi li rċevew għal din l-inizjattiva taċ-ċittadini (ara l-Artikolu (12) tar-Regolament (...) tal-Parlament Ewropew u tal-Kunsill ta’ (...) dwar l-inizjattiva taċ-ċittadini) u, jekk ikun meħtieġ, se tiġi pproċessata ulterjorament għall-iskop tal-proċedimenti amministrattivi jew legali relatati ma’ din l-inizjattiva taċ-ċittadini (ara l-Artikolu 18(5) tar-Regolament (UE) (...) tal-Parlament Ewropew u tal-Kunsill dwar l-inizjattiva taċ-ċittadini). Id-dejta ma tista’ tintuża għall-ebda skop ieħor. Is-suġġetti tad-dejta huma intitolati jiksbu aċċess, rettifika tad-dejta ineżatta dwarhom, tħassir u restrizzjoni tal-ipproċessar tad-dejta personali tagħhom. </w:t>
            </w:r>
            <w:r>
              <w:rPr>
                <w:noProof/>
                <w:color w:val="000000"/>
                <w:sz w:val="16"/>
              </w:rPr>
              <w:t>Is-suġġetti tad-dejta huma intitolati joġġezzjonaw għall-ipproċessar.</w:t>
            </w:r>
            <w:r>
              <w:rPr>
                <w:noProof/>
                <w:sz w:val="16"/>
              </w:rPr>
              <w:t xml:space="preserve"> Id-dikjarazzjonijiet ta’ appoġġ kollha għandhom jinqerdu sa mhux aktar tard minn 18-il xahar wara d-data ta’ bidu ta’ ġbir tal-inizjattiva taċ-ċittadini, jew, fil-każ ta’ proċedimenti amministrattivi jew legali, sa mhux aktar tard minn tliet ġimgħat wara d-data tal-għeluq ta’ dawn il-proċedimenti. Mingħajr preġudizzju għal rimedju ġudizzjarji, kull suġġett tad-dejta jista' jirreġistra ilment mal-Kontrollur Ewropew għall-Protezzjoni tad-Dejta jekk hu jew hi tqis li d-drittijiet tiegħu jew tagħha taħt l-Artikolu 16 tat-Trattat dwar il-Funzjonament tal-Unjoni Ewropea jkunu nkisru bħala riżultat tal-ipproċessar tad-dejta tiegħu jew tagħha mill-Kummissjoni Ewropea. Mingħajr preġudizzju għal kwalunkwe rimedju amministrattiv jew ġudizzjarju ieħor, kull suġġett tad-dejta għandu d-dritt li jressaq ilment quddiem awtorità superviżorja, b'mod partikolari fl-Istat Membru tar-residenza abitwali tiegħu, il-post tax-xogħol tiegħu jew il-post tal-ksur allegat, jekk is-suġġett tad-dejta jqis li l-ipproċessar ta' dejta personali dwaru jikser ir-Regolament (UE) 2016/679. </w:t>
            </w:r>
          </w:p>
          <w:p>
            <w:pPr>
              <w:spacing w:before="0" w:after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Id-dettalji ta' kuntatt tal-kontrollur tad-dejta: </w:t>
            </w:r>
            <w:r>
              <w:rPr>
                <w:noProof/>
              </w:rPr>
              <w:tab/>
            </w:r>
            <w:r>
              <w:rPr>
                <w:noProof/>
                <w:sz w:val="16"/>
                <w:bdr w:val="dotted" w:sz="4" w:space="0" w:color="auto" w:frame="1"/>
              </w:rPr>
              <w:t xml:space="preserve">                  </w:t>
            </w:r>
            <w:r>
              <w:rPr>
                <w:noProof/>
                <w:sz w:val="16"/>
              </w:rPr>
              <w:t xml:space="preserve">Id-dettalji ta' kuntatt tal-uffiċjal tal-protezzjoni tad-dejta (jekk ikun il-każ): </w:t>
            </w:r>
            <w:r>
              <w:rPr>
                <w:noProof/>
              </w:rPr>
              <w:tab/>
            </w:r>
            <w:r>
              <w:rPr>
                <w:noProof/>
                <w:sz w:val="16"/>
                <w:bdr w:val="dotted" w:sz="4" w:space="0" w:color="auto" w:frame="1"/>
              </w:rPr>
              <w:t xml:space="preserve">  </w:t>
            </w:r>
          </w:p>
        </w:tc>
      </w:tr>
    </w:tbl>
    <w:p>
      <w:pPr>
        <w:autoSpaceDE w:val="0"/>
        <w:autoSpaceDN w:val="0"/>
        <w:adjustRightInd w:val="0"/>
        <w:spacing w:before="0" w:after="0"/>
        <w:rPr>
          <w:rFonts w:eastAsia="Times New Roman"/>
          <w:b/>
          <w:i/>
          <w:noProof/>
          <w:sz w:val="16"/>
          <w:szCs w:val="16"/>
        </w:rPr>
        <w:sectPr>
          <w:headerReference w:type="default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6839" w:h="11907" w:orient="landscape"/>
          <w:pgMar w:top="720" w:right="720" w:bottom="720" w:left="720" w:header="709" w:footer="709" w:gutter="0"/>
          <w:cols w:space="708"/>
          <w:docGrid w:linePitch="360"/>
        </w:sectPr>
      </w:pPr>
    </w:p>
    <w:p>
      <w:pPr>
        <w:autoSpaceDE w:val="0"/>
        <w:autoSpaceDN w:val="0"/>
        <w:adjustRightInd w:val="0"/>
        <w:spacing w:before="0" w:after="0"/>
        <w:rPr>
          <w:rFonts w:eastAsia="Times New Roman"/>
          <w:b/>
          <w:i/>
          <w:noProof/>
          <w:sz w:val="16"/>
          <w:szCs w:val="16"/>
        </w:rPr>
      </w:pPr>
    </w:p>
    <w:p>
      <w:pPr>
        <w:autoSpaceDE w:val="0"/>
        <w:autoSpaceDN w:val="0"/>
        <w:adjustRightInd w:val="0"/>
        <w:spacing w:before="0" w:after="0"/>
        <w:rPr>
          <w:rFonts w:eastAsia="Times New Roman"/>
          <w:b/>
          <w:i/>
          <w:noProof/>
          <w:sz w:val="16"/>
          <w:szCs w:val="16"/>
        </w:rPr>
      </w:pPr>
    </w:p>
    <w:p>
      <w:pPr>
        <w:widowControl w:val="0"/>
        <w:pBdr>
          <w:top w:val="single" w:sz="18" w:space="1" w:color="000000"/>
          <w:left w:val="single" w:sz="18" w:space="0" w:color="000000"/>
          <w:bottom w:val="single" w:sz="18" w:space="1" w:color="000000"/>
          <w:right w:val="single" w:sz="18" w:space="4" w:color="000000"/>
          <w:between w:val="single" w:sz="18" w:space="1" w:color="000000"/>
        </w:pBdr>
        <w:spacing w:before="0" w:after="0"/>
        <w:jc w:val="center"/>
        <w:rPr>
          <w:rFonts w:eastAsia="Times New Roman"/>
          <w:b/>
          <w:noProof/>
          <w:sz w:val="20"/>
          <w:szCs w:val="24"/>
        </w:rPr>
      </w:pPr>
      <w:r>
        <w:rPr>
          <w:b/>
          <w:noProof/>
          <w:sz w:val="20"/>
        </w:rPr>
        <w:t>FORMOLA TA’ DIKJARAZZJONI TA’ APPOĠĠ - Parti B</w:t>
      </w:r>
      <w:r>
        <w:rPr>
          <w:rStyle w:val="FootnoteReference"/>
          <w:noProof/>
        </w:rPr>
        <w:footnoteReference w:id="6"/>
      </w:r>
      <w:r>
        <w:rPr>
          <w:rFonts w:eastAsia="Times New Roman"/>
          <w:b/>
          <w:noProof/>
          <w:sz w:val="20"/>
          <w:szCs w:val="24"/>
        </w:rPr>
        <w:br/>
      </w:r>
      <w:r>
        <w:rPr>
          <w:b/>
          <w:noProof/>
          <w:sz w:val="20"/>
        </w:rPr>
        <w:t>(għall-Istati Membri li jirrikjedu li jiġi pprovdut parti minn numru ta’ identifikazzjoni personali/numru ta’ dokument ta’ identifikazzjoni personali)</w:t>
      </w:r>
    </w:p>
    <w:p>
      <w:pPr>
        <w:widowControl w:val="0"/>
        <w:tabs>
          <w:tab w:val="right" w:pos="13892"/>
        </w:tabs>
        <w:spacing w:before="0" w:after="0"/>
        <w:jc w:val="right"/>
        <w:outlineLvl w:val="0"/>
        <w:rPr>
          <w:rFonts w:eastAsia="Times New Roman"/>
          <w:noProof/>
          <w:sz w:val="18"/>
          <w:szCs w:val="24"/>
        </w:rPr>
      </w:pPr>
      <w:r>
        <w:rPr>
          <w:noProof/>
          <w:sz w:val="18"/>
        </w:rPr>
        <w:t>Il-kaxxi kollha f'din il-formola huma obbligatorji.</w:t>
      </w:r>
    </w:p>
    <w:p>
      <w:pPr>
        <w:widowControl w:val="0"/>
        <w:tabs>
          <w:tab w:val="right" w:pos="13892"/>
        </w:tabs>
        <w:spacing w:before="0" w:after="0"/>
        <w:jc w:val="left"/>
        <w:outlineLvl w:val="0"/>
        <w:rPr>
          <w:rFonts w:eastAsia="Times New Roman"/>
          <w:noProof/>
          <w:sz w:val="18"/>
          <w:szCs w:val="24"/>
          <w:u w:val="single"/>
        </w:rPr>
      </w:pPr>
      <w:r>
        <w:rPr>
          <w:noProof/>
          <w:sz w:val="18"/>
          <w:u w:val="single"/>
        </w:rPr>
        <w:t>TRID TIMTELA MINN QABEL MILL-GRUPP TA’ ORGANIZZATURI:</w:t>
      </w:r>
    </w:p>
    <w:p>
      <w:pPr>
        <w:spacing w:after="0"/>
        <w:ind w:left="10206" w:hanging="10206"/>
        <w:rPr>
          <w:rFonts w:eastAsia="Times New Roman"/>
          <w:noProof/>
          <w:sz w:val="18"/>
          <w:szCs w:val="24"/>
        </w:rPr>
      </w:pPr>
      <w:r>
        <w:rPr>
          <w:noProof/>
          <w:sz w:val="18"/>
        </w:rPr>
        <w:t>1. Il-firmatarji kollha f'din il-formola huma</w:t>
      </w:r>
    </w:p>
    <w:p>
      <w:pPr>
        <w:spacing w:after="0"/>
        <w:ind w:left="10206" w:hanging="10206"/>
        <w:rPr>
          <w:rFonts w:eastAsia="Times New Roman"/>
          <w:noProof/>
          <w:sz w:val="18"/>
          <w:szCs w:val="18"/>
        </w:rPr>
      </w:pPr>
      <w:r>
        <w:rPr>
          <w:noProof/>
        </w:rPr>
        <w:t xml:space="preserve">       </w:t>
      </w:r>
      <w:r>
        <w:rPr>
          <w:noProof/>
          <w:sz w:val="18"/>
        </w:rPr>
        <w:t>Jekk jogħġbok immarka biss Stat Membru wieħed għal kull lista.</w:t>
      </w:r>
    </w:p>
    <w:p>
      <w:pPr>
        <w:widowControl w:val="0"/>
        <w:tabs>
          <w:tab w:val="right" w:pos="13892"/>
        </w:tabs>
        <w:spacing w:before="40" w:after="0"/>
        <w:jc w:val="left"/>
        <w:rPr>
          <w:rFonts w:eastAsia="Times New Roman"/>
          <w:noProof/>
          <w:sz w:val="18"/>
          <w:szCs w:val="24"/>
        </w:rPr>
      </w:pPr>
      <w:r>
        <w:rPr>
          <w:noProof/>
          <w:sz w:val="18"/>
        </w:rPr>
        <w:t>Ara s-sit web tar-reġistru uffiċjali tal-Inizjattiva taċ-ċittadini Ewropej għan-numri ta’ identifikazzjoni personali / numri ta’ dokumenti ta’ identifikazzjoni personali, li jrid jiġi pprovdut wieħed minnhom.</w:t>
      </w:r>
    </w:p>
    <w:p>
      <w:pPr>
        <w:tabs>
          <w:tab w:val="left" w:pos="13750"/>
        </w:tabs>
        <w:spacing w:after="0"/>
        <w:ind w:left="8364" w:hanging="8364"/>
        <w:rPr>
          <w:rFonts w:eastAsia="Times New Roman"/>
          <w:noProof/>
          <w:szCs w:val="24"/>
        </w:rPr>
      </w:pPr>
      <w:r>
        <w:rPr>
          <w:noProof/>
          <w:sz w:val="18"/>
        </w:rPr>
        <w:t>2. Numru ta’ reġistrazzjoni tal-Kummissjoni Ewropea:</w:t>
      </w:r>
      <w:r>
        <w:rPr>
          <w:noProof/>
        </w:rPr>
        <w:tab/>
      </w:r>
      <w:r>
        <w:rPr>
          <w:noProof/>
          <w:sz w:val="18"/>
        </w:rPr>
        <w:t xml:space="preserve">3. Dati ta’ bidu u tmiem tal-perjodu ta’ ġbir: </w:t>
      </w:r>
      <w:r>
        <w:rPr>
          <w:noProof/>
        </w:rPr>
        <w:tab/>
      </w:r>
    </w:p>
    <w:p>
      <w:pPr>
        <w:spacing w:after="0"/>
        <w:ind w:left="13750" w:hanging="13750"/>
        <w:rPr>
          <w:rFonts w:eastAsia="Times New Roman"/>
          <w:noProof/>
          <w:sz w:val="18"/>
          <w:szCs w:val="24"/>
        </w:rPr>
      </w:pPr>
      <w:r>
        <w:rPr>
          <w:noProof/>
          <w:sz w:val="18"/>
        </w:rPr>
        <w:t>4. Indirizz ta’ sit web ta’ din l-inizjattiva taċ-ċittadini proposta fir-reġistru tal-Kummissjoni Ewropea:</w:t>
      </w:r>
      <w:r>
        <w:rPr>
          <w:noProof/>
        </w:rPr>
        <w:tab/>
      </w:r>
    </w:p>
    <w:p>
      <w:pPr>
        <w:spacing w:after="0"/>
        <w:ind w:left="13750" w:hanging="13750"/>
        <w:rPr>
          <w:rFonts w:eastAsia="Times New Roman"/>
          <w:noProof/>
          <w:sz w:val="18"/>
          <w:szCs w:val="24"/>
        </w:rPr>
      </w:pPr>
      <w:r>
        <w:rPr>
          <w:noProof/>
          <w:sz w:val="18"/>
        </w:rPr>
        <w:t>5. Titolu ta’ din l-inizjattiva:</w:t>
      </w:r>
      <w:r>
        <w:rPr>
          <w:noProof/>
        </w:rPr>
        <w:tab/>
      </w:r>
    </w:p>
    <w:p>
      <w:pPr>
        <w:spacing w:after="0"/>
        <w:ind w:left="13750" w:hanging="13750"/>
        <w:rPr>
          <w:rFonts w:eastAsia="Times New Roman"/>
          <w:noProof/>
          <w:sz w:val="18"/>
          <w:szCs w:val="24"/>
        </w:rPr>
      </w:pPr>
      <w:r>
        <w:rPr>
          <w:noProof/>
          <w:sz w:val="18"/>
        </w:rPr>
        <w:t>6. Kontenut tal-inizjattiva:</w:t>
      </w:r>
      <w:r>
        <w:rPr>
          <w:noProof/>
        </w:rPr>
        <w:tab/>
      </w:r>
    </w:p>
    <w:p>
      <w:pPr>
        <w:spacing w:after="0"/>
        <w:ind w:left="13750" w:hanging="13750"/>
        <w:rPr>
          <w:rFonts w:eastAsia="Times New Roman"/>
          <w:noProof/>
          <w:sz w:val="18"/>
          <w:szCs w:val="24"/>
        </w:rPr>
      </w:pPr>
      <w:r>
        <w:rPr>
          <w:noProof/>
          <w:sz w:val="18"/>
        </w:rPr>
        <w:t>7. Ismijiet u l-indirizzi tal-posta elettronika tal-persuni ta’ kuntatt:</w:t>
      </w:r>
      <w:r>
        <w:rPr>
          <w:i/>
          <w:noProof/>
          <w:sz w:val="18"/>
        </w:rPr>
        <w:t xml:space="preserve"> [Fis-sitwazzjoni msemmija fl-Artikolu 5(7), skont kif ikun il-każ, b’mod addizzjonali: l-isem u l-pajjiż tas-sede tal-entità ġuridika]:</w:t>
      </w:r>
      <w:r>
        <w:rPr>
          <w:noProof/>
        </w:rPr>
        <w:tab/>
      </w:r>
    </w:p>
    <w:p>
      <w:pPr>
        <w:spacing w:after="0"/>
        <w:ind w:left="13750" w:hanging="13750"/>
        <w:rPr>
          <w:rFonts w:eastAsia="Times New Roman"/>
          <w:noProof/>
          <w:sz w:val="18"/>
          <w:szCs w:val="24"/>
        </w:rPr>
      </w:pPr>
      <w:r>
        <w:rPr>
          <w:noProof/>
          <w:sz w:val="18"/>
        </w:rPr>
        <w:t>8. Is-sit web ta’ din l-inizjattiva (jekk jeżisti):</w:t>
      </w:r>
      <w:r>
        <w:rPr>
          <w:noProof/>
        </w:rPr>
        <w:tab/>
      </w:r>
    </w:p>
    <w:p>
      <w:pPr>
        <w:widowControl w:val="0"/>
        <w:tabs>
          <w:tab w:val="right" w:pos="13892"/>
        </w:tabs>
        <w:spacing w:before="0" w:after="0"/>
        <w:jc w:val="left"/>
        <w:rPr>
          <w:rFonts w:eastAsia="Times New Roman"/>
          <w:noProof/>
          <w:sz w:val="18"/>
          <w:szCs w:val="24"/>
          <w:u w:val="single"/>
        </w:rPr>
      </w:pPr>
      <w:r>
        <w:rPr>
          <w:noProof/>
          <w:sz w:val="18"/>
          <w:u w:val="single"/>
        </w:rPr>
        <w:t>TRID TIMTELA MILL-FIRMATARJI B’ITTRI KAPITALI:</w:t>
      </w:r>
    </w:p>
    <w:p>
      <w:pPr>
        <w:widowControl w:val="0"/>
        <w:tabs>
          <w:tab w:val="right" w:pos="13892"/>
        </w:tabs>
        <w:spacing w:before="0" w:after="0"/>
        <w:jc w:val="left"/>
        <w:outlineLvl w:val="0"/>
        <w:rPr>
          <w:rFonts w:eastAsia="Times New Roman"/>
          <w:noProof/>
          <w:sz w:val="18"/>
          <w:szCs w:val="24"/>
        </w:rPr>
      </w:pPr>
      <w:r>
        <w:rPr>
          <w:noProof/>
          <w:sz w:val="18"/>
        </w:rPr>
        <w:t>“B’dan jien niċċertifika li l-informazzjoni li pprovdejt f’din il-formola hija korretta u li jien m’appoġġajtx diġà din l-inizjattiva.”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334"/>
        <w:gridCol w:w="3903"/>
        <w:gridCol w:w="3402"/>
        <w:gridCol w:w="1559"/>
        <w:gridCol w:w="2324"/>
      </w:tblGrid>
      <w:tr>
        <w:tc>
          <w:tcPr>
            <w:tcW w:w="2093" w:type="dxa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center"/>
              <w:outlineLvl w:val="0"/>
              <w:rPr>
                <w:rFonts w:eastAsia="Times New Roman"/>
                <w:noProof/>
                <w:sz w:val="18"/>
                <w:szCs w:val="24"/>
              </w:rPr>
            </w:pPr>
            <w:r>
              <w:rPr>
                <w:caps/>
                <w:noProof/>
                <w:sz w:val="16"/>
              </w:rPr>
              <w:t>Ismijiet kompluti</w:t>
            </w:r>
          </w:p>
        </w:tc>
        <w:tc>
          <w:tcPr>
            <w:tcW w:w="2334" w:type="dxa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center"/>
              <w:outlineLvl w:val="0"/>
              <w:rPr>
                <w:rFonts w:eastAsia="Times New Roman"/>
                <w:noProof/>
                <w:sz w:val="18"/>
                <w:szCs w:val="24"/>
              </w:rPr>
            </w:pPr>
            <w:r>
              <w:rPr>
                <w:caps/>
                <w:noProof/>
                <w:sz w:val="16"/>
              </w:rPr>
              <w:t>Kunjomijiet</w:t>
            </w:r>
          </w:p>
        </w:tc>
        <w:tc>
          <w:tcPr>
            <w:tcW w:w="3903" w:type="dxa"/>
          </w:tcPr>
          <w:p>
            <w:pPr>
              <w:widowControl w:val="0"/>
              <w:tabs>
                <w:tab w:val="right" w:pos="13892"/>
              </w:tabs>
              <w:spacing w:before="0" w:after="0"/>
              <w:ind w:left="-66" w:right="-222"/>
              <w:jc w:val="center"/>
              <w:rPr>
                <w:rFonts w:eastAsia="Times New Roman"/>
                <w:caps/>
                <w:noProof/>
                <w:sz w:val="16"/>
              </w:rPr>
            </w:pPr>
            <w:r>
              <w:rPr>
                <w:caps/>
                <w:noProof/>
                <w:sz w:val="16"/>
              </w:rPr>
              <w:t>l-aħħar erba’ ittri tan-NUMRU ta’ identifikazzjoni PERSONALI /</w:t>
            </w:r>
          </w:p>
          <w:p>
            <w:pPr>
              <w:widowControl w:val="0"/>
              <w:tabs>
                <w:tab w:val="right" w:pos="13892"/>
              </w:tabs>
              <w:spacing w:before="0" w:after="0"/>
              <w:jc w:val="center"/>
              <w:outlineLvl w:val="0"/>
              <w:rPr>
                <w:rFonts w:eastAsia="Times New Roman"/>
                <w:noProof/>
                <w:sz w:val="18"/>
                <w:szCs w:val="24"/>
              </w:rPr>
            </w:pPr>
            <w:r>
              <w:rPr>
                <w:caps/>
                <w:noProof/>
                <w:sz w:val="16"/>
              </w:rPr>
              <w:t>NUMRU tad-DOKUMENT ta’ identifikazzjoni PERSONALI /</w:t>
            </w:r>
          </w:p>
        </w:tc>
        <w:tc>
          <w:tcPr>
            <w:tcW w:w="3402" w:type="dxa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center"/>
              <w:outlineLvl w:val="0"/>
              <w:rPr>
                <w:rFonts w:eastAsia="Times New Roman"/>
                <w:caps/>
                <w:noProof/>
                <w:sz w:val="16"/>
                <w:szCs w:val="16"/>
              </w:rPr>
            </w:pPr>
            <w:r>
              <w:rPr>
                <w:caps/>
                <w:noProof/>
                <w:sz w:val="16"/>
              </w:rPr>
              <w:t xml:space="preserve">tip ta’ numru ta’ identifikazzjoni personali jew dokument </w:t>
            </w:r>
          </w:p>
        </w:tc>
        <w:tc>
          <w:tcPr>
            <w:tcW w:w="1559" w:type="dxa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center"/>
              <w:outlineLvl w:val="0"/>
              <w:rPr>
                <w:rFonts w:eastAsia="Times New Roman"/>
                <w:noProof/>
                <w:sz w:val="18"/>
                <w:szCs w:val="24"/>
              </w:rPr>
            </w:pPr>
            <w:r>
              <w:rPr>
                <w:caps/>
                <w:noProof/>
                <w:sz w:val="16"/>
              </w:rPr>
              <w:t xml:space="preserve">Data </w:t>
            </w:r>
          </w:p>
        </w:tc>
        <w:tc>
          <w:tcPr>
            <w:tcW w:w="2324" w:type="dxa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center"/>
              <w:outlineLvl w:val="0"/>
              <w:rPr>
                <w:rFonts w:eastAsia="Times New Roman"/>
                <w:caps/>
                <w:noProof/>
                <w:sz w:val="16"/>
                <w:szCs w:val="16"/>
              </w:rPr>
            </w:pPr>
            <w:r>
              <w:rPr>
                <w:caps/>
                <w:noProof/>
                <w:sz w:val="16"/>
              </w:rPr>
              <w:t>firma</w:t>
            </w:r>
            <w:r>
              <w:rPr>
                <w:rStyle w:val="FootnoteReference"/>
                <w:noProof/>
              </w:rPr>
              <w:footnoteReference w:id="7"/>
            </w:r>
          </w:p>
        </w:tc>
      </w:tr>
      <w:tr>
        <w:tc>
          <w:tcPr>
            <w:tcW w:w="2093" w:type="dxa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left"/>
              <w:outlineLvl w:val="0"/>
              <w:rPr>
                <w:rFonts w:eastAsia="Times New Roman"/>
                <w:noProof/>
                <w:sz w:val="18"/>
                <w:szCs w:val="24"/>
              </w:rPr>
            </w:pPr>
          </w:p>
        </w:tc>
        <w:tc>
          <w:tcPr>
            <w:tcW w:w="2334" w:type="dxa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left"/>
              <w:outlineLvl w:val="0"/>
              <w:rPr>
                <w:rFonts w:eastAsia="Times New Roman"/>
                <w:noProof/>
                <w:sz w:val="18"/>
                <w:szCs w:val="24"/>
              </w:rPr>
            </w:pPr>
          </w:p>
        </w:tc>
        <w:tc>
          <w:tcPr>
            <w:tcW w:w="3903" w:type="dxa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left"/>
              <w:outlineLvl w:val="0"/>
              <w:rPr>
                <w:rFonts w:eastAsia="Times New Roman"/>
                <w:noProof/>
                <w:sz w:val="18"/>
                <w:szCs w:val="24"/>
              </w:rPr>
            </w:pPr>
          </w:p>
        </w:tc>
        <w:tc>
          <w:tcPr>
            <w:tcW w:w="3402" w:type="dxa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left"/>
              <w:outlineLvl w:val="0"/>
              <w:rPr>
                <w:rFonts w:eastAsia="Times New Roman"/>
                <w:noProof/>
                <w:sz w:val="18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left"/>
              <w:outlineLvl w:val="0"/>
              <w:rPr>
                <w:rFonts w:eastAsia="Times New Roman"/>
                <w:noProof/>
                <w:sz w:val="18"/>
                <w:szCs w:val="24"/>
              </w:rPr>
            </w:pPr>
          </w:p>
        </w:tc>
        <w:tc>
          <w:tcPr>
            <w:tcW w:w="2324" w:type="dxa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left"/>
              <w:outlineLvl w:val="0"/>
              <w:rPr>
                <w:rFonts w:eastAsia="Times New Roman"/>
                <w:noProof/>
                <w:sz w:val="18"/>
                <w:szCs w:val="24"/>
              </w:rPr>
            </w:pPr>
          </w:p>
        </w:tc>
      </w:tr>
      <w:tr>
        <w:tc>
          <w:tcPr>
            <w:tcW w:w="2093" w:type="dxa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left"/>
              <w:outlineLvl w:val="0"/>
              <w:rPr>
                <w:rFonts w:eastAsia="Times New Roman"/>
                <w:noProof/>
                <w:sz w:val="18"/>
                <w:szCs w:val="24"/>
              </w:rPr>
            </w:pPr>
          </w:p>
        </w:tc>
        <w:tc>
          <w:tcPr>
            <w:tcW w:w="2334" w:type="dxa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left"/>
              <w:outlineLvl w:val="0"/>
              <w:rPr>
                <w:rFonts w:eastAsia="Times New Roman"/>
                <w:noProof/>
                <w:sz w:val="18"/>
                <w:szCs w:val="24"/>
              </w:rPr>
            </w:pPr>
          </w:p>
        </w:tc>
        <w:tc>
          <w:tcPr>
            <w:tcW w:w="3903" w:type="dxa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left"/>
              <w:outlineLvl w:val="0"/>
              <w:rPr>
                <w:rFonts w:eastAsia="Times New Roman"/>
                <w:noProof/>
                <w:sz w:val="18"/>
                <w:szCs w:val="24"/>
              </w:rPr>
            </w:pPr>
          </w:p>
        </w:tc>
        <w:tc>
          <w:tcPr>
            <w:tcW w:w="3402" w:type="dxa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left"/>
              <w:outlineLvl w:val="0"/>
              <w:rPr>
                <w:rFonts w:eastAsia="Times New Roman"/>
                <w:noProof/>
                <w:sz w:val="18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left"/>
              <w:outlineLvl w:val="0"/>
              <w:rPr>
                <w:rFonts w:eastAsia="Times New Roman"/>
                <w:noProof/>
                <w:sz w:val="18"/>
                <w:szCs w:val="24"/>
              </w:rPr>
            </w:pPr>
          </w:p>
        </w:tc>
        <w:tc>
          <w:tcPr>
            <w:tcW w:w="2324" w:type="dxa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left"/>
              <w:outlineLvl w:val="0"/>
              <w:rPr>
                <w:rFonts w:eastAsia="Times New Roman"/>
                <w:noProof/>
                <w:sz w:val="18"/>
                <w:szCs w:val="24"/>
              </w:rPr>
            </w:pPr>
          </w:p>
        </w:tc>
      </w:tr>
      <w:tr>
        <w:tc>
          <w:tcPr>
            <w:tcW w:w="2093" w:type="dxa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left"/>
              <w:outlineLvl w:val="0"/>
              <w:rPr>
                <w:rFonts w:eastAsia="Times New Roman"/>
                <w:noProof/>
                <w:sz w:val="18"/>
                <w:szCs w:val="24"/>
              </w:rPr>
            </w:pPr>
          </w:p>
        </w:tc>
        <w:tc>
          <w:tcPr>
            <w:tcW w:w="2334" w:type="dxa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left"/>
              <w:outlineLvl w:val="0"/>
              <w:rPr>
                <w:rFonts w:eastAsia="Times New Roman"/>
                <w:noProof/>
                <w:sz w:val="18"/>
                <w:szCs w:val="24"/>
              </w:rPr>
            </w:pPr>
          </w:p>
        </w:tc>
        <w:tc>
          <w:tcPr>
            <w:tcW w:w="3903" w:type="dxa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left"/>
              <w:outlineLvl w:val="0"/>
              <w:rPr>
                <w:rFonts w:eastAsia="Times New Roman"/>
                <w:noProof/>
                <w:sz w:val="18"/>
                <w:szCs w:val="24"/>
              </w:rPr>
            </w:pPr>
          </w:p>
        </w:tc>
        <w:tc>
          <w:tcPr>
            <w:tcW w:w="3402" w:type="dxa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left"/>
              <w:outlineLvl w:val="0"/>
              <w:rPr>
                <w:rFonts w:eastAsia="Times New Roman"/>
                <w:noProof/>
                <w:sz w:val="18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left"/>
              <w:outlineLvl w:val="0"/>
              <w:rPr>
                <w:rFonts w:eastAsia="Times New Roman"/>
                <w:noProof/>
                <w:sz w:val="18"/>
                <w:szCs w:val="24"/>
              </w:rPr>
            </w:pPr>
          </w:p>
        </w:tc>
        <w:tc>
          <w:tcPr>
            <w:tcW w:w="2324" w:type="dxa"/>
          </w:tcPr>
          <w:p>
            <w:pPr>
              <w:widowControl w:val="0"/>
              <w:tabs>
                <w:tab w:val="right" w:pos="13892"/>
              </w:tabs>
              <w:spacing w:before="0" w:after="0"/>
              <w:jc w:val="left"/>
              <w:outlineLvl w:val="0"/>
              <w:rPr>
                <w:rFonts w:eastAsia="Times New Roman"/>
                <w:noProof/>
                <w:sz w:val="18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before="0" w:after="0"/>
        <w:rPr>
          <w:rFonts w:eastAsia="Times New Roman"/>
          <w:b/>
          <w:noProof/>
          <w:sz w:val="16"/>
          <w:szCs w:val="16"/>
        </w:rPr>
      </w:pPr>
    </w:p>
    <w:p>
      <w:pPr>
        <w:autoSpaceDE w:val="0"/>
        <w:autoSpaceDN w:val="0"/>
        <w:adjustRightInd w:val="0"/>
        <w:spacing w:before="0" w:after="0"/>
        <w:rPr>
          <w:rFonts w:eastAsia="Times New Roman"/>
          <w:b/>
          <w:noProof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5"/>
      </w:tblGrid>
      <w:tr>
        <w:tc>
          <w:tcPr>
            <w:tcW w:w="15615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Stqarrija ta’ privatezza</w:t>
            </w:r>
            <w:r>
              <w:rPr>
                <w:rStyle w:val="FootnoteReference"/>
                <w:b/>
                <w:noProof/>
                <w:sz w:val="16"/>
              </w:rPr>
              <w:footnoteReference w:id="8"/>
            </w:r>
            <w:r>
              <w:rPr>
                <w:b/>
                <w:noProof/>
                <w:sz w:val="16"/>
              </w:rPr>
              <w:t xml:space="preserve">għad-dikjarazzjonijiet ta’ appoġġ miġburin f’format ta’ karta jew permezz ta’ sistemi ta’ ġbir online individwali: </w:t>
            </w:r>
          </w:p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F’konformità mal-Artikolu 13 tar-Regolament Ġenerali dwar il-Protezzjoni tad-Dejta (ir-Regolament (UE) 2016/679), id-dejta personali pprovduta f’din il-formola lill-grupp ta’ organizzaturi tal-inizjattiva taċ-Ċittadini Ewropej se tkun disponibbli biss għall-awtoritajiet kompetenti għall-fini ta’ verifika u ċertifikazzjoni tan-numru ta’ dikjarazzjonijiet validi ta’ appoġġ li rċevew għal din l-inizjattiva taċ-ċittadini (ara l-Artikolu [12] tar-Regolament (...) tal-Parlament Ewropew u tal-Kunsill (...) dwar l-inizjattiva taċ-ċittadini Ewropej) u, jekk ikun meħtieġ, tiġi pproċessata ulterjorment għall-iskop ta’ proċedimenti amministrattivi jew legali relatati ma’ din l-inizjattiva taċ-ċittadini (ara l-Artikolu [18(5)] tar-Regolament (UE) [ ] tal-Parlament Ewropew u tal-Kunsill ta’ [ ] dwar l-inizjattiva Ewropea taċ-ċittadini). Id-dejta ma tista’ tintuża għall-ebda skop ieħor.  </w:t>
            </w:r>
          </w:p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Is-suġġetti tad-dejta huma intitolati jiksbu aċċess, rettifika tad-dejta ineżatta dwarhom, tħassir u restrizzjoni tal-ipproċessar tad-dejta personali tagħhom. </w:t>
            </w:r>
            <w:r>
              <w:rPr>
                <w:noProof/>
                <w:color w:val="000000"/>
                <w:sz w:val="16"/>
              </w:rPr>
              <w:t>Is-suġġetti tad-dejta huma intitolati joġġezzjonaw għall-ipproċessar.</w:t>
            </w:r>
            <w:r>
              <w:rPr>
                <w:noProof/>
                <w:sz w:val="16"/>
              </w:rPr>
              <w:t xml:space="preserve"> Id-dikjarazzjonijiet ta’ appoġġ kollha għandhom jinqerdu sa mhux aktar tard minn 18-il xahar wara d-data ta’ bidu ta’ ġbir tal-inizjattiva taċ-ċittadini, jew, fil-każ ta’ proċedimenti amministrattivi jew legali, sa mhux aktar tard minn tliet ġimgħat wara d-data tal-għeluq ta’ dawn il-proċedimenti. Mingħajr preġudizzju għal kwalunkwe rimedju amministrattiv jew ġudizzjarju ieħor, kull suġġett tad-dejta għandu d-dritt li jressaq ilment quddiem awtorità superviżorja, b'mod partikolari fl-Istat Membru </w:t>
            </w:r>
            <w:r>
              <w:rPr>
                <w:noProof/>
                <w:sz w:val="16"/>
              </w:rPr>
              <w:lastRenderedPageBreak/>
              <w:t>tar-residenza abitwali tiegħu, il-post tax-xogħol tiegħu jew il-post tal-ksur allegat, jekk is-suġġett tad-dejta jqis li l-ipproċessar ta' dejta personali dwaru jikser ir-Regolament (UE) 2016/679.</w:t>
            </w:r>
          </w:p>
          <w:p>
            <w:pPr>
              <w:spacing w:before="0" w:after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Id-dettalji ta' kuntatt tal-kontrollur tad-dejta: </w:t>
            </w:r>
            <w:r>
              <w:rPr>
                <w:noProof/>
              </w:rPr>
              <w:tab/>
            </w:r>
            <w:r>
              <w:rPr>
                <w:noProof/>
                <w:sz w:val="16"/>
                <w:bdr w:val="dotted" w:sz="4" w:space="0" w:color="auto" w:frame="1"/>
              </w:rPr>
              <w:t xml:space="preserve">                  </w:t>
            </w:r>
            <w:r>
              <w:rPr>
                <w:noProof/>
                <w:sz w:val="16"/>
              </w:rPr>
              <w:t xml:space="preserve">Id-dettalji ta' kuntatt tal-uffiċjal tal-protezzjoni tad-dejta (jekk ikun il-każ): </w:t>
            </w:r>
            <w:r>
              <w:rPr>
                <w:noProof/>
              </w:rPr>
              <w:tab/>
            </w:r>
          </w:p>
          <w:p>
            <w:pPr>
              <w:spacing w:before="0" w:after="0"/>
              <w:rPr>
                <w:noProof/>
                <w:sz w:val="16"/>
                <w:szCs w:val="16"/>
              </w:rPr>
            </w:pPr>
          </w:p>
          <w:p>
            <w:pPr>
              <w:spacing w:before="0" w:after="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Stqarrija ta’ privatezza għad-dikjarazzjonijiet ta’ appoġġ miġburin online permezz ta’ sistema ċentrali ta’ ġbir online:</w:t>
            </w:r>
          </w:p>
          <w:p>
            <w:pPr>
              <w:spacing w:before="0" w:after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F’konformità mal-Artikolu 13 tad-Direttiva Ġenerali dwar il-Protezzjoni tad-Dejta (ir-Regolament (UE) 2016/679), u f’konformità mal-Artikolu 11 tar-Regolament (KE) Nru 45/2001 tal-Parlament Ewropew u tal-Kunsill tat-18 ta' Diċembru 2000 dwar il-protezzjoni ta' individwu fir-rigward tal-ipproċessar ta' dejta personali mill-istituzzjonijiet u l-korpi tal-Komunità u dwar il-movement liberu ta' dak id-dejta, id-dejta personali pprovduta f’din il-formola lill-Kummissjoni Ewropea se tkun disponibbli biss għall-awtoritajiet kompetenti għall-għan ta’ verifika u ċertifikazzjoni tan-numru ta’ dikjarazzjonijiet ta’ appoġġ validi li rċevew għal din l-inizjattiva taċ-ċittadini (ara l-Artikolu (12) tar-Regolament (...) tal-Parlament Ewropew u tal-Kunsill ta’ (...) dwar l-inizjattiva taċ-ċittadini) u, jekk ikun meħtieġ, se tiġi pproċessata ulterjorament għall-iskop tal-proċedimenti amministrattivi jew legali relatati ma’ din l-inizjattiva taċ-ċittadini (ara l-Artikolu 18(5) tar-Regolament (UE) (...) tal-Parlament Ewropew u tal-Kunsill dwar l-inizjattiva taċ-ċittadini). Id-dejta ma tista’ tintuża għall-ebda skop ieħor. Is-suġġetti tad-dejta huma intitolati jiksbu aċċess, rettifika tad-dejta ineżatta dwarhom, tħassir u restrizzjoni tal-ipproċessar tad-dejta personali tagħhom. </w:t>
            </w:r>
            <w:r>
              <w:rPr>
                <w:noProof/>
                <w:color w:val="000000"/>
                <w:sz w:val="16"/>
              </w:rPr>
              <w:t xml:space="preserve"> Is-suġġetti tad-dejta huma intitolati joġġezzjonaw għall-ipproċessar.</w:t>
            </w:r>
            <w:r>
              <w:rPr>
                <w:noProof/>
                <w:sz w:val="16"/>
              </w:rPr>
              <w:t xml:space="preserve"> Id-dikjarazzjonijiet ta’ appoġġ kollha għandhom jinqerdu sa mhux aktar tard minn 18-il xahar wara d-data ta’ bidu ta’ ġbir tal-inizjattiva taċ-ċittadini, jew, fil-każ ta’ proċedimenti amministrattivi jew legali, sa mhux aktar tard minn tliet ġimgħat wara d-data tal-għeluq ta’ dawn il-proċedimenti. Mingħajr preġudizzju għal rimedju ġudizzjarji, kull suġġett tad-dejta jista' jirreġistra ilment mal-Kontrollur Ewropew għall-Protezzjoni tad-Dejta jekk hu jew hi tqis li d-drittijiet tiegħu jew tagħha taħt l-Artikolu 16 tat-Trattat dwar il-Funzjonament tal-Unjoni Ewropea jkunu nkisru bħala riżultat tal-ipproċessar tad-dejta tiegħu jew tagħha mill-Kummissjoni Ewropea. Mingħajr preġudizzju għal kwalunkwe rimedju amministrattiv jew ġudizzjarju ieħor, kull suġġett tad-dejta għandu d-dritt li jressaq ilment quddiem awtorità superviżorja, b'mod partikolari fl-Istat Membru tar-residenza abitwali tiegħu, il-post tax-xogħol tiegħu jew il-post tal-ksur allegat, jekk is-suġġett tad-dejta jqis li l-ipproċessar ta' dejta personali dwaru jikser ir-Regolament (UE) 2016/679. </w:t>
            </w:r>
          </w:p>
          <w:p>
            <w:pPr>
              <w:spacing w:before="0" w:after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Id-dettalji ta' kuntatt tal-kontrollur tad-dejta: </w:t>
            </w:r>
            <w:r>
              <w:rPr>
                <w:noProof/>
              </w:rPr>
              <w:tab/>
            </w:r>
            <w:r>
              <w:rPr>
                <w:noProof/>
                <w:sz w:val="16"/>
                <w:bdr w:val="dotted" w:sz="4" w:space="0" w:color="auto" w:frame="1"/>
              </w:rPr>
              <w:t xml:space="preserve">                  </w:t>
            </w:r>
            <w:r>
              <w:rPr>
                <w:noProof/>
                <w:sz w:val="16"/>
              </w:rPr>
              <w:t xml:space="preserve">Id-dettalji ta' kuntatt tal-uffiċjal tal-protezzjoni tad-dejta (jekk ikun il-każ): </w:t>
            </w:r>
            <w:r>
              <w:rPr>
                <w:noProof/>
              </w:rPr>
              <w:tab/>
            </w:r>
          </w:p>
        </w:tc>
      </w:tr>
    </w:tbl>
    <w:p>
      <w:pPr>
        <w:widowControl w:val="0"/>
        <w:spacing w:before="0" w:after="0"/>
        <w:jc w:val="left"/>
        <w:rPr>
          <w:rFonts w:eastAsia="Times New Roman"/>
          <w:noProof/>
          <w:szCs w:val="24"/>
        </w:rPr>
        <w:sectPr>
          <w:footnotePr>
            <w:numRestart w:val="eachSect"/>
          </w:footnotePr>
          <w:pgSz w:w="16839" w:h="11907" w:orient="landscape"/>
          <w:pgMar w:top="720" w:right="720" w:bottom="720" w:left="720" w:header="709" w:footer="709" w:gutter="0"/>
          <w:cols w:space="708"/>
          <w:docGrid w:linePitch="360"/>
        </w:sectPr>
      </w:pPr>
    </w:p>
    <w:p>
      <w:pPr>
        <w:widowControl w:val="0"/>
        <w:tabs>
          <w:tab w:val="left" w:pos="850"/>
        </w:tabs>
        <w:spacing w:before="0" w:line="394" w:lineRule="exact"/>
        <w:jc w:val="center"/>
        <w:rPr>
          <w:noProof/>
          <w:szCs w:val="24"/>
          <w:shd w:val="clear" w:color="auto" w:fill="FFFFFF"/>
        </w:rPr>
      </w:pPr>
      <w:r>
        <w:rPr>
          <w:noProof/>
        </w:rPr>
        <w:lastRenderedPageBreak/>
        <w:t>ANNESS IV</w:t>
      </w:r>
    </w:p>
    <w:p>
      <w:pPr>
        <w:autoSpaceDE w:val="0"/>
        <w:autoSpaceDN w:val="0"/>
        <w:adjustRightInd w:val="0"/>
        <w:spacing w:before="0" w:after="0"/>
        <w:jc w:val="center"/>
        <w:rPr>
          <w:b/>
          <w:bCs/>
          <w:noProof/>
          <w:szCs w:val="17"/>
        </w:rPr>
      </w:pPr>
      <w:r>
        <w:rPr>
          <w:b/>
          <w:noProof/>
        </w:rPr>
        <w:t>ĊERTIFIKAT LI JIKKONFERMA L-KONFORMITÀ TA’ SISTEMA TA’ ĠBIR ONLINE MAR-REGOLAMENT (UE) Nru (...) TAL-PARLAMENT EWROPEW U TAL-KUNSILL TA’ (...) DWAR L-INIZJATTIVA TAĊ-ĊITTADINI EWROPEJ</w:t>
      </w:r>
    </w:p>
    <w:p>
      <w:pPr>
        <w:autoSpaceDE w:val="0"/>
        <w:autoSpaceDN w:val="0"/>
        <w:adjustRightInd w:val="0"/>
        <w:spacing w:before="0" w:after="0"/>
        <w:jc w:val="left"/>
        <w:rPr>
          <w:rFonts w:eastAsia="Times New Roman"/>
          <w:noProof/>
          <w:szCs w:val="24"/>
        </w:rPr>
      </w:pPr>
    </w:p>
    <w:p>
      <w:pPr>
        <w:autoSpaceDE w:val="0"/>
        <w:autoSpaceDN w:val="0"/>
        <w:adjustRightInd w:val="0"/>
        <w:spacing w:before="0" w:after="0"/>
        <w:jc w:val="left"/>
        <w:rPr>
          <w:rFonts w:eastAsia="Times New Roman"/>
          <w:noProof/>
          <w:szCs w:val="24"/>
        </w:rPr>
      </w:pPr>
    </w:p>
    <w:p>
      <w:pPr>
        <w:autoSpaceDE w:val="0"/>
        <w:autoSpaceDN w:val="0"/>
        <w:adjustRightInd w:val="0"/>
        <w:spacing w:before="0" w:after="0"/>
        <w:rPr>
          <w:rFonts w:eastAsia="Times New Roman"/>
          <w:noProof/>
          <w:szCs w:val="24"/>
        </w:rPr>
      </w:pPr>
      <w:r>
        <w:rPr>
          <w:noProof/>
        </w:rPr>
        <w:t>... (isem tal-awtorità kompetenti) ta’ … (isem tal-Istat Membru) b’dan tiċċertifika li s-sistema ta’ ġbir online individwali … (indirizz tas-sit web) li tintuża għall-ġbir tad-dikjarazzjonijiet ta’ appoġġ għal … (titolu tal-inizjattiva) li għandha n-numru ta’ reġistrazzjoni (numru ta’ reġistrazzjoni tal-inizjattiva) tikkonforma mad-dispożizzjonijiet rilevanti tar-Regolament (UE) Nru (...) tal-Parlament Ewropew tal-Kunsill ta’ (...) dwar l-inizjattiva taċ-ċittadini Ewropej.</w:t>
      </w:r>
    </w:p>
    <w:p>
      <w:pPr>
        <w:autoSpaceDE w:val="0"/>
        <w:autoSpaceDN w:val="0"/>
        <w:adjustRightInd w:val="0"/>
        <w:spacing w:before="0" w:after="0"/>
        <w:jc w:val="left"/>
        <w:rPr>
          <w:rFonts w:eastAsia="Times New Roman"/>
          <w:noProof/>
          <w:szCs w:val="24"/>
        </w:rPr>
      </w:pPr>
    </w:p>
    <w:p>
      <w:pPr>
        <w:spacing w:before="0" w:after="200" w:line="276" w:lineRule="auto"/>
        <w:jc w:val="left"/>
        <w:rPr>
          <w:rFonts w:eastAsia="Times New Roman"/>
          <w:noProof/>
          <w:szCs w:val="24"/>
        </w:rPr>
        <w:sectPr>
          <w:headerReference w:type="default" r:id="rId22"/>
          <w:footerReference w:type="default" r:id="rId23"/>
          <w:headerReference w:type="first" r:id="rId24"/>
          <w:footerReference w:type="first" r:id="rId25"/>
          <w:footnotePr>
            <w:numRestart w:val="eachSect"/>
          </w:footnotePr>
          <w:pgSz w:w="11909" w:h="16834"/>
          <w:pgMar w:top="1138" w:right="1303" w:bottom="2328" w:left="1303" w:header="0" w:footer="318" w:gutter="0"/>
          <w:cols w:space="720"/>
          <w:noEndnote/>
          <w:docGrid w:linePitch="360"/>
        </w:sectPr>
      </w:pPr>
      <w:r>
        <w:rPr>
          <w:noProof/>
        </w:rPr>
        <w:t>Data, firma u timbru uffiċjali tal-awtorità kompetenti:</w:t>
      </w:r>
    </w:p>
    <w:p>
      <w:pPr>
        <w:spacing w:before="0" w:after="200" w:line="276" w:lineRule="auto"/>
        <w:jc w:val="left"/>
        <w:rPr>
          <w:noProof/>
          <w:szCs w:val="24"/>
          <w:shd w:val="clear" w:color="auto" w:fill="FFFFFF"/>
        </w:rPr>
      </w:pPr>
    </w:p>
    <w:p>
      <w:pPr>
        <w:widowControl w:val="0"/>
        <w:tabs>
          <w:tab w:val="left" w:pos="850"/>
        </w:tabs>
        <w:spacing w:before="0" w:line="394" w:lineRule="exact"/>
        <w:jc w:val="center"/>
        <w:rPr>
          <w:noProof/>
          <w:szCs w:val="24"/>
          <w:shd w:val="clear" w:color="auto" w:fill="FFFFFF"/>
        </w:rPr>
      </w:pPr>
      <w:r>
        <w:rPr>
          <w:noProof/>
        </w:rPr>
        <w:t>ANNESS V</w:t>
      </w:r>
    </w:p>
    <w:p>
      <w:pPr>
        <w:autoSpaceDE w:val="0"/>
        <w:autoSpaceDN w:val="0"/>
        <w:adjustRightInd w:val="0"/>
        <w:spacing w:before="60" w:after="180"/>
        <w:jc w:val="center"/>
        <w:rPr>
          <w:rFonts w:eastAsia="Times New Roman"/>
          <w:b/>
          <w:bCs/>
          <w:noProof/>
          <w:szCs w:val="24"/>
        </w:rPr>
      </w:pPr>
      <w:r>
        <w:rPr>
          <w:b/>
          <w:noProof/>
        </w:rPr>
        <w:t>FORMOLA GĦALL-PREŻENTAZZJONI TA’ DIKJARAZZJONIJIET TA’ APPOĠĠ LILL-AWTORITAJIET KOMPETENTI TAL-ISTATI MEMBRI</w:t>
      </w:r>
    </w:p>
    <w:p>
      <w:pPr>
        <w:autoSpaceDE w:val="0"/>
        <w:autoSpaceDN w:val="0"/>
        <w:adjustRightInd w:val="0"/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 xml:space="preserve">1. Ismijiet sħaħ, indirizzi postali u indirizzi tal-posta elettronika tal-persuni ta’ kuntatt (ir-rappreżentant u s-sostitut tal-grupp ta’ organizzaturi) jew tal-entità legali li tiġġestixxi l-inizjattiva u r-rappreżentant tagħha: </w:t>
      </w:r>
    </w:p>
    <w:p>
      <w:pPr>
        <w:autoSpaceDE w:val="0"/>
        <w:autoSpaceDN w:val="0"/>
        <w:adjustRightInd w:val="0"/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 xml:space="preserve">2. Titolu tal-inizjattiva: </w:t>
      </w:r>
    </w:p>
    <w:p>
      <w:pPr>
        <w:autoSpaceDE w:val="0"/>
        <w:autoSpaceDN w:val="0"/>
        <w:adjustRightInd w:val="0"/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 xml:space="preserve">3. Numru ta’ reġistrazzjoni tal-Kummissjoni: </w:t>
      </w:r>
    </w:p>
    <w:p>
      <w:pPr>
        <w:autoSpaceDE w:val="0"/>
        <w:autoSpaceDN w:val="0"/>
        <w:adjustRightInd w:val="0"/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 xml:space="preserve">4. Data ta’ reġistrazzjoni: </w:t>
      </w:r>
    </w:p>
    <w:p>
      <w:pPr>
        <w:autoSpaceDE w:val="0"/>
        <w:autoSpaceDN w:val="0"/>
        <w:adjustRightInd w:val="0"/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 xml:space="preserve">5. Għadd ta’ firmatarji li huma ċittadini ta’ (isem tal-Istat Membru): </w:t>
      </w:r>
    </w:p>
    <w:p>
      <w:pPr>
        <w:spacing w:after="240"/>
        <w:rPr>
          <w:noProof/>
        </w:rPr>
      </w:pPr>
      <w:r>
        <w:rPr>
          <w:noProof/>
        </w:rPr>
        <w:t xml:space="preserve">6. Għadd totali ta’ dikjarazzjonijiet ta’ appoġġ miġbura: </w:t>
      </w:r>
    </w:p>
    <w:p>
      <w:pPr>
        <w:spacing w:after="240"/>
        <w:rPr>
          <w:noProof/>
        </w:rPr>
      </w:pPr>
      <w:r>
        <w:rPr>
          <w:noProof/>
        </w:rPr>
        <w:t>7. Għadd ta’ Stati Membri fejn intlaħaq il-limitu:</w:t>
      </w:r>
    </w:p>
    <w:p>
      <w:pPr>
        <w:spacing w:after="240"/>
        <w:rPr>
          <w:noProof/>
        </w:rPr>
      </w:pPr>
      <w:r>
        <w:rPr>
          <w:noProof/>
        </w:rPr>
        <w:t xml:space="preserve">8. Annessi: </w:t>
      </w:r>
    </w:p>
    <w:p>
      <w:pPr>
        <w:autoSpaceDE w:val="0"/>
        <w:autoSpaceDN w:val="0"/>
        <w:adjustRightInd w:val="0"/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 xml:space="preserve">(Inkludi d-dikjarazzjonijiet ta’ appoġġ kollha mill-firmatarji li huma ċittadini tal-Istat Membru rilevanti. </w:t>
      </w:r>
    </w:p>
    <w:p>
      <w:pPr>
        <w:autoSpaceDE w:val="0"/>
        <w:autoSpaceDN w:val="0"/>
        <w:adjustRightInd w:val="0"/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 xml:space="preserve">Jekk applikabbli, inkludi ċ-ċertifikat rilevanti ta’ konformità tas-sistema individwali ta’ ġbir online mar-Regolament (UE) Nru (...) tal-Parlament Ewropew u tal-Kunsill ta’ (...) dwar l-inizjattiva taċ-ċittadini Ewropej.) </w:t>
      </w:r>
    </w:p>
    <w:p>
      <w:pPr>
        <w:autoSpaceDE w:val="0"/>
        <w:autoSpaceDN w:val="0"/>
        <w:adjustRightInd w:val="0"/>
        <w:spacing w:before="60" w:after="240"/>
        <w:rPr>
          <w:rFonts w:eastAsia="Times New Roman"/>
          <w:noProof/>
          <w:szCs w:val="24"/>
        </w:rPr>
      </w:pPr>
      <w:r>
        <w:rPr>
          <w:noProof/>
        </w:rPr>
        <w:t>9. Jiena hawnhekk niddikjara li l-informazjoni provduta f’din il-formola hija korretta u li d-dikjarazzjonijiet ta’ appoġġ inġabru f’konformità mal-Artikolu (...) tar-Regolament (UE) Nru (...) tal-Parlament Ewropew u tal-Kunsill ta’ (...) dwar l-inizjattiva taċ-ċittadini Ewropej.</w:t>
      </w:r>
    </w:p>
    <w:p>
      <w:pPr>
        <w:autoSpaceDE w:val="0"/>
        <w:autoSpaceDN w:val="0"/>
        <w:adjustRightInd w:val="0"/>
        <w:spacing w:before="60" w:after="240"/>
        <w:rPr>
          <w:rFonts w:eastAsia="Times New Roman"/>
          <w:noProof/>
          <w:szCs w:val="24"/>
        </w:rPr>
      </w:pPr>
      <w:r>
        <w:rPr>
          <w:noProof/>
        </w:rPr>
        <w:t>10. Data u firma ta’ waħda mill-persuni ta’ kuntatt (rappreżentant / sostitut</w:t>
      </w:r>
      <w:r>
        <w:rPr>
          <w:rStyle w:val="FootnoteReference"/>
          <w:noProof/>
        </w:rPr>
        <w:footnoteReference w:id="9"/>
      </w:r>
      <w:r>
        <w:rPr>
          <w:noProof/>
        </w:rPr>
        <w:t>) jew tar-rappreżentant tal-entità legali:</w:t>
      </w:r>
    </w:p>
    <w:p>
      <w:pPr>
        <w:widowControl w:val="0"/>
        <w:tabs>
          <w:tab w:val="left" w:pos="850"/>
        </w:tabs>
        <w:spacing w:before="0" w:after="0" w:line="394" w:lineRule="exact"/>
        <w:jc w:val="center"/>
        <w:rPr>
          <w:b/>
          <w:noProof/>
          <w:szCs w:val="24"/>
        </w:rPr>
        <w:sectPr>
          <w:footnotePr>
            <w:numRestart w:val="eachSect"/>
          </w:footnotePr>
          <w:pgSz w:w="11909" w:h="16834"/>
          <w:pgMar w:top="1138" w:right="1303" w:bottom="2328" w:left="1303" w:header="0" w:footer="318" w:gutter="0"/>
          <w:cols w:space="720"/>
          <w:noEndnote/>
          <w:docGrid w:linePitch="360"/>
        </w:sectPr>
      </w:pPr>
    </w:p>
    <w:p>
      <w:pPr>
        <w:widowControl w:val="0"/>
        <w:tabs>
          <w:tab w:val="left" w:pos="850"/>
        </w:tabs>
        <w:spacing w:before="0" w:line="394" w:lineRule="exact"/>
        <w:jc w:val="center"/>
        <w:rPr>
          <w:noProof/>
          <w:szCs w:val="24"/>
          <w:shd w:val="clear" w:color="auto" w:fill="FFFFFF"/>
        </w:rPr>
      </w:pPr>
      <w:r>
        <w:rPr>
          <w:noProof/>
        </w:rPr>
        <w:lastRenderedPageBreak/>
        <w:t>ANNESS VI</w:t>
      </w:r>
    </w:p>
    <w:p>
      <w:pPr>
        <w:autoSpaceDE w:val="0"/>
        <w:autoSpaceDN w:val="0"/>
        <w:adjustRightInd w:val="0"/>
        <w:spacing w:before="0" w:after="0"/>
        <w:jc w:val="left"/>
        <w:rPr>
          <w:b/>
          <w:bCs/>
          <w:noProof/>
          <w:szCs w:val="17"/>
        </w:rPr>
      </w:pPr>
      <w:r>
        <w:rPr>
          <w:b/>
          <w:noProof/>
        </w:rPr>
        <w:t>ĊERTIFIKAT LI JIKKONFERMA N-NUMRU TA’ DIKJARAZZJONIJIET TA’ APPOĠĠ VALIDI MIĠBURA GĦAL … (ISEM TAL-ISTAT MEMBRU)</w:t>
      </w:r>
    </w:p>
    <w:p>
      <w:pPr>
        <w:autoSpaceDE w:val="0"/>
        <w:autoSpaceDN w:val="0"/>
        <w:adjustRightInd w:val="0"/>
        <w:spacing w:before="0" w:after="0"/>
        <w:jc w:val="left"/>
        <w:rPr>
          <w:b/>
          <w:bCs/>
          <w:noProof/>
          <w:szCs w:val="17"/>
        </w:rPr>
      </w:pPr>
    </w:p>
    <w:p>
      <w:pPr>
        <w:autoSpaceDE w:val="0"/>
        <w:autoSpaceDN w:val="0"/>
        <w:adjustRightInd w:val="0"/>
        <w:spacing w:before="60" w:after="240"/>
        <w:rPr>
          <w:rFonts w:eastAsia="Times New Roman"/>
          <w:noProof/>
          <w:szCs w:val="24"/>
        </w:rPr>
      </w:pPr>
      <w:r>
        <w:rPr>
          <w:noProof/>
        </w:rPr>
        <w:t>(isem tal-awtorità kompetenti) ta’ … (isem tal-Istat Membru), wara li għamlet il-verifiki neċessarji mitluba mill-Artikolu 12 tar-Regolament (UE) (...) tal-Parlament Ewropew u tal-Kunsill ta’ (...) dwar l-inizjattiva taċ-ċittadini Ewropej, b’dan tiċċertifika li … (numru ta’ dikjarazzjonijiet ta’ appoġġ validi) dikjarazzjonijiet ta’ appoġġ għall-inizjattiva bin-numru ta’ reġistrazzjoni (numru ta’ reġistrazzjoni tal-inizjattiva) huma validi f’konformità mad-dispożizzjonijiet ta’ dak ir-Regolament.</w:t>
      </w:r>
    </w:p>
    <w:p>
      <w:pPr>
        <w:autoSpaceDE w:val="0"/>
        <w:autoSpaceDN w:val="0"/>
        <w:adjustRightInd w:val="0"/>
        <w:spacing w:before="60" w:after="240"/>
        <w:rPr>
          <w:rFonts w:eastAsia="Times New Roman"/>
          <w:noProof/>
          <w:szCs w:val="24"/>
        </w:rPr>
      </w:pPr>
      <w:r>
        <w:rPr>
          <w:noProof/>
        </w:rPr>
        <w:t xml:space="preserve">Data, firma u bolla uffiċjali </w:t>
      </w:r>
    </w:p>
    <w:p>
      <w:pPr>
        <w:autoSpaceDE w:val="0"/>
        <w:autoSpaceDN w:val="0"/>
        <w:adjustRightInd w:val="0"/>
        <w:spacing w:before="60" w:after="240"/>
        <w:rPr>
          <w:noProof/>
        </w:rPr>
        <w:sect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Corpsdutexte1"/>
        <w:shd w:val="clear" w:color="auto" w:fill="auto"/>
        <w:tabs>
          <w:tab w:val="left" w:pos="850"/>
        </w:tabs>
        <w:spacing w:before="0" w:after="120" w:line="394" w:lineRule="exact"/>
        <w:ind w:firstLine="0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lastRenderedPageBreak/>
        <w:t>ANNESS VII</w:t>
      </w:r>
    </w:p>
    <w:p>
      <w:pPr>
        <w:autoSpaceDE w:val="0"/>
        <w:autoSpaceDN w:val="0"/>
        <w:adjustRightInd w:val="0"/>
        <w:spacing w:before="60"/>
        <w:rPr>
          <w:rFonts w:eastAsia="Times New Roman"/>
          <w:b/>
          <w:bCs/>
          <w:noProof/>
          <w:szCs w:val="24"/>
        </w:rPr>
      </w:pPr>
      <w:r>
        <w:rPr>
          <w:b/>
          <w:noProof/>
        </w:rPr>
        <w:t>FORMOLA GĦALL-PREŻENTAZZJONI TA' INIZJATTIVA LILL-KUMMISSJONI EWROPEA</w:t>
      </w:r>
    </w:p>
    <w:p>
      <w:pPr>
        <w:autoSpaceDE w:val="0"/>
        <w:autoSpaceDN w:val="0"/>
        <w:adjustRightInd w:val="0"/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 xml:space="preserve">1. Titolu tal-inizjattiva: </w:t>
      </w:r>
    </w:p>
    <w:p>
      <w:pPr>
        <w:autoSpaceDE w:val="0"/>
        <w:autoSpaceDN w:val="0"/>
        <w:adjustRightInd w:val="0"/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 xml:space="preserve">2. Numru ta’ reġistrazzjoni tal-Kummissjoni: </w:t>
      </w:r>
    </w:p>
    <w:p>
      <w:pPr>
        <w:autoSpaceDE w:val="0"/>
        <w:autoSpaceDN w:val="0"/>
        <w:adjustRightInd w:val="0"/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 xml:space="preserve">3. Data ta’ reġistrazzjoni: </w:t>
      </w:r>
    </w:p>
    <w:p>
      <w:pPr>
        <w:autoSpaceDE w:val="0"/>
        <w:autoSpaceDN w:val="0"/>
        <w:adjustRightInd w:val="0"/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 xml:space="preserve">4. Għadd ta’ dikjarazzjonijiet ta’ appoġġ validi miġbura (għandu jkun mill-inqas miljun): </w:t>
      </w:r>
    </w:p>
    <w:p>
      <w:pPr>
        <w:widowControl w:val="0"/>
        <w:tabs>
          <w:tab w:val="left" w:pos="850"/>
        </w:tabs>
        <w:spacing w:before="0" w:after="240"/>
        <w:rPr>
          <w:noProof/>
          <w:szCs w:val="24"/>
        </w:rPr>
      </w:pPr>
      <w:r>
        <w:rPr>
          <w:noProof/>
        </w:rPr>
        <w:t>5. Numru ta’ firmatarji ċertifikati mill-Istat Membri: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>
        <w:tc>
          <w:tcPr>
            <w:tcW w:w="1242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line="394" w:lineRule="exac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BE</w:t>
            </w: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line="394" w:lineRule="exac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BG</w:t>
            </w: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line="394" w:lineRule="exac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CZ</w:t>
            </w: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line="394" w:lineRule="exac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DK</w:t>
            </w: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line="394" w:lineRule="exact"/>
              <w:ind w:right="-108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DE</w:t>
            </w: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line="394" w:lineRule="exact"/>
              <w:ind w:right="-108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EE</w:t>
            </w: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line="394" w:lineRule="exac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IE</w:t>
            </w: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line="394" w:lineRule="exact"/>
              <w:ind w:right="-108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EL</w:t>
            </w: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line="394" w:lineRule="exac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ES</w:t>
            </w: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line="394" w:lineRule="exac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FR</w:t>
            </w: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line="394" w:lineRule="exac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HR</w:t>
            </w: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line="394" w:lineRule="exac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IT</w:t>
            </w: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line="394" w:lineRule="exac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CY</w:t>
            </w: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line="394" w:lineRule="exact"/>
              <w:ind w:right="-108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LV</w:t>
            </w: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line="394" w:lineRule="exac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LT</w:t>
            </w: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line="394" w:lineRule="exac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LU</w:t>
            </w:r>
          </w:p>
        </w:tc>
      </w:tr>
      <w:tr>
        <w:tc>
          <w:tcPr>
            <w:tcW w:w="1242" w:type="dxa"/>
          </w:tcPr>
          <w:p>
            <w:pPr>
              <w:widowControl w:val="0"/>
              <w:tabs>
                <w:tab w:val="left" w:pos="850"/>
              </w:tabs>
              <w:spacing w:before="0" w:after="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Għadd ta’ firmatarji</w:t>
            </w: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</w:p>
        </w:tc>
      </w:tr>
      <w:tr>
        <w:tc>
          <w:tcPr>
            <w:tcW w:w="1242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</w:p>
        </w:tc>
        <w:tc>
          <w:tcPr>
            <w:tcW w:w="539" w:type="dxa"/>
          </w:tcPr>
          <w:p>
            <w:pPr>
              <w:autoSpaceDE w:val="0"/>
              <w:autoSpaceDN w:val="0"/>
              <w:adjustRightInd w:val="0"/>
              <w:spacing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HU</w:t>
            </w:r>
          </w:p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pacing w:val="-4"/>
                <w:sz w:val="22"/>
              </w:rPr>
            </w:pPr>
            <w:r>
              <w:rPr>
                <w:noProof/>
                <w:spacing w:val="-4"/>
                <w:sz w:val="22"/>
              </w:rPr>
              <w:t>MT</w:t>
            </w: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NL</w:t>
            </w: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AT</w:t>
            </w: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ind w:right="-108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PL</w:t>
            </w: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ind w:right="-108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PT</w:t>
            </w: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ind w:right="-108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RO</w:t>
            </w: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SI</w:t>
            </w: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SK</w:t>
            </w: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FI</w:t>
            </w: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SE</w:t>
            </w: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ind w:right="-108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UK</w:t>
            </w:r>
          </w:p>
        </w:tc>
        <w:tc>
          <w:tcPr>
            <w:tcW w:w="539" w:type="dxa"/>
            <w:gridSpan w:val="4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TOTAL</w:t>
            </w:r>
          </w:p>
        </w:tc>
      </w:tr>
      <w:tr>
        <w:tc>
          <w:tcPr>
            <w:tcW w:w="1242" w:type="dxa"/>
          </w:tcPr>
          <w:p>
            <w:pPr>
              <w:widowControl w:val="0"/>
              <w:tabs>
                <w:tab w:val="left" w:pos="850"/>
              </w:tabs>
              <w:spacing w:before="0" w:after="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Għadd ta’ firmatarji</w:t>
            </w: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</w:p>
        </w:tc>
        <w:tc>
          <w:tcPr>
            <w:tcW w:w="539" w:type="dxa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</w:p>
        </w:tc>
        <w:tc>
          <w:tcPr>
            <w:tcW w:w="539" w:type="dxa"/>
            <w:gridSpan w:val="4"/>
          </w:tcPr>
          <w:p>
            <w:pPr>
              <w:widowControl w:val="0"/>
              <w:tabs>
                <w:tab w:val="left" w:pos="850"/>
              </w:tabs>
              <w:spacing w:before="0" w:after="0" w:line="394" w:lineRule="exact"/>
              <w:rPr>
                <w:noProof/>
                <w:sz w:val="22"/>
              </w:rPr>
            </w:pPr>
          </w:p>
        </w:tc>
      </w:tr>
    </w:tbl>
    <w:p>
      <w:pPr>
        <w:widowControl w:val="0"/>
        <w:tabs>
          <w:tab w:val="left" w:pos="850"/>
        </w:tabs>
        <w:spacing w:before="0" w:after="0"/>
        <w:rPr>
          <w:noProof/>
          <w:sz w:val="18"/>
          <w:szCs w:val="24"/>
        </w:rPr>
      </w:pPr>
    </w:p>
    <w:p>
      <w:pPr>
        <w:autoSpaceDE w:val="0"/>
        <w:autoSpaceDN w:val="0"/>
        <w:adjustRightInd w:val="0"/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6. Ismijiet sħaħ, indirizzi postali u indirizzi tal-posta elettronika tal-persuni ta’ kuntatt (ir-rappreżentant u s-sostitut tal-grupp ta’ organizzaturi)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jew tal-entità legali li qed tiġġestixxi l-inizjattiva u r-rappreżentant tagħha.</w:t>
      </w:r>
    </w:p>
    <w:p>
      <w:pPr>
        <w:autoSpaceDE w:val="0"/>
        <w:autoSpaceDN w:val="0"/>
        <w:adjustRightInd w:val="0"/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 xml:space="preserve">7. Indika s-sorsi kollha tal-appoġġ u l-finanzjament riċevuti għall-iniżjattiva, inkluż l-ammont tal-appoġġ finanzjarju fil-ħin tal-preżentazzjoni. </w:t>
      </w:r>
    </w:p>
    <w:p>
      <w:pPr>
        <w:autoSpaceDE w:val="0"/>
        <w:autoSpaceDN w:val="0"/>
        <w:adjustRightInd w:val="0"/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 xml:space="preserve">8. Jiena hawnhekk niddikjara li l-informazjoni pprovduta f’din il-formola hija korretta u li l-proċeduri u l-kundizzjonijiet rilevanti kollha stipulati fir-Regolament (UE) (...) tal-Parlament Ewropew u tal-Kunsill (...) dwar l-inizjattiva taċ-ċittadini Ewropej ġew osservati. </w:t>
      </w:r>
    </w:p>
    <w:p>
      <w:pPr>
        <w:autoSpaceDE w:val="0"/>
        <w:autoSpaceDN w:val="0"/>
        <w:adjustRightInd w:val="0"/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Data u firma ta’ waħda mill-persuni ta’ kuntatt (rappreżentant / sostitut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) jew tar-rappreżentant tal-entità legali: </w:t>
      </w:r>
    </w:p>
    <w:p>
      <w:pPr>
        <w:autoSpaceDE w:val="0"/>
        <w:autoSpaceDN w:val="0"/>
        <w:adjustRightInd w:val="0"/>
        <w:spacing w:before="0" w:after="240"/>
        <w:rPr>
          <w:noProof/>
        </w:rPr>
      </w:pPr>
      <w:r>
        <w:rPr>
          <w:noProof/>
        </w:rPr>
        <w:t>9. Annessi: (Inkludi ċ-ċertifikati kollha)</w:t>
      </w:r>
    </w:p>
    <w:p>
      <w:pPr>
        <w:autoSpaceDE w:val="0"/>
        <w:autoSpaceDN w:val="0"/>
        <w:adjustRightInd w:val="0"/>
        <w:spacing w:before="0" w:after="240"/>
        <w:rPr>
          <w:noProof/>
        </w:rPr>
      </w:pPr>
    </w:p>
    <w:sectPr>
      <w:footnotePr>
        <w:numRestart w:val="eachSect"/>
      </w:footnote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Dikjarazzjoni dwar il-privatezza: f’konformità mal-Artikolu 11 tar-Regolament (KE) Nru 45/2001 tal-Parlament Ewropew u tal-Kunsill tat-18 ta’ Diċembru 2000 dwar il-protezzjoni ta’ individwi fir-rigward tal-ipproċessar ta’ dejta personali mill-istituzzjonijiet u l-korpi tal-Komunità u dwar il-moviment liberu ta’ dik id-dejta, is-suġġetti tad-dejta huma informati li din id-dejta personali qed tinġabar mill-Kummissjoni għall-iskop tal-proċedura fir-rigward tal-inizjattiva taċ-ċittadini proposta. Biss l-ismijiet sħaħ tal-organizzaturi, il-pajjiż ta’ residenza jew, kif jista’ jkun il-każ, l-isem u l-pajjiż tas-sede tal-entità legali, l-indirizzi tal-posta elettronika tal-persuni ta’ kuntatt u l-informazzjoni relatati mas-sorsi tal-appoġġ u l-finanzjament se jkunu disponibbli għall-pubbliku fir-reġistru online tal-Kummissjoni. Is-suġġetti tad-dejta huma intitolati joġġezzjonaw għall-pubblikazzjoni tad-dejta personali tagħhom għal raġunijiet leġittimi aċċettabbli relatati mas-sitwazzjoni partikolari tagħhom, u jitolbu r-rettifika ta’ dik id-dejta f’kull waqt u t-tneħħija tagħha mir-reġistru online tal-Kummissjoni wara l-iskadenza ta’ sentejn mid-data tar-reġistrazzjoni tal-inizjattiva taċ-ċittadini proposta.</w:t>
      </w:r>
    </w:p>
  </w:footnote>
  <w:footnote w:id="2">
    <w:p>
      <w:pPr>
        <w:pStyle w:val="FootnoteText"/>
      </w:pPr>
    </w:p>
  </w:footnote>
  <w:footnote w:id="3">
    <w:p>
      <w:pPr>
        <w:pStyle w:val="FootnoteText"/>
        <w:spacing w:line="200" w:lineRule="exact"/>
        <w:rPr>
          <w:sz w:val="16"/>
          <w:szCs w:val="16"/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</w:r>
      <w:r>
        <w:rPr>
          <w:sz w:val="16"/>
          <w:lang w:val="it-IT"/>
        </w:rPr>
        <w:t>Il-formola għandha tiġi stampata fuq folja waħda. L-organizzaturi jistgħu jużaw folji miż-żewġ naħat.</w:t>
      </w:r>
      <w:r>
        <w:rPr>
          <w:color w:val="1F497D"/>
          <w:sz w:val="16"/>
          <w:lang w:val="it-IT"/>
        </w:rPr>
        <w:t xml:space="preserve"> </w:t>
      </w:r>
      <w:r>
        <w:rPr>
          <w:sz w:val="16"/>
          <w:lang w:val="it-IT"/>
        </w:rPr>
        <w:t>Sabiex jiġu mtella’ d-dikjarazzjonijiet ta’ appoġġ miġbura fil-forma ta’ karta fis-sistema ċentrali ta’ ġbir online jintuża kodiċi li jingħata għad-dispożizzjoni mill-Kummissjoni.</w:t>
      </w:r>
    </w:p>
  </w:footnote>
  <w:footnote w:id="4">
    <w:p>
      <w:pPr>
        <w:pStyle w:val="FootnoteText"/>
        <w:spacing w:line="200" w:lineRule="exac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</w:r>
      <w:r>
        <w:rPr>
          <w:sz w:val="16"/>
          <w:lang w:val="it-IT"/>
        </w:rPr>
        <w:t>Il-firma mhijiex mandatorja jekk il-formola tkun sottomessa online permezz tas-sistema ta’ ġbir online ċentrali kif imsemmi fl-Artikolu 10 jew sistema individwali ta’ ġbir online kif imsemmi fl-Artikolu 11.</w:t>
      </w:r>
    </w:p>
  </w:footnote>
  <w:footnote w:id="5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</w:r>
      <w:r>
        <w:rPr>
          <w:sz w:val="18"/>
          <w:lang w:val="it-IT"/>
        </w:rPr>
        <w:t>Waħda biss miż-żewġ verżjonijiet proposti ta’ stqarrijiet ta’ privatezza għandha tkun użata, skont il-metodu ta’ ġbir</w:t>
      </w:r>
    </w:p>
  </w:footnote>
  <w:footnote w:id="6">
    <w:p>
      <w:pPr>
        <w:pStyle w:val="FootnoteText"/>
        <w:spacing w:line="200" w:lineRule="exact"/>
        <w:rPr>
          <w:sz w:val="16"/>
          <w:szCs w:val="16"/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</w:r>
      <w:r>
        <w:rPr>
          <w:sz w:val="16"/>
          <w:lang w:val="it-IT"/>
        </w:rPr>
        <w:t>Il-formola għandha tiġi stampata fuq folja waħda. L-organizzaturi jistgħu jużaw folji miż-żewġ naħat. Sabiex jiġu mtella’ d-dikjarazzjonijiet ta’ appoġġ miġbura fil-forma ta’ karta fis-sistema ċentrali ta’ ġbir online jintuża kodiċi li jingħata għad-dispożizzjoni mill-Kummissjoni.</w:t>
      </w:r>
    </w:p>
  </w:footnote>
  <w:footnote w:id="7">
    <w:p>
      <w:pPr>
        <w:pStyle w:val="FootnoteText"/>
        <w:spacing w:line="200" w:lineRule="exac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</w:r>
      <w:r>
        <w:rPr>
          <w:sz w:val="16"/>
          <w:lang w:val="it-IT"/>
        </w:rPr>
        <w:t>Il-firma mhijiex mandatorja jekk il-formola tkun sottomessa online permezz tas-sistema ta’ ġbir online ċentrali kif imsemmi fl-Artikolu 10 jew sistema individwali ta’ ġbir online kif imsemmi fl-Artikolu 11.</w:t>
      </w:r>
    </w:p>
  </w:footnote>
  <w:footnote w:id="8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</w:r>
      <w:r>
        <w:rPr>
          <w:sz w:val="16"/>
          <w:lang w:val="it-IT"/>
        </w:rPr>
        <w:t xml:space="preserve">Waħda biss miż-żewġ verżjonijiet proposti ta’ stqarrijiet ta’ privatezza għandha tkun użata, skont il-metodu ta’ ġbir </w:t>
      </w:r>
    </w:p>
  </w:footnote>
  <w:footnote w:id="9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Ħassar kif meħtieġ"</w:t>
      </w:r>
    </w:p>
  </w:footnote>
  <w:footnote w:id="10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Dikjarazzjoni dwar il-privatezza: f’konformità mal-Artikolu 11 tar-Regolament (KE) Nru 45/2001 tal-Parlament Ewropew u tal-Kunsill tat-18 ta’ Diċembru 2000 dwar il-protezzjoni ta’ individwi fir-rigward tal-ipproċessar ta’ dejta personali mill-istituzzjonijiet u l-korpi tal-Komunità u dwar il-moviment liberu ta’ dik id-dejta, is-suġġetti tad-dejta huma informati li din id-dejta personali qed tinġabar mill-Kummissjoni għall-iskop tal-proċedura fir-rigward tal-inizjattiva taċ-ċittadini. Fuq ir-reġistru online tal-Kummissjoni se jkunu disponibbli għall-pubbliku biss l-ismijiet sħaħ tal-organizzaturi, l-indirizzi tal-posta elettronika tal-persuni ta’ kuntatt u l-informazzjoni relatata mas-sorsi tal-appoġġ u tal-finanzjament. Is-suġġetti tad-dejta huma intitolati joġġezzjonaw għall-pubblikazzjoni tad-dejta personali tagħhom għal raġunijiet leġittimi aċċettabbli relatati mas-sitwazzjoni partikolari tagħhom, u jitolbu r-rettifika ta’ dik id-dejta f’kull waqt u t-tneħħija tagħha mir-reġistru online tal-Kummissjoni wara l-iskadenza ta’ sentejn mid-data tar-reġistrazzjoni tal-inizjattiva taċ-ċittadini proposta.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Ħassar kif meħtieġ”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C1008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D9047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89E19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FFA2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BF019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300FA6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2647E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17644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9-18 11:48:5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1"/>
    <w:docVar w:name="DQCResult_LinkedStyles" w:val="0;0"/>
    <w:docVar w:name="DQCResult_ModifiedMargins" w:val="0;16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6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ACCOMPAGNANT" w:val="ta' [...]"/>
    <w:docVar w:name="LW_ACCOMPAGNANT.CP" w:val="ta' [...]"/>
    <w:docVar w:name="LW_ANNEX_NBR_FIRST" w:val="1"/>
    <w:docVar w:name="LW_ANNEX_NBR_LAST" w:val="7"/>
    <w:docVar w:name="LW_CONFIDENCE" w:val=" "/>
    <w:docVar w:name="LW_CONST_RESTREINT_UE" w:val="RESTREINT UE"/>
    <w:docVar w:name="LW_CORRIGENDUM" w:val="&lt;UNUSED&gt;"/>
    <w:docVar w:name="LW_COVERPAGE_GUID" w:val="36DA54166C71412EB34DDA10860ABF80"/>
    <w:docVar w:name="LW_CROSSREFERENCE" w:val="{SWD(2017) 294 final}"/>
    <w:docVar w:name="LW_DocType" w:val="ANNEX"/>
    <w:docVar w:name="LW_EMISSION" w:val="13.9.2017"/>
    <w:docVar w:name="LW_EMISSION_ISODATE" w:val="2017-09-13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MARKING" w:val="&lt;UNUSED&gt;"/>
    <w:docVar w:name="LW_NOM.INST" w:val="IL-KUMMISSJONI EWROPEA"/>
    <w:docVar w:name="LW_NOM.INST_JOINTDOC" w:val="&lt;EMPTY&gt;"/>
    <w:docVar w:name="LW_OBJETACTEPRINCIPAL" w:val="dwar l-inizjattiva ta\u267?-\u267?ittadini Ewropej"/>
    <w:docVar w:name="LW_OBJETACTEPRINCIPAL.CP" w:val="dwar l-inizjattiva ta\u267?-\u267?ittadini Ewropej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7) 482"/>
    <w:docVar w:name="LW_REF.INTERNE" w:val="&lt;UNUSED&gt;"/>
    <w:docVar w:name="LW_SUPERTITRE" w:val="&lt;UNUSED&gt;"/>
    <w:docVar w:name="LW_TITRE.OBJ.CP" w:val="&lt;UNUSED&gt;"/>
    <w:docVar w:name="LW_TYPE.DOC" w:val="ANNESSI"/>
    <w:docVar w:name="LW_TYPE.DOC.CP" w:val="ANNESSI"/>
    <w:docVar w:name="LW_TYPEACTEPRINCIPAL" w:val="Proposta g\u295?al Regolament tal-Parlament Ewropew u tal-Kunsill"/>
    <w:docVar w:name="LW_TYPEACTEPRINCIPAL.CP" w:val="Proposta g\u295?al Regolament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orpsdutexte1">
    <w:name w:val="Corps du texte1"/>
    <w:basedOn w:val="Normal"/>
    <w:uiPriority w:val="99"/>
    <w:pPr>
      <w:widowControl w:val="0"/>
      <w:shd w:val="clear" w:color="auto" w:fill="FFFFFF"/>
      <w:spacing w:before="1080" w:after="0" w:line="322" w:lineRule="exact"/>
      <w:ind w:hanging="860"/>
      <w:jc w:val="left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orpsdutexte1">
    <w:name w:val="Corps du texte1"/>
    <w:basedOn w:val="Normal"/>
    <w:uiPriority w:val="99"/>
    <w:pPr>
      <w:widowControl w:val="0"/>
      <w:shd w:val="clear" w:color="auto" w:fill="FFFFFF"/>
      <w:spacing w:before="1080" w:after="0" w:line="322" w:lineRule="exact"/>
      <w:ind w:hanging="860"/>
      <w:jc w:val="left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085A-2DBE-46FD-B3BD-738533DC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12</Pages>
  <Words>2346</Words>
  <Characters>16704</Characters>
  <Application>Microsoft Office Word</Application>
  <DocSecurity>0</DocSecurity>
  <Lines>388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SG.C1</dc:creator>
  <cp:lastModifiedBy>DIGIT/A3</cp:lastModifiedBy>
  <cp:revision>8</cp:revision>
  <cp:lastPrinted>2017-09-06T11:53:00Z</cp:lastPrinted>
  <dcterms:created xsi:type="dcterms:W3CDTF">2017-09-12T08:40:00Z</dcterms:created>
  <dcterms:modified xsi:type="dcterms:W3CDTF">2017-09-18T09:48:00Z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7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