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D65460921D44BEAB4B302C3713347BD" style="width:450.75pt;height:396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itreannex"/>
        <w:rPr>
          <w:noProof/>
        </w:rPr>
      </w:pPr>
      <w:bookmarkStart w:id="0" w:name="DQCErrorScopeB7DC9C7159A648B2A318D5657BE"/>
      <w:bookmarkStart w:id="1" w:name="_GoBack"/>
      <w:bookmarkEnd w:id="1"/>
      <w:r>
        <w:rPr>
          <w:noProof/>
        </w:rPr>
        <w:lastRenderedPageBreak/>
        <w:t>Dikjarazzjoni mill-Istati tal-EFTA</w:t>
      </w:r>
    </w:p>
    <w:bookmarkEnd w:id="0"/>
    <w:p>
      <w:pPr>
        <w:rPr>
          <w:noProof/>
        </w:rPr>
      </w:pPr>
      <w:r>
        <w:rPr>
          <w:noProof/>
        </w:rPr>
        <w:t>Din id-Deċiżjoni testendi l-kooperazzjoni tal-Partijiet Kontraenti sabiex tkun tinkludi l-parteċipazzjoni tal-Istati tal-EFTA tal-Unjoni għal azzjoni preparatorja fuq ir-riċerka dwar id-Difiża. L-Istati tal-EFTA jaħsbu li kwistjonijiet ta’ difiża ma jaqgħux taħt il-kamp ta’ applikazzjoni tal-Ftehim taż-ŻEE, u għalhekk li l-adozzjoni ta’ din id-Deċiżjoni ma testendix il-kamp ta’ applikazzjoni tal-Ftehim taż-ŻEE biex tinkludi kwistjonijiet ta’ difiża lil hinn mill-parteċipazzjoni tal-Istati tal-EFTA f’dik l-azzjoni preparatorja. L-Istati tal-EFTA jisħqu wkoll li l-Iżlanda u l-Liechtenstein ma għandhomx jipparteċipaw, jew jikkontribwixxu finanzjarjament, għal din l-azzjoni ta’ tħejjija.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C69C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0ECD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B0FD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B5EF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C011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DFEC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DCF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80EA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7"/>
  </w:num>
  <w:num w:numId="30">
    <w:abstractNumId w:val="5"/>
  </w:num>
  <w:num w:numId="31">
    <w:abstractNumId w:val="4"/>
  </w:num>
  <w:num w:numId="32">
    <w:abstractNumId w:val="3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9-29 15:35:52"/>
    <w:docVar w:name="DQCHighlighting" w:val="1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Yellow"/>
    <w:docVar w:name="DQCVersion" w:val="3"/>
    <w:docVar w:name="DQCWithWarnings" w:val="1"/>
    <w:docVar w:name="LW_ACCOMPAGNANT.CP" w:val="tad-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D65460921D44BEAB4B302C3713347BD"/>
    <w:docVar w:name="LW_CROSSREFERENCE" w:val="&lt;UNUSED&gt;"/>
    <w:docVar w:name="LW_DocType" w:val="ANNEX"/>
    <w:docVar w:name="LW_EMISSION" w:val="5.10.2017"/>
    <w:docVar w:name="LW_EMISSION_ISODATE" w:val="2017-10-05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Protokoll 31 g\u295?all-Ftehim ta\u380?-\u379?EE sabiex ti\u289?i esti\u380?a l-kooperazzjoni tal-Partijiet Kontraenti biex tinkludi l-parte\u267?ipazzjoni tal-Istati tal-EFTA fl-azzjoni preparatorja tal-Unjoni dwar ir-ri\u267?erka dwar id-Difi\u380?a"/>
    <w:docVar w:name="LW_PART_NBR" w:val="1"/>
    <w:docVar w:name="LW_PART_NBR_TOTAL" w:val="1"/>
    <w:docVar w:name="LW_REF.INST.NEW" w:val="COM"/>
    <w:docVar w:name="LW_REF.INST.NEW_ADOPTED" w:val="final"/>
    <w:docVar w:name="LW_REF.INST.NEW_TEXT" w:val="(2017) 582"/>
    <w:docVar w:name="LW_REF.INTERNE" w:val="&lt;UNUSED&gt;"/>
    <w:docVar w:name="LW_SUPERTITRE" w:val="&lt;UNUSED&gt;"/>
    <w:docVar w:name="LW_TITRE.OBJ.CP" w:val="&lt;UNUSED&gt;"/>
    <w:docVar w:name="LW_TYPE.DOC.CP" w:val="ANNESS"/>
    <w:docVar w:name="LW_TYPEACTEPRINCIPAL.CP" w:val="De\u267?i\u380?joni Nru \u8230?/\u8230? li temen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nnex">
    <w:name w:val="Titre annex"/>
    <w:basedOn w:val="Typedudocume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nnex">
    <w:name w:val="Titre annex"/>
    <w:basedOn w:val="Typedudocume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84</Words>
  <Characters>647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 Vesela (EEAS)</dc:creator>
  <cp:lastModifiedBy>DIGIT/A3</cp:lastModifiedBy>
  <cp:revision>8</cp:revision>
  <dcterms:created xsi:type="dcterms:W3CDTF">2017-09-29T13:35:00Z</dcterms:created>
  <dcterms:modified xsi:type="dcterms:W3CDTF">2017-10-02T07:51:00Z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