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3" w:rsidRDefault="00D1633F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A14ABC29888499AB92DC48D0BCB2FB8" style="width:450pt;height:450pt">
            <v:imagedata r:id="rId13" o:title=""/>
          </v:shape>
        </w:pict>
      </w:r>
    </w:p>
    <w:bookmarkEnd w:id="0"/>
    <w:p w:rsidR="008374D3" w:rsidRDefault="008374D3">
      <w:pPr>
        <w:rPr>
          <w:noProof/>
        </w:rPr>
        <w:sectPr w:rsidR="008374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 w:rsidR="008374D3" w:rsidRDefault="00D1633F">
      <w:pPr>
        <w:pStyle w:val="Heading1"/>
        <w:numPr>
          <w:ilvl w:val="0"/>
          <w:numId w:val="41"/>
        </w:numPr>
        <w:rPr>
          <w:noProof/>
        </w:rPr>
      </w:pPr>
      <w:bookmarkStart w:id="2" w:name="bookmark3"/>
      <w:r>
        <w:rPr>
          <w:noProof/>
        </w:rPr>
        <w:lastRenderedPageBreak/>
        <w:t>Potrebno djelovanje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Što je problem i zašto?</w:t>
      </w:r>
      <w:bookmarkEnd w:id="2"/>
    </w:p>
    <w:p w:rsidR="008374D3" w:rsidRDefault="00D1633F">
      <w:pPr>
        <w:rPr>
          <w:noProof/>
        </w:rPr>
      </w:pPr>
      <w:r>
        <w:rPr>
          <w:noProof/>
          <w:color w:val="000000"/>
        </w:rPr>
        <w:t xml:space="preserve">Digitalne tehnologije i internet okosnica su </w:t>
      </w:r>
      <w:r>
        <w:rPr>
          <w:noProof/>
          <w:color w:val="000000"/>
        </w:rPr>
        <w:t>gospodarstva i društva EU-a. Funkcioniranje glavnih djelatnosti u kritičnim gospodarskim sektorima, primjerice prijevozu, energetici, zdravstvu ili financijama, sve više ovisi o mrežnim i informacijskim sustavima. Internet stvari putem komunikacijskih mrež</w:t>
      </w:r>
      <w:r>
        <w:rPr>
          <w:noProof/>
          <w:color w:val="000000"/>
        </w:rPr>
        <w:t>a povezuje predmete i ljude. Ta nova stvarnost donosi jedinstvene mogućnosti, ali i opasnosti. Kiberincidenti su zaista sve češća pojava te je vjerojatno da će se njihova složenost, učestalost i opseg utjecaja – od pristupa osnovnim uslugama do demokratski</w:t>
      </w:r>
      <w:r>
        <w:rPr>
          <w:noProof/>
          <w:color w:val="000000"/>
        </w:rPr>
        <w:t>h procesa – i dalje povećavati.</w:t>
      </w:r>
    </w:p>
    <w:p w:rsidR="008374D3" w:rsidRDefault="00D1633F">
      <w:pPr>
        <w:spacing w:after="146"/>
        <w:rPr>
          <w:noProof/>
        </w:rPr>
      </w:pPr>
      <w:r>
        <w:rPr>
          <w:noProof/>
          <w:color w:val="000000"/>
        </w:rPr>
        <w:t>U tom su kontekstu utvrđeni sljedeći međusobno povezani problemi:</w:t>
      </w:r>
    </w:p>
    <w:p w:rsidR="008374D3" w:rsidRDefault="00D1633F">
      <w:pPr>
        <w:widowControl w:val="0"/>
        <w:numPr>
          <w:ilvl w:val="0"/>
          <w:numId w:val="39"/>
        </w:numPr>
        <w:tabs>
          <w:tab w:val="left" w:pos="753"/>
        </w:tabs>
        <w:spacing w:after="120" w:line="266" w:lineRule="exact"/>
        <w:ind w:left="641" w:hanging="357"/>
        <w:rPr>
          <w:noProof/>
        </w:rPr>
      </w:pPr>
      <w:r>
        <w:rPr>
          <w:noProof/>
          <w:color w:val="000000"/>
        </w:rPr>
        <w:t>fragmentacija politika i pristupa kibersigurnosti u državama članicama;</w:t>
      </w:r>
    </w:p>
    <w:p w:rsidR="008374D3" w:rsidRDefault="00D1633F">
      <w:pPr>
        <w:widowControl w:val="0"/>
        <w:numPr>
          <w:ilvl w:val="0"/>
          <w:numId w:val="39"/>
        </w:numPr>
        <w:tabs>
          <w:tab w:val="left" w:pos="753"/>
        </w:tabs>
        <w:spacing w:after="120" w:line="266" w:lineRule="exact"/>
        <w:ind w:left="641" w:hanging="357"/>
        <w:rPr>
          <w:noProof/>
        </w:rPr>
      </w:pPr>
      <w:r>
        <w:rPr>
          <w:noProof/>
          <w:color w:val="000000"/>
        </w:rPr>
        <w:t xml:space="preserve">raspršenost resursa i pristupa kibersigurnosti u institucijama, agencijama i tijelima </w:t>
      </w:r>
      <w:r>
        <w:rPr>
          <w:noProof/>
          <w:color w:val="000000"/>
        </w:rPr>
        <w:t>EU-a;</w:t>
      </w:r>
    </w:p>
    <w:p w:rsidR="008374D3" w:rsidRDefault="00D1633F">
      <w:pPr>
        <w:widowControl w:val="0"/>
        <w:numPr>
          <w:ilvl w:val="0"/>
          <w:numId w:val="39"/>
        </w:numPr>
        <w:tabs>
          <w:tab w:val="left" w:pos="753"/>
        </w:tabs>
        <w:spacing w:after="120" w:line="274" w:lineRule="exact"/>
        <w:ind w:left="641" w:hanging="357"/>
        <w:rPr>
          <w:noProof/>
        </w:rPr>
      </w:pPr>
      <w:r>
        <w:rPr>
          <w:noProof/>
          <w:color w:val="000000"/>
        </w:rPr>
        <w:t>nedovoljna osviještenost građana i poduzeća o kiberprijetnjama i nedovoljna informiranost o sigurnosnim značajkama proizvoda i usluga informacijskih i komunikacijskih tehnologija (IKT) koje kupuju, uz sve veći broj različitih nacionalnih i sektorskih</w:t>
      </w:r>
      <w:r>
        <w:rPr>
          <w:noProof/>
          <w:color w:val="000000"/>
        </w:rPr>
        <w:t xml:space="preserve"> programa certificiranja.</w:t>
      </w:r>
    </w:p>
    <w:p w:rsidR="008374D3" w:rsidRDefault="00D1633F">
      <w:pPr>
        <w:spacing w:line="283" w:lineRule="exact"/>
        <w:rPr>
          <w:noProof/>
        </w:rPr>
      </w:pPr>
      <w:r>
        <w:rPr>
          <w:noProof/>
          <w:color w:val="000000"/>
        </w:rPr>
        <w:t>Ti problemi utječu na ukupnu kiberotpornost EU-a i učinkovito funkcioniranje unutarnjeg tržišta.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Što bi trebalo postići?</w:t>
      </w:r>
    </w:p>
    <w:p w:rsidR="008374D3" w:rsidRDefault="00D1633F">
      <w:pPr>
        <w:spacing w:after="350" w:line="266" w:lineRule="exact"/>
        <w:rPr>
          <w:noProof/>
        </w:rPr>
      </w:pPr>
      <w:r>
        <w:rPr>
          <w:noProof/>
          <w:color w:val="000000"/>
        </w:rPr>
        <w:t>Ovom se inicijativom posebno nastoji:</w:t>
      </w:r>
    </w:p>
    <w:p w:rsidR="008374D3" w:rsidRDefault="00D1633F">
      <w:pPr>
        <w:widowControl w:val="0"/>
        <w:numPr>
          <w:ilvl w:val="0"/>
          <w:numId w:val="40"/>
        </w:numPr>
        <w:tabs>
          <w:tab w:val="left" w:pos="753"/>
        </w:tabs>
        <w:spacing w:after="120" w:line="278" w:lineRule="exact"/>
        <w:ind w:left="284" w:hanging="284"/>
        <w:rPr>
          <w:noProof/>
        </w:rPr>
      </w:pPr>
      <w:r>
        <w:rPr>
          <w:noProof/>
          <w:color w:val="000000"/>
        </w:rPr>
        <w:t xml:space="preserve">povećati sposobnost i pripremnost država članica i poduzeća, posebno u </w:t>
      </w:r>
      <w:r>
        <w:rPr>
          <w:noProof/>
          <w:color w:val="000000"/>
        </w:rPr>
        <w:t>pogledu kritične infrastrukture;</w:t>
      </w:r>
    </w:p>
    <w:p w:rsidR="008374D3" w:rsidRDefault="00D1633F">
      <w:pPr>
        <w:widowControl w:val="0"/>
        <w:numPr>
          <w:ilvl w:val="0"/>
          <w:numId w:val="40"/>
        </w:numPr>
        <w:tabs>
          <w:tab w:val="left" w:pos="753"/>
        </w:tabs>
        <w:spacing w:after="120" w:line="278" w:lineRule="exact"/>
        <w:ind w:left="284" w:hanging="284"/>
        <w:rPr>
          <w:noProof/>
        </w:rPr>
      </w:pPr>
      <w:r>
        <w:rPr>
          <w:noProof/>
          <w:color w:val="000000"/>
        </w:rPr>
        <w:t>poboljšati suradnju i koordinaciju među državama članicama i institucijama, agencijama i tijelima EU-a;</w:t>
      </w:r>
    </w:p>
    <w:p w:rsidR="008374D3" w:rsidRDefault="00D1633F">
      <w:pPr>
        <w:widowControl w:val="0"/>
        <w:numPr>
          <w:ilvl w:val="0"/>
          <w:numId w:val="40"/>
        </w:numPr>
        <w:tabs>
          <w:tab w:val="left" w:pos="753"/>
        </w:tabs>
        <w:spacing w:after="120" w:line="278" w:lineRule="exact"/>
        <w:ind w:left="284" w:hanging="284"/>
        <w:rPr>
          <w:noProof/>
        </w:rPr>
      </w:pPr>
      <w:r>
        <w:rPr>
          <w:noProof/>
          <w:color w:val="000000"/>
        </w:rPr>
        <w:t>povećati razinu sposobnosti EU-a kako bi se dopunilo djelovanje država članica, posebno u slučaju prekograničnih kiberk</w:t>
      </w:r>
      <w:r>
        <w:rPr>
          <w:noProof/>
          <w:color w:val="000000"/>
        </w:rPr>
        <w:t>riza;</w:t>
      </w:r>
    </w:p>
    <w:p w:rsidR="008374D3" w:rsidRDefault="00D1633F">
      <w:pPr>
        <w:widowControl w:val="0"/>
        <w:numPr>
          <w:ilvl w:val="0"/>
          <w:numId w:val="40"/>
        </w:numPr>
        <w:tabs>
          <w:tab w:val="left" w:pos="753"/>
        </w:tabs>
        <w:spacing w:after="120" w:line="266" w:lineRule="exact"/>
        <w:ind w:left="284" w:hanging="284"/>
        <w:rPr>
          <w:noProof/>
        </w:rPr>
      </w:pPr>
      <w:r>
        <w:rPr>
          <w:noProof/>
          <w:color w:val="000000"/>
        </w:rPr>
        <w:t>povećati osviještenost građana i poduzeća o pitanjima kibersigurnosti;</w:t>
      </w:r>
    </w:p>
    <w:p w:rsidR="008374D3" w:rsidRDefault="00D1633F">
      <w:pPr>
        <w:widowControl w:val="0"/>
        <w:numPr>
          <w:ilvl w:val="0"/>
          <w:numId w:val="40"/>
        </w:numPr>
        <w:tabs>
          <w:tab w:val="left" w:pos="753"/>
        </w:tabs>
        <w:spacing w:after="120" w:line="274" w:lineRule="exact"/>
        <w:ind w:left="284" w:hanging="284"/>
        <w:rPr>
          <w:noProof/>
        </w:rPr>
      </w:pPr>
      <w:r>
        <w:rPr>
          <w:noProof/>
          <w:color w:val="000000"/>
        </w:rPr>
        <w:t>povećati opću transparentnost u pogledu kibersigurnosti IKT proizvoda i usluga radi jačanja povjerenja u jedinstveno digitalno tržište i digitalne inovacije;</w:t>
      </w:r>
    </w:p>
    <w:p w:rsidR="008374D3" w:rsidRDefault="00D1633F">
      <w:pPr>
        <w:widowControl w:val="0"/>
        <w:numPr>
          <w:ilvl w:val="0"/>
          <w:numId w:val="40"/>
        </w:numPr>
        <w:tabs>
          <w:tab w:val="left" w:pos="753"/>
        </w:tabs>
        <w:spacing w:after="120" w:line="274" w:lineRule="exact"/>
        <w:ind w:left="284" w:hanging="284"/>
        <w:rPr>
          <w:noProof/>
        </w:rPr>
      </w:pPr>
      <w:r>
        <w:rPr>
          <w:noProof/>
          <w:color w:val="000000"/>
        </w:rPr>
        <w:t>izbjegavanje fragment</w:t>
      </w:r>
      <w:r>
        <w:rPr>
          <w:noProof/>
          <w:color w:val="000000"/>
        </w:rPr>
        <w:t>iranja programa certifikacije u EU-u i povezanih sigurnosnih zahtjeva i evaluacijskih kriterija po državama članicama i sektorima.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Koja je dodana vrijednost djelovanja na razini EU-a?</w:t>
      </w:r>
    </w:p>
    <w:p w:rsidR="008374D3" w:rsidRDefault="00D1633F">
      <w:pPr>
        <w:spacing w:after="146"/>
        <w:rPr>
          <w:noProof/>
          <w:color w:val="000000"/>
          <w:szCs w:val="24"/>
        </w:rPr>
      </w:pPr>
      <w:r>
        <w:rPr>
          <w:noProof/>
          <w:color w:val="000000"/>
        </w:rPr>
        <w:t>Budući da digitalizacija i međupovezanost gospodarstva i društva imaju g</w:t>
      </w:r>
      <w:r>
        <w:rPr>
          <w:noProof/>
          <w:color w:val="000000"/>
        </w:rPr>
        <w:t xml:space="preserve">lobalni domet, dimenzije problema znatno nadilaze državno područje jedne države članice. Zbog toga je potrebno djelovanje na razini Unije. Uzimajući u obzir postojeći kontekst i buduće scenarije, </w:t>
      </w:r>
      <w:r>
        <w:rPr>
          <w:noProof/>
          <w:color w:val="000000"/>
        </w:rPr>
        <w:lastRenderedPageBreak/>
        <w:t xml:space="preserve">može se zaključiti da pojedinačna djelovanja država članica </w:t>
      </w:r>
      <w:r>
        <w:rPr>
          <w:noProof/>
          <w:color w:val="000000"/>
        </w:rPr>
        <w:t>i fragmentirani pristup kibersigurnosti, posebno njegova snažna prekogranična dimenzija, ne mogu povećati kolektivnu kiberotpornost Unije.</w:t>
      </w:r>
    </w:p>
    <w:p w:rsidR="008374D3" w:rsidRDefault="008374D3">
      <w:pPr>
        <w:spacing w:after="0"/>
        <w:jc w:val="left"/>
        <w:rPr>
          <w:noProof/>
          <w:color w:val="000000"/>
          <w:szCs w:val="24"/>
        </w:rPr>
      </w:pPr>
    </w:p>
    <w:p w:rsidR="008374D3" w:rsidRDefault="00D1633F">
      <w:pPr>
        <w:pStyle w:val="Heading1"/>
        <w:numPr>
          <w:ilvl w:val="0"/>
          <w:numId w:val="41"/>
        </w:numPr>
        <w:rPr>
          <w:noProof/>
        </w:rPr>
      </w:pPr>
      <w:r>
        <w:rPr>
          <w:noProof/>
        </w:rPr>
        <w:t>Rješenja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Koje su opcije za postizanje ciljeva? Daje li se prednost određenoj opciji?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 xml:space="preserve">U ovoj se procjeni učinka </w:t>
      </w:r>
      <w:r>
        <w:rPr>
          <w:noProof/>
        </w:rPr>
        <w:t>razmatraju posebne opcije politike, uključujući preispitivanje Agencije Europske unije za mrežnu i informacijsku sigurnost (ENISA) i sigurnosne certifikacije u području IKT-a.</w:t>
      </w:r>
    </w:p>
    <w:p w:rsidR="008374D3" w:rsidRDefault="00D1633F">
      <w:pPr>
        <w:spacing w:before="120" w:after="146"/>
        <w:rPr>
          <w:b/>
          <w:i/>
          <w:noProof/>
        </w:rPr>
      </w:pPr>
      <w:r>
        <w:rPr>
          <w:b/>
          <w:i/>
          <w:noProof/>
        </w:rPr>
        <w:t>Preispitivanje ENISA-e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>Opcija 0</w:t>
      </w:r>
      <w:r>
        <w:rPr>
          <w:noProof/>
        </w:rPr>
        <w:t xml:space="preserve"> – </w:t>
      </w:r>
      <w:r>
        <w:rPr>
          <w:b/>
          <w:noProof/>
        </w:rPr>
        <w:t>Polazni scenarij</w:t>
      </w:r>
      <w:r>
        <w:rPr>
          <w:noProof/>
        </w:rPr>
        <w:t xml:space="preserve"> – podrazumijeva zadržavanje </w:t>
      </w:r>
      <w:r>
        <w:rPr>
          <w:i/>
          <w:noProof/>
        </w:rPr>
        <w:t>statusa quo</w:t>
      </w:r>
      <w:r>
        <w:rPr>
          <w:noProof/>
        </w:rPr>
        <w:t>. ENISA-in mandat bi se produljio, dok bi njezini ciljevi i zadaće ostali uglavnom nepromijenjeni, pri čemu bi se uzele u obzir zadaće koje bi se ENISA-i povjerile naknadnim zakonodavstvom EU-a (npr. Direktivom o sigurnosti mrežnih i informacijs</w:t>
      </w:r>
      <w:r>
        <w:rPr>
          <w:noProof/>
        </w:rPr>
        <w:t>kih sustava).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 xml:space="preserve">Opcija 1 </w:t>
      </w:r>
      <w:r>
        <w:rPr>
          <w:noProof/>
        </w:rPr>
        <w:t xml:space="preserve">– </w:t>
      </w:r>
      <w:r>
        <w:rPr>
          <w:b/>
          <w:noProof/>
        </w:rPr>
        <w:t>Istek ENISA-ina mandata</w:t>
      </w:r>
      <w:r>
        <w:rPr>
          <w:noProof/>
        </w:rPr>
        <w:t xml:space="preserve"> (zatvaranje ENISA-e). Ta bi opcija dovela do zatvaranja ENISA-e na kraju njezina mandata (lipanj 2020.) i možda do redistribucije nadležnosti/aktivnosti na razini EU-a i/ili na nacionalnoj razini.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>Opcija 2</w:t>
      </w:r>
      <w:r>
        <w:rPr>
          <w:noProof/>
        </w:rPr>
        <w:t xml:space="preserve"> –</w:t>
      </w:r>
      <w:r>
        <w:rPr>
          <w:noProof/>
        </w:rPr>
        <w:t xml:space="preserve"> </w:t>
      </w:r>
      <w:r>
        <w:rPr>
          <w:b/>
          <w:noProof/>
        </w:rPr>
        <w:t>„Reformirana ENISA”</w:t>
      </w:r>
      <w:r>
        <w:rPr>
          <w:noProof/>
        </w:rPr>
        <w:t>. Ta bi se opcija temeljila na postojećem mandatu ENISA-e, koji bi se dopunjavao pojedinačnim izmjenama kako bi se uzeo u obzir razvoj situacije u području kibersigurnosti. Agencija bi stekla stalni mandat, koji bi se temeljio na sljede</w:t>
      </w:r>
      <w:r>
        <w:rPr>
          <w:noProof/>
        </w:rPr>
        <w:t>ćim ključnim elementima: potpora razvoju i provedbi politike EU-a; izgradnja kapaciteta; znanje i informacije; zadaće povezane s tržištem; istraživanje i inovacije; operativna suradnja i upravljanje krizama.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>Opcija 3</w:t>
      </w:r>
      <w:r>
        <w:rPr>
          <w:noProof/>
        </w:rPr>
        <w:t xml:space="preserve"> – </w:t>
      </w:r>
      <w:r>
        <w:rPr>
          <w:b/>
          <w:noProof/>
        </w:rPr>
        <w:t>EU-ova agencija za kibersigurnost s p</w:t>
      </w:r>
      <w:r>
        <w:rPr>
          <w:b/>
          <w:noProof/>
        </w:rPr>
        <w:t>unom operativnom sposobnošću</w:t>
      </w:r>
      <w:r>
        <w:rPr>
          <w:noProof/>
        </w:rPr>
        <w:t>. Ta opcija podrazumijeva reformu ENISA-e objedinjenjem triju glavnih funkcija: 1. funkcije kreatora politike / savjetodavne funkcije; 2. funkcije centra za informacije i stručnost; i 3. funkcije tima za hitne računalne interven</w:t>
      </w:r>
      <w:r>
        <w:rPr>
          <w:noProof/>
        </w:rPr>
        <w:t>cije (CERT). Ta bi opcija u velikoj mjeri podrazumijevala istu promjenu opsega mandata kao i opcija 2. No uvele bi se nove zadaće u području odgovora na incidente i upravljanja krizama tako da bi Agencija pokrivala sve faze kibersigurnosnog ciklusa i bavil</w:t>
      </w:r>
      <w:r>
        <w:rPr>
          <w:noProof/>
        </w:rPr>
        <w:t>a se sprječavanjem i otkrivanjem kiberincidenata te odgovorima na njih.</w:t>
      </w:r>
    </w:p>
    <w:p w:rsidR="008374D3" w:rsidRDefault="00D1633F">
      <w:pPr>
        <w:spacing w:before="120" w:after="146"/>
        <w:rPr>
          <w:b/>
          <w:i/>
          <w:noProof/>
        </w:rPr>
      </w:pPr>
      <w:r>
        <w:rPr>
          <w:b/>
          <w:i/>
          <w:noProof/>
        </w:rPr>
        <w:t>Certificiranje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 xml:space="preserve">Opcija 0 </w:t>
      </w:r>
      <w:r>
        <w:rPr>
          <w:b/>
          <w:noProof/>
        </w:rPr>
        <w:t>–</w:t>
      </w:r>
      <w:r>
        <w:rPr>
          <w:noProof/>
        </w:rPr>
        <w:t xml:space="preserve"> </w:t>
      </w:r>
      <w:r>
        <w:rPr>
          <w:b/>
          <w:noProof/>
        </w:rPr>
        <w:t>Polazni scenarij - bez promjena</w:t>
      </w:r>
      <w:r>
        <w:rPr>
          <w:noProof/>
        </w:rPr>
        <w:t xml:space="preserve">. U skladu s tom opcijom Komisija bi zadržala </w:t>
      </w:r>
      <w:r>
        <w:rPr>
          <w:i/>
          <w:noProof/>
        </w:rPr>
        <w:t>status quo</w:t>
      </w:r>
      <w:r>
        <w:rPr>
          <w:noProof/>
        </w:rPr>
        <w:t xml:space="preserve"> bez poduzimanja mjera politike ili zakonodavnih mjera.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>Opcija 1</w:t>
      </w:r>
      <w:r>
        <w:rPr>
          <w:noProof/>
        </w:rPr>
        <w:t xml:space="preserve"> – </w:t>
      </w:r>
      <w:r>
        <w:rPr>
          <w:b/>
          <w:noProof/>
        </w:rPr>
        <w:t>Neza</w:t>
      </w:r>
      <w:r>
        <w:rPr>
          <w:b/>
          <w:noProof/>
        </w:rPr>
        <w:t>konodavne (neobvezujuće) mjere</w:t>
      </w:r>
      <w:r>
        <w:rPr>
          <w:noProof/>
        </w:rPr>
        <w:t>. U skladu s tom opcijom Komisija bi iskoristila neobvezujuće instrumente politike (npr. komunikacije o tumačenju, potpora samoregulatornim inicijativama i aktivnostima normizacije na razini EU-a) kako bi se povećala transpare</w:t>
      </w:r>
      <w:r>
        <w:rPr>
          <w:noProof/>
        </w:rPr>
        <w:t>ntnost i smanjila fragmentacija.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>Opcija 2</w:t>
      </w:r>
      <w:r>
        <w:rPr>
          <w:b/>
          <w:noProof/>
        </w:rPr>
        <w:t xml:space="preserve"> –</w:t>
      </w:r>
      <w:r>
        <w:rPr>
          <w:noProof/>
        </w:rPr>
        <w:t xml:space="preserve"> </w:t>
      </w:r>
      <w:r>
        <w:rPr>
          <w:b/>
          <w:noProof/>
        </w:rPr>
        <w:t>zakonodavni akt EU-a o proširenju sporazuma Skupine viših dužnosnika za sigurnost informacijskih sustava (SOG-IS) na sve države članice</w:t>
      </w:r>
      <w:r>
        <w:rPr>
          <w:noProof/>
        </w:rPr>
        <w:t xml:space="preserve">. U okviru te opcije </w:t>
      </w:r>
      <w:r>
        <w:rPr>
          <w:noProof/>
        </w:rPr>
        <w:lastRenderedPageBreak/>
        <w:t>Komisija bi predložila zakonodavni akt kojim bi se člans</w:t>
      </w:r>
      <w:r>
        <w:rPr>
          <w:noProof/>
        </w:rPr>
        <w:t>tvo zakonski proširilo na sve države članice.</w:t>
      </w:r>
    </w:p>
    <w:p w:rsidR="008374D3" w:rsidRDefault="00D1633F">
      <w:pPr>
        <w:spacing w:after="146"/>
        <w:rPr>
          <w:noProof/>
        </w:rPr>
      </w:pPr>
      <w:r>
        <w:rPr>
          <w:b/>
          <w:noProof/>
          <w:u w:val="single"/>
        </w:rPr>
        <w:t>Opcija 3</w:t>
      </w:r>
      <w:r>
        <w:rPr>
          <w:noProof/>
        </w:rPr>
        <w:t xml:space="preserve"> – </w:t>
      </w:r>
      <w:r>
        <w:rPr>
          <w:b/>
          <w:noProof/>
        </w:rPr>
        <w:t>EU-ov opći okvir za sigurnosnu certifikaciju u području IKT-a</w:t>
      </w:r>
      <w:r>
        <w:rPr>
          <w:noProof/>
        </w:rPr>
        <w:t xml:space="preserve">. Ta opcija podrazumijeva uspostavu Europskog okvira za sigurnosnu certifikaciju u području IKT-a (uključujući skupinu stručnjaka koju bi </w:t>
      </w:r>
      <w:r>
        <w:rPr>
          <w:noProof/>
        </w:rPr>
        <w:t>činila nacionalna tijela) što je više moguće na temelju postojećih programa sigurnosne certifikacije u području IKT-a. Uspostavom okvira omogućilo bi se uvođenje EU-ovih certifikacijskih programa koji će biti prihvaćeni u svim državama članicama.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Najprihva</w:t>
      </w:r>
      <w:r>
        <w:rPr>
          <w:noProof/>
        </w:rPr>
        <w:t>tljivija opcija jest kombinacija opcije 2 u pogledu ENISA-e i opcije 3 u pogledu certificiranja.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Tko su dionici? Tko podržava koju opciju?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Može se zaključiti da velika većina dionika iz svih kategorija (države članice, industrija, institucije EU-a, istraži</w:t>
      </w:r>
      <w:r>
        <w:rPr>
          <w:noProof/>
        </w:rPr>
        <w:t>vačka zajednica) koji su sudjelovali u savjetovanju pozdravljaju najprihvatljiviju opciju jer podržavaju jačanje ENISA-e i stvaranje Europskog okvira za sigurnosnu certifikaciju u području IKT-a.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Konkretno, postoji konsenzus o tome da je (kao minimum) potr</w:t>
      </w:r>
      <w:r>
        <w:rPr>
          <w:noProof/>
        </w:rPr>
        <w:t>ebna agencija EU-a koja će imati stalni mandat, dobro funkcionirati, raspolagati dostatnim resursima i imati ovlasti za suočavanje s postojećim i budućim izazovima u području kibersigurnosti. Dionici se općenito slažu i oko stvaranja dobrovoljnog nadogradi</w:t>
      </w:r>
      <w:r>
        <w:rPr>
          <w:noProof/>
        </w:rPr>
        <w:t>vog europskog okvira.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Kad je riječ o industriji, to rješenje za certificiranje podržavaju poduzeća koja već podliježu zahtjevima za certificiranje i koja bi imala koristi od EU-ova mehanizma utemeljenog na uzajamnom priznavanju certifikata. Podržavaju ga i</w:t>
      </w:r>
      <w:r>
        <w:rPr>
          <w:noProof/>
        </w:rPr>
        <w:t xml:space="preserve"> MSP-ovi, koji snose ili bi snosili najteži teret u slučaju da u različitim državama članicama moraju proći različite certifikacijske postupke. Neke države članice, posebno one s manjim resursima, i pojedini predstavnici industrije i institucija EU-a izraz</w:t>
      </w:r>
      <w:r>
        <w:rPr>
          <w:noProof/>
        </w:rPr>
        <w:t>ili su pozitivno mišljenje i za opciju 3 u pogledu ENISA-e.</w:t>
      </w:r>
    </w:p>
    <w:p w:rsidR="008374D3" w:rsidRDefault="008374D3">
      <w:pPr>
        <w:spacing w:after="146"/>
        <w:rPr>
          <w:noProof/>
        </w:rPr>
      </w:pPr>
    </w:p>
    <w:p w:rsidR="008374D3" w:rsidRDefault="00D1633F">
      <w:pPr>
        <w:pStyle w:val="Heading1"/>
        <w:numPr>
          <w:ilvl w:val="0"/>
          <w:numId w:val="41"/>
        </w:numPr>
        <w:rPr>
          <w:noProof/>
        </w:rPr>
      </w:pPr>
      <w:r>
        <w:rPr>
          <w:noProof/>
        </w:rPr>
        <w:tab/>
        <w:t>Učinci najprihvatljivije opcije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Koje su prednosti najprihvatljivije opcije (odnosno glavnih opcija ako ne postoji najprihvatljivija opcija)?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U skladu s najprihvatljivijom opcijom, EU bi imao age</w:t>
      </w:r>
      <w:r>
        <w:rPr>
          <w:noProof/>
        </w:rPr>
        <w:t>nciju koja bi pružala pomoć državama članicama, institucijama EU-a i poduzećima u područjima u kojima bi to donijelo najveću dodanu vrijednost. Ta područja obuhvaćaju: potporu provedbi Direktive o sigurnosti mrežnih i informacijskih sustava; razvoj i prove</w:t>
      </w:r>
      <w:r>
        <w:rPr>
          <w:noProof/>
        </w:rPr>
        <w:t xml:space="preserve">dbu politika; informacijsko znanje i osviještenost; istraživanje; operativnu suradnju i krize; tržište. Konkretno, ENISA bi podupirala politike EU-a povezane sa sigurnosnom certifikacijom u području IKT-a tako što bi osiguravala administrativno održavanje </w:t>
      </w:r>
      <w:r>
        <w:rPr>
          <w:noProof/>
        </w:rPr>
        <w:t>i tehničko upravljanje za europski okvir u tom području. Tim će se okvirom zapravo uspostaviti pravila za upravljanje sigurnosnom certifikacijom u području IKT-a u EU-u, kojima bi se promicao sustav uzajamnog priznavanja certifikata izdanih u državama član</w:t>
      </w:r>
      <w:r>
        <w:rPr>
          <w:noProof/>
        </w:rPr>
        <w:t>icama. Kombinacija tih opcija smatra se najprihvatljivijim rješenjem za EU u cilju postizanja sljedećih utvrđenih ciljeva: povećanja sposobnosti u području kibersigurnosti; pripremnosti; suradnje; osviještenosti; transparentnosti i izbjegavanja fragmentaci</w:t>
      </w:r>
      <w:r>
        <w:rPr>
          <w:noProof/>
        </w:rPr>
        <w:t xml:space="preserve">je tržišta. Ta je opcija ujedno i najusklađenija s prioritetima politika jer se temelji na strategiji za kibersigurnost i povezanim politikama (npr. Direktiva o sigurnosti mrežnih i informacijskih sustava) i sa strategijom jedinstvenog digitalnog tržišta. </w:t>
      </w:r>
      <w:r>
        <w:rPr>
          <w:noProof/>
        </w:rPr>
        <w:t>Nadalje, ta opcija omogućuje postizanje ciljeva iskorištavanjem razumne količine resursa.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Kolike troškove podrazumijeva najprihvatljivija opcija (odnosno glavne opcije ako ne postoji najprihvatljivija opcija)?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Iako bi dobila nove zadaće, „reformirana ENISA</w:t>
      </w:r>
      <w:r>
        <w:rPr>
          <w:noProof/>
        </w:rPr>
        <w:t>” i dalje bi bila agilna organizacija. Potrebni financijski doprinos iz proračuna EU-a bio bi veći od sadašnjeg, ali još znatno manji od onoga drugih agencija koje djeluju u kritičnim područjima.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Stvaranje Europskog okvira za sigurnosnu certifikaciju u pod</w:t>
      </w:r>
      <w:r>
        <w:rPr>
          <w:noProof/>
        </w:rPr>
        <w:t>ručju IKT-a ne bi podrazumijevalo dodatne početne troškove industrije (uključujući MSP-ove). Dapače, omogućio bi znatne uštede za poduzeća koja već certificiraju svoje proizvode ili koja su spremna provoditi sigurnosno certificiranje te bi pozitivno utjeca</w:t>
      </w:r>
      <w:r>
        <w:rPr>
          <w:noProof/>
        </w:rPr>
        <w:t>o na njihovu konkurentnost u cijelom svijetu. S druge strane, bile bi potrebne određene proračunske obveze kako bi se osiguralo održavanje okvira, što bi se, kad je riječ o tehničkim i tajničkim poslovima, uglavnom osiguralo modelom „reformirane ENISA-e”.</w:t>
      </w:r>
    </w:p>
    <w:p w:rsidR="008374D3" w:rsidRDefault="00D1633F">
      <w:pPr>
        <w:pStyle w:val="Heading2"/>
        <w:numPr>
          <w:ilvl w:val="0"/>
          <w:numId w:val="0"/>
        </w:numPr>
        <w:spacing w:before="240" w:after="240"/>
        <w:ind w:right="-28"/>
        <w:rPr>
          <w:b/>
        </w:rPr>
      </w:pPr>
      <w:r>
        <w:rPr>
          <w:b/>
        </w:rPr>
        <w:t>Hoće li to znatno utjecati na nacionalne proračune i uprave?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 xml:space="preserve">Ne. Troškovi povezani s jačanjem ENISA-e pokrili bi se uglavnom iz proračuna EU-a, dok bi države članice i dalje imale mogućnost pružanja dobrovoljnog financijskog doprinosa Agenciji. Kad je </w:t>
      </w:r>
      <w:r>
        <w:rPr>
          <w:noProof/>
        </w:rPr>
        <w:t>riječ o certificiranju, glavni utjecaj na nacionalne proračune i uprave proizlazio bi iz osnivanja tijela za certificiranje, gdje je to primjereno.</w:t>
      </w:r>
    </w:p>
    <w:p w:rsidR="008374D3" w:rsidRDefault="00D1633F">
      <w:pPr>
        <w:pStyle w:val="Heading2"/>
        <w:numPr>
          <w:ilvl w:val="0"/>
          <w:numId w:val="0"/>
        </w:numPr>
        <w:spacing w:before="240"/>
        <w:rPr>
          <w:b/>
        </w:rPr>
      </w:pPr>
      <w:r>
        <w:rPr>
          <w:b/>
        </w:rPr>
        <w:t>Hoće li biti drugih bitnih učinaka?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Ne.</w:t>
      </w:r>
    </w:p>
    <w:p w:rsidR="008374D3" w:rsidRDefault="00D1633F">
      <w:pPr>
        <w:pStyle w:val="Heading2"/>
        <w:numPr>
          <w:ilvl w:val="0"/>
          <w:numId w:val="0"/>
        </w:numPr>
        <w:spacing w:before="240"/>
        <w:rPr>
          <w:b/>
        </w:rPr>
      </w:pPr>
      <w:r>
        <w:rPr>
          <w:b/>
        </w:rPr>
        <w:t>Proporcionalnost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Najprihvatljivija opcija uključuje uravnotežene mje</w:t>
      </w:r>
      <w:r>
        <w:rPr>
          <w:noProof/>
        </w:rPr>
        <w:t>re koje se smatraju potrebnima za postizanje predmetnog cilja i ne uzrokuju prekomjerno opterećenje za relevantne dionike. U tom svjetlu smatra se da je ova inicijativa u skladu s načelom proporcionalnosti.</w:t>
      </w:r>
    </w:p>
    <w:p w:rsidR="008374D3" w:rsidRDefault="008374D3">
      <w:pPr>
        <w:spacing w:after="146"/>
        <w:rPr>
          <w:noProof/>
        </w:rPr>
      </w:pPr>
    </w:p>
    <w:p w:rsidR="008374D3" w:rsidRDefault="00D1633F">
      <w:pPr>
        <w:pStyle w:val="Heading1"/>
        <w:numPr>
          <w:ilvl w:val="0"/>
          <w:numId w:val="41"/>
        </w:numPr>
        <w:rPr>
          <w:noProof/>
        </w:rPr>
      </w:pPr>
      <w:r>
        <w:rPr>
          <w:noProof/>
        </w:rPr>
        <w:t>Daljnji koraci</w:t>
      </w:r>
    </w:p>
    <w:p w:rsidR="008374D3" w:rsidRDefault="00D1633F">
      <w:pPr>
        <w:pStyle w:val="Heading2"/>
        <w:numPr>
          <w:ilvl w:val="0"/>
          <w:numId w:val="0"/>
        </w:numPr>
        <w:spacing w:before="240"/>
        <w:rPr>
          <w:b/>
        </w:rPr>
      </w:pPr>
      <w:r>
        <w:rPr>
          <w:b/>
        </w:rPr>
        <w:t>Kad će se politika preispitati?</w:t>
      </w:r>
    </w:p>
    <w:p w:rsidR="008374D3" w:rsidRDefault="00D1633F">
      <w:pPr>
        <w:spacing w:after="146"/>
        <w:rPr>
          <w:noProof/>
        </w:rPr>
      </w:pPr>
      <w:r>
        <w:rPr>
          <w:noProof/>
        </w:rPr>
        <w:t>Predloženo je da se prva evaluacija provede pet godina nakon što pravni instrument stupi na snagu. Komisija će Europskom parlamentu i Vijeću podnijeti izvješće o svojoj evaluaciji, zajedno s prijedlogom njegova preispitivanja bude li to potrebno. Daljnje e</w:t>
      </w:r>
      <w:r>
        <w:rPr>
          <w:noProof/>
        </w:rPr>
        <w:t>valuacije provodit će se svakih pet godina.</w:t>
      </w:r>
    </w:p>
    <w:sectPr w:rsidR="008374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D3" w:rsidRDefault="00D1633F">
      <w:pPr>
        <w:spacing w:after="0"/>
      </w:pPr>
      <w:r>
        <w:separator/>
      </w:r>
    </w:p>
  </w:endnote>
  <w:endnote w:type="continuationSeparator" w:id="0">
    <w:p w:rsidR="008374D3" w:rsidRDefault="00D1633F">
      <w:pPr>
        <w:spacing w:after="0"/>
      </w:pPr>
      <w:r>
        <w:continuationSeparator/>
      </w:r>
    </w:p>
  </w:endnote>
  <w:endnote w:type="continuationNotice" w:id="1">
    <w:p w:rsidR="008374D3" w:rsidRDefault="008374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F" w:rsidRDefault="00D16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3" w:rsidRDefault="00D1633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F" w:rsidRDefault="00D163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3" w:rsidRDefault="008374D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506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33F" w:rsidRDefault="00D16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4D3" w:rsidRDefault="008374D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3" w:rsidRDefault="00837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D3" w:rsidRDefault="00D1633F">
      <w:pPr>
        <w:spacing w:after="0"/>
      </w:pPr>
      <w:r>
        <w:separator/>
      </w:r>
    </w:p>
  </w:footnote>
  <w:footnote w:type="continuationSeparator" w:id="0">
    <w:p w:rsidR="008374D3" w:rsidRDefault="00D1633F">
      <w:pPr>
        <w:spacing w:after="0"/>
      </w:pPr>
      <w:r>
        <w:continuationSeparator/>
      </w:r>
    </w:p>
  </w:footnote>
  <w:footnote w:type="continuationNotice" w:id="1">
    <w:p w:rsidR="008374D3" w:rsidRDefault="008374D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F" w:rsidRDefault="00D16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F" w:rsidRDefault="00D163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F" w:rsidRDefault="00D163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3" w:rsidRDefault="008374D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3" w:rsidRDefault="008374D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3" w:rsidRDefault="00837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515EFB"/>
    <w:multiLevelType w:val="multilevel"/>
    <w:tmpl w:val="22266CAE"/>
    <w:styleLink w:val="NumbLstMain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3969"/>
        </w:tabs>
        <w:ind w:left="5046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709"/>
        </w:tabs>
        <w:ind w:left="1786" w:hanging="1077"/>
      </w:pPr>
      <w:rPr>
        <w:rFonts w:ascii="Calibri" w:hAnsi="Calibri" w:hint="default"/>
      </w:rPr>
    </w:lvl>
    <w:lvl w:ilvl="7">
      <w:start w:val="1"/>
      <w:numFmt w:val="decimal"/>
      <w:lvlRestart w:val="1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F497D" w:themeColor="text2"/>
      </w:rPr>
    </w:lvl>
  </w:abstractNum>
  <w:abstractNum w:abstractNumId="3">
    <w:nsid w:val="08DE61A8"/>
    <w:multiLevelType w:val="hybridMultilevel"/>
    <w:tmpl w:val="686A40CA"/>
    <w:name w:val="LegalNumParListTemplate3"/>
    <w:lvl w:ilvl="0" w:tplc="A588FCC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843"/>
    <w:multiLevelType w:val="multilevel"/>
    <w:tmpl w:val="120CCAB6"/>
    <w:name w:val="NumPar__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D40E17"/>
    <w:multiLevelType w:val="multilevel"/>
    <w:tmpl w:val="6F300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7051D"/>
    <w:multiLevelType w:val="multilevel"/>
    <w:tmpl w:val="E7FC4010"/>
    <w:numStyleLink w:val="NumbLstTableBullet"/>
  </w:abstractNum>
  <w:abstractNum w:abstractNumId="7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DD3599"/>
    <w:multiLevelType w:val="multilevel"/>
    <w:tmpl w:val="4EAA5BA6"/>
    <w:styleLink w:val="NumbLstBTBullet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801475"/>
    <w:multiLevelType w:val="multilevel"/>
    <w:tmpl w:val="321482F0"/>
    <w:styleLink w:val="NumbLstBTBullet1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3E144406"/>
    <w:multiLevelType w:val="multilevel"/>
    <w:tmpl w:val="85BCEBDA"/>
    <w:styleLink w:val="NumbLstBullet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1">
    <w:nsid w:val="3F5C7292"/>
    <w:multiLevelType w:val="hybridMultilevel"/>
    <w:tmpl w:val="1974BDFA"/>
    <w:lvl w:ilvl="0" w:tplc="FFFFFFFF">
      <w:start w:val="1"/>
      <w:numFmt w:val="bullet"/>
      <w:pStyle w:val="Bullet"/>
      <w:lvlText w:val=""/>
      <w:lvlJc w:val="left"/>
      <w:pPr>
        <w:tabs>
          <w:tab w:val="num" w:pos="1264"/>
        </w:tabs>
        <w:ind w:left="126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5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497C5E09"/>
    <w:multiLevelType w:val="multilevel"/>
    <w:tmpl w:val="E7FC4010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cs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1F497D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1F497D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7">
    <w:nsid w:val="4A4F70F4"/>
    <w:multiLevelType w:val="multilevel"/>
    <w:tmpl w:val="033A23D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E6B359E"/>
    <w:multiLevelType w:val="multilevel"/>
    <w:tmpl w:val="75CC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936E5"/>
    <w:multiLevelType w:val="multilevel"/>
    <w:tmpl w:val="4EAA5BA6"/>
    <w:numStyleLink w:val="NumbLstBTBullet"/>
  </w:abstractNum>
  <w:abstractNum w:abstractNumId="30">
    <w:nsid w:val="54593082"/>
    <w:multiLevelType w:val="singleLevel"/>
    <w:tmpl w:val="EDE069AC"/>
    <w:name w:val="Tiret 0__22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E105E7B"/>
    <w:multiLevelType w:val="multilevel"/>
    <w:tmpl w:val="EB548EC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1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4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0"/>
  </w:num>
  <w:num w:numId="5">
    <w:abstractNumId w:val="18"/>
  </w:num>
  <w:num w:numId="6">
    <w:abstractNumId w:val="39"/>
  </w:num>
  <w:num w:numId="7">
    <w:abstractNumId w:val="41"/>
  </w:num>
  <w:num w:numId="8">
    <w:abstractNumId w:val="15"/>
  </w:num>
  <w:num w:numId="9">
    <w:abstractNumId w:val="38"/>
  </w:num>
  <w:num w:numId="10">
    <w:abstractNumId w:val="36"/>
  </w:num>
  <w:num w:numId="11">
    <w:abstractNumId w:val="25"/>
  </w:num>
  <w:num w:numId="12">
    <w:abstractNumId w:val="31"/>
  </w:num>
  <w:num w:numId="13">
    <w:abstractNumId w:val="9"/>
  </w:num>
  <w:num w:numId="14">
    <w:abstractNumId w:val="16"/>
  </w:num>
  <w:num w:numId="15">
    <w:abstractNumId w:val="7"/>
  </w:num>
  <w:num w:numId="16">
    <w:abstractNumId w:val="11"/>
  </w:num>
  <w:num w:numId="17">
    <w:abstractNumId w:val="42"/>
  </w:num>
  <w:num w:numId="18">
    <w:abstractNumId w:val="3"/>
  </w:num>
  <w:num w:numId="19">
    <w:abstractNumId w:val="35"/>
  </w:num>
  <w:num w:numId="20">
    <w:abstractNumId w:val="22"/>
  </w:num>
  <w:num w:numId="21">
    <w:abstractNumId w:val="40"/>
  </w:num>
  <w:num w:numId="22">
    <w:abstractNumId w:val="13"/>
  </w:num>
  <w:num w:numId="23">
    <w:abstractNumId w:val="23"/>
  </w:num>
  <w:num w:numId="24">
    <w:abstractNumId w:val="8"/>
  </w:num>
  <w:num w:numId="25">
    <w:abstractNumId w:val="24"/>
  </w:num>
  <w:num w:numId="26">
    <w:abstractNumId w:val="33"/>
  </w:num>
  <w:num w:numId="27">
    <w:abstractNumId w:val="34"/>
  </w:num>
  <w:num w:numId="28">
    <w:abstractNumId w:val="12"/>
  </w:num>
  <w:num w:numId="29">
    <w:abstractNumId w:val="32"/>
  </w:num>
  <w:num w:numId="30">
    <w:abstractNumId w:val="44"/>
  </w:num>
  <w:num w:numId="31">
    <w:abstractNumId w:val="29"/>
  </w:num>
  <w:num w:numId="32">
    <w:abstractNumId w:val="21"/>
  </w:num>
  <w:num w:numId="33">
    <w:abstractNumId w:val="20"/>
  </w:num>
  <w:num w:numId="34">
    <w:abstractNumId w:val="26"/>
  </w:num>
  <w:num w:numId="35">
    <w:abstractNumId w:val="6"/>
  </w:num>
  <w:num w:numId="36">
    <w:abstractNumId w:val="17"/>
  </w:num>
  <w:num w:numId="37">
    <w:abstractNumId w:val="2"/>
  </w:num>
  <w:num w:numId="38">
    <w:abstractNumId w:val="37"/>
  </w:num>
  <w:num w:numId="39">
    <w:abstractNumId w:val="5"/>
  </w:num>
  <w:num w:numId="40">
    <w:abstractNumId w:val="28"/>
  </w:num>
  <w:num w:numId="41">
    <w:abstractNumId w:val="2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gnword-docGUID" w:val="{8A803F44-46D0-4C33-924F-4FFBE5A3782B}"/>
    <w:docVar w:name="dgnword-eventsink" w:val="247700408"/>
    <w:docVar w:name="dgnword-lastRevisionsView" w:val="0"/>
    <w:docVar w:name="DocStatus" w:val="Green"/>
    <w:docVar w:name="LW_ACCOMPAGNANT.CP" w:val="Prilo\u382?en dokumentu"/>
    <w:docVar w:name="LW_CONFIDENCE" w:val=" "/>
    <w:docVar w:name="LW_CONST_RESTREINT_UE" w:val="RESTREINT UE"/>
    <w:docVar w:name="LW_CORRIGENDUM" w:val="&lt;UNUSED&gt;"/>
    <w:docVar w:name="LW_COVERPAGE_GUID" w:val="4A14ABC29888499AB92DC48D0BCB2FB8"/>
    <w:docVar w:name="LW_CROSSREFERENCE" w:val="{COM(2017) 477 final}_x000b_{SWD(2017) 500 final}_x000b_{SWD(2017) 502 final}"/>
    <w:docVar w:name="LW_DocType" w:val="REP"/>
    <w:docVar w:name="LW_EMISSION" w:val="13.9.2017."/>
    <w:docVar w:name="LW_EMISSION_ISODATE" w:val="2017-09-13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ENISA-i (agenciji EU-a za kibersigurnost) i stavljanju izvan snage Uredbe (EU) 526/2013 te o kibersigurnosnoj certifikaciji u podru\u269?ju informacijske i komunikacijske tehnologije (\u8222?Akt o kibersigurnosti\u8221?)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7) 501"/>
    <w:docVar w:name="LW_REF.INTERNE" w:val="&lt;UNUSED&gt;"/>
    <w:docVar w:name="LW_SUPERTITRE" w:val="&lt;UNUSED&gt;"/>
    <w:docVar w:name="LW_TITRE.OBJ.CP" w:val="&lt;UNUSED&gt;"/>
    <w:docVar w:name="LW_TYPE.DOC.CP" w:val="RADNI DOKUMENT SLU\u381?BI KOMISIJE_x000b__x000b_SA\u381?ETAK PROCJENE U\u268?INKA_x000b_"/>
    <w:docVar w:name="LW_TYPEACTEPRINCIPAL.CP" w:val="Prijedlog UREDBE EUROPSKOG PARLAMENTA I VIJE\u262?A"/>
  </w:docVars>
  <w:rsids>
    <w:rsidRoot w:val="008374D3"/>
    <w:rsid w:val="008374D3"/>
    <w:rsid w:val="00D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2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29"/>
    <w:lsdException w:name="index heading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olumns 1" w:uiPriority="0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aliases w:val="F3 Heading 1 - Section,1.,h1,ITTHEADER1,(Section),Numbered - 1,Section,Chapter Hdg,CH TITLE 1,Chapter Heading,Titre 1,1,H1,section head,al,section head1,h11,section head2,h12,section head3,h13,section head4,h14,IMPACT STUDY TITLE1,Headline 1"/>
    <w:basedOn w:val="Normal"/>
    <w:next w:val="Text1"/>
    <w:link w:val="Heading1Char"/>
    <w:qFormat/>
    <w:pPr>
      <w:keepNext/>
      <w:numPr>
        <w:numId w:val="38"/>
      </w:numPr>
      <w:spacing w:before="240"/>
      <w:outlineLvl w:val="0"/>
    </w:pPr>
    <w:rPr>
      <w:b/>
      <w:smallCaps/>
    </w:rPr>
  </w:style>
  <w:style w:type="paragraph" w:styleId="Heading2">
    <w:name w:val="heading 2"/>
    <w:aliases w:val="F4 Heading 2 - SubSection,h2,Heading 2 Char1,Heading 2 Char Char,H2 Char,heading 2 Char,(SubSection),Para Nos,Para,Main Heading,Main Headi,Numbered - 2,(Main Heading),Paragraph,Sub Heading,ignorer2,Oscar Faber 2,IMPACT STUDY TITLE2,2H,2H1,2H2"/>
    <w:basedOn w:val="Normal"/>
    <w:next w:val="Text2"/>
    <w:link w:val="Heading2Char"/>
    <w:qFormat/>
    <w:pPr>
      <w:keepNext/>
      <w:numPr>
        <w:ilvl w:val="1"/>
        <w:numId w:val="38"/>
      </w:numPr>
      <w:spacing w:after="120"/>
      <w:ind w:right="-29"/>
      <w:outlineLvl w:val="1"/>
    </w:pPr>
    <w:rPr>
      <w:noProof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8"/>
      </w:numPr>
      <w:outlineLvl w:val="2"/>
    </w:pPr>
    <w:rPr>
      <w:i/>
    </w:rPr>
  </w:style>
  <w:style w:type="paragraph" w:styleId="Heading4">
    <w:name w:val="heading 4"/>
    <w:aliases w:val="itth4,TABLE,heading 4 Char,Numbered - 4,level 3 subhead,PA Micro Section,(Alt+4),H41,(Alt+4)1,H42,(Alt+4)2,H43,(Alt+4)3,H44,(Alt+4)4,H45,(Alt+4)5,H411,(Alt+4)11,H421,(Alt+4)21,H431,(Alt+4)31,H46,(Alt+4)6,H412,(Alt+4)12,H422,(Alt+4)22,H432,H47"/>
    <w:basedOn w:val="Normal"/>
    <w:next w:val="Text4"/>
    <w:link w:val="Heading4Char"/>
    <w:qFormat/>
    <w:pPr>
      <w:keepNext/>
      <w:numPr>
        <w:ilvl w:val="3"/>
        <w:numId w:val="3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2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link w:val="Text2Char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aliases w:val="F2 Body Text,F4 Main Text,Document,Doc,Body Text2,doc,Standard paragraph,Text,1body,BodText,bt,body text,Body Txt,Body Text-10,Τίτλος Μελέτης,- TF,BodyText,(Norm),Body Text 12,gl,uvlaka 2,heading3,Body Text - Level 2,Text Char1,b...,-, (Norm)"/>
    <w:basedOn w:val="Normal"/>
    <w:link w:val="BodyTextChar"/>
    <w:uiPriority w:val="1"/>
    <w:qFormat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1"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1"/>
    <w:uiPriority w:val="99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Testo nota a piè di pagina_Rientro,stile 1,Footnote,Footnote1,Footnote2,Footnote3,Footnote4,Footnote5,Footnote6,Footnote7,Footnote8,Footnote9,Footnote10,Footnote11,Footnote21,Footnote31,Footnote41,Footnote51,Footnote61,ft,fn,Fußnotentextf"/>
    <w:basedOn w:val="Normal"/>
    <w:link w:val="FootnoteTextChar1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2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aliases w:val="Bullet Point EU,Bullet Point EU 2,UL"/>
    <w:basedOn w:val="Normal"/>
    <w:link w:val="ListBulletChar"/>
    <w:qFormat/>
    <w:pPr>
      <w:numPr>
        <w:numId w:val="3"/>
      </w:numPr>
    </w:pPr>
  </w:style>
  <w:style w:type="paragraph" w:styleId="ListBullet2">
    <w:name w:val="List Bullet 2"/>
    <w:basedOn w:val="Text2"/>
    <w:link w:val="ListBullet2Char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hr-HR"/>
    </w:rPr>
  </w:style>
  <w:style w:type="character" w:customStyle="1" w:styleId="HeaderChar">
    <w:name w:val="Header Char"/>
    <w:basedOn w:val="DefaultParagraphFont"/>
    <w:link w:val="Header"/>
    <w:uiPriority w:val="29"/>
    <w:rPr>
      <w:sz w:val="24"/>
      <w:lang w:eastAsia="hr-HR"/>
    </w:rPr>
  </w:style>
  <w:style w:type="table" w:styleId="TableGrid">
    <w:name w:val="Table Grid"/>
    <w:aliases w:val="Deloitte,HTG,TabelEcorys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</w:pPr>
    <w:rPr>
      <w:rFonts w:eastAsia="Calibri"/>
      <w:szCs w:val="2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szCs w:val="24"/>
    </w:rPr>
  </w:style>
  <w:style w:type="character" w:styleId="FootnoteReference">
    <w:name w:val="footnote reference"/>
    <w:aliases w:val="Footnote Refernece,BVI fnr,callout,16 Point,Superscript 6 Point,Footnote Reference Superscript,Ref,de nota al pie,-E Fußnotenzeichen,number,SUPERS,EN Footnote Reference,-E Fuﬂnotenzeichen,-E Fuûnotenzeichen,Footnote number,F,FR,o,f,E"/>
    <w:link w:val="FootnotesymbolCarZchn"/>
    <w:uiPriority w:val="99"/>
    <w:qFormat/>
    <w:rPr>
      <w:vertAlign w:val="superscript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szCs w:val="24"/>
    </w:rPr>
  </w:style>
  <w:style w:type="paragraph" w:customStyle="1" w:styleId="NormalLeft">
    <w:name w:val="Normal Left"/>
    <w:basedOn w:val="Normal"/>
    <w:pPr>
      <w:spacing w:before="120" w:after="120"/>
      <w:jc w:val="left"/>
    </w:pPr>
    <w:rPr>
      <w:szCs w:val="24"/>
    </w:rPr>
  </w:style>
  <w:style w:type="paragraph" w:customStyle="1" w:styleId="NormalRight">
    <w:name w:val="Normal Right"/>
    <w:basedOn w:val="Normal"/>
    <w:pPr>
      <w:spacing w:before="120" w:after="120"/>
      <w:jc w:val="right"/>
    </w:pPr>
    <w:rPr>
      <w:szCs w:val="24"/>
    </w:rPr>
  </w:style>
  <w:style w:type="paragraph" w:customStyle="1" w:styleId="QuotedText">
    <w:name w:val="Quoted Text"/>
    <w:basedOn w:val="Normal"/>
    <w:pPr>
      <w:spacing w:before="120" w:after="120"/>
      <w:ind w:left="1417"/>
    </w:pPr>
    <w:rPr>
      <w:szCs w:val="24"/>
    </w:rPr>
  </w:style>
  <w:style w:type="paragraph" w:customStyle="1" w:styleId="Point0">
    <w:name w:val="Point 0"/>
    <w:basedOn w:val="Normal"/>
    <w:pPr>
      <w:spacing w:before="120" w:after="120"/>
      <w:ind w:left="850" w:hanging="850"/>
    </w:pPr>
    <w:rPr>
      <w:szCs w:val="24"/>
    </w:rPr>
  </w:style>
  <w:style w:type="paragraph" w:customStyle="1" w:styleId="Point1">
    <w:name w:val="Point 1"/>
    <w:basedOn w:val="Normal"/>
    <w:pPr>
      <w:spacing w:before="120" w:after="120"/>
      <w:ind w:left="1417" w:hanging="567"/>
    </w:pPr>
    <w:rPr>
      <w:szCs w:val="24"/>
    </w:rPr>
  </w:style>
  <w:style w:type="paragraph" w:customStyle="1" w:styleId="Point2">
    <w:name w:val="Point 2"/>
    <w:basedOn w:val="Normal"/>
    <w:pPr>
      <w:spacing w:before="120" w:after="120"/>
      <w:ind w:left="1984" w:hanging="567"/>
    </w:pPr>
    <w:rPr>
      <w:szCs w:val="24"/>
    </w:rPr>
  </w:style>
  <w:style w:type="paragraph" w:customStyle="1" w:styleId="Point3">
    <w:name w:val="Point 3"/>
    <w:basedOn w:val="Normal"/>
    <w:pPr>
      <w:spacing w:before="120" w:after="120"/>
      <w:ind w:left="2551" w:hanging="567"/>
    </w:pPr>
    <w:rPr>
      <w:szCs w:val="24"/>
    </w:rPr>
  </w:style>
  <w:style w:type="paragraph" w:customStyle="1" w:styleId="Point4">
    <w:name w:val="Point 4"/>
    <w:basedOn w:val="Normal"/>
    <w:pPr>
      <w:spacing w:before="120" w:after="120"/>
      <w:ind w:left="3118" w:hanging="567"/>
    </w:pPr>
    <w:rPr>
      <w:szCs w:val="24"/>
    </w:rPr>
  </w:style>
  <w:style w:type="paragraph" w:customStyle="1" w:styleId="Tiret0">
    <w:name w:val="Tiret 0"/>
    <w:basedOn w:val="Point0"/>
    <w:pPr>
      <w:numPr>
        <w:numId w:val="19"/>
      </w:numPr>
      <w:tabs>
        <w:tab w:val="clear" w:pos="850"/>
      </w:tabs>
    </w:pPr>
  </w:style>
  <w:style w:type="paragraph" w:customStyle="1" w:styleId="Tiret1">
    <w:name w:val="Tiret 1"/>
    <w:basedOn w:val="Point1"/>
    <w:pPr>
      <w:numPr>
        <w:numId w:val="20"/>
      </w:numPr>
      <w:tabs>
        <w:tab w:val="clear" w:pos="1417"/>
      </w:tabs>
    </w:pPr>
  </w:style>
  <w:style w:type="paragraph" w:customStyle="1" w:styleId="Tiret2">
    <w:name w:val="Tiret 2"/>
    <w:basedOn w:val="Point2"/>
    <w:pPr>
      <w:numPr>
        <w:numId w:val="21"/>
      </w:numPr>
      <w:tabs>
        <w:tab w:val="clear" w:pos="1984"/>
      </w:tabs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/>
      <w:ind w:left="1417" w:hanging="1417"/>
    </w:pPr>
    <w:rPr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/>
      <w:ind w:left="1984" w:hanging="1134"/>
    </w:pPr>
    <w:rPr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/>
      <w:ind w:left="2551" w:hanging="1134"/>
    </w:pPr>
    <w:rPr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/>
      <w:ind w:left="3118" w:hanging="1134"/>
    </w:pPr>
    <w:rPr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/>
      <w:ind w:left="3685" w:hanging="1134"/>
    </w:pPr>
    <w:rPr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/>
      <w:ind w:left="1984" w:hanging="1984"/>
    </w:pPr>
    <w:rPr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/>
      <w:ind w:left="2551" w:hanging="1701"/>
    </w:pPr>
    <w:rPr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/>
      <w:ind w:left="3118" w:hanging="1701"/>
    </w:pPr>
    <w:rPr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/>
      <w:ind w:left="3685" w:hanging="1701"/>
    </w:pPr>
    <w:rPr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/>
      <w:ind w:left="4252" w:hanging="1701"/>
    </w:pPr>
    <w:rPr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QuotedNumPar">
    <w:name w:val="Quoted NumPar"/>
    <w:basedOn w:val="Normal"/>
    <w:pPr>
      <w:spacing w:before="120" w:after="120"/>
      <w:ind w:left="1417" w:hanging="567"/>
    </w:pPr>
    <w:rPr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outlineLvl w:val="0"/>
    </w:pPr>
    <w:rPr>
      <w:b/>
      <w:smallCaps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/>
      <w:ind w:left="850" w:hanging="850"/>
      <w:outlineLvl w:val="1"/>
    </w:pPr>
    <w:rPr>
      <w:b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/>
      <w:ind w:left="850" w:hanging="850"/>
      <w:outlineLvl w:val="2"/>
    </w:pPr>
    <w:rPr>
      <w:i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/>
      <w:ind w:left="850" w:hanging="850"/>
      <w:outlineLvl w:val="3"/>
    </w:pPr>
    <w:rPr>
      <w:szCs w:val="24"/>
    </w:rPr>
  </w:style>
  <w:style w:type="paragraph" w:customStyle="1" w:styleId="TableTitle">
    <w:name w:val="Table Title"/>
    <w:basedOn w:val="Normal"/>
    <w:next w:val="Normal"/>
    <w:pPr>
      <w:spacing w:before="120" w:after="120"/>
      <w:jc w:val="center"/>
    </w:pPr>
    <w:rPr>
      <w:b/>
      <w:szCs w:val="24"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  <w:spacing w:before="120" w:after="120"/>
    </w:pPr>
    <w:rPr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24"/>
      </w:numPr>
      <w:spacing w:before="120" w:after="120"/>
    </w:pPr>
    <w:rPr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24"/>
      </w:numPr>
      <w:spacing w:before="120" w:after="120"/>
    </w:pPr>
    <w:rPr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24"/>
      </w:numPr>
      <w:spacing w:before="120" w:after="120"/>
    </w:pPr>
    <w:rPr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24"/>
      </w:numPr>
      <w:spacing w:before="120" w:after="120"/>
    </w:pPr>
    <w:rPr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24"/>
      </w:numPr>
      <w:spacing w:before="120" w:after="120"/>
    </w:pPr>
    <w:rPr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24"/>
      </w:numPr>
      <w:spacing w:before="120" w:after="120"/>
    </w:pPr>
    <w:rPr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24"/>
      </w:numPr>
      <w:spacing w:before="120" w:after="120"/>
    </w:pPr>
    <w:rPr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24"/>
      </w:numPr>
      <w:spacing w:before="120" w:after="120"/>
    </w:pPr>
    <w:rPr>
      <w:szCs w:val="24"/>
    </w:rPr>
  </w:style>
  <w:style w:type="paragraph" w:customStyle="1" w:styleId="Bullet0">
    <w:name w:val="Bullet 0"/>
    <w:basedOn w:val="Normal"/>
    <w:pPr>
      <w:numPr>
        <w:numId w:val="25"/>
      </w:numPr>
      <w:spacing w:before="120" w:after="120"/>
    </w:pPr>
    <w:rPr>
      <w:szCs w:val="24"/>
    </w:rPr>
  </w:style>
  <w:style w:type="paragraph" w:customStyle="1" w:styleId="Bullet1">
    <w:name w:val="Bullet 1"/>
    <w:basedOn w:val="Normal"/>
    <w:pPr>
      <w:numPr>
        <w:numId w:val="26"/>
      </w:numPr>
      <w:spacing w:before="120" w:after="120"/>
    </w:pPr>
    <w:rPr>
      <w:szCs w:val="24"/>
    </w:rPr>
  </w:style>
  <w:style w:type="paragraph" w:customStyle="1" w:styleId="Bullet2">
    <w:name w:val="Bullet 2"/>
    <w:basedOn w:val="Normal"/>
    <w:pPr>
      <w:numPr>
        <w:numId w:val="27"/>
      </w:numPr>
      <w:spacing w:before="120" w:after="120"/>
    </w:pPr>
    <w:rPr>
      <w:szCs w:val="24"/>
    </w:rPr>
  </w:style>
  <w:style w:type="paragraph" w:customStyle="1" w:styleId="Bullet3">
    <w:name w:val="Bullet 3"/>
    <w:basedOn w:val="Normal"/>
    <w:pPr>
      <w:numPr>
        <w:numId w:val="28"/>
      </w:numPr>
      <w:spacing w:before="120" w:after="120"/>
    </w:pPr>
    <w:rPr>
      <w:szCs w:val="24"/>
    </w:rPr>
  </w:style>
  <w:style w:type="paragraph" w:customStyle="1" w:styleId="Bullet4">
    <w:name w:val="Bullet 4"/>
    <w:basedOn w:val="Normal"/>
    <w:pPr>
      <w:numPr>
        <w:numId w:val="29"/>
      </w:numPr>
      <w:spacing w:before="120" w:after="120"/>
    </w:pPr>
    <w:rPr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/>
    </w:pPr>
    <w:rPr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/>
    </w:pPr>
    <w:rPr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/>
      <w:jc w:val="center"/>
    </w:pPr>
    <w:rPr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/>
      <w:ind w:left="5103"/>
    </w:pPr>
    <w:rPr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30"/>
      </w:numPr>
      <w:spacing w:before="120" w:after="120"/>
    </w:pPr>
    <w:rPr>
      <w:szCs w:val="24"/>
    </w:rPr>
  </w:style>
  <w:style w:type="paragraph" w:customStyle="1" w:styleId="Corrigendum">
    <w:name w:val="Corrigendum"/>
    <w:basedOn w:val="Normal"/>
    <w:next w:val="Normal"/>
    <w:pPr>
      <w:jc w:val="left"/>
    </w:pPr>
    <w:rPr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  <w:szCs w:val="24"/>
    </w:rPr>
  </w:style>
  <w:style w:type="paragraph" w:customStyle="1" w:styleId="Emission">
    <w:name w:val="Emission"/>
    <w:basedOn w:val="Normal"/>
    <w:next w:val="Rfrenceinstitutionnelle"/>
    <w:pPr>
      <w:spacing w:after="0"/>
      <w:ind w:left="5103"/>
      <w:jc w:val="left"/>
    </w:pPr>
    <w:rPr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/>
    </w:pPr>
    <w:rPr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/>
    </w:pPr>
    <w:rPr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/>
    </w:pPr>
    <w:rPr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/>
      <w:jc w:val="center"/>
    </w:pPr>
    <w:rPr>
      <w:b/>
      <w:caps/>
      <w:szCs w:val="24"/>
    </w:rPr>
  </w:style>
  <w:style w:type="paragraph" w:customStyle="1" w:styleId="ManualConsidrant">
    <w:name w:val="Manual Considérant"/>
    <w:basedOn w:val="Normal"/>
    <w:pPr>
      <w:spacing w:before="120" w:after="120"/>
      <w:ind w:left="709" w:hanging="709"/>
    </w:pPr>
    <w:rPr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/>
      <w:jc w:val="left"/>
    </w:pPr>
    <w:rPr>
      <w:rFonts w:ascii="Arial" w:hAnsi="Arial" w:cs="Arial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/>
      <w:jc w:val="left"/>
    </w:pPr>
    <w:rPr>
      <w:i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ind w:left="5103"/>
      <w:jc w:val="left"/>
    </w:pPr>
    <w:rPr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/>
      <w:ind w:left="5103"/>
      <w:jc w:val="left"/>
    </w:pPr>
    <w:rPr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/>
      <w:ind w:left="5103"/>
      <w:jc w:val="left"/>
    </w:pPr>
    <w:rPr>
      <w:szCs w:val="24"/>
    </w:rPr>
  </w:style>
  <w:style w:type="paragraph" w:customStyle="1" w:styleId="Sous-titreobjet">
    <w:name w:val="Sous-titre objet"/>
    <w:basedOn w:val="Normal"/>
    <w:pPr>
      <w:spacing w:after="0"/>
      <w:jc w:val="center"/>
    </w:pPr>
    <w:rPr>
      <w:b/>
      <w:szCs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/>
      <w:jc w:val="center"/>
    </w:pPr>
    <w:rPr>
      <w:i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Objetexterne">
    <w:name w:val="Objet externe"/>
    <w:basedOn w:val="Normal"/>
    <w:next w:val="Normal"/>
    <w:pPr>
      <w:spacing w:before="120" w:after="120"/>
    </w:pPr>
    <w:rPr>
      <w:i/>
      <w:caps/>
      <w:szCs w:val="24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szCs w:val="24"/>
    </w:rPr>
  </w:style>
  <w:style w:type="paragraph" w:customStyle="1" w:styleId="Supertitre">
    <w:name w:val="Supertitre"/>
    <w:basedOn w:val="Normal"/>
    <w:next w:val="Normal"/>
    <w:pPr>
      <w:spacing w:after="600"/>
      <w:jc w:val="center"/>
    </w:pPr>
    <w:rPr>
      <w:b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  <w:rPr>
      <w:szCs w:val="24"/>
    </w:rPr>
  </w:style>
  <w:style w:type="paragraph" w:customStyle="1" w:styleId="Rfrencecroise">
    <w:name w:val="Référence croisée"/>
    <w:basedOn w:val="Normal"/>
    <w:pPr>
      <w:spacing w:after="0"/>
      <w:jc w:val="center"/>
    </w:pPr>
    <w:rPr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ind w:left="5103"/>
      <w:jc w:val="left"/>
    </w:pPr>
    <w:rPr>
      <w:szCs w:val="24"/>
    </w:rPr>
  </w:style>
  <w:style w:type="paragraph" w:customStyle="1" w:styleId="IntrtEEE">
    <w:name w:val="Intérêt EEE"/>
    <w:basedOn w:val="Languesfaisantfoi"/>
    <w:next w:val="Normal"/>
  </w:style>
  <w:style w:type="paragraph" w:customStyle="1" w:styleId="Accompagnant">
    <w:name w:val="Accompagnant"/>
    <w:basedOn w:val="Normal"/>
    <w:next w:val="Typeacteprincipal"/>
    <w:pPr>
      <w:jc w:val="center"/>
    </w:pPr>
    <w:rPr>
      <w:b/>
      <w:i/>
      <w:szCs w:val="24"/>
    </w:rPr>
  </w:style>
  <w:style w:type="paragraph" w:customStyle="1" w:styleId="Typeacteprincipal">
    <w:name w:val="Type acte principal"/>
    <w:basedOn w:val="Normal"/>
    <w:next w:val="Objetacteprincipal"/>
    <w:pPr>
      <w:jc w:val="center"/>
    </w:pPr>
    <w:rPr>
      <w:b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/>
      <w:jc w:val="center"/>
    </w:pPr>
    <w:rPr>
      <w:b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Testo nota a piè di pagina_Rientro Char,stile 1 Char,Footnote Char,Footnote1 Char,Footnote2 Char,Footnote3 Char,Footnote4 Char,Footnote5 Char,Footnote6 Char,Footnote7 Char,Footnote8 Char,Footnote9 Char,Footnote10 Char,Footnote11 Char"/>
    <w:uiPriority w:val="99"/>
    <w:qFormat/>
    <w:rPr>
      <w:lang w:eastAsia="hr-HR"/>
    </w:rPr>
  </w:style>
  <w:style w:type="paragraph" w:customStyle="1" w:styleId="astandard3520normal">
    <w:name w:val="a_standard__35__20_normal"/>
    <w:basedOn w:val="Normal"/>
    <w:pPr>
      <w:spacing w:after="120"/>
      <w:ind w:right="57"/>
    </w:pPr>
    <w:rPr>
      <w:b/>
      <w:bCs/>
      <w:szCs w:val="24"/>
    </w:rPr>
  </w:style>
  <w:style w:type="character" w:customStyle="1" w:styleId="at21">
    <w:name w:val="a__t21"/>
    <w:rPr>
      <w:b w:val="0"/>
      <w:bCs w:val="0"/>
    </w:rPr>
  </w:style>
  <w:style w:type="character" w:customStyle="1" w:styleId="at12">
    <w:name w:val="a__t12"/>
    <w:rPr>
      <w:b w:val="0"/>
      <w:bCs w:val="0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120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"/>
    <w:rPr>
      <w:lang w:eastAsia="hr-HR"/>
    </w:rPr>
  </w:style>
  <w:style w:type="character" w:customStyle="1" w:styleId="CommentSubjectChar">
    <w:name w:val="Comment Subject Char"/>
    <w:basedOn w:val="CommentTextChar1"/>
    <w:link w:val="CommentSubject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szCs w:val="16"/>
      <w:lang w:val="hr-HR" w:eastAsia="hr-HR"/>
    </w:rPr>
  </w:style>
  <w:style w:type="paragraph" w:customStyle="1" w:styleId="Headinsh2">
    <w:name w:val="Headinsh 2"/>
    <w:basedOn w:val="Text1"/>
    <w:pPr>
      <w:spacing w:before="120" w:after="120"/>
      <w:ind w:left="850"/>
    </w:pPr>
    <w:rPr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aliases w:val="itth4 Char,TABLE Char,heading 4 Char Char,Numbered - 4 Char,level 3 subhead Char,PA Micro Section Char,(Alt+4) Char,H41 Char,(Alt+4)1 Char,H42 Char,(Alt+4)2 Char,H43 Char,(Alt+4)3 Char,H44 Char,(Alt+4)4 Char,H45 Char,(Alt+4)5 Char"/>
    <w:link w:val="Heading4"/>
    <w:rPr>
      <w:sz w:val="24"/>
      <w:lang w:eastAsia="hr-HR"/>
    </w:rPr>
  </w:style>
  <w:style w:type="paragraph" w:styleId="ListParagraph">
    <w:name w:val="List Paragraph"/>
    <w:aliases w:val="Fiche List Paragraph,Paragraphe de liste 2,Reference list,Normal bullet 2,Bullet list,Numbered List,List Paragraph1,1st level - Bullet List Paragraph,Lettre d'introduction,Paragrafo elenco,Bullet EY,List Paragraph11,Normal bullet 21,List1"/>
    <w:basedOn w:val="Normal"/>
    <w:link w:val="ListParagraphChar"/>
    <w:uiPriority w:val="34"/>
    <w:qFormat/>
    <w:pPr>
      <w:spacing w:before="120" w:after="120"/>
      <w:ind w:left="708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g4">
    <w:name w:val="Headig 4"/>
    <w:basedOn w:val="Normal"/>
    <w:pPr>
      <w:autoSpaceDE w:val="0"/>
      <w:autoSpaceDN w:val="0"/>
      <w:adjustRightInd w:val="0"/>
      <w:spacing w:after="166"/>
    </w:pPr>
    <w:rPr>
      <w:b/>
      <w:szCs w:val="24"/>
    </w:rPr>
  </w:style>
  <w:style w:type="character" w:styleId="HTMLCite">
    <w:name w:val="HTML Cite"/>
    <w:uiPriority w:val="99"/>
    <w:unhideWhenUsed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</w:rPr>
  </w:style>
  <w:style w:type="character" w:customStyle="1" w:styleId="t-dates1">
    <w:name w:val="t-dates1"/>
    <w:rPr>
      <w:color w:val="414141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EndnoteTextChar">
    <w:name w:val="Endnote Text Char"/>
    <w:rPr>
      <w:lang w:eastAsia="hr-HR"/>
    </w:rPr>
  </w:style>
  <w:style w:type="character" w:customStyle="1" w:styleId="A7">
    <w:name w:val="A7"/>
    <w:uiPriority w:val="99"/>
    <w:rPr>
      <w:rFonts w:ascii="TradeGothic" w:hAnsi="TradeGothic" w:cs="TradeGothic" w:hint="default"/>
      <w:color w:val="000000"/>
      <w:sz w:val="17"/>
      <w:szCs w:val="17"/>
    </w:rPr>
  </w:style>
  <w:style w:type="character" w:customStyle="1" w:styleId="EndnoteTextChar1">
    <w:name w:val="Endnote Text Char1"/>
    <w:link w:val="EndnoteText"/>
    <w:uiPriority w:val="99"/>
    <w:locked/>
    <w:rPr>
      <w:lang w:eastAsia="hr-HR"/>
    </w:rPr>
  </w:style>
  <w:style w:type="paragraph" w:customStyle="1" w:styleId="Heaing2">
    <w:name w:val="Heaing 2"/>
    <w:basedOn w:val="Heading3"/>
    <w:pPr>
      <w:spacing w:before="240" w:after="120"/>
      <w:ind w:left="720"/>
    </w:pPr>
    <w:rPr>
      <w:szCs w:val="26"/>
    </w:rPr>
  </w:style>
  <w:style w:type="paragraph" w:customStyle="1" w:styleId="Headung3">
    <w:name w:val="Headung 3"/>
    <w:basedOn w:val="Normal"/>
    <w:pPr>
      <w:spacing w:after="200" w:line="276" w:lineRule="auto"/>
      <w:jc w:val="left"/>
    </w:pPr>
    <w:rPr>
      <w:rFonts w:eastAsia="Calibri"/>
      <w:color w:val="000000"/>
      <w:szCs w:val="24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hr-HR"/>
    </w:rPr>
  </w:style>
  <w:style w:type="character" w:customStyle="1" w:styleId="Heading6Char">
    <w:name w:val="Heading 6 Char"/>
    <w:link w:val="Heading6"/>
    <w:rPr>
      <w:rFonts w:ascii="Arial" w:hAnsi="Arial"/>
      <w:i/>
      <w:sz w:val="22"/>
      <w:lang w:eastAsia="hr-HR"/>
    </w:rPr>
  </w:style>
  <w:style w:type="character" w:customStyle="1" w:styleId="Heading7Char">
    <w:name w:val="Heading 7 Char"/>
    <w:link w:val="Heading7"/>
    <w:rPr>
      <w:rFonts w:ascii="Arial" w:hAnsi="Arial"/>
      <w:lang w:eastAsia="hr-HR"/>
    </w:rPr>
  </w:style>
  <w:style w:type="character" w:customStyle="1" w:styleId="Heading8Char">
    <w:name w:val="Heading 8 Char"/>
    <w:link w:val="Heading8"/>
    <w:rPr>
      <w:rFonts w:ascii="Arial" w:hAnsi="Arial"/>
      <w:i/>
      <w:lang w:eastAsia="hr-HR"/>
    </w:rPr>
  </w:style>
  <w:style w:type="character" w:customStyle="1" w:styleId="Heading9Char">
    <w:name w:val="Heading 9 Char"/>
    <w:link w:val="Heading9"/>
    <w:rPr>
      <w:rFonts w:ascii="Arial" w:hAnsi="Arial"/>
      <w:i/>
      <w:sz w:val="18"/>
      <w:lang w:eastAsia="hr-HR"/>
    </w:rPr>
  </w:style>
  <w:style w:type="character" w:customStyle="1" w:styleId="BodyTextChar">
    <w:name w:val="Body Text Char"/>
    <w:aliases w:val="F2 Body Text Char,F4 Main Text Char,Document Char,Doc Char,Body Text2 Char,doc Char,Standard paragraph Char,Text Char,1body Char,BodText Char,bt Char,body text Char,Body Txt Char,Body Text-10 Char,Τίτλος Μελέτης Char,- TF Char,(Norm) Char"/>
    <w:link w:val="BodyText"/>
    <w:uiPriority w:val="1"/>
    <w:rPr>
      <w:sz w:val="24"/>
      <w:lang w:eastAsia="hr-HR"/>
    </w:rPr>
  </w:style>
  <w:style w:type="paragraph" w:customStyle="1" w:styleId="BTBullet1">
    <w:name w:val="BTBullet1"/>
    <w:basedOn w:val="Normal"/>
    <w:uiPriority w:val="6"/>
    <w:qFormat/>
    <w:pPr>
      <w:spacing w:after="0" w:line="240" w:lineRule="atLeast"/>
      <w:jc w:val="left"/>
    </w:pPr>
    <w:rPr>
      <w:rFonts w:ascii="Arial" w:eastAsia="Calibri" w:hAnsi="Arial"/>
      <w:sz w:val="20"/>
      <w:szCs w:val="24"/>
    </w:rPr>
  </w:style>
  <w:style w:type="paragraph" w:customStyle="1" w:styleId="BTBullet2">
    <w:name w:val="BTBullet2"/>
    <w:basedOn w:val="Normal"/>
    <w:uiPriority w:val="6"/>
    <w:qFormat/>
    <w:pPr>
      <w:numPr>
        <w:ilvl w:val="1"/>
        <w:numId w:val="31"/>
      </w:numPr>
      <w:spacing w:after="0" w:line="240" w:lineRule="atLeast"/>
      <w:ind w:hanging="567"/>
      <w:jc w:val="left"/>
    </w:pPr>
    <w:rPr>
      <w:rFonts w:ascii="Arial" w:eastAsia="Calibri" w:hAnsi="Arial"/>
      <w:sz w:val="20"/>
      <w:szCs w:val="24"/>
    </w:rPr>
  </w:style>
  <w:style w:type="paragraph" w:customStyle="1" w:styleId="BTBullet3">
    <w:name w:val="BTBullet3"/>
    <w:basedOn w:val="Normal"/>
    <w:uiPriority w:val="6"/>
    <w:qFormat/>
    <w:pPr>
      <w:numPr>
        <w:ilvl w:val="2"/>
        <w:numId w:val="31"/>
      </w:numPr>
      <w:tabs>
        <w:tab w:val="num" w:pos="1417"/>
      </w:tabs>
      <w:spacing w:after="0" w:line="240" w:lineRule="atLeast"/>
      <w:ind w:left="1417" w:hanging="567"/>
      <w:jc w:val="left"/>
    </w:pPr>
    <w:rPr>
      <w:rFonts w:ascii="Arial" w:eastAsia="Calibri" w:hAnsi="Arial"/>
      <w:sz w:val="20"/>
      <w:szCs w:val="24"/>
    </w:rPr>
  </w:style>
  <w:style w:type="numbering" w:customStyle="1" w:styleId="NumbLstBTBullet">
    <w:name w:val="NumbLstBTBullet"/>
    <w:uiPriority w:val="99"/>
    <w:pPr>
      <w:numPr>
        <w:numId w:val="13"/>
      </w:numPr>
    </w:pPr>
  </w:style>
  <w:style w:type="paragraph" w:customStyle="1" w:styleId="Table">
    <w:name w:val="Table"/>
    <w:basedOn w:val="Normal"/>
    <w:next w:val="BodyText"/>
    <w:uiPriority w:val="11"/>
    <w:qFormat/>
    <w:pPr>
      <w:keepNext/>
      <w:spacing w:before="120" w:after="120" w:line="240" w:lineRule="atLeast"/>
      <w:ind w:left="5040" w:hanging="360"/>
      <w:jc w:val="left"/>
    </w:pPr>
    <w:rPr>
      <w:rFonts w:ascii="Calibri" w:eastAsia="Calibri" w:hAnsi="Calibri"/>
      <w:b/>
      <w:color w:val="0067AC"/>
      <w:sz w:val="20"/>
      <w:szCs w:val="24"/>
    </w:rPr>
  </w:style>
  <w:style w:type="paragraph" w:customStyle="1" w:styleId="TableTitle0">
    <w:name w:val="TableTitle"/>
    <w:basedOn w:val="Normal"/>
    <w:uiPriority w:val="14"/>
    <w:qFormat/>
    <w:pPr>
      <w:spacing w:after="0" w:line="220" w:lineRule="atLeast"/>
      <w:jc w:val="left"/>
    </w:pPr>
    <w:rPr>
      <w:rFonts w:ascii="Calibri" w:eastAsia="Calibri" w:hAnsi="Calibri"/>
      <w:b/>
      <w:color w:val="0067AC"/>
      <w:sz w:val="18"/>
      <w:szCs w:val="24"/>
    </w:rPr>
  </w:style>
  <w:style w:type="paragraph" w:customStyle="1" w:styleId="TableTextNoSpace">
    <w:name w:val="TableTextNoSpace"/>
    <w:basedOn w:val="Normal"/>
    <w:uiPriority w:val="15"/>
    <w:qFormat/>
    <w:pPr>
      <w:spacing w:after="0" w:line="220" w:lineRule="atLeast"/>
      <w:jc w:val="left"/>
    </w:pPr>
    <w:rPr>
      <w:rFonts w:ascii="Arial" w:eastAsia="Calibri" w:hAnsi="Arial"/>
      <w:sz w:val="18"/>
      <w:szCs w:val="24"/>
    </w:rPr>
  </w:style>
  <w:style w:type="paragraph" w:customStyle="1" w:styleId="TableSource">
    <w:name w:val="TableSource"/>
    <w:basedOn w:val="BodyText"/>
    <w:uiPriority w:val="6"/>
    <w:qFormat/>
    <w:pPr>
      <w:spacing w:before="120" w:line="200" w:lineRule="atLeast"/>
      <w:ind w:left="851"/>
      <w:jc w:val="left"/>
    </w:pPr>
    <w:rPr>
      <w:rFonts w:ascii="Arial" w:eastAsia="Calibri" w:hAnsi="Arial"/>
      <w:i/>
      <w:sz w:val="18"/>
      <w:szCs w:val="24"/>
    </w:rPr>
  </w:style>
  <w:style w:type="paragraph" w:customStyle="1" w:styleId="Bullet10">
    <w:name w:val="Bullet1"/>
    <w:basedOn w:val="Normal"/>
    <w:qFormat/>
    <w:pPr>
      <w:spacing w:after="0" w:line="240" w:lineRule="atLeast"/>
      <w:jc w:val="left"/>
    </w:pPr>
    <w:rPr>
      <w:rFonts w:ascii="Arial" w:eastAsia="Calibri" w:hAnsi="Arial"/>
      <w:sz w:val="20"/>
      <w:szCs w:val="24"/>
    </w:rPr>
  </w:style>
  <w:style w:type="paragraph" w:customStyle="1" w:styleId="Heading2NoNumb">
    <w:name w:val="Heading 2NoNumb"/>
    <w:basedOn w:val="Heading2"/>
    <w:next w:val="Normal"/>
    <w:uiPriority w:val="5"/>
    <w:qFormat/>
    <w:pPr>
      <w:keepLines/>
      <w:numPr>
        <w:ilvl w:val="0"/>
        <w:numId w:val="0"/>
      </w:numPr>
      <w:spacing w:before="240" w:line="260" w:lineRule="atLeast"/>
      <w:jc w:val="left"/>
    </w:pPr>
    <w:rPr>
      <w:rFonts w:ascii="Calibri" w:hAnsi="Calibri"/>
      <w:bCs/>
      <w:color w:val="0067AC"/>
      <w:sz w:val="26"/>
      <w:szCs w:val="26"/>
    </w:rPr>
  </w:style>
  <w:style w:type="character" w:customStyle="1" w:styleId="Text1Char">
    <w:name w:val="Text 1 Char"/>
    <w:link w:val="Text1"/>
    <w:rPr>
      <w:sz w:val="24"/>
      <w:lang w:eastAsia="hr-HR"/>
    </w:rPr>
  </w:style>
  <w:style w:type="character" w:customStyle="1" w:styleId="Heading3Char">
    <w:name w:val="Heading 3 Char"/>
    <w:link w:val="Heading3"/>
    <w:rPr>
      <w:i/>
      <w:sz w:val="24"/>
      <w:lang w:eastAsia="hr-HR"/>
    </w:rPr>
  </w:style>
  <w:style w:type="paragraph" w:customStyle="1" w:styleId="Bullet">
    <w:name w:val="Bullet"/>
    <w:basedOn w:val="Normal"/>
    <w:pPr>
      <w:numPr>
        <w:numId w:val="32"/>
      </w:numPr>
      <w:spacing w:after="120" w:line="264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uiPriority w:val="99"/>
    <w:rPr>
      <w:sz w:val="24"/>
      <w:lang w:eastAsia="hr-HR"/>
    </w:rPr>
  </w:style>
  <w:style w:type="character" w:customStyle="1" w:styleId="Heading1Char">
    <w:name w:val="Heading 1 Char"/>
    <w:aliases w:val="F3 Heading 1 - Section Char,1. Char,h1 Char,ITTHEADER1 Char,(Section) Char,Numbered - 1 Char,Section Char,Chapter Hdg Char,CH TITLE 1 Char,Chapter Heading Char,Titre 1 Char,1 Char,H1 Char,section head Char,al Char,section head1 Char"/>
    <w:link w:val="Heading1"/>
    <w:rPr>
      <w:b/>
      <w:smallCaps/>
      <w:sz w:val="24"/>
      <w:lang w:eastAsia="hr-HR"/>
    </w:rPr>
  </w:style>
  <w:style w:type="character" w:customStyle="1" w:styleId="Heading2Char">
    <w:name w:val="Heading 2 Char"/>
    <w:aliases w:val="F4 Heading 2 - SubSection Char,h2 Char,Heading 2 Char1 Char,Heading 2 Char Char Char,H2 Char Char,heading 2 Char Char,(SubSection) Char,Para Nos Char,Para Char,Main Heading Char,Main Headi Char,Numbered - 2 Char,(Main Heading) Char"/>
    <w:link w:val="Heading2"/>
    <w:rPr>
      <w:noProof/>
      <w:sz w:val="24"/>
    </w:rPr>
  </w:style>
  <w:style w:type="numbering" w:customStyle="1" w:styleId="NumbLstBTBullet1">
    <w:name w:val="NumbLstBTBullet1"/>
    <w:uiPriority w:val="99"/>
    <w:pPr>
      <w:numPr>
        <w:numId w:val="36"/>
      </w:numPr>
    </w:pPr>
  </w:style>
  <w:style w:type="paragraph" w:customStyle="1" w:styleId="TableText">
    <w:name w:val="TableText"/>
    <w:basedOn w:val="Normal"/>
    <w:uiPriority w:val="15"/>
    <w:qFormat/>
    <w:pPr>
      <w:spacing w:after="120" w:line="220" w:lineRule="atLeast"/>
      <w:jc w:val="left"/>
    </w:pPr>
    <w:rPr>
      <w:rFonts w:ascii="Arial" w:eastAsia="Calibri" w:hAnsi="Arial"/>
      <w:sz w:val="18"/>
      <w:szCs w:val="24"/>
    </w:rPr>
  </w:style>
  <w:style w:type="paragraph" w:customStyle="1" w:styleId="Bullet20">
    <w:name w:val="Bullet2"/>
    <w:basedOn w:val="Normal"/>
    <w:qFormat/>
    <w:pPr>
      <w:tabs>
        <w:tab w:val="num" w:pos="926"/>
      </w:tabs>
      <w:spacing w:after="0" w:line="240" w:lineRule="atLeast"/>
      <w:ind w:left="926" w:hanging="360"/>
      <w:jc w:val="left"/>
    </w:pPr>
    <w:rPr>
      <w:rFonts w:ascii="Arial" w:eastAsia="Calibri" w:hAnsi="Arial"/>
      <w:sz w:val="20"/>
      <w:szCs w:val="24"/>
    </w:rPr>
  </w:style>
  <w:style w:type="paragraph" w:customStyle="1" w:styleId="Bullet30">
    <w:name w:val="Bullet3"/>
    <w:basedOn w:val="Normal"/>
    <w:uiPriority w:val="6"/>
    <w:qFormat/>
    <w:pPr>
      <w:tabs>
        <w:tab w:val="num" w:pos="926"/>
      </w:tabs>
      <w:spacing w:after="0" w:line="240" w:lineRule="atLeast"/>
      <w:ind w:left="926" w:hanging="360"/>
      <w:jc w:val="left"/>
    </w:pPr>
    <w:rPr>
      <w:rFonts w:ascii="Arial" w:eastAsia="Calibri" w:hAnsi="Arial"/>
      <w:sz w:val="20"/>
      <w:szCs w:val="24"/>
    </w:rPr>
  </w:style>
  <w:style w:type="numbering" w:customStyle="1" w:styleId="NumbLstBullet">
    <w:name w:val="NumbLstBullet"/>
    <w:uiPriority w:val="99"/>
    <w:pPr>
      <w:numPr>
        <w:numId w:val="33"/>
      </w:numPr>
    </w:pPr>
  </w:style>
  <w:style w:type="paragraph" w:customStyle="1" w:styleId="TableBullet">
    <w:name w:val="TableBullet"/>
    <w:basedOn w:val="TableText"/>
    <w:uiPriority w:val="6"/>
    <w:qFormat/>
    <w:pPr>
      <w:numPr>
        <w:numId w:val="35"/>
      </w:numPr>
      <w:spacing w:after="0"/>
      <w:ind w:right="57"/>
    </w:pPr>
  </w:style>
  <w:style w:type="numbering" w:customStyle="1" w:styleId="NumbLstTableBullet">
    <w:name w:val="NumbLstTableBullet"/>
    <w:uiPriority w:val="99"/>
    <w:pPr>
      <w:numPr>
        <w:numId w:val="34"/>
      </w:numPr>
    </w:p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customStyle="1" w:styleId="Textbody">
    <w:name w:val="Text body"/>
    <w:basedOn w:val="Default"/>
    <w:pPr>
      <w:tabs>
        <w:tab w:val="left" w:pos="709"/>
      </w:tabs>
      <w:suppressAutoHyphens/>
      <w:autoSpaceDE/>
      <w:autoSpaceDN/>
      <w:adjustRightInd/>
      <w:spacing w:before="120" w:after="120" w:line="240" w:lineRule="atLeast"/>
      <w:ind w:left="851"/>
    </w:pPr>
    <w:rPr>
      <w:rFonts w:eastAsia="Calibri"/>
      <w:sz w:val="20"/>
    </w:rPr>
  </w:style>
  <w:style w:type="paragraph" w:customStyle="1" w:styleId="CM1">
    <w:name w:val="CM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bullet11">
    <w:name w:val="bullet1"/>
    <w:basedOn w:val="ListBullet2"/>
    <w:link w:val="bullet1Char"/>
    <w:qFormat/>
    <w:pPr>
      <w:numPr>
        <w:numId w:val="0"/>
      </w:numPr>
      <w:tabs>
        <w:tab w:val="num" w:pos="1264"/>
      </w:tabs>
      <w:spacing w:after="0"/>
      <w:ind w:left="1267" w:hanging="360"/>
    </w:pPr>
  </w:style>
  <w:style w:type="character" w:styleId="Emphasis">
    <w:name w:val="Emphasis"/>
    <w:uiPriority w:val="20"/>
    <w:qFormat/>
    <w:rPr>
      <w:i/>
      <w:iCs/>
    </w:rPr>
  </w:style>
  <w:style w:type="character" w:customStyle="1" w:styleId="Text2Char">
    <w:name w:val="Text 2 Char"/>
    <w:link w:val="Text2"/>
    <w:rPr>
      <w:sz w:val="24"/>
      <w:lang w:eastAsia="hr-HR"/>
    </w:rPr>
  </w:style>
  <w:style w:type="character" w:customStyle="1" w:styleId="ListBullet2Char">
    <w:name w:val="List Bullet 2 Char"/>
    <w:link w:val="ListBullet2"/>
    <w:rPr>
      <w:sz w:val="24"/>
      <w:lang w:eastAsia="hr-HR"/>
    </w:rPr>
  </w:style>
  <w:style w:type="character" w:customStyle="1" w:styleId="bullet1Char">
    <w:name w:val="bullet1 Char"/>
    <w:basedOn w:val="ListBullet2Char"/>
    <w:link w:val="bullet11"/>
    <w:rPr>
      <w:sz w:val="24"/>
      <w:lang w:eastAsia="hr-HR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pPr>
      <w:spacing w:after="0"/>
      <w:ind w:left="284" w:hanging="284"/>
    </w:pPr>
    <w:rPr>
      <w:sz w:val="20"/>
      <w:vertAlign w:val="superscript"/>
    </w:rPr>
  </w:style>
  <w:style w:type="table" w:styleId="TableColumns1">
    <w:name w:val="Table Columns 1"/>
    <w:basedOn w:val="TableNormal"/>
    <w:pPr>
      <w:spacing w:before="120"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before="120"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BodyText"/>
    <w:uiPriority w:val="11"/>
    <w:qFormat/>
    <w:pPr>
      <w:keepNext/>
      <w:tabs>
        <w:tab w:val="num" w:pos="851"/>
      </w:tabs>
      <w:spacing w:before="120" w:after="120" w:line="240" w:lineRule="atLeast"/>
      <w:ind w:left="1928" w:hanging="1077"/>
      <w:jc w:val="left"/>
    </w:pPr>
    <w:rPr>
      <w:rFonts w:ascii="Calibri" w:eastAsiaTheme="minorHAnsi" w:hAnsi="Calibri"/>
      <w:b/>
      <w:color w:val="0067AC"/>
      <w:sz w:val="20"/>
      <w:szCs w:val="24"/>
    </w:rPr>
  </w:style>
  <w:style w:type="paragraph" w:customStyle="1" w:styleId="FooterLand">
    <w:name w:val="FooterLand"/>
    <w:basedOn w:val="Footer"/>
    <w:uiPriority w:val="29"/>
    <w:semiHidden/>
    <w:qFormat/>
    <w:pPr>
      <w:tabs>
        <w:tab w:val="right" w:pos="14005"/>
      </w:tabs>
      <w:ind w:right="0"/>
    </w:pPr>
    <w:rPr>
      <w:rFonts w:eastAsiaTheme="minorHAnsi"/>
      <w:sz w:val="20"/>
      <w:szCs w:val="24"/>
    </w:rPr>
  </w:style>
  <w:style w:type="numbering" w:customStyle="1" w:styleId="NumbLstMain">
    <w:name w:val="NumbLstMain"/>
    <w:uiPriority w:val="99"/>
    <w:pPr>
      <w:numPr>
        <w:numId w:val="37"/>
      </w:numPr>
    </w:pPr>
  </w:style>
  <w:style w:type="paragraph" w:customStyle="1" w:styleId="Box">
    <w:name w:val="Box"/>
    <w:basedOn w:val="Normal"/>
    <w:next w:val="BodyText"/>
    <w:uiPriority w:val="6"/>
    <w:qFormat/>
    <w:pPr>
      <w:spacing w:before="120" w:after="120" w:line="240" w:lineRule="atLeast"/>
      <w:ind w:left="1928" w:hanging="1077"/>
      <w:jc w:val="left"/>
    </w:pPr>
    <w:rPr>
      <w:rFonts w:ascii="Calibri" w:eastAsiaTheme="minorHAnsi" w:hAnsi="Calibri"/>
      <w:b/>
      <w:color w:val="0067AC"/>
      <w:sz w:val="20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character" w:customStyle="1" w:styleId="Hyperlink0">
    <w:name w:val="Hyperlink.0"/>
    <w:basedOn w:val="DefaultParagraphFont"/>
    <w:rPr>
      <w:color w:val="0000FF"/>
      <w:u w:val="single" w:color="0000FF"/>
    </w:rPr>
  </w:style>
  <w:style w:type="character" w:customStyle="1" w:styleId="FootnoteTextChar1">
    <w:name w:val="Footnote Text Char1"/>
    <w:aliases w:val="Testo nota a piè di pagina_Rientro Char1,stile 1 Char1,Footnote Char1,Footnote1 Char1,Footnote2 Char1,Footnote3 Char1,Footnote4 Char1,Footnote5 Char1,Footnote6 Char1,Footnote7 Char1,Footnote8 Char1,Footnote9 Char1,Footnote10 Char1"/>
    <w:link w:val="FootnoteText"/>
    <w:uiPriority w:val="99"/>
    <w:rPr>
      <w:lang w:eastAsia="hr-HR"/>
    </w:rPr>
  </w:style>
  <w:style w:type="character" w:customStyle="1" w:styleId="ListParagraphChar">
    <w:name w:val="List Paragraph Char"/>
    <w:aliases w:val="Fiche List Paragraph Char,Paragraphe de liste 2 Char,Reference list Char,Normal bullet 2 Char,Bullet list Char,Numbered List Char,List Paragraph1 Char,1st level - Bullet List Paragraph Char,Lettre d'introduction Char,Bullet EY Char"/>
    <w:basedOn w:val="DefaultParagraphFont"/>
    <w:link w:val="ListParagraph"/>
    <w:uiPriority w:val="34"/>
    <w:qFormat/>
    <w:locked/>
    <w:rPr>
      <w:sz w:val="24"/>
      <w:szCs w:val="24"/>
      <w:lang w:eastAsia="hr-HR"/>
    </w:rPr>
  </w:style>
  <w:style w:type="paragraph" w:customStyle="1" w:styleId="table-header-blauw">
    <w:name w:val="table-header-blauw"/>
    <w:basedOn w:val="Normal"/>
    <w:pPr>
      <w:keepNext/>
      <w:keepLines/>
      <w:spacing w:after="0" w:line="280" w:lineRule="atLeast"/>
      <w:jc w:val="left"/>
    </w:pPr>
    <w:rPr>
      <w:rFonts w:ascii="Arial" w:hAnsi="Arial"/>
      <w:b/>
      <w:color w:val="006DB6"/>
      <w:sz w:val="16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uiPriority w:val="99"/>
    <w:pPr>
      <w:spacing w:after="160" w:line="240" w:lineRule="exact"/>
      <w:jc w:val="left"/>
    </w:pPr>
    <w:rPr>
      <w:rFonts w:eastAsia="Arial Unicode MS"/>
      <w:sz w:val="20"/>
      <w:bdr w:val="nil"/>
      <w:vertAlign w:val="superscript"/>
    </w:rPr>
  </w:style>
  <w:style w:type="character" w:customStyle="1" w:styleId="italic1">
    <w:name w:val="italic1"/>
    <w:basedOn w:val="DefaultParagraphFont"/>
    <w:rPr>
      <w:i/>
      <w:iCs/>
    </w:rPr>
  </w:style>
  <w:style w:type="paragraph" w:customStyle="1" w:styleId="FootnotesymbolCharCharCharChar">
    <w:name w:val="Footnote symbol Char Char Char Char"/>
    <w:aliases w:val="Voetnootverwijzing Char Char Char Char,Times 10 Point Char Char Char Char,Exposant 3 Point Char Char Char Char,Footnote Reference Superscript Char Char Char Cha"/>
    <w:basedOn w:val="Normal"/>
    <w:uiPriority w:val="99"/>
    <w:pPr>
      <w:spacing w:after="160" w:line="240" w:lineRule="exact"/>
      <w:jc w:val="left"/>
    </w:pPr>
    <w:rPr>
      <w:rFonts w:ascii="Arial" w:eastAsia="Calibri" w:hAnsi="Arial"/>
      <w:sz w:val="16"/>
      <w:vertAlign w:val="superscript"/>
    </w:rPr>
  </w:style>
  <w:style w:type="paragraph" w:customStyle="1" w:styleId="TableText0">
    <w:name w:val="Table Text"/>
    <w:basedOn w:val="Normal"/>
    <w:link w:val="TableTextChar"/>
    <w:autoRedefine/>
    <w:qFormat/>
    <w:pPr>
      <w:spacing w:before="120" w:after="120" w:line="300" w:lineRule="atLeast"/>
      <w:jc w:val="left"/>
    </w:pPr>
    <w:rPr>
      <w:rFonts w:ascii="Arial" w:eastAsia="Times" w:hAnsi="Arial" w:cs="Arial"/>
      <w:color w:val="000000"/>
      <w:sz w:val="18"/>
      <w:szCs w:val="18"/>
    </w:rPr>
  </w:style>
  <w:style w:type="character" w:customStyle="1" w:styleId="TableTextChar">
    <w:name w:val="Table Text Char"/>
    <w:basedOn w:val="DefaultParagraphFont"/>
    <w:link w:val="TableText0"/>
    <w:rPr>
      <w:rFonts w:ascii="Arial" w:eastAsia="Times" w:hAnsi="Arial" w:cs="Arial"/>
      <w:color w:val="000000"/>
      <w:sz w:val="18"/>
      <w:szCs w:val="18"/>
      <w:lang w:eastAsia="hr-HR"/>
    </w:rPr>
  </w:style>
  <w:style w:type="character" w:customStyle="1" w:styleId="ListBulletChar">
    <w:name w:val="List Bullet Char"/>
    <w:aliases w:val="Bullet Point EU Char,Bullet Point EU 2 Char,UL Char"/>
    <w:basedOn w:val="DefaultParagraphFont"/>
    <w:link w:val="ListBullet"/>
    <w:rPr>
      <w:sz w:val="24"/>
      <w:lang w:eastAsia="hr-HR"/>
    </w:rPr>
  </w:style>
  <w:style w:type="character" w:customStyle="1" w:styleId="st1">
    <w:name w:val="st1"/>
    <w:basedOn w:val="DefaultParagraphFont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  <w:lang w:eastAsia="hr-HR"/>
    </w:r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tyle1">
    <w:name w:val="Style1"/>
    <w:basedOn w:val="TableNormal"/>
    <w:uiPriority w:val="99"/>
    <w:rPr>
      <w:rFonts w:ascii="Verdana" w:eastAsia="Verdana" w:hAnsi="Verdana"/>
      <w:sz w:val="16"/>
      <w:szCs w:val="22"/>
    </w:r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blStylePr w:type="firstRow">
      <w:rPr>
        <w:rFonts w:ascii="Verdana" w:hAnsi="Verdana"/>
        <w:b/>
        <w:color w:val="FFFFFF"/>
        <w:sz w:val="16"/>
      </w:rPr>
      <w:tblPr/>
      <w:tcPr>
        <w:shd w:val="clear" w:color="auto" w:fill="00B0F0"/>
      </w:tcPr>
    </w:tblStylePr>
    <w:tblStylePr w:type="firstCol">
      <w:rPr>
        <w:rFonts w:ascii="Verdana" w:hAnsi="Verdana"/>
        <w:b/>
        <w:sz w:val="16"/>
      </w:rPr>
    </w:tblStylePr>
  </w:style>
  <w:style w:type="paragraph" w:customStyle="1" w:styleId="Bodyitalic">
    <w:name w:val="Body+italic"/>
    <w:basedOn w:val="Heading3"/>
    <w:pPr>
      <w:numPr>
        <w:ilvl w:val="0"/>
        <w:numId w:val="0"/>
      </w:numPr>
    </w:pPr>
  </w:style>
  <w:style w:type="table" w:customStyle="1" w:styleId="TableGrid5">
    <w:name w:val="Table Grid5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Pr>
      <w:rFonts w:ascii="Georgia" w:hAnsi="Georgia"/>
      <w:color w:val="000000"/>
      <w:szCs w:val="22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0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030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0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30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B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4">
    <w:name w:val="Body text (4)_"/>
    <w:basedOn w:val="DefaultParagraphFont"/>
    <w:link w:val="Bodytext40"/>
    <w:rPr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Pr>
      <w:b/>
      <w:bCs/>
      <w:i/>
      <w:iCs/>
      <w:shd w:val="clear" w:color="auto" w:fill="FFFFFF"/>
    </w:rPr>
  </w:style>
  <w:style w:type="character" w:customStyle="1" w:styleId="Heading20">
    <w:name w:val="Heading #2_"/>
    <w:basedOn w:val="DefaultParagraphFont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0">
    <w:name w:val="Body text (2)_"/>
    <w:basedOn w:val="DefaultParagraphFont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1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900" w:after="340" w:line="542" w:lineRule="exact"/>
      <w:jc w:val="center"/>
    </w:pPr>
    <w:rPr>
      <w:b/>
      <w:bCs/>
      <w:sz w:val="20"/>
    </w:rPr>
  </w:style>
  <w:style w:type="paragraph" w:customStyle="1" w:styleId="Bodytext50">
    <w:name w:val="Body text (5)"/>
    <w:basedOn w:val="Normal"/>
    <w:link w:val="Bodytext5"/>
    <w:pPr>
      <w:widowControl w:val="0"/>
      <w:shd w:val="clear" w:color="auto" w:fill="FFFFFF"/>
      <w:spacing w:before="340" w:after="340" w:line="266" w:lineRule="exact"/>
      <w:jc w:val="center"/>
    </w:pPr>
    <w:rPr>
      <w:b/>
      <w:bCs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2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29"/>
    <w:lsdException w:name="index heading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olumns 1" w:uiPriority="0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aliases w:val="F3 Heading 1 - Section,1.,h1,ITTHEADER1,(Section),Numbered - 1,Section,Chapter Hdg,CH TITLE 1,Chapter Heading,Titre 1,1,H1,section head,al,section head1,h11,section head2,h12,section head3,h13,section head4,h14,IMPACT STUDY TITLE1,Headline 1"/>
    <w:basedOn w:val="Normal"/>
    <w:next w:val="Text1"/>
    <w:link w:val="Heading1Char"/>
    <w:qFormat/>
    <w:pPr>
      <w:keepNext/>
      <w:numPr>
        <w:numId w:val="38"/>
      </w:numPr>
      <w:spacing w:before="240"/>
      <w:outlineLvl w:val="0"/>
    </w:pPr>
    <w:rPr>
      <w:b/>
      <w:smallCaps/>
    </w:rPr>
  </w:style>
  <w:style w:type="paragraph" w:styleId="Heading2">
    <w:name w:val="heading 2"/>
    <w:aliases w:val="F4 Heading 2 - SubSection,h2,Heading 2 Char1,Heading 2 Char Char,H2 Char,heading 2 Char,(SubSection),Para Nos,Para,Main Heading,Main Headi,Numbered - 2,(Main Heading),Paragraph,Sub Heading,ignorer2,Oscar Faber 2,IMPACT STUDY TITLE2,2H,2H1,2H2"/>
    <w:basedOn w:val="Normal"/>
    <w:next w:val="Text2"/>
    <w:link w:val="Heading2Char"/>
    <w:qFormat/>
    <w:pPr>
      <w:keepNext/>
      <w:numPr>
        <w:ilvl w:val="1"/>
        <w:numId w:val="38"/>
      </w:numPr>
      <w:spacing w:after="120"/>
      <w:ind w:right="-29"/>
      <w:outlineLvl w:val="1"/>
    </w:pPr>
    <w:rPr>
      <w:noProof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8"/>
      </w:numPr>
      <w:outlineLvl w:val="2"/>
    </w:pPr>
    <w:rPr>
      <w:i/>
    </w:rPr>
  </w:style>
  <w:style w:type="paragraph" w:styleId="Heading4">
    <w:name w:val="heading 4"/>
    <w:aliases w:val="itth4,TABLE,heading 4 Char,Numbered - 4,level 3 subhead,PA Micro Section,(Alt+4),H41,(Alt+4)1,H42,(Alt+4)2,H43,(Alt+4)3,H44,(Alt+4)4,H45,(Alt+4)5,H411,(Alt+4)11,H421,(Alt+4)21,H431,(Alt+4)31,H46,(Alt+4)6,H412,(Alt+4)12,H422,(Alt+4)22,H432,H47"/>
    <w:basedOn w:val="Normal"/>
    <w:next w:val="Text4"/>
    <w:link w:val="Heading4Char"/>
    <w:qFormat/>
    <w:pPr>
      <w:keepNext/>
      <w:numPr>
        <w:ilvl w:val="3"/>
        <w:numId w:val="3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2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link w:val="Text2Char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aliases w:val="F2 Body Text,F4 Main Text,Document,Doc,Body Text2,doc,Standard paragraph,Text,1body,BodText,bt,body text,Body Txt,Body Text-10,Τίτλος Μελέτης,- TF,BodyText,(Norm),Body Text 12,gl,uvlaka 2,heading3,Body Text - Level 2,Text Char1,b...,-, (Norm)"/>
    <w:basedOn w:val="Normal"/>
    <w:link w:val="BodyTextChar"/>
    <w:uiPriority w:val="1"/>
    <w:qFormat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1"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1"/>
    <w:uiPriority w:val="99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Testo nota a piè di pagina_Rientro,stile 1,Footnote,Footnote1,Footnote2,Footnote3,Footnote4,Footnote5,Footnote6,Footnote7,Footnote8,Footnote9,Footnote10,Footnote11,Footnote21,Footnote31,Footnote41,Footnote51,Footnote61,ft,fn,Fußnotentextf"/>
    <w:basedOn w:val="Normal"/>
    <w:link w:val="FootnoteTextChar1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2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aliases w:val="Bullet Point EU,Bullet Point EU 2,UL"/>
    <w:basedOn w:val="Normal"/>
    <w:link w:val="ListBulletChar"/>
    <w:qFormat/>
    <w:pPr>
      <w:numPr>
        <w:numId w:val="3"/>
      </w:numPr>
    </w:pPr>
  </w:style>
  <w:style w:type="paragraph" w:styleId="ListBullet2">
    <w:name w:val="List Bullet 2"/>
    <w:basedOn w:val="Text2"/>
    <w:link w:val="ListBullet2Char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hr-HR"/>
    </w:rPr>
  </w:style>
  <w:style w:type="character" w:customStyle="1" w:styleId="HeaderChar">
    <w:name w:val="Header Char"/>
    <w:basedOn w:val="DefaultParagraphFont"/>
    <w:link w:val="Header"/>
    <w:uiPriority w:val="29"/>
    <w:rPr>
      <w:sz w:val="24"/>
      <w:lang w:eastAsia="hr-HR"/>
    </w:rPr>
  </w:style>
  <w:style w:type="table" w:styleId="TableGrid">
    <w:name w:val="Table Grid"/>
    <w:aliases w:val="Deloitte,HTG,TabelEcorys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</w:pPr>
    <w:rPr>
      <w:rFonts w:eastAsia="Calibri"/>
      <w:szCs w:val="2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szCs w:val="24"/>
    </w:rPr>
  </w:style>
  <w:style w:type="character" w:styleId="FootnoteReference">
    <w:name w:val="footnote reference"/>
    <w:aliases w:val="Footnote Refernece,BVI fnr,callout,16 Point,Superscript 6 Point,Footnote Reference Superscript,Ref,de nota al pie,-E Fußnotenzeichen,number,SUPERS,EN Footnote Reference,-E Fuﬂnotenzeichen,-E Fuûnotenzeichen,Footnote number,F,FR,o,f,E"/>
    <w:link w:val="FootnotesymbolCarZchn"/>
    <w:uiPriority w:val="99"/>
    <w:qFormat/>
    <w:rPr>
      <w:vertAlign w:val="superscript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szCs w:val="24"/>
    </w:rPr>
  </w:style>
  <w:style w:type="paragraph" w:customStyle="1" w:styleId="NormalLeft">
    <w:name w:val="Normal Left"/>
    <w:basedOn w:val="Normal"/>
    <w:pPr>
      <w:spacing w:before="120" w:after="120"/>
      <w:jc w:val="left"/>
    </w:pPr>
    <w:rPr>
      <w:szCs w:val="24"/>
    </w:rPr>
  </w:style>
  <w:style w:type="paragraph" w:customStyle="1" w:styleId="NormalRight">
    <w:name w:val="Normal Right"/>
    <w:basedOn w:val="Normal"/>
    <w:pPr>
      <w:spacing w:before="120" w:after="120"/>
      <w:jc w:val="right"/>
    </w:pPr>
    <w:rPr>
      <w:szCs w:val="24"/>
    </w:rPr>
  </w:style>
  <w:style w:type="paragraph" w:customStyle="1" w:styleId="QuotedText">
    <w:name w:val="Quoted Text"/>
    <w:basedOn w:val="Normal"/>
    <w:pPr>
      <w:spacing w:before="120" w:after="120"/>
      <w:ind w:left="1417"/>
    </w:pPr>
    <w:rPr>
      <w:szCs w:val="24"/>
    </w:rPr>
  </w:style>
  <w:style w:type="paragraph" w:customStyle="1" w:styleId="Point0">
    <w:name w:val="Point 0"/>
    <w:basedOn w:val="Normal"/>
    <w:pPr>
      <w:spacing w:before="120" w:after="120"/>
      <w:ind w:left="850" w:hanging="850"/>
    </w:pPr>
    <w:rPr>
      <w:szCs w:val="24"/>
    </w:rPr>
  </w:style>
  <w:style w:type="paragraph" w:customStyle="1" w:styleId="Point1">
    <w:name w:val="Point 1"/>
    <w:basedOn w:val="Normal"/>
    <w:pPr>
      <w:spacing w:before="120" w:after="120"/>
      <w:ind w:left="1417" w:hanging="567"/>
    </w:pPr>
    <w:rPr>
      <w:szCs w:val="24"/>
    </w:rPr>
  </w:style>
  <w:style w:type="paragraph" w:customStyle="1" w:styleId="Point2">
    <w:name w:val="Point 2"/>
    <w:basedOn w:val="Normal"/>
    <w:pPr>
      <w:spacing w:before="120" w:after="120"/>
      <w:ind w:left="1984" w:hanging="567"/>
    </w:pPr>
    <w:rPr>
      <w:szCs w:val="24"/>
    </w:rPr>
  </w:style>
  <w:style w:type="paragraph" w:customStyle="1" w:styleId="Point3">
    <w:name w:val="Point 3"/>
    <w:basedOn w:val="Normal"/>
    <w:pPr>
      <w:spacing w:before="120" w:after="120"/>
      <w:ind w:left="2551" w:hanging="567"/>
    </w:pPr>
    <w:rPr>
      <w:szCs w:val="24"/>
    </w:rPr>
  </w:style>
  <w:style w:type="paragraph" w:customStyle="1" w:styleId="Point4">
    <w:name w:val="Point 4"/>
    <w:basedOn w:val="Normal"/>
    <w:pPr>
      <w:spacing w:before="120" w:after="120"/>
      <w:ind w:left="3118" w:hanging="567"/>
    </w:pPr>
    <w:rPr>
      <w:szCs w:val="24"/>
    </w:rPr>
  </w:style>
  <w:style w:type="paragraph" w:customStyle="1" w:styleId="Tiret0">
    <w:name w:val="Tiret 0"/>
    <w:basedOn w:val="Point0"/>
    <w:pPr>
      <w:numPr>
        <w:numId w:val="19"/>
      </w:numPr>
      <w:tabs>
        <w:tab w:val="clear" w:pos="850"/>
      </w:tabs>
    </w:pPr>
  </w:style>
  <w:style w:type="paragraph" w:customStyle="1" w:styleId="Tiret1">
    <w:name w:val="Tiret 1"/>
    <w:basedOn w:val="Point1"/>
    <w:pPr>
      <w:numPr>
        <w:numId w:val="20"/>
      </w:numPr>
      <w:tabs>
        <w:tab w:val="clear" w:pos="1417"/>
      </w:tabs>
    </w:pPr>
  </w:style>
  <w:style w:type="paragraph" w:customStyle="1" w:styleId="Tiret2">
    <w:name w:val="Tiret 2"/>
    <w:basedOn w:val="Point2"/>
    <w:pPr>
      <w:numPr>
        <w:numId w:val="21"/>
      </w:numPr>
      <w:tabs>
        <w:tab w:val="clear" w:pos="1984"/>
      </w:tabs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/>
      <w:ind w:left="1417" w:hanging="1417"/>
    </w:pPr>
    <w:rPr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/>
      <w:ind w:left="1984" w:hanging="1134"/>
    </w:pPr>
    <w:rPr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/>
      <w:ind w:left="2551" w:hanging="1134"/>
    </w:pPr>
    <w:rPr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/>
      <w:ind w:left="3118" w:hanging="1134"/>
    </w:pPr>
    <w:rPr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/>
      <w:ind w:left="3685" w:hanging="1134"/>
    </w:pPr>
    <w:rPr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/>
      <w:ind w:left="1984" w:hanging="1984"/>
    </w:pPr>
    <w:rPr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/>
      <w:ind w:left="2551" w:hanging="1701"/>
    </w:pPr>
    <w:rPr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/>
      <w:ind w:left="3118" w:hanging="1701"/>
    </w:pPr>
    <w:rPr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/>
      <w:ind w:left="3685" w:hanging="1701"/>
    </w:pPr>
    <w:rPr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/>
      <w:ind w:left="4252" w:hanging="1701"/>
    </w:pPr>
    <w:rPr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/>
      <w:ind w:left="850" w:hanging="850"/>
    </w:pPr>
    <w:rPr>
      <w:szCs w:val="24"/>
    </w:rPr>
  </w:style>
  <w:style w:type="paragraph" w:customStyle="1" w:styleId="QuotedNumPar">
    <w:name w:val="Quoted NumPar"/>
    <w:basedOn w:val="Normal"/>
    <w:pPr>
      <w:spacing w:before="120" w:after="120"/>
      <w:ind w:left="1417" w:hanging="567"/>
    </w:pPr>
    <w:rPr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outlineLvl w:val="0"/>
    </w:pPr>
    <w:rPr>
      <w:b/>
      <w:smallCaps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/>
      <w:ind w:left="850" w:hanging="850"/>
      <w:outlineLvl w:val="1"/>
    </w:pPr>
    <w:rPr>
      <w:b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/>
      <w:ind w:left="850" w:hanging="850"/>
      <w:outlineLvl w:val="2"/>
    </w:pPr>
    <w:rPr>
      <w:i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/>
      <w:ind w:left="850" w:hanging="850"/>
      <w:outlineLvl w:val="3"/>
    </w:pPr>
    <w:rPr>
      <w:szCs w:val="24"/>
    </w:rPr>
  </w:style>
  <w:style w:type="paragraph" w:customStyle="1" w:styleId="TableTitle">
    <w:name w:val="Table Title"/>
    <w:basedOn w:val="Normal"/>
    <w:next w:val="Normal"/>
    <w:pPr>
      <w:spacing w:before="120" w:after="120"/>
      <w:jc w:val="center"/>
    </w:pPr>
    <w:rPr>
      <w:b/>
      <w:szCs w:val="24"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  <w:spacing w:before="120" w:after="120"/>
    </w:pPr>
    <w:rPr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24"/>
      </w:numPr>
      <w:spacing w:before="120" w:after="120"/>
    </w:pPr>
    <w:rPr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24"/>
      </w:numPr>
      <w:spacing w:before="120" w:after="120"/>
    </w:pPr>
    <w:rPr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24"/>
      </w:numPr>
      <w:spacing w:before="120" w:after="120"/>
    </w:pPr>
    <w:rPr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24"/>
      </w:numPr>
      <w:spacing w:before="120" w:after="120"/>
    </w:pPr>
    <w:rPr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24"/>
      </w:numPr>
      <w:spacing w:before="120" w:after="120"/>
    </w:pPr>
    <w:rPr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24"/>
      </w:numPr>
      <w:spacing w:before="120" w:after="120"/>
    </w:pPr>
    <w:rPr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24"/>
      </w:numPr>
      <w:spacing w:before="120" w:after="120"/>
    </w:pPr>
    <w:rPr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24"/>
      </w:numPr>
      <w:spacing w:before="120" w:after="120"/>
    </w:pPr>
    <w:rPr>
      <w:szCs w:val="24"/>
    </w:rPr>
  </w:style>
  <w:style w:type="paragraph" w:customStyle="1" w:styleId="Bullet0">
    <w:name w:val="Bullet 0"/>
    <w:basedOn w:val="Normal"/>
    <w:pPr>
      <w:numPr>
        <w:numId w:val="25"/>
      </w:numPr>
      <w:spacing w:before="120" w:after="120"/>
    </w:pPr>
    <w:rPr>
      <w:szCs w:val="24"/>
    </w:rPr>
  </w:style>
  <w:style w:type="paragraph" w:customStyle="1" w:styleId="Bullet1">
    <w:name w:val="Bullet 1"/>
    <w:basedOn w:val="Normal"/>
    <w:pPr>
      <w:numPr>
        <w:numId w:val="26"/>
      </w:numPr>
      <w:spacing w:before="120" w:after="120"/>
    </w:pPr>
    <w:rPr>
      <w:szCs w:val="24"/>
    </w:rPr>
  </w:style>
  <w:style w:type="paragraph" w:customStyle="1" w:styleId="Bullet2">
    <w:name w:val="Bullet 2"/>
    <w:basedOn w:val="Normal"/>
    <w:pPr>
      <w:numPr>
        <w:numId w:val="27"/>
      </w:numPr>
      <w:spacing w:before="120" w:after="120"/>
    </w:pPr>
    <w:rPr>
      <w:szCs w:val="24"/>
    </w:rPr>
  </w:style>
  <w:style w:type="paragraph" w:customStyle="1" w:styleId="Bullet3">
    <w:name w:val="Bullet 3"/>
    <w:basedOn w:val="Normal"/>
    <w:pPr>
      <w:numPr>
        <w:numId w:val="28"/>
      </w:numPr>
      <w:spacing w:before="120" w:after="120"/>
    </w:pPr>
    <w:rPr>
      <w:szCs w:val="24"/>
    </w:rPr>
  </w:style>
  <w:style w:type="paragraph" w:customStyle="1" w:styleId="Bullet4">
    <w:name w:val="Bullet 4"/>
    <w:basedOn w:val="Normal"/>
    <w:pPr>
      <w:numPr>
        <w:numId w:val="29"/>
      </w:numPr>
      <w:spacing w:before="120" w:after="120"/>
    </w:pPr>
    <w:rPr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/>
    </w:pPr>
    <w:rPr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/>
    </w:pPr>
    <w:rPr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/>
      <w:jc w:val="center"/>
    </w:pPr>
    <w:rPr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/>
      <w:ind w:left="5103"/>
    </w:pPr>
    <w:rPr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30"/>
      </w:numPr>
      <w:spacing w:before="120" w:after="120"/>
    </w:pPr>
    <w:rPr>
      <w:szCs w:val="24"/>
    </w:rPr>
  </w:style>
  <w:style w:type="paragraph" w:customStyle="1" w:styleId="Corrigendum">
    <w:name w:val="Corrigendum"/>
    <w:basedOn w:val="Normal"/>
    <w:next w:val="Normal"/>
    <w:pPr>
      <w:jc w:val="left"/>
    </w:pPr>
    <w:rPr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  <w:szCs w:val="24"/>
    </w:rPr>
  </w:style>
  <w:style w:type="paragraph" w:customStyle="1" w:styleId="Emission">
    <w:name w:val="Emission"/>
    <w:basedOn w:val="Normal"/>
    <w:next w:val="Rfrenceinstitutionnelle"/>
    <w:pPr>
      <w:spacing w:after="0"/>
      <w:ind w:left="5103"/>
      <w:jc w:val="left"/>
    </w:pPr>
    <w:rPr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/>
    </w:pPr>
    <w:rPr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/>
    </w:pPr>
    <w:rPr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/>
    </w:pPr>
    <w:rPr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/>
      <w:jc w:val="center"/>
    </w:pPr>
    <w:rPr>
      <w:b/>
      <w:caps/>
      <w:szCs w:val="24"/>
    </w:rPr>
  </w:style>
  <w:style w:type="paragraph" w:customStyle="1" w:styleId="ManualConsidrant">
    <w:name w:val="Manual Considérant"/>
    <w:basedOn w:val="Normal"/>
    <w:pPr>
      <w:spacing w:before="120" w:after="120"/>
      <w:ind w:left="709" w:hanging="709"/>
    </w:pPr>
    <w:rPr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/>
      <w:jc w:val="left"/>
    </w:pPr>
    <w:rPr>
      <w:rFonts w:ascii="Arial" w:hAnsi="Arial" w:cs="Arial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/>
      <w:jc w:val="left"/>
    </w:pPr>
    <w:rPr>
      <w:i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ind w:left="5103"/>
      <w:jc w:val="left"/>
    </w:pPr>
    <w:rPr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/>
      <w:ind w:left="5103"/>
      <w:jc w:val="left"/>
    </w:pPr>
    <w:rPr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/>
      <w:ind w:left="5103"/>
      <w:jc w:val="left"/>
    </w:pPr>
    <w:rPr>
      <w:szCs w:val="24"/>
    </w:rPr>
  </w:style>
  <w:style w:type="paragraph" w:customStyle="1" w:styleId="Sous-titreobjet">
    <w:name w:val="Sous-titre objet"/>
    <w:basedOn w:val="Normal"/>
    <w:pPr>
      <w:spacing w:after="0"/>
      <w:jc w:val="center"/>
    </w:pPr>
    <w:rPr>
      <w:b/>
      <w:szCs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/>
      <w:jc w:val="center"/>
    </w:pPr>
    <w:rPr>
      <w:i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Objetexterne">
    <w:name w:val="Objet externe"/>
    <w:basedOn w:val="Normal"/>
    <w:next w:val="Normal"/>
    <w:pPr>
      <w:spacing w:before="120" w:after="120"/>
    </w:pPr>
    <w:rPr>
      <w:i/>
      <w:caps/>
      <w:szCs w:val="24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szCs w:val="24"/>
    </w:rPr>
  </w:style>
  <w:style w:type="paragraph" w:customStyle="1" w:styleId="Supertitre">
    <w:name w:val="Supertitre"/>
    <w:basedOn w:val="Normal"/>
    <w:next w:val="Normal"/>
    <w:pPr>
      <w:spacing w:after="600"/>
      <w:jc w:val="center"/>
    </w:pPr>
    <w:rPr>
      <w:b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  <w:rPr>
      <w:szCs w:val="24"/>
    </w:rPr>
  </w:style>
  <w:style w:type="paragraph" w:customStyle="1" w:styleId="Rfrencecroise">
    <w:name w:val="Référence croisée"/>
    <w:basedOn w:val="Normal"/>
    <w:pPr>
      <w:spacing w:after="0"/>
      <w:jc w:val="center"/>
    </w:pPr>
    <w:rPr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/>
      <w:jc w:val="center"/>
    </w:pPr>
    <w:rPr>
      <w:b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ind w:left="5103"/>
      <w:jc w:val="left"/>
    </w:pPr>
    <w:rPr>
      <w:szCs w:val="24"/>
    </w:rPr>
  </w:style>
  <w:style w:type="paragraph" w:customStyle="1" w:styleId="IntrtEEE">
    <w:name w:val="Intérêt EEE"/>
    <w:basedOn w:val="Languesfaisantfoi"/>
    <w:next w:val="Normal"/>
  </w:style>
  <w:style w:type="paragraph" w:customStyle="1" w:styleId="Accompagnant">
    <w:name w:val="Accompagnant"/>
    <w:basedOn w:val="Normal"/>
    <w:next w:val="Typeacteprincipal"/>
    <w:pPr>
      <w:jc w:val="center"/>
    </w:pPr>
    <w:rPr>
      <w:b/>
      <w:i/>
      <w:szCs w:val="24"/>
    </w:rPr>
  </w:style>
  <w:style w:type="paragraph" w:customStyle="1" w:styleId="Typeacteprincipal">
    <w:name w:val="Type acte principal"/>
    <w:basedOn w:val="Normal"/>
    <w:next w:val="Objetacteprincipal"/>
    <w:pPr>
      <w:jc w:val="center"/>
    </w:pPr>
    <w:rPr>
      <w:b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/>
      <w:jc w:val="center"/>
    </w:pPr>
    <w:rPr>
      <w:b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Testo nota a piè di pagina_Rientro Char,stile 1 Char,Footnote Char,Footnote1 Char,Footnote2 Char,Footnote3 Char,Footnote4 Char,Footnote5 Char,Footnote6 Char,Footnote7 Char,Footnote8 Char,Footnote9 Char,Footnote10 Char,Footnote11 Char"/>
    <w:uiPriority w:val="99"/>
    <w:qFormat/>
    <w:rPr>
      <w:lang w:eastAsia="hr-HR"/>
    </w:rPr>
  </w:style>
  <w:style w:type="paragraph" w:customStyle="1" w:styleId="astandard3520normal">
    <w:name w:val="a_standard__35__20_normal"/>
    <w:basedOn w:val="Normal"/>
    <w:pPr>
      <w:spacing w:after="120"/>
      <w:ind w:right="57"/>
    </w:pPr>
    <w:rPr>
      <w:b/>
      <w:bCs/>
      <w:szCs w:val="24"/>
    </w:rPr>
  </w:style>
  <w:style w:type="character" w:customStyle="1" w:styleId="at21">
    <w:name w:val="a__t21"/>
    <w:rPr>
      <w:b w:val="0"/>
      <w:bCs w:val="0"/>
    </w:rPr>
  </w:style>
  <w:style w:type="character" w:customStyle="1" w:styleId="at12">
    <w:name w:val="a__t12"/>
    <w:rPr>
      <w:b w:val="0"/>
      <w:bCs w:val="0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120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"/>
    <w:rPr>
      <w:lang w:eastAsia="hr-HR"/>
    </w:rPr>
  </w:style>
  <w:style w:type="character" w:customStyle="1" w:styleId="CommentSubjectChar">
    <w:name w:val="Comment Subject Char"/>
    <w:basedOn w:val="CommentTextChar1"/>
    <w:link w:val="CommentSubject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szCs w:val="16"/>
      <w:lang w:val="hr-HR" w:eastAsia="hr-HR"/>
    </w:rPr>
  </w:style>
  <w:style w:type="paragraph" w:customStyle="1" w:styleId="Headinsh2">
    <w:name w:val="Headinsh 2"/>
    <w:basedOn w:val="Text1"/>
    <w:pPr>
      <w:spacing w:before="120" w:after="120"/>
      <w:ind w:left="850"/>
    </w:pPr>
    <w:rPr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aliases w:val="itth4 Char,TABLE Char,heading 4 Char Char,Numbered - 4 Char,level 3 subhead Char,PA Micro Section Char,(Alt+4) Char,H41 Char,(Alt+4)1 Char,H42 Char,(Alt+4)2 Char,H43 Char,(Alt+4)3 Char,H44 Char,(Alt+4)4 Char,H45 Char,(Alt+4)5 Char"/>
    <w:link w:val="Heading4"/>
    <w:rPr>
      <w:sz w:val="24"/>
      <w:lang w:eastAsia="hr-HR"/>
    </w:rPr>
  </w:style>
  <w:style w:type="paragraph" w:styleId="ListParagraph">
    <w:name w:val="List Paragraph"/>
    <w:aliases w:val="Fiche List Paragraph,Paragraphe de liste 2,Reference list,Normal bullet 2,Bullet list,Numbered List,List Paragraph1,1st level - Bullet List Paragraph,Lettre d'introduction,Paragrafo elenco,Bullet EY,List Paragraph11,Normal bullet 21,List1"/>
    <w:basedOn w:val="Normal"/>
    <w:link w:val="ListParagraphChar"/>
    <w:uiPriority w:val="34"/>
    <w:qFormat/>
    <w:pPr>
      <w:spacing w:before="120" w:after="120"/>
      <w:ind w:left="708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g4">
    <w:name w:val="Headig 4"/>
    <w:basedOn w:val="Normal"/>
    <w:pPr>
      <w:autoSpaceDE w:val="0"/>
      <w:autoSpaceDN w:val="0"/>
      <w:adjustRightInd w:val="0"/>
      <w:spacing w:after="166"/>
    </w:pPr>
    <w:rPr>
      <w:b/>
      <w:szCs w:val="24"/>
    </w:rPr>
  </w:style>
  <w:style w:type="character" w:styleId="HTMLCite">
    <w:name w:val="HTML Cite"/>
    <w:uiPriority w:val="99"/>
    <w:unhideWhenUsed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</w:rPr>
  </w:style>
  <w:style w:type="character" w:customStyle="1" w:styleId="t-dates1">
    <w:name w:val="t-dates1"/>
    <w:rPr>
      <w:color w:val="414141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EndnoteTextChar">
    <w:name w:val="Endnote Text Char"/>
    <w:rPr>
      <w:lang w:eastAsia="hr-HR"/>
    </w:rPr>
  </w:style>
  <w:style w:type="character" w:customStyle="1" w:styleId="A7">
    <w:name w:val="A7"/>
    <w:uiPriority w:val="99"/>
    <w:rPr>
      <w:rFonts w:ascii="TradeGothic" w:hAnsi="TradeGothic" w:cs="TradeGothic" w:hint="default"/>
      <w:color w:val="000000"/>
      <w:sz w:val="17"/>
      <w:szCs w:val="17"/>
    </w:rPr>
  </w:style>
  <w:style w:type="character" w:customStyle="1" w:styleId="EndnoteTextChar1">
    <w:name w:val="Endnote Text Char1"/>
    <w:link w:val="EndnoteText"/>
    <w:uiPriority w:val="99"/>
    <w:locked/>
    <w:rPr>
      <w:lang w:eastAsia="hr-HR"/>
    </w:rPr>
  </w:style>
  <w:style w:type="paragraph" w:customStyle="1" w:styleId="Heaing2">
    <w:name w:val="Heaing 2"/>
    <w:basedOn w:val="Heading3"/>
    <w:pPr>
      <w:spacing w:before="240" w:after="120"/>
      <w:ind w:left="720"/>
    </w:pPr>
    <w:rPr>
      <w:szCs w:val="26"/>
    </w:rPr>
  </w:style>
  <w:style w:type="paragraph" w:customStyle="1" w:styleId="Headung3">
    <w:name w:val="Headung 3"/>
    <w:basedOn w:val="Normal"/>
    <w:pPr>
      <w:spacing w:after="200" w:line="276" w:lineRule="auto"/>
      <w:jc w:val="left"/>
    </w:pPr>
    <w:rPr>
      <w:rFonts w:eastAsia="Calibri"/>
      <w:color w:val="000000"/>
      <w:szCs w:val="24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hr-HR"/>
    </w:rPr>
  </w:style>
  <w:style w:type="character" w:customStyle="1" w:styleId="Heading6Char">
    <w:name w:val="Heading 6 Char"/>
    <w:link w:val="Heading6"/>
    <w:rPr>
      <w:rFonts w:ascii="Arial" w:hAnsi="Arial"/>
      <w:i/>
      <w:sz w:val="22"/>
      <w:lang w:eastAsia="hr-HR"/>
    </w:rPr>
  </w:style>
  <w:style w:type="character" w:customStyle="1" w:styleId="Heading7Char">
    <w:name w:val="Heading 7 Char"/>
    <w:link w:val="Heading7"/>
    <w:rPr>
      <w:rFonts w:ascii="Arial" w:hAnsi="Arial"/>
      <w:lang w:eastAsia="hr-HR"/>
    </w:rPr>
  </w:style>
  <w:style w:type="character" w:customStyle="1" w:styleId="Heading8Char">
    <w:name w:val="Heading 8 Char"/>
    <w:link w:val="Heading8"/>
    <w:rPr>
      <w:rFonts w:ascii="Arial" w:hAnsi="Arial"/>
      <w:i/>
      <w:lang w:eastAsia="hr-HR"/>
    </w:rPr>
  </w:style>
  <w:style w:type="character" w:customStyle="1" w:styleId="Heading9Char">
    <w:name w:val="Heading 9 Char"/>
    <w:link w:val="Heading9"/>
    <w:rPr>
      <w:rFonts w:ascii="Arial" w:hAnsi="Arial"/>
      <w:i/>
      <w:sz w:val="18"/>
      <w:lang w:eastAsia="hr-HR"/>
    </w:rPr>
  </w:style>
  <w:style w:type="character" w:customStyle="1" w:styleId="BodyTextChar">
    <w:name w:val="Body Text Char"/>
    <w:aliases w:val="F2 Body Text Char,F4 Main Text Char,Document Char,Doc Char,Body Text2 Char,doc Char,Standard paragraph Char,Text Char,1body Char,BodText Char,bt Char,body text Char,Body Txt Char,Body Text-10 Char,Τίτλος Μελέτης Char,- TF Char,(Norm) Char"/>
    <w:link w:val="BodyText"/>
    <w:uiPriority w:val="1"/>
    <w:rPr>
      <w:sz w:val="24"/>
      <w:lang w:eastAsia="hr-HR"/>
    </w:rPr>
  </w:style>
  <w:style w:type="paragraph" w:customStyle="1" w:styleId="BTBullet1">
    <w:name w:val="BTBullet1"/>
    <w:basedOn w:val="Normal"/>
    <w:uiPriority w:val="6"/>
    <w:qFormat/>
    <w:pPr>
      <w:spacing w:after="0" w:line="240" w:lineRule="atLeast"/>
      <w:jc w:val="left"/>
    </w:pPr>
    <w:rPr>
      <w:rFonts w:ascii="Arial" w:eastAsia="Calibri" w:hAnsi="Arial"/>
      <w:sz w:val="20"/>
      <w:szCs w:val="24"/>
    </w:rPr>
  </w:style>
  <w:style w:type="paragraph" w:customStyle="1" w:styleId="BTBullet2">
    <w:name w:val="BTBullet2"/>
    <w:basedOn w:val="Normal"/>
    <w:uiPriority w:val="6"/>
    <w:qFormat/>
    <w:pPr>
      <w:numPr>
        <w:ilvl w:val="1"/>
        <w:numId w:val="31"/>
      </w:numPr>
      <w:spacing w:after="0" w:line="240" w:lineRule="atLeast"/>
      <w:ind w:hanging="567"/>
      <w:jc w:val="left"/>
    </w:pPr>
    <w:rPr>
      <w:rFonts w:ascii="Arial" w:eastAsia="Calibri" w:hAnsi="Arial"/>
      <w:sz w:val="20"/>
      <w:szCs w:val="24"/>
    </w:rPr>
  </w:style>
  <w:style w:type="paragraph" w:customStyle="1" w:styleId="BTBullet3">
    <w:name w:val="BTBullet3"/>
    <w:basedOn w:val="Normal"/>
    <w:uiPriority w:val="6"/>
    <w:qFormat/>
    <w:pPr>
      <w:numPr>
        <w:ilvl w:val="2"/>
        <w:numId w:val="31"/>
      </w:numPr>
      <w:tabs>
        <w:tab w:val="num" w:pos="1417"/>
      </w:tabs>
      <w:spacing w:after="0" w:line="240" w:lineRule="atLeast"/>
      <w:ind w:left="1417" w:hanging="567"/>
      <w:jc w:val="left"/>
    </w:pPr>
    <w:rPr>
      <w:rFonts w:ascii="Arial" w:eastAsia="Calibri" w:hAnsi="Arial"/>
      <w:sz w:val="20"/>
      <w:szCs w:val="24"/>
    </w:rPr>
  </w:style>
  <w:style w:type="numbering" w:customStyle="1" w:styleId="NumbLstBTBullet">
    <w:name w:val="NumbLstBTBullet"/>
    <w:uiPriority w:val="99"/>
    <w:pPr>
      <w:numPr>
        <w:numId w:val="13"/>
      </w:numPr>
    </w:pPr>
  </w:style>
  <w:style w:type="paragraph" w:customStyle="1" w:styleId="Table">
    <w:name w:val="Table"/>
    <w:basedOn w:val="Normal"/>
    <w:next w:val="BodyText"/>
    <w:uiPriority w:val="11"/>
    <w:qFormat/>
    <w:pPr>
      <w:keepNext/>
      <w:spacing w:before="120" w:after="120" w:line="240" w:lineRule="atLeast"/>
      <w:ind w:left="5040" w:hanging="360"/>
      <w:jc w:val="left"/>
    </w:pPr>
    <w:rPr>
      <w:rFonts w:ascii="Calibri" w:eastAsia="Calibri" w:hAnsi="Calibri"/>
      <w:b/>
      <w:color w:val="0067AC"/>
      <w:sz w:val="20"/>
      <w:szCs w:val="24"/>
    </w:rPr>
  </w:style>
  <w:style w:type="paragraph" w:customStyle="1" w:styleId="TableTitle0">
    <w:name w:val="TableTitle"/>
    <w:basedOn w:val="Normal"/>
    <w:uiPriority w:val="14"/>
    <w:qFormat/>
    <w:pPr>
      <w:spacing w:after="0" w:line="220" w:lineRule="atLeast"/>
      <w:jc w:val="left"/>
    </w:pPr>
    <w:rPr>
      <w:rFonts w:ascii="Calibri" w:eastAsia="Calibri" w:hAnsi="Calibri"/>
      <w:b/>
      <w:color w:val="0067AC"/>
      <w:sz w:val="18"/>
      <w:szCs w:val="24"/>
    </w:rPr>
  </w:style>
  <w:style w:type="paragraph" w:customStyle="1" w:styleId="TableTextNoSpace">
    <w:name w:val="TableTextNoSpace"/>
    <w:basedOn w:val="Normal"/>
    <w:uiPriority w:val="15"/>
    <w:qFormat/>
    <w:pPr>
      <w:spacing w:after="0" w:line="220" w:lineRule="atLeast"/>
      <w:jc w:val="left"/>
    </w:pPr>
    <w:rPr>
      <w:rFonts w:ascii="Arial" w:eastAsia="Calibri" w:hAnsi="Arial"/>
      <w:sz w:val="18"/>
      <w:szCs w:val="24"/>
    </w:rPr>
  </w:style>
  <w:style w:type="paragraph" w:customStyle="1" w:styleId="TableSource">
    <w:name w:val="TableSource"/>
    <w:basedOn w:val="BodyText"/>
    <w:uiPriority w:val="6"/>
    <w:qFormat/>
    <w:pPr>
      <w:spacing w:before="120" w:line="200" w:lineRule="atLeast"/>
      <w:ind w:left="851"/>
      <w:jc w:val="left"/>
    </w:pPr>
    <w:rPr>
      <w:rFonts w:ascii="Arial" w:eastAsia="Calibri" w:hAnsi="Arial"/>
      <w:i/>
      <w:sz w:val="18"/>
      <w:szCs w:val="24"/>
    </w:rPr>
  </w:style>
  <w:style w:type="paragraph" w:customStyle="1" w:styleId="Bullet10">
    <w:name w:val="Bullet1"/>
    <w:basedOn w:val="Normal"/>
    <w:qFormat/>
    <w:pPr>
      <w:spacing w:after="0" w:line="240" w:lineRule="atLeast"/>
      <w:jc w:val="left"/>
    </w:pPr>
    <w:rPr>
      <w:rFonts w:ascii="Arial" w:eastAsia="Calibri" w:hAnsi="Arial"/>
      <w:sz w:val="20"/>
      <w:szCs w:val="24"/>
    </w:rPr>
  </w:style>
  <w:style w:type="paragraph" w:customStyle="1" w:styleId="Heading2NoNumb">
    <w:name w:val="Heading 2NoNumb"/>
    <w:basedOn w:val="Heading2"/>
    <w:next w:val="Normal"/>
    <w:uiPriority w:val="5"/>
    <w:qFormat/>
    <w:pPr>
      <w:keepLines/>
      <w:numPr>
        <w:ilvl w:val="0"/>
        <w:numId w:val="0"/>
      </w:numPr>
      <w:spacing w:before="240" w:line="260" w:lineRule="atLeast"/>
      <w:jc w:val="left"/>
    </w:pPr>
    <w:rPr>
      <w:rFonts w:ascii="Calibri" w:hAnsi="Calibri"/>
      <w:bCs/>
      <w:color w:val="0067AC"/>
      <w:sz w:val="26"/>
      <w:szCs w:val="26"/>
    </w:rPr>
  </w:style>
  <w:style w:type="character" w:customStyle="1" w:styleId="Text1Char">
    <w:name w:val="Text 1 Char"/>
    <w:link w:val="Text1"/>
    <w:rPr>
      <w:sz w:val="24"/>
      <w:lang w:eastAsia="hr-HR"/>
    </w:rPr>
  </w:style>
  <w:style w:type="character" w:customStyle="1" w:styleId="Heading3Char">
    <w:name w:val="Heading 3 Char"/>
    <w:link w:val="Heading3"/>
    <w:rPr>
      <w:i/>
      <w:sz w:val="24"/>
      <w:lang w:eastAsia="hr-HR"/>
    </w:rPr>
  </w:style>
  <w:style w:type="paragraph" w:customStyle="1" w:styleId="Bullet">
    <w:name w:val="Bullet"/>
    <w:basedOn w:val="Normal"/>
    <w:pPr>
      <w:numPr>
        <w:numId w:val="32"/>
      </w:numPr>
      <w:spacing w:after="120" w:line="264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uiPriority w:val="99"/>
    <w:rPr>
      <w:sz w:val="24"/>
      <w:lang w:eastAsia="hr-HR"/>
    </w:rPr>
  </w:style>
  <w:style w:type="character" w:customStyle="1" w:styleId="Heading1Char">
    <w:name w:val="Heading 1 Char"/>
    <w:aliases w:val="F3 Heading 1 - Section Char,1. Char,h1 Char,ITTHEADER1 Char,(Section) Char,Numbered - 1 Char,Section Char,Chapter Hdg Char,CH TITLE 1 Char,Chapter Heading Char,Titre 1 Char,1 Char,H1 Char,section head Char,al Char,section head1 Char"/>
    <w:link w:val="Heading1"/>
    <w:rPr>
      <w:b/>
      <w:smallCaps/>
      <w:sz w:val="24"/>
      <w:lang w:eastAsia="hr-HR"/>
    </w:rPr>
  </w:style>
  <w:style w:type="character" w:customStyle="1" w:styleId="Heading2Char">
    <w:name w:val="Heading 2 Char"/>
    <w:aliases w:val="F4 Heading 2 - SubSection Char,h2 Char,Heading 2 Char1 Char,Heading 2 Char Char Char,H2 Char Char,heading 2 Char Char,(SubSection) Char,Para Nos Char,Para Char,Main Heading Char,Main Headi Char,Numbered - 2 Char,(Main Heading) Char"/>
    <w:link w:val="Heading2"/>
    <w:rPr>
      <w:noProof/>
      <w:sz w:val="24"/>
    </w:rPr>
  </w:style>
  <w:style w:type="numbering" w:customStyle="1" w:styleId="NumbLstBTBullet1">
    <w:name w:val="NumbLstBTBullet1"/>
    <w:uiPriority w:val="99"/>
    <w:pPr>
      <w:numPr>
        <w:numId w:val="36"/>
      </w:numPr>
    </w:pPr>
  </w:style>
  <w:style w:type="paragraph" w:customStyle="1" w:styleId="TableText">
    <w:name w:val="TableText"/>
    <w:basedOn w:val="Normal"/>
    <w:uiPriority w:val="15"/>
    <w:qFormat/>
    <w:pPr>
      <w:spacing w:after="120" w:line="220" w:lineRule="atLeast"/>
      <w:jc w:val="left"/>
    </w:pPr>
    <w:rPr>
      <w:rFonts w:ascii="Arial" w:eastAsia="Calibri" w:hAnsi="Arial"/>
      <w:sz w:val="18"/>
      <w:szCs w:val="24"/>
    </w:rPr>
  </w:style>
  <w:style w:type="paragraph" w:customStyle="1" w:styleId="Bullet20">
    <w:name w:val="Bullet2"/>
    <w:basedOn w:val="Normal"/>
    <w:qFormat/>
    <w:pPr>
      <w:tabs>
        <w:tab w:val="num" w:pos="926"/>
      </w:tabs>
      <w:spacing w:after="0" w:line="240" w:lineRule="atLeast"/>
      <w:ind w:left="926" w:hanging="360"/>
      <w:jc w:val="left"/>
    </w:pPr>
    <w:rPr>
      <w:rFonts w:ascii="Arial" w:eastAsia="Calibri" w:hAnsi="Arial"/>
      <w:sz w:val="20"/>
      <w:szCs w:val="24"/>
    </w:rPr>
  </w:style>
  <w:style w:type="paragraph" w:customStyle="1" w:styleId="Bullet30">
    <w:name w:val="Bullet3"/>
    <w:basedOn w:val="Normal"/>
    <w:uiPriority w:val="6"/>
    <w:qFormat/>
    <w:pPr>
      <w:tabs>
        <w:tab w:val="num" w:pos="926"/>
      </w:tabs>
      <w:spacing w:after="0" w:line="240" w:lineRule="atLeast"/>
      <w:ind w:left="926" w:hanging="360"/>
      <w:jc w:val="left"/>
    </w:pPr>
    <w:rPr>
      <w:rFonts w:ascii="Arial" w:eastAsia="Calibri" w:hAnsi="Arial"/>
      <w:sz w:val="20"/>
      <w:szCs w:val="24"/>
    </w:rPr>
  </w:style>
  <w:style w:type="numbering" w:customStyle="1" w:styleId="NumbLstBullet">
    <w:name w:val="NumbLstBullet"/>
    <w:uiPriority w:val="99"/>
    <w:pPr>
      <w:numPr>
        <w:numId w:val="33"/>
      </w:numPr>
    </w:pPr>
  </w:style>
  <w:style w:type="paragraph" w:customStyle="1" w:styleId="TableBullet">
    <w:name w:val="TableBullet"/>
    <w:basedOn w:val="TableText"/>
    <w:uiPriority w:val="6"/>
    <w:qFormat/>
    <w:pPr>
      <w:numPr>
        <w:numId w:val="35"/>
      </w:numPr>
      <w:spacing w:after="0"/>
      <w:ind w:right="57"/>
    </w:pPr>
  </w:style>
  <w:style w:type="numbering" w:customStyle="1" w:styleId="NumbLstTableBullet">
    <w:name w:val="NumbLstTableBullet"/>
    <w:uiPriority w:val="99"/>
    <w:pPr>
      <w:numPr>
        <w:numId w:val="34"/>
      </w:numPr>
    </w:p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customStyle="1" w:styleId="Textbody">
    <w:name w:val="Text body"/>
    <w:basedOn w:val="Default"/>
    <w:pPr>
      <w:tabs>
        <w:tab w:val="left" w:pos="709"/>
      </w:tabs>
      <w:suppressAutoHyphens/>
      <w:autoSpaceDE/>
      <w:autoSpaceDN/>
      <w:adjustRightInd/>
      <w:spacing w:before="120" w:after="120" w:line="240" w:lineRule="atLeast"/>
      <w:ind w:left="851"/>
    </w:pPr>
    <w:rPr>
      <w:rFonts w:eastAsia="Calibri"/>
      <w:sz w:val="20"/>
    </w:rPr>
  </w:style>
  <w:style w:type="paragraph" w:customStyle="1" w:styleId="CM1">
    <w:name w:val="CM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bullet11">
    <w:name w:val="bullet1"/>
    <w:basedOn w:val="ListBullet2"/>
    <w:link w:val="bullet1Char"/>
    <w:qFormat/>
    <w:pPr>
      <w:numPr>
        <w:numId w:val="0"/>
      </w:numPr>
      <w:tabs>
        <w:tab w:val="num" w:pos="1264"/>
      </w:tabs>
      <w:spacing w:after="0"/>
      <w:ind w:left="1267" w:hanging="360"/>
    </w:pPr>
  </w:style>
  <w:style w:type="character" w:styleId="Emphasis">
    <w:name w:val="Emphasis"/>
    <w:uiPriority w:val="20"/>
    <w:qFormat/>
    <w:rPr>
      <w:i/>
      <w:iCs/>
    </w:rPr>
  </w:style>
  <w:style w:type="character" w:customStyle="1" w:styleId="Text2Char">
    <w:name w:val="Text 2 Char"/>
    <w:link w:val="Text2"/>
    <w:rPr>
      <w:sz w:val="24"/>
      <w:lang w:eastAsia="hr-HR"/>
    </w:rPr>
  </w:style>
  <w:style w:type="character" w:customStyle="1" w:styleId="ListBullet2Char">
    <w:name w:val="List Bullet 2 Char"/>
    <w:link w:val="ListBullet2"/>
    <w:rPr>
      <w:sz w:val="24"/>
      <w:lang w:eastAsia="hr-HR"/>
    </w:rPr>
  </w:style>
  <w:style w:type="character" w:customStyle="1" w:styleId="bullet1Char">
    <w:name w:val="bullet1 Char"/>
    <w:basedOn w:val="ListBullet2Char"/>
    <w:link w:val="bullet11"/>
    <w:rPr>
      <w:sz w:val="24"/>
      <w:lang w:eastAsia="hr-HR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pPr>
      <w:spacing w:after="0"/>
      <w:ind w:left="284" w:hanging="284"/>
    </w:pPr>
    <w:rPr>
      <w:sz w:val="20"/>
      <w:vertAlign w:val="superscript"/>
    </w:rPr>
  </w:style>
  <w:style w:type="table" w:styleId="TableColumns1">
    <w:name w:val="Table Columns 1"/>
    <w:basedOn w:val="TableNormal"/>
    <w:pPr>
      <w:spacing w:before="120"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before="120"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BodyText"/>
    <w:uiPriority w:val="11"/>
    <w:qFormat/>
    <w:pPr>
      <w:keepNext/>
      <w:tabs>
        <w:tab w:val="num" w:pos="851"/>
      </w:tabs>
      <w:spacing w:before="120" w:after="120" w:line="240" w:lineRule="atLeast"/>
      <w:ind w:left="1928" w:hanging="1077"/>
      <w:jc w:val="left"/>
    </w:pPr>
    <w:rPr>
      <w:rFonts w:ascii="Calibri" w:eastAsiaTheme="minorHAnsi" w:hAnsi="Calibri"/>
      <w:b/>
      <w:color w:val="0067AC"/>
      <w:sz w:val="20"/>
      <w:szCs w:val="24"/>
    </w:rPr>
  </w:style>
  <w:style w:type="paragraph" w:customStyle="1" w:styleId="FooterLand">
    <w:name w:val="FooterLand"/>
    <w:basedOn w:val="Footer"/>
    <w:uiPriority w:val="29"/>
    <w:semiHidden/>
    <w:qFormat/>
    <w:pPr>
      <w:tabs>
        <w:tab w:val="right" w:pos="14005"/>
      </w:tabs>
      <w:ind w:right="0"/>
    </w:pPr>
    <w:rPr>
      <w:rFonts w:eastAsiaTheme="minorHAnsi"/>
      <w:sz w:val="20"/>
      <w:szCs w:val="24"/>
    </w:rPr>
  </w:style>
  <w:style w:type="numbering" w:customStyle="1" w:styleId="NumbLstMain">
    <w:name w:val="NumbLstMain"/>
    <w:uiPriority w:val="99"/>
    <w:pPr>
      <w:numPr>
        <w:numId w:val="37"/>
      </w:numPr>
    </w:pPr>
  </w:style>
  <w:style w:type="paragraph" w:customStyle="1" w:styleId="Box">
    <w:name w:val="Box"/>
    <w:basedOn w:val="Normal"/>
    <w:next w:val="BodyText"/>
    <w:uiPriority w:val="6"/>
    <w:qFormat/>
    <w:pPr>
      <w:spacing w:before="120" w:after="120" w:line="240" w:lineRule="atLeast"/>
      <w:ind w:left="1928" w:hanging="1077"/>
      <w:jc w:val="left"/>
    </w:pPr>
    <w:rPr>
      <w:rFonts w:ascii="Calibri" w:eastAsiaTheme="minorHAnsi" w:hAnsi="Calibri"/>
      <w:b/>
      <w:color w:val="0067AC"/>
      <w:sz w:val="20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character" w:customStyle="1" w:styleId="Hyperlink0">
    <w:name w:val="Hyperlink.0"/>
    <w:basedOn w:val="DefaultParagraphFont"/>
    <w:rPr>
      <w:color w:val="0000FF"/>
      <w:u w:val="single" w:color="0000FF"/>
    </w:rPr>
  </w:style>
  <w:style w:type="character" w:customStyle="1" w:styleId="FootnoteTextChar1">
    <w:name w:val="Footnote Text Char1"/>
    <w:aliases w:val="Testo nota a piè di pagina_Rientro Char1,stile 1 Char1,Footnote Char1,Footnote1 Char1,Footnote2 Char1,Footnote3 Char1,Footnote4 Char1,Footnote5 Char1,Footnote6 Char1,Footnote7 Char1,Footnote8 Char1,Footnote9 Char1,Footnote10 Char1"/>
    <w:link w:val="FootnoteText"/>
    <w:uiPriority w:val="99"/>
    <w:rPr>
      <w:lang w:eastAsia="hr-HR"/>
    </w:rPr>
  </w:style>
  <w:style w:type="character" w:customStyle="1" w:styleId="ListParagraphChar">
    <w:name w:val="List Paragraph Char"/>
    <w:aliases w:val="Fiche List Paragraph Char,Paragraphe de liste 2 Char,Reference list Char,Normal bullet 2 Char,Bullet list Char,Numbered List Char,List Paragraph1 Char,1st level - Bullet List Paragraph Char,Lettre d'introduction Char,Bullet EY Char"/>
    <w:basedOn w:val="DefaultParagraphFont"/>
    <w:link w:val="ListParagraph"/>
    <w:uiPriority w:val="34"/>
    <w:qFormat/>
    <w:locked/>
    <w:rPr>
      <w:sz w:val="24"/>
      <w:szCs w:val="24"/>
      <w:lang w:eastAsia="hr-HR"/>
    </w:rPr>
  </w:style>
  <w:style w:type="paragraph" w:customStyle="1" w:styleId="table-header-blauw">
    <w:name w:val="table-header-blauw"/>
    <w:basedOn w:val="Normal"/>
    <w:pPr>
      <w:keepNext/>
      <w:keepLines/>
      <w:spacing w:after="0" w:line="280" w:lineRule="atLeast"/>
      <w:jc w:val="left"/>
    </w:pPr>
    <w:rPr>
      <w:rFonts w:ascii="Arial" w:hAnsi="Arial"/>
      <w:b/>
      <w:color w:val="006DB6"/>
      <w:sz w:val="16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uiPriority w:val="99"/>
    <w:pPr>
      <w:spacing w:after="160" w:line="240" w:lineRule="exact"/>
      <w:jc w:val="left"/>
    </w:pPr>
    <w:rPr>
      <w:rFonts w:eastAsia="Arial Unicode MS"/>
      <w:sz w:val="20"/>
      <w:bdr w:val="nil"/>
      <w:vertAlign w:val="superscript"/>
    </w:rPr>
  </w:style>
  <w:style w:type="character" w:customStyle="1" w:styleId="italic1">
    <w:name w:val="italic1"/>
    <w:basedOn w:val="DefaultParagraphFont"/>
    <w:rPr>
      <w:i/>
      <w:iCs/>
    </w:rPr>
  </w:style>
  <w:style w:type="paragraph" w:customStyle="1" w:styleId="FootnotesymbolCharCharCharChar">
    <w:name w:val="Footnote symbol Char Char Char Char"/>
    <w:aliases w:val="Voetnootverwijzing Char Char Char Char,Times 10 Point Char Char Char Char,Exposant 3 Point Char Char Char Char,Footnote Reference Superscript Char Char Char Cha"/>
    <w:basedOn w:val="Normal"/>
    <w:uiPriority w:val="99"/>
    <w:pPr>
      <w:spacing w:after="160" w:line="240" w:lineRule="exact"/>
      <w:jc w:val="left"/>
    </w:pPr>
    <w:rPr>
      <w:rFonts w:ascii="Arial" w:eastAsia="Calibri" w:hAnsi="Arial"/>
      <w:sz w:val="16"/>
      <w:vertAlign w:val="superscript"/>
    </w:rPr>
  </w:style>
  <w:style w:type="paragraph" w:customStyle="1" w:styleId="TableText0">
    <w:name w:val="Table Text"/>
    <w:basedOn w:val="Normal"/>
    <w:link w:val="TableTextChar"/>
    <w:autoRedefine/>
    <w:qFormat/>
    <w:pPr>
      <w:spacing w:before="120" w:after="120" w:line="300" w:lineRule="atLeast"/>
      <w:jc w:val="left"/>
    </w:pPr>
    <w:rPr>
      <w:rFonts w:ascii="Arial" w:eastAsia="Times" w:hAnsi="Arial" w:cs="Arial"/>
      <w:color w:val="000000"/>
      <w:sz w:val="18"/>
      <w:szCs w:val="18"/>
    </w:rPr>
  </w:style>
  <w:style w:type="character" w:customStyle="1" w:styleId="TableTextChar">
    <w:name w:val="Table Text Char"/>
    <w:basedOn w:val="DefaultParagraphFont"/>
    <w:link w:val="TableText0"/>
    <w:rPr>
      <w:rFonts w:ascii="Arial" w:eastAsia="Times" w:hAnsi="Arial" w:cs="Arial"/>
      <w:color w:val="000000"/>
      <w:sz w:val="18"/>
      <w:szCs w:val="18"/>
      <w:lang w:eastAsia="hr-HR"/>
    </w:rPr>
  </w:style>
  <w:style w:type="character" w:customStyle="1" w:styleId="ListBulletChar">
    <w:name w:val="List Bullet Char"/>
    <w:aliases w:val="Bullet Point EU Char,Bullet Point EU 2 Char,UL Char"/>
    <w:basedOn w:val="DefaultParagraphFont"/>
    <w:link w:val="ListBullet"/>
    <w:rPr>
      <w:sz w:val="24"/>
      <w:lang w:eastAsia="hr-HR"/>
    </w:rPr>
  </w:style>
  <w:style w:type="character" w:customStyle="1" w:styleId="st1">
    <w:name w:val="st1"/>
    <w:basedOn w:val="DefaultParagraphFont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  <w:lang w:eastAsia="hr-HR"/>
    </w:r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tyle1">
    <w:name w:val="Style1"/>
    <w:basedOn w:val="TableNormal"/>
    <w:uiPriority w:val="99"/>
    <w:rPr>
      <w:rFonts w:ascii="Verdana" w:eastAsia="Verdana" w:hAnsi="Verdana"/>
      <w:sz w:val="16"/>
      <w:szCs w:val="22"/>
    </w:r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blStylePr w:type="firstRow">
      <w:rPr>
        <w:rFonts w:ascii="Verdana" w:hAnsi="Verdana"/>
        <w:b/>
        <w:color w:val="FFFFFF"/>
        <w:sz w:val="16"/>
      </w:rPr>
      <w:tblPr/>
      <w:tcPr>
        <w:shd w:val="clear" w:color="auto" w:fill="00B0F0"/>
      </w:tcPr>
    </w:tblStylePr>
    <w:tblStylePr w:type="firstCol">
      <w:rPr>
        <w:rFonts w:ascii="Verdana" w:hAnsi="Verdana"/>
        <w:b/>
        <w:sz w:val="16"/>
      </w:rPr>
    </w:tblStylePr>
  </w:style>
  <w:style w:type="paragraph" w:customStyle="1" w:styleId="Bodyitalic">
    <w:name w:val="Body+italic"/>
    <w:basedOn w:val="Heading3"/>
    <w:pPr>
      <w:numPr>
        <w:ilvl w:val="0"/>
        <w:numId w:val="0"/>
      </w:numPr>
    </w:pPr>
  </w:style>
  <w:style w:type="table" w:customStyle="1" w:styleId="TableGrid5">
    <w:name w:val="Table Grid5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Pr>
      <w:rFonts w:ascii="Georgia" w:hAnsi="Georgia"/>
      <w:color w:val="000000"/>
      <w:szCs w:val="22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0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030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0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30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B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4">
    <w:name w:val="Body text (4)_"/>
    <w:basedOn w:val="DefaultParagraphFont"/>
    <w:link w:val="Bodytext40"/>
    <w:rPr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Pr>
      <w:b/>
      <w:bCs/>
      <w:i/>
      <w:iCs/>
      <w:shd w:val="clear" w:color="auto" w:fill="FFFFFF"/>
    </w:rPr>
  </w:style>
  <w:style w:type="character" w:customStyle="1" w:styleId="Heading20">
    <w:name w:val="Heading #2_"/>
    <w:basedOn w:val="DefaultParagraphFont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0">
    <w:name w:val="Body text (2)_"/>
    <w:basedOn w:val="DefaultParagraphFont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1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900" w:after="340" w:line="542" w:lineRule="exact"/>
      <w:jc w:val="center"/>
    </w:pPr>
    <w:rPr>
      <w:b/>
      <w:bCs/>
      <w:sz w:val="20"/>
    </w:rPr>
  </w:style>
  <w:style w:type="paragraph" w:customStyle="1" w:styleId="Bodytext50">
    <w:name w:val="Body text (5)"/>
    <w:basedOn w:val="Normal"/>
    <w:link w:val="Bodytext5"/>
    <w:pPr>
      <w:widowControl w:val="0"/>
      <w:shd w:val="clear" w:color="auto" w:fill="FFFFFF"/>
      <w:spacing w:before="340" w:after="340" w:line="266" w:lineRule="exact"/>
      <w:jc w:val="center"/>
    </w:pPr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5683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2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2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1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61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9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14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44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4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6aabb8-7ec2-447a-a7ff-f911015037e7">UVNUSV5RWJH5-860911943-349</_dlc_DocId>
    <_dlc_DocIdUrl xmlns="866aabb8-7ec2-447a-a7ff-f911015037e7">
      <Url>https://myintracomm-collab.ec.europa.eu/dg/CONNECT/directorateH/UnitH1/_layouts/15/DocIdRedir.aspx?ID=UVNUSV5RWJH5-860911943-349</Url>
      <Description>UVNUSV5RWJH5-860911943-349</Description>
    </_dlc_DocIdUrl>
    <EC_Collab_Reference xmlns="69896359-b98d-4972-ac24-787626a39a52" xsi:nil="true"/>
    <EC_Collab_DocumentLanguage xmlns="69896359-b98d-4972-ac24-787626a39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716C6D809718154B85A00D8564272987" ma:contentTypeVersion="9" ma:contentTypeDescription="Create a new document." ma:contentTypeScope="" ma:versionID="e400d484b8aebbd8e56d91cb7a208e94">
  <xsd:schema xmlns:xsd="http://www.w3.org/2001/XMLSchema" xmlns:xs="http://www.w3.org/2001/XMLSchema" xmlns:p="http://schemas.microsoft.com/office/2006/metadata/properties" xmlns:ns3="69896359-b98d-4972-ac24-787626a39a52" xmlns:ns4="866aabb8-7ec2-447a-a7ff-f911015037e7" targetNamespace="http://schemas.microsoft.com/office/2006/metadata/properties" ma:root="true" ma:fieldsID="a02399e1f5cc7de95a172560ad66efe5" ns3:_="" ns4:_="">
    <xsd:import namespace="69896359-b98d-4972-ac24-787626a39a52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6359-b98d-4972-ac24-787626a39a5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25B4-A747-4726-BE2A-8C6E036BFC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CD9046-5A8E-4E77-818E-8EF7708B9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1CA7D-A383-4D9D-BB25-01E2740074F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9896359-b98d-4972-ac24-787626a39a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552A05-50B0-4635-BAC6-6AA9AB807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6359-b98d-4972-ac24-787626a39a52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6F987D-D827-4E19-ADAD-BF203CE0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9187</Characters>
  <Application>Microsoft Office Word</Application>
  <DocSecurity>0</DocSecurity>
  <PresentationFormat>Microsoft Word 14.0</PresentationFormat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assessment  Clean 0808</vt:lpstr>
    </vt:vector>
  </TitlesOfParts>
  <Manager/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assessment  Clean 0808</dc:title>
  <dc:creator/>
  <cp:lastModifiedBy/>
  <cp:revision>1</cp:revision>
  <dcterms:created xsi:type="dcterms:W3CDTF">2017-10-06T14:53:00Z</dcterms:created>
  <dcterms:modified xsi:type="dcterms:W3CDTF">2017-10-11T10:27:00Z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Classification">
    <vt:lpwstr> </vt:lpwstr>
  </property>
  <property fmtid="{D5CDD505-2E9C-101B-9397-08002B2CF9AE}" pid="5" name="ContentTypeId">
    <vt:lpwstr>0x010100258AA79CEB83498886A3A0868112325000716C6D809718154B85A00D8564272987</vt:lpwstr>
  </property>
  <property fmtid="{D5CDD505-2E9C-101B-9397-08002B2CF9AE}" pid="6" name="_dlc_DocIdItemGuid">
    <vt:lpwstr>aafd3a3f-58e5-4654-a2a9-0aafe95e2b17</vt:lpwstr>
  </property>
  <property fmtid="{D5CDD505-2E9C-101B-9397-08002B2CF9AE}" pid="7" name="DocStatus">
    <vt:lpwstr>Green</vt:lpwstr>
  </property>
</Properties>
</file>