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03" w:rsidRDefault="00227B8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368AE0D59B34CA395FA86A21EBEB999" style="width:450.75pt;height:435.75pt">
            <v:imagedata r:id="rId13" o:title=""/>
          </v:shape>
        </w:pict>
      </w:r>
    </w:p>
    <w:bookmarkEnd w:id="0"/>
    <w:p w:rsidR="00FB6403" w:rsidRDefault="00FB6403">
      <w:pPr>
        <w:rPr>
          <w:noProof/>
        </w:rPr>
        <w:sectPr w:rsidR="00FB6403">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1"/>
          <w:cols w:space="720"/>
          <w:docGrid w:linePitch="326"/>
        </w:sectPr>
      </w:pPr>
    </w:p>
    <w:p w:rsidR="00FB6403" w:rsidRDefault="00227B81">
      <w:pPr>
        <w:pStyle w:val="Heading1"/>
        <w:numPr>
          <w:ilvl w:val="0"/>
          <w:numId w:val="41"/>
        </w:numPr>
        <w:rPr>
          <w:noProof/>
        </w:rPr>
      </w:pPr>
      <w:bookmarkStart w:id="1" w:name="bookmark3"/>
      <w:r>
        <w:rPr>
          <w:noProof/>
        </w:rPr>
        <w:lastRenderedPageBreak/>
        <w:t>Behov for handling</w:t>
      </w:r>
    </w:p>
    <w:p w:rsidR="00FB6403" w:rsidRDefault="00227B81">
      <w:pPr>
        <w:pStyle w:val="Heading2"/>
        <w:numPr>
          <w:ilvl w:val="0"/>
          <w:numId w:val="0"/>
        </w:numPr>
        <w:spacing w:before="240" w:after="240"/>
        <w:ind w:right="-28"/>
        <w:rPr>
          <w:b/>
        </w:rPr>
      </w:pPr>
      <w:r>
        <w:rPr>
          <w:b/>
        </w:rPr>
        <w:t>Hvorfor? Hvad er problemstillingen?</w:t>
      </w:r>
      <w:bookmarkEnd w:id="1"/>
    </w:p>
    <w:p w:rsidR="00FB6403" w:rsidRDefault="00227B81">
      <w:pPr>
        <w:rPr>
          <w:noProof/>
        </w:rPr>
      </w:pPr>
      <w:r>
        <w:rPr>
          <w:noProof/>
          <w:color w:val="000000"/>
        </w:rPr>
        <w:t xml:space="preserve">Digitale teknologier og Internettet er </w:t>
      </w:r>
      <w:r>
        <w:rPr>
          <w:noProof/>
          <w:color w:val="000000"/>
        </w:rPr>
        <w:t>rygraden i EU's økonomier og samfund. Kritiske økonomiske sektorer såsom transport, energi, sundhed eller finanssektoren er i stadig højere grad afhængige af net- og informationssystemer for at drive deres kernevirksomhed. Tingenes Internet forbinder genst</w:t>
      </w:r>
      <w:r>
        <w:rPr>
          <w:noProof/>
          <w:color w:val="000000"/>
        </w:rPr>
        <w:t>ande og personer via kommunikationsnet. Denne nye virkelighed skaber hidtil usete muligheder og også sårbarheder. Cyberhændelser er i kraftig vækst. Deres kompleksitet, hyppighed og "overfladevirkningerne" - fra adgang til væsentlige tjenester til demokrat</w:t>
      </w:r>
      <w:r>
        <w:rPr>
          <w:noProof/>
          <w:color w:val="000000"/>
        </w:rPr>
        <w:t>iske processer — forventes at tiltage yderligere.</w:t>
      </w:r>
    </w:p>
    <w:p w:rsidR="00FB6403" w:rsidRDefault="00227B81">
      <w:pPr>
        <w:spacing w:after="146"/>
        <w:rPr>
          <w:noProof/>
        </w:rPr>
      </w:pPr>
      <w:r>
        <w:rPr>
          <w:noProof/>
          <w:color w:val="000000"/>
        </w:rPr>
        <w:t>I denne forbindelse er der konstateret følgende indbyrdes forbundne problemer:</w:t>
      </w:r>
    </w:p>
    <w:p w:rsidR="00FB6403" w:rsidRDefault="00227B81">
      <w:pPr>
        <w:widowControl w:val="0"/>
        <w:numPr>
          <w:ilvl w:val="0"/>
          <w:numId w:val="39"/>
        </w:numPr>
        <w:tabs>
          <w:tab w:val="left" w:pos="753"/>
        </w:tabs>
        <w:spacing w:after="120" w:line="266" w:lineRule="exact"/>
        <w:ind w:left="641" w:hanging="357"/>
        <w:rPr>
          <w:noProof/>
        </w:rPr>
      </w:pPr>
      <w:r>
        <w:rPr>
          <w:noProof/>
          <w:color w:val="000000"/>
        </w:rPr>
        <w:t>Opsplitning af politikker og strategier for cybersikkerhed på tværs af medlemsstaterne.</w:t>
      </w:r>
    </w:p>
    <w:p w:rsidR="00FB6403" w:rsidRDefault="00227B81">
      <w:pPr>
        <w:widowControl w:val="0"/>
        <w:numPr>
          <w:ilvl w:val="0"/>
          <w:numId w:val="39"/>
        </w:numPr>
        <w:tabs>
          <w:tab w:val="left" w:pos="753"/>
        </w:tabs>
        <w:spacing w:after="120" w:line="266" w:lineRule="exact"/>
        <w:ind w:left="641" w:hanging="357"/>
        <w:rPr>
          <w:noProof/>
        </w:rPr>
      </w:pPr>
      <w:r>
        <w:rPr>
          <w:noProof/>
          <w:color w:val="000000"/>
        </w:rPr>
        <w:t>Spredte ressourcer og tilgange til cybe</w:t>
      </w:r>
      <w:r>
        <w:rPr>
          <w:noProof/>
          <w:color w:val="000000"/>
        </w:rPr>
        <w:t>rsikkerhed på tværs af EU's institutioner, agenturer og organer.</w:t>
      </w:r>
    </w:p>
    <w:p w:rsidR="00FB6403" w:rsidRDefault="00227B81">
      <w:pPr>
        <w:widowControl w:val="0"/>
        <w:numPr>
          <w:ilvl w:val="0"/>
          <w:numId w:val="39"/>
        </w:numPr>
        <w:tabs>
          <w:tab w:val="left" w:pos="753"/>
        </w:tabs>
        <w:spacing w:after="120" w:line="274" w:lineRule="exact"/>
        <w:ind w:left="641" w:hanging="357"/>
        <w:rPr>
          <w:noProof/>
        </w:rPr>
      </w:pPr>
      <w:r>
        <w:rPr>
          <w:noProof/>
          <w:color w:val="000000"/>
        </w:rPr>
        <w:t xml:space="preserve">Utilstrækkeligt kendskab hos borgerne og virksomhederne for så vidt angår cybertrusler og utilstrækkelig oplysning om sikkerhedsegenskaberne ved de IKT-produkter og -tjenester, som de køber, </w:t>
      </w:r>
      <w:r>
        <w:rPr>
          <w:noProof/>
          <w:color w:val="000000"/>
        </w:rPr>
        <w:t>i sammenhæng med den tiltagende forekomst af flere nationale og sektorielle certificeringsordninger.</w:t>
      </w:r>
    </w:p>
    <w:p w:rsidR="00FB6403" w:rsidRDefault="00227B81">
      <w:pPr>
        <w:spacing w:line="283" w:lineRule="exact"/>
        <w:rPr>
          <w:noProof/>
        </w:rPr>
      </w:pPr>
      <w:r>
        <w:rPr>
          <w:noProof/>
          <w:color w:val="000000"/>
        </w:rPr>
        <w:t>Disse problemer har indvirkning på den samlede cybermodstandsdygtighed i EU og det indre markeds effektive funktion.</w:t>
      </w:r>
    </w:p>
    <w:p w:rsidR="00FB6403" w:rsidRDefault="00227B81">
      <w:pPr>
        <w:pStyle w:val="Heading2"/>
        <w:numPr>
          <w:ilvl w:val="0"/>
          <w:numId w:val="0"/>
        </w:numPr>
        <w:spacing w:before="240" w:after="240"/>
        <w:ind w:right="-28"/>
        <w:rPr>
          <w:b/>
        </w:rPr>
      </w:pPr>
      <w:r>
        <w:rPr>
          <w:b/>
        </w:rPr>
        <w:t>Hvilke resultater forventes der?</w:t>
      </w:r>
    </w:p>
    <w:p w:rsidR="00FB6403" w:rsidRDefault="00227B81">
      <w:pPr>
        <w:spacing w:after="350" w:line="266" w:lineRule="exact"/>
        <w:rPr>
          <w:noProof/>
        </w:rPr>
      </w:pPr>
      <w:r>
        <w:rPr>
          <w:noProof/>
          <w:color w:val="000000"/>
        </w:rPr>
        <w:t>Initi</w:t>
      </w:r>
      <w:r>
        <w:rPr>
          <w:noProof/>
          <w:color w:val="000000"/>
        </w:rPr>
        <w:t>ativets specifikke mål er følgende:</w:t>
      </w:r>
    </w:p>
    <w:p w:rsidR="00FB6403" w:rsidRDefault="00227B81">
      <w:pPr>
        <w:widowControl w:val="0"/>
        <w:numPr>
          <w:ilvl w:val="0"/>
          <w:numId w:val="40"/>
        </w:numPr>
        <w:tabs>
          <w:tab w:val="left" w:pos="753"/>
        </w:tabs>
        <w:spacing w:after="120" w:line="278" w:lineRule="exact"/>
        <w:ind w:left="284" w:hanging="284"/>
        <w:rPr>
          <w:noProof/>
        </w:rPr>
      </w:pPr>
      <w:r>
        <w:rPr>
          <w:noProof/>
          <w:color w:val="000000"/>
        </w:rPr>
        <w:t>Øgede kapaciteter og beredskab i medlemsstaterne og virksomhederne, navnlig hvad angår kritiske infrastrukturer.</w:t>
      </w:r>
    </w:p>
    <w:p w:rsidR="00FB6403" w:rsidRDefault="00227B81">
      <w:pPr>
        <w:widowControl w:val="0"/>
        <w:numPr>
          <w:ilvl w:val="0"/>
          <w:numId w:val="40"/>
        </w:numPr>
        <w:tabs>
          <w:tab w:val="left" w:pos="753"/>
        </w:tabs>
        <w:spacing w:after="120" w:line="278" w:lineRule="exact"/>
        <w:ind w:left="284" w:hanging="284"/>
        <w:rPr>
          <w:noProof/>
        </w:rPr>
      </w:pPr>
      <w:r>
        <w:rPr>
          <w:noProof/>
          <w:color w:val="000000"/>
        </w:rPr>
        <w:t>Forbedret samarbejde og samordning mellem medlemsstaterne og EU's institutioner, agenturer og organer.</w:t>
      </w:r>
    </w:p>
    <w:p w:rsidR="00FB6403" w:rsidRDefault="00227B81">
      <w:pPr>
        <w:widowControl w:val="0"/>
        <w:numPr>
          <w:ilvl w:val="0"/>
          <w:numId w:val="40"/>
        </w:numPr>
        <w:tabs>
          <w:tab w:val="left" w:pos="753"/>
        </w:tabs>
        <w:spacing w:after="120" w:line="278" w:lineRule="exact"/>
        <w:ind w:left="284" w:hanging="284"/>
        <w:rPr>
          <w:noProof/>
        </w:rPr>
      </w:pPr>
      <w:r>
        <w:rPr>
          <w:noProof/>
          <w:color w:val="000000"/>
        </w:rPr>
        <w:t>Øget</w:t>
      </w:r>
      <w:r>
        <w:rPr>
          <w:noProof/>
          <w:color w:val="000000"/>
        </w:rPr>
        <w:t xml:space="preserve"> kapacitet på EU-niveau til at supplere medlemsstaternes indsats, navnlig i tilfælde af grænseoverskridende cyberkriser.</w:t>
      </w:r>
    </w:p>
    <w:p w:rsidR="00FB6403" w:rsidRDefault="00227B81">
      <w:pPr>
        <w:widowControl w:val="0"/>
        <w:numPr>
          <w:ilvl w:val="0"/>
          <w:numId w:val="40"/>
        </w:numPr>
        <w:tabs>
          <w:tab w:val="left" w:pos="753"/>
        </w:tabs>
        <w:spacing w:after="120" w:line="266" w:lineRule="exact"/>
        <w:ind w:left="284" w:hanging="284"/>
        <w:rPr>
          <w:noProof/>
        </w:rPr>
      </w:pPr>
      <w:r>
        <w:rPr>
          <w:noProof/>
          <w:color w:val="000000"/>
        </w:rPr>
        <w:t>Øget oplysning til borgere og virksomhederne om cybersikkerhedsanliggender.</w:t>
      </w:r>
    </w:p>
    <w:p w:rsidR="00FB6403" w:rsidRDefault="00227B81">
      <w:pPr>
        <w:widowControl w:val="0"/>
        <w:numPr>
          <w:ilvl w:val="0"/>
          <w:numId w:val="40"/>
        </w:numPr>
        <w:tabs>
          <w:tab w:val="left" w:pos="753"/>
        </w:tabs>
        <w:spacing w:after="120" w:line="274" w:lineRule="exact"/>
        <w:ind w:left="284" w:hanging="284"/>
        <w:rPr>
          <w:noProof/>
        </w:rPr>
      </w:pPr>
      <w:r>
        <w:rPr>
          <w:noProof/>
          <w:color w:val="000000"/>
        </w:rPr>
        <w:t>Øget overordnet gennemsigtighed af cybersikkerhedstillidsni</w:t>
      </w:r>
      <w:r>
        <w:rPr>
          <w:noProof/>
          <w:color w:val="000000"/>
        </w:rPr>
        <w:t xml:space="preserve">veauet for IKT-produkter og </w:t>
      </w:r>
      <w:r>
        <w:rPr>
          <w:noProof/>
          <w:color w:val="000000"/>
        </w:rPr>
        <w:noBreakHyphen/>
        <w:t>tjenester med sigte på at styrke tilliden til det digitale indre marked og digital innovation.</w:t>
      </w:r>
    </w:p>
    <w:p w:rsidR="00FB6403" w:rsidRDefault="00227B81">
      <w:pPr>
        <w:widowControl w:val="0"/>
        <w:numPr>
          <w:ilvl w:val="0"/>
          <w:numId w:val="40"/>
        </w:numPr>
        <w:tabs>
          <w:tab w:val="left" w:pos="753"/>
        </w:tabs>
        <w:spacing w:after="120" w:line="274" w:lineRule="exact"/>
        <w:ind w:left="284" w:hanging="284"/>
        <w:rPr>
          <w:noProof/>
        </w:rPr>
      </w:pPr>
      <w:r>
        <w:rPr>
          <w:noProof/>
          <w:color w:val="000000"/>
        </w:rPr>
        <w:t>Undgåelse af opsplitning af certificeringsordningerne i EU og dermed forbundne sikkerhedskrav og evalueringskriterier på tværs af me</w:t>
      </w:r>
      <w:r>
        <w:rPr>
          <w:noProof/>
          <w:color w:val="000000"/>
        </w:rPr>
        <w:t>dlemsstater og sektorer.</w:t>
      </w:r>
    </w:p>
    <w:p w:rsidR="00FB6403" w:rsidRDefault="00227B81">
      <w:pPr>
        <w:pStyle w:val="Heading2"/>
        <w:numPr>
          <w:ilvl w:val="0"/>
          <w:numId w:val="0"/>
        </w:numPr>
        <w:spacing w:before="240" w:after="240"/>
        <w:ind w:right="-28"/>
        <w:rPr>
          <w:b/>
        </w:rPr>
      </w:pPr>
      <w:r>
        <w:rPr>
          <w:b/>
        </w:rPr>
        <w:t>Hvad er merværdien ved at handle på EU-plan?</w:t>
      </w:r>
    </w:p>
    <w:p w:rsidR="00FB6403" w:rsidRDefault="00227B81">
      <w:pPr>
        <w:spacing w:after="146"/>
        <w:rPr>
          <w:noProof/>
          <w:color w:val="000000"/>
          <w:szCs w:val="24"/>
        </w:rPr>
      </w:pPr>
      <w:r>
        <w:rPr>
          <w:noProof/>
          <w:color w:val="000000"/>
        </w:rPr>
        <w:t>Eftersom digitalisering og konnektiviteten af økonomien og samfundet har en global d</w:t>
      </w:r>
      <w:bookmarkStart w:id="2" w:name="_GoBack"/>
      <w:bookmarkEnd w:id="2"/>
      <w:r>
        <w:rPr>
          <w:noProof/>
          <w:color w:val="000000"/>
        </w:rPr>
        <w:t xml:space="preserve">imension, rækker problemerne langt ud over en enkelt medlemsstats område. Der er derfor </w:t>
      </w:r>
      <w:r>
        <w:rPr>
          <w:noProof/>
          <w:color w:val="000000"/>
        </w:rPr>
        <w:lastRenderedPageBreak/>
        <w:t>behov for en i</w:t>
      </w:r>
      <w:r>
        <w:rPr>
          <w:noProof/>
          <w:color w:val="000000"/>
        </w:rPr>
        <w:t>ndsats på EU-plan. I den nuværende situation og med sigte på de fremtidige scenarier ser det ud til, at individuelle tiltag fra medlemsstaternes side og en fragmenteret tilgang til cybersikkerhed, navnlig i lyset af den stærke grænseoverskridende dimension</w:t>
      </w:r>
      <w:r>
        <w:rPr>
          <w:noProof/>
          <w:color w:val="000000"/>
        </w:rPr>
        <w:t>, ikke vil kunne øge Unionens kollektive cybermodstandsdygtighed.</w:t>
      </w:r>
    </w:p>
    <w:p w:rsidR="00FB6403" w:rsidRDefault="00FB6403">
      <w:pPr>
        <w:spacing w:after="0"/>
        <w:jc w:val="left"/>
        <w:rPr>
          <w:noProof/>
          <w:color w:val="000000"/>
          <w:szCs w:val="24"/>
        </w:rPr>
      </w:pPr>
    </w:p>
    <w:p w:rsidR="00FB6403" w:rsidRDefault="00227B81">
      <w:pPr>
        <w:pStyle w:val="Heading1"/>
        <w:numPr>
          <w:ilvl w:val="0"/>
          <w:numId w:val="41"/>
        </w:numPr>
        <w:rPr>
          <w:noProof/>
        </w:rPr>
      </w:pPr>
      <w:r>
        <w:rPr>
          <w:noProof/>
        </w:rPr>
        <w:t>Løsninger</w:t>
      </w:r>
    </w:p>
    <w:p w:rsidR="00FB6403" w:rsidRDefault="00227B81">
      <w:pPr>
        <w:pStyle w:val="Heading2"/>
        <w:numPr>
          <w:ilvl w:val="0"/>
          <w:numId w:val="0"/>
        </w:numPr>
        <w:spacing w:before="240" w:after="240"/>
        <w:ind w:right="-28"/>
        <w:rPr>
          <w:b/>
        </w:rPr>
      </w:pPr>
      <w:r>
        <w:rPr>
          <w:b/>
        </w:rPr>
        <w:t>Hvilke forskellige muligheder er der for at nå målene? Foretrækkes én løsning frem for andre?</w:t>
      </w:r>
    </w:p>
    <w:p w:rsidR="00FB6403" w:rsidRDefault="00227B81">
      <w:pPr>
        <w:spacing w:after="146"/>
        <w:rPr>
          <w:noProof/>
        </w:rPr>
      </w:pPr>
      <w:r>
        <w:rPr>
          <w:noProof/>
        </w:rPr>
        <w:t>I denne konsekvensanalyse undersøges et specifikt sæt politiske løsningsmodeller, som</w:t>
      </w:r>
      <w:r>
        <w:rPr>
          <w:noProof/>
        </w:rPr>
        <w:t xml:space="preserve"> dækker revisionen af Den Europæiske Unions Agentur for Net- og Informationssikkerhed (ENISA) og IKT-sikkerhedscertificering.</w:t>
      </w:r>
    </w:p>
    <w:p w:rsidR="00FB6403" w:rsidRDefault="00227B81">
      <w:pPr>
        <w:spacing w:before="120" w:after="146"/>
        <w:rPr>
          <w:b/>
          <w:i/>
          <w:noProof/>
        </w:rPr>
      </w:pPr>
      <w:r>
        <w:rPr>
          <w:b/>
          <w:i/>
          <w:noProof/>
        </w:rPr>
        <w:t>ENISA-revisionen</w:t>
      </w:r>
    </w:p>
    <w:p w:rsidR="00FB6403" w:rsidRDefault="00227B81">
      <w:pPr>
        <w:spacing w:after="146"/>
        <w:rPr>
          <w:noProof/>
        </w:rPr>
      </w:pPr>
      <w:r>
        <w:rPr>
          <w:b/>
          <w:noProof/>
          <w:u w:val="single"/>
        </w:rPr>
        <w:t>Løsningsmodel 0</w:t>
      </w:r>
      <w:r>
        <w:rPr>
          <w:noProof/>
        </w:rPr>
        <w:t xml:space="preserve"> - </w:t>
      </w:r>
      <w:r>
        <w:rPr>
          <w:b/>
          <w:noProof/>
        </w:rPr>
        <w:t>Referencescenarie</w:t>
      </w:r>
      <w:r>
        <w:rPr>
          <w:noProof/>
        </w:rPr>
        <w:t xml:space="preserve"> - Denne løsning bibeholder den nuværende situation. ENISA's mandat ville blive forlænget og Agenturets mål og opgaver vil forblive stort set uændret, idet der dog tages hensyn til de opgaver, som ENISA tillægges ved senere EU-lovgivning (f.eks. NIS-direkt</w:t>
      </w:r>
      <w:r>
        <w:rPr>
          <w:noProof/>
        </w:rPr>
        <w:t>ivet).</w:t>
      </w:r>
    </w:p>
    <w:p w:rsidR="00FB6403" w:rsidRDefault="00227B81">
      <w:pPr>
        <w:spacing w:after="146"/>
        <w:rPr>
          <w:noProof/>
        </w:rPr>
      </w:pPr>
      <w:r>
        <w:rPr>
          <w:b/>
          <w:noProof/>
          <w:u w:val="single"/>
        </w:rPr>
        <w:t xml:space="preserve">Løsningsmodel 1 </w:t>
      </w:r>
      <w:r>
        <w:rPr>
          <w:noProof/>
        </w:rPr>
        <w:t xml:space="preserve">- </w:t>
      </w:r>
      <w:r>
        <w:rPr>
          <w:b/>
          <w:noProof/>
        </w:rPr>
        <w:t>Udløb af ENISA's mandat</w:t>
      </w:r>
      <w:r>
        <w:rPr>
          <w:noProof/>
        </w:rPr>
        <w:t xml:space="preserve"> (ENISA lukkes). Denne løsning indebærer lukningen af ENISA ved afslutningen af dets mandat (juni 2020) og eventuelt en omfordeling af kompetencer/aktiviteter på EU-plan og/eller nationalt plan.</w:t>
      </w:r>
    </w:p>
    <w:p w:rsidR="00FB6403" w:rsidRDefault="00227B81">
      <w:pPr>
        <w:spacing w:after="146"/>
        <w:rPr>
          <w:noProof/>
        </w:rPr>
      </w:pPr>
      <w:r>
        <w:rPr>
          <w:b/>
          <w:noProof/>
          <w:u w:val="single"/>
        </w:rPr>
        <w:t>Løsningsmodel</w:t>
      </w:r>
      <w:r>
        <w:rPr>
          <w:b/>
          <w:noProof/>
          <w:u w:val="single"/>
        </w:rPr>
        <w:t xml:space="preserve"> 2</w:t>
      </w:r>
      <w:r>
        <w:rPr>
          <w:noProof/>
        </w:rPr>
        <w:t xml:space="preserve"> - </w:t>
      </w:r>
      <w:r>
        <w:rPr>
          <w:b/>
          <w:noProof/>
        </w:rPr>
        <w:t>et "reformeret ENISA"</w:t>
      </w:r>
      <w:r>
        <w:rPr>
          <w:noProof/>
        </w:rPr>
        <w:t xml:space="preserve">. Denne løsning ville bygge på det nuværende mandat for ENISA med henblik på at vedtage selektive ændringer, som kan tage højde for udviklingen på cybersikkerhedsområdet. Agenturet ville få et permanent mandat baseret på følgende </w:t>
      </w:r>
      <w:r>
        <w:rPr>
          <w:noProof/>
        </w:rPr>
        <w:t>centrale elementer: støtte til udarbejdelse og gennemførelse af EU-politikker, kapacitetsopbygning, viden og information, markedsrelaterede opgaver, forskning og innovation og operationelt samarbejde og krisestyring.</w:t>
      </w:r>
    </w:p>
    <w:p w:rsidR="00FB6403" w:rsidRDefault="00227B81">
      <w:pPr>
        <w:spacing w:after="146"/>
        <w:rPr>
          <w:noProof/>
        </w:rPr>
      </w:pPr>
      <w:r>
        <w:rPr>
          <w:b/>
          <w:noProof/>
          <w:u w:val="single"/>
        </w:rPr>
        <w:t>Løsningsmodel 3</w:t>
      </w:r>
      <w:r>
        <w:rPr>
          <w:noProof/>
        </w:rPr>
        <w:t xml:space="preserve"> - </w:t>
      </w:r>
      <w:r>
        <w:rPr>
          <w:b/>
          <w:noProof/>
        </w:rPr>
        <w:t>et EU-agentur for cyb</w:t>
      </w:r>
      <w:r>
        <w:rPr>
          <w:b/>
          <w:noProof/>
        </w:rPr>
        <w:t>ersikkerhed med fuld operationel kapacitet</w:t>
      </w:r>
      <w:r>
        <w:rPr>
          <w:noProof/>
        </w:rPr>
        <w:t xml:space="preserve">. Denne løsning indebærer en reform af ENISA ved at samle de tre vigtigste funktioner: 1. En politisk/rådgivende funktion, 2. et viden- og ekspertisecenter, og 3. en IT-beredskabsenhed (Computer Emergency Response </w:t>
      </w:r>
      <w:r>
        <w:rPr>
          <w:noProof/>
        </w:rPr>
        <w:t xml:space="preserve">Team - CERT). I vidt omfang vil denne løsning indebære samme ændring i omfanget af mandatet som løsningsmodel 2. Der ville komme yderligere opgaver til inden for beredskab og krisestyring, således at Agenturet ville dække hele cybersikkerhedslivscyklussen </w:t>
      </w:r>
      <w:r>
        <w:rPr>
          <w:noProof/>
        </w:rPr>
        <w:t>og håndtere forebyggelse, opdagelse og reaktion på cyberhændelser.</w:t>
      </w:r>
    </w:p>
    <w:p w:rsidR="00FB6403" w:rsidRDefault="00227B81">
      <w:pPr>
        <w:spacing w:before="120" w:after="146"/>
        <w:rPr>
          <w:b/>
          <w:i/>
          <w:noProof/>
        </w:rPr>
      </w:pPr>
      <w:r>
        <w:rPr>
          <w:b/>
          <w:i/>
          <w:noProof/>
        </w:rPr>
        <w:t>Certificering</w:t>
      </w:r>
    </w:p>
    <w:p w:rsidR="00FB6403" w:rsidRDefault="00227B81">
      <w:pPr>
        <w:spacing w:after="146"/>
        <w:rPr>
          <w:noProof/>
        </w:rPr>
      </w:pPr>
      <w:r>
        <w:rPr>
          <w:b/>
          <w:noProof/>
          <w:u w:val="single"/>
        </w:rPr>
        <w:t xml:space="preserve">Løsningsmodel 0 </w:t>
      </w:r>
      <w:r>
        <w:rPr>
          <w:b/>
          <w:noProof/>
        </w:rPr>
        <w:t>-</w:t>
      </w:r>
      <w:r>
        <w:rPr>
          <w:noProof/>
        </w:rPr>
        <w:t xml:space="preserve"> </w:t>
      </w:r>
      <w:r>
        <w:rPr>
          <w:b/>
          <w:noProof/>
        </w:rPr>
        <w:t>Referencescenarie - Ingen foranstaltninger</w:t>
      </w:r>
      <w:r>
        <w:rPr>
          <w:noProof/>
        </w:rPr>
        <w:t>. Denne løsning indebærer, at Kommissionen ville bibeholde den nuværende situation og ikke iværksætte politiske ell</w:t>
      </w:r>
      <w:r>
        <w:rPr>
          <w:noProof/>
        </w:rPr>
        <w:t>er lovgivningsmæssige tiltag.</w:t>
      </w:r>
    </w:p>
    <w:p w:rsidR="00FB6403" w:rsidRDefault="00227B81">
      <w:pPr>
        <w:spacing w:after="146"/>
        <w:rPr>
          <w:noProof/>
        </w:rPr>
      </w:pPr>
      <w:r>
        <w:rPr>
          <w:b/>
          <w:noProof/>
          <w:u w:val="single"/>
        </w:rPr>
        <w:t>Løsningsmodel 1</w:t>
      </w:r>
      <w:r>
        <w:rPr>
          <w:noProof/>
        </w:rPr>
        <w:t xml:space="preserve"> - </w:t>
      </w:r>
      <w:r>
        <w:rPr>
          <w:b/>
          <w:noProof/>
        </w:rPr>
        <w:t>Ikkelovgivningsmæssige foranstaltninger ("blød lovgivning")</w:t>
      </w:r>
      <w:r>
        <w:rPr>
          <w:noProof/>
        </w:rPr>
        <w:t>. Denne løsning indebærer, at Kommissionen bruger "bløde" politikinstrumenter (f.eks. fortolkningsmeddelelser, støtte til EU-dækkende selvregulerende</w:t>
      </w:r>
      <w:r>
        <w:rPr>
          <w:noProof/>
        </w:rPr>
        <w:t xml:space="preserve"> initiativer og standardiseringsaktiviteter) for at forbedre gennemsigtigheden og mindske opsplitningen.</w:t>
      </w:r>
    </w:p>
    <w:p w:rsidR="00FB6403" w:rsidRDefault="00227B81">
      <w:pPr>
        <w:spacing w:after="146"/>
        <w:rPr>
          <w:noProof/>
        </w:rPr>
      </w:pPr>
      <w:r>
        <w:rPr>
          <w:b/>
          <w:noProof/>
          <w:u w:val="single"/>
        </w:rPr>
        <w:t>Løsningsmodel 2</w:t>
      </w:r>
      <w:r>
        <w:rPr>
          <w:b/>
          <w:noProof/>
        </w:rPr>
        <w:t xml:space="preserve"> -</w:t>
      </w:r>
      <w:r>
        <w:rPr>
          <w:noProof/>
        </w:rPr>
        <w:t xml:space="preserve"> </w:t>
      </w:r>
      <w:r>
        <w:rPr>
          <w:b/>
          <w:noProof/>
        </w:rPr>
        <w:t>En EU-retsakt, som udvider SOG-IS-aftalen, så den omfatter samtlige medlemsstater</w:t>
      </w:r>
      <w:r>
        <w:rPr>
          <w:noProof/>
        </w:rPr>
        <w:t xml:space="preserve">. Denne løsning indebærer, at Kommissionen foreslår </w:t>
      </w:r>
      <w:r>
        <w:rPr>
          <w:noProof/>
        </w:rPr>
        <w:t>en retsakt for at udvide medlemskabet til at være retligt bindende for alle medlemsstater.</w:t>
      </w:r>
    </w:p>
    <w:p w:rsidR="00FB6403" w:rsidRDefault="00227B81">
      <w:pPr>
        <w:spacing w:after="146"/>
        <w:rPr>
          <w:noProof/>
        </w:rPr>
      </w:pPr>
      <w:r>
        <w:rPr>
          <w:b/>
          <w:noProof/>
          <w:u w:val="single"/>
        </w:rPr>
        <w:t>Løsningsmodel 3</w:t>
      </w:r>
      <w:r>
        <w:rPr>
          <w:noProof/>
        </w:rPr>
        <w:t xml:space="preserve"> - En </w:t>
      </w:r>
      <w:r>
        <w:rPr>
          <w:b/>
          <w:noProof/>
        </w:rPr>
        <w:t>generel EU-ramme for IKT-sikkerhedscertificering</w:t>
      </w:r>
      <w:r>
        <w:rPr>
          <w:noProof/>
        </w:rPr>
        <w:t>. Denne løsning indebærer oprettelsen af en europæisk certificeringsramme for IKT-sikkerhed (her</w:t>
      </w:r>
      <w:r>
        <w:rPr>
          <w:noProof/>
        </w:rPr>
        <w:t>under en ekspertgruppe bestående af nationale myndigheder) ved i videst muligt omfang at bygge videre på eksisterende IKT-sikkerhedscertificeringsordninger. Rammen ville gøre det muligt at oprette EU-certificeringsordninger, som accepteres i alle medlemsst</w:t>
      </w:r>
      <w:r>
        <w:rPr>
          <w:noProof/>
        </w:rPr>
        <w:t>ater.</w:t>
      </w:r>
    </w:p>
    <w:p w:rsidR="00FB6403" w:rsidRDefault="00227B81">
      <w:pPr>
        <w:spacing w:after="146"/>
        <w:rPr>
          <w:noProof/>
        </w:rPr>
      </w:pPr>
      <w:r>
        <w:rPr>
          <w:noProof/>
        </w:rPr>
        <w:t>Den foretrukne løsning er en kombination af løsningsmodel 2 for ENISA og løsningsmodel 3 for certificering.</w:t>
      </w:r>
    </w:p>
    <w:p w:rsidR="00FB6403" w:rsidRDefault="00227B81">
      <w:pPr>
        <w:pStyle w:val="Heading2"/>
        <w:numPr>
          <w:ilvl w:val="0"/>
          <w:numId w:val="0"/>
        </w:numPr>
        <w:spacing w:before="240" w:after="240"/>
        <w:ind w:right="-28"/>
        <w:rPr>
          <w:b/>
        </w:rPr>
      </w:pPr>
      <w:r>
        <w:rPr>
          <w:b/>
        </w:rPr>
        <w:t>Hvem er de forskellige interessenter? Hvem støtter hvilken løsning?</w:t>
      </w:r>
    </w:p>
    <w:p w:rsidR="00FB6403" w:rsidRDefault="00227B81">
      <w:pPr>
        <w:spacing w:after="146"/>
        <w:rPr>
          <w:noProof/>
        </w:rPr>
      </w:pPr>
      <w:r>
        <w:rPr>
          <w:noProof/>
        </w:rPr>
        <w:t>Størstedelen af interessenterne på tværs af alle kategorier (medlemsstater</w:t>
      </w:r>
      <w:r>
        <w:rPr>
          <w:noProof/>
        </w:rPr>
        <w:t>, erhvervslivet, EU-institutioner, forskerkredse), som deltog i høringerne, synes at bifalde den foretrukne løsningsmodel, idet de går ind for en styrkelse af ENISA og oprettelsen af en europæisk ramme for IKT-sikkerhedscertificering.</w:t>
      </w:r>
    </w:p>
    <w:p w:rsidR="00FB6403" w:rsidRDefault="00227B81">
      <w:pPr>
        <w:spacing w:after="146"/>
        <w:rPr>
          <w:noProof/>
        </w:rPr>
      </w:pPr>
      <w:r>
        <w:rPr>
          <w:noProof/>
        </w:rPr>
        <w:t>Der er navnlig enighe</w:t>
      </w:r>
      <w:r>
        <w:rPr>
          <w:noProof/>
        </w:rPr>
        <w:t>d om behovet for at have (som minimum) et velfungerende EU-agentur med et permanent mandat, som har tilstrækkelige ressourcer og mandat til at imødegå de nuværende og fremtidige udfordringer inden for cybersikkerhed. Der er også bred enighed blandt interes</w:t>
      </w:r>
      <w:r>
        <w:rPr>
          <w:noProof/>
        </w:rPr>
        <w:t>senterne om at oprette en frivillig skalerbar europæisk ramme.</w:t>
      </w:r>
    </w:p>
    <w:p w:rsidR="00FB6403" w:rsidRDefault="00227B81">
      <w:pPr>
        <w:spacing w:after="146"/>
        <w:rPr>
          <w:noProof/>
        </w:rPr>
      </w:pPr>
      <w:r>
        <w:rPr>
          <w:noProof/>
        </w:rPr>
        <w:t>På erhvervssiden støttes denne løsningsmodel for certificering af virksomheder, som allerede er underlagt certificeringskrav, og som ville have gavn af en EU-dækkende mekanisme, der bygger på g</w:t>
      </w:r>
      <w:r>
        <w:rPr>
          <w:noProof/>
        </w:rPr>
        <w:t>ensidig anerkendelse af attester. Den støttes også af SMV, der ellers ville skuldre den største byrde, hvis de allerede skal eller ville skulle iværksætte forskellige certificeringstiltag i forskellige medlemsstater. Nogle medlemsstater, herunder navnlig d</w:t>
      </w:r>
      <w:r>
        <w:rPr>
          <w:noProof/>
        </w:rPr>
        <w:t>em med få ressourcer, og nogle repræsentanter fra erhvervslivet og EU's institutioner udtalte sig også positivt om løsningsmodel 3 for ENISA.</w:t>
      </w:r>
    </w:p>
    <w:p w:rsidR="00FB6403" w:rsidRDefault="00FB6403">
      <w:pPr>
        <w:spacing w:after="146"/>
        <w:rPr>
          <w:noProof/>
        </w:rPr>
      </w:pPr>
    </w:p>
    <w:p w:rsidR="00FB6403" w:rsidRDefault="00227B81">
      <w:pPr>
        <w:pStyle w:val="Heading1"/>
        <w:numPr>
          <w:ilvl w:val="0"/>
          <w:numId w:val="41"/>
        </w:numPr>
        <w:rPr>
          <w:noProof/>
        </w:rPr>
      </w:pPr>
      <w:r>
        <w:rPr>
          <w:noProof/>
        </w:rPr>
        <w:tab/>
        <w:t>Den foretrukne løsnings virkninger</w:t>
      </w:r>
    </w:p>
    <w:p w:rsidR="00FB6403" w:rsidRDefault="00227B81">
      <w:pPr>
        <w:pStyle w:val="Heading2"/>
        <w:numPr>
          <w:ilvl w:val="0"/>
          <w:numId w:val="0"/>
        </w:numPr>
        <w:spacing w:before="240" w:after="240"/>
        <w:ind w:right="-28"/>
        <w:rPr>
          <w:b/>
        </w:rPr>
      </w:pPr>
      <w:r>
        <w:rPr>
          <w:b/>
        </w:rPr>
        <w:t>Hvilke fordele er der ved den foretrukne løsning (hvis en bestemt løsning for</w:t>
      </w:r>
      <w:r>
        <w:rPr>
          <w:b/>
        </w:rPr>
        <w:t>etrækkes – ellers fordelene ved de vigtigste af de mulige løsninger)?</w:t>
      </w:r>
    </w:p>
    <w:p w:rsidR="00FB6403" w:rsidRDefault="00227B81">
      <w:pPr>
        <w:spacing w:after="146"/>
        <w:rPr>
          <w:noProof/>
        </w:rPr>
      </w:pPr>
      <w:r>
        <w:rPr>
          <w:noProof/>
        </w:rPr>
        <w:t>Den foretrukne løsningsmodel giver EU et agentur, der er fokuseret på at yde støtte til medlemsstaterne, EU-institutioner og virksomheder på områder, hvor det vil give størst merværdi. D</w:t>
      </w:r>
      <w:r>
        <w:rPr>
          <w:noProof/>
        </w:rPr>
        <w:t>isse omfatter: støtte til gennemførelse af NIS-direktivet, udvikling og gennemførelse af politikker, information, viden og højnet oplysningsniveau, forskning, operationelt samarbejde og krisestyring, indre marked. ENISA vil navnlig støtte EU's politik inde</w:t>
      </w:r>
      <w:r>
        <w:rPr>
          <w:noProof/>
        </w:rPr>
        <w:t>n for IKT-sikkerhedscertificering ved at sikre det administrative vedligehold og den tekniske forvaltning af en europæisk ramme for IKT-sikkerhedscertificering. En sådan ramme vil i praksis indføre et sæt regler for forvaltning af IKT-sikkerhedscertificeri</w:t>
      </w:r>
      <w:r>
        <w:rPr>
          <w:noProof/>
        </w:rPr>
        <w:t>ng i EU, hvilket vil fremme et system med gensidig anerkendelse af attester udstedt i medlemsstaterne. Den løsningsmodel, som kombinerer disse muligheder, er vurderet som den mest effektive for EU til at nå de identificerede mål: øget cybersikkerhedskapaci</w:t>
      </w:r>
      <w:r>
        <w:rPr>
          <w:noProof/>
        </w:rPr>
        <w:t>tet, beredskab, samarbejde, højnet oplysningsniveau, transparens og undgåelse af markedsopsplitning. Denne løsningsmodel er også den, der hænger bedst sammen med de politiske prioriteter i EU's strategi for cybersikkerhed og de tilknyttede politikker (f.ek</w:t>
      </w:r>
      <w:r>
        <w:rPr>
          <w:noProof/>
        </w:rPr>
        <w:t>s. NIS-direktivet) samt strategien for det digitale indre marked. Denne løsning ville ydermere nå målene gennem en fornuftig brug af ressourcer.</w:t>
      </w:r>
    </w:p>
    <w:p w:rsidR="00FB6403" w:rsidRDefault="00227B81">
      <w:pPr>
        <w:pStyle w:val="Heading2"/>
        <w:numPr>
          <w:ilvl w:val="0"/>
          <w:numId w:val="0"/>
        </w:numPr>
        <w:spacing w:before="240" w:after="240"/>
        <w:ind w:right="-28"/>
        <w:rPr>
          <w:b/>
        </w:rPr>
      </w:pPr>
      <w:r>
        <w:rPr>
          <w:b/>
        </w:rPr>
        <w:t>Hvilke omkostninger er der ved den foretrukne løsning (hvis en bestemt løsning foretrækkes – ellers omkostninge</w:t>
      </w:r>
      <w:r>
        <w:rPr>
          <w:b/>
        </w:rPr>
        <w:t>rne ved de vigtigste af de mulige løsninger)?</w:t>
      </w:r>
    </w:p>
    <w:p w:rsidR="00FB6403" w:rsidRDefault="00227B81">
      <w:pPr>
        <w:spacing w:after="146"/>
        <w:rPr>
          <w:noProof/>
        </w:rPr>
      </w:pPr>
      <w:r>
        <w:rPr>
          <w:noProof/>
        </w:rPr>
        <w:t>Til trods for at det får nye roller, vil et "reformeret ENISA" forblive en omstilingsparat organisation. Det nødvendige finansielle bidrag fra EU's budget ville være større end i dag, men vil fortsat ligge unde</w:t>
      </w:r>
      <w:r>
        <w:rPr>
          <w:noProof/>
        </w:rPr>
        <w:t>r bidraget til andre agenturer, som også opererer på kritiske områder.</w:t>
      </w:r>
    </w:p>
    <w:p w:rsidR="00FB6403" w:rsidRDefault="00227B81">
      <w:pPr>
        <w:spacing w:after="146"/>
        <w:rPr>
          <w:noProof/>
        </w:rPr>
      </w:pPr>
      <w:r>
        <w:rPr>
          <w:noProof/>
        </w:rPr>
        <w:t>Oprettelsen af en europæisk ramme for IKT-sikkerhedscertificering vil ikke indebære ekstra startomkostninger for erhvervslivet (herunder SMV). Den vil snarere give betydelige besparelse</w:t>
      </w:r>
      <w:r>
        <w:rPr>
          <w:noProof/>
        </w:rPr>
        <w:t>r for de virksomheder, der allerede certificerer deres produkter, eller som er villige til at få foretaget sikkerhedscertificering, hvilket gavner deres konkurrenceevne på verdensplan. Den vil dog på den anden side indebære visse budgetmæssige forpligtelse</w:t>
      </w:r>
      <w:r>
        <w:rPr>
          <w:noProof/>
        </w:rPr>
        <w:t>r for at sikre, at rammen vedligeholdes, hvilket først og fremmest vil skulle gøres via den "reformerede ENISA"-løsning, hvad angår tekniske opgaver og sekretariatsopgaver.</w:t>
      </w:r>
    </w:p>
    <w:p w:rsidR="00FB6403" w:rsidRDefault="00227B81">
      <w:pPr>
        <w:pStyle w:val="Heading2"/>
        <w:numPr>
          <w:ilvl w:val="0"/>
          <w:numId w:val="0"/>
        </w:numPr>
        <w:spacing w:before="240" w:after="240"/>
        <w:ind w:right="-28"/>
        <w:rPr>
          <w:b/>
        </w:rPr>
      </w:pPr>
      <w:r>
        <w:rPr>
          <w:b/>
        </w:rPr>
        <w:t>Vil det have stor indvirkning på de nationale budgetter og myndigheder?</w:t>
      </w:r>
    </w:p>
    <w:p w:rsidR="00FB6403" w:rsidRDefault="00227B81">
      <w:pPr>
        <w:spacing w:after="146"/>
        <w:rPr>
          <w:noProof/>
        </w:rPr>
      </w:pPr>
      <w:r>
        <w:rPr>
          <w:noProof/>
        </w:rPr>
        <w:t xml:space="preserve">Nej. </w:t>
      </w:r>
      <w:r>
        <w:rPr>
          <w:noProof/>
        </w:rPr>
        <w:t>Omkostningerne ved at styrke ENISA vil primært blive afholdt over EU-budgettet, medens medlemsstaterne stadig har mulighed for at yde frivillige finansielle bidrag til Agenturet. Hvad angår certificering, vil den vigtigste indvirkning på de nationale budge</w:t>
      </w:r>
      <w:r>
        <w:rPr>
          <w:noProof/>
        </w:rPr>
        <w:t>tter og myndigheder følge af oprettelsen af en certificeringsmyndighed, når det er relevant.</w:t>
      </w:r>
    </w:p>
    <w:p w:rsidR="00FB6403" w:rsidRDefault="00227B81">
      <w:pPr>
        <w:pStyle w:val="Heading2"/>
        <w:numPr>
          <w:ilvl w:val="0"/>
          <w:numId w:val="0"/>
        </w:numPr>
        <w:spacing w:before="240"/>
        <w:rPr>
          <w:b/>
        </w:rPr>
      </w:pPr>
      <w:r>
        <w:rPr>
          <w:b/>
        </w:rPr>
        <w:t>Vil den foretrukne løsning få andre væsentlige virkninger?</w:t>
      </w:r>
    </w:p>
    <w:p w:rsidR="00FB6403" w:rsidRDefault="00227B81">
      <w:pPr>
        <w:spacing w:after="146"/>
        <w:rPr>
          <w:noProof/>
        </w:rPr>
      </w:pPr>
      <w:r>
        <w:rPr>
          <w:noProof/>
        </w:rPr>
        <w:t>Nej.</w:t>
      </w:r>
    </w:p>
    <w:p w:rsidR="00FB6403" w:rsidRDefault="00227B81">
      <w:pPr>
        <w:pStyle w:val="Heading2"/>
        <w:numPr>
          <w:ilvl w:val="0"/>
          <w:numId w:val="0"/>
        </w:numPr>
        <w:spacing w:before="240"/>
        <w:rPr>
          <w:b/>
        </w:rPr>
      </w:pPr>
      <w:r>
        <w:rPr>
          <w:b/>
        </w:rPr>
        <w:t>Proportionalitet?</w:t>
      </w:r>
    </w:p>
    <w:p w:rsidR="00FB6403" w:rsidRDefault="00227B81">
      <w:pPr>
        <w:spacing w:after="146"/>
        <w:rPr>
          <w:noProof/>
        </w:rPr>
      </w:pPr>
      <w:r>
        <w:rPr>
          <w:noProof/>
        </w:rPr>
        <w:t>Den foretrukne løsning omfatter afbalancerede foranstaltninger, som alle vurderes</w:t>
      </w:r>
      <w:r>
        <w:rPr>
          <w:noProof/>
        </w:rPr>
        <w:t xml:space="preserve"> at være nødvendige for at nå de relevante mål uden at pålægge de pågældende interessenter for store byrder. I dette lys anses initiativet for at være i overensstemmelse med proportionalitetsprincippet.</w:t>
      </w:r>
    </w:p>
    <w:p w:rsidR="00FB6403" w:rsidRDefault="00FB6403">
      <w:pPr>
        <w:spacing w:after="146"/>
        <w:rPr>
          <w:noProof/>
        </w:rPr>
      </w:pPr>
    </w:p>
    <w:p w:rsidR="00FB6403" w:rsidRDefault="00227B81">
      <w:pPr>
        <w:pStyle w:val="Heading1"/>
        <w:numPr>
          <w:ilvl w:val="0"/>
          <w:numId w:val="41"/>
        </w:numPr>
        <w:rPr>
          <w:noProof/>
        </w:rPr>
      </w:pPr>
      <w:r>
        <w:rPr>
          <w:noProof/>
        </w:rPr>
        <w:t>Opfølgning</w:t>
      </w:r>
    </w:p>
    <w:p w:rsidR="00FB6403" w:rsidRDefault="00227B81">
      <w:pPr>
        <w:pStyle w:val="Heading2"/>
        <w:numPr>
          <w:ilvl w:val="0"/>
          <w:numId w:val="0"/>
        </w:numPr>
        <w:spacing w:before="240"/>
        <w:rPr>
          <w:b/>
        </w:rPr>
      </w:pPr>
      <w:r>
        <w:rPr>
          <w:b/>
        </w:rPr>
        <w:t xml:space="preserve">Hvornår vil foranstaltningen blive taget </w:t>
      </w:r>
      <w:r>
        <w:rPr>
          <w:b/>
        </w:rPr>
        <w:t>op til fornyet overvejelse?</w:t>
      </w:r>
    </w:p>
    <w:p w:rsidR="00FB6403" w:rsidRDefault="00227B81">
      <w:pPr>
        <w:spacing w:after="146"/>
        <w:rPr>
          <w:noProof/>
        </w:rPr>
      </w:pPr>
      <w:r>
        <w:rPr>
          <w:noProof/>
        </w:rPr>
        <w:t>Det foreslås, at den første evaluering finder sted fem år efter retsaktens ikrafttræden. Kommissionen aflægger efterfølgende beretning til Europa-Parlamentet og Rådet om evalueringen, i givet fald ledsaget af et forslag til revi</w:t>
      </w:r>
      <w:r>
        <w:rPr>
          <w:noProof/>
        </w:rPr>
        <w:t>sion. Yderligere evalueringer foretages hvert femte år.</w:t>
      </w:r>
    </w:p>
    <w:sectPr w:rsidR="00FB6403">
      <w:headerReference w:type="even" r:id="rId20"/>
      <w:headerReference w:type="default" r:id="rId21"/>
      <w:footerReference w:type="even" r:id="rId22"/>
      <w:footerReference w:type="default" r:id="rId23"/>
      <w:headerReference w:type="first" r:id="rId24"/>
      <w:footerReference w:type="first" r:id="rId25"/>
      <w:pgSz w:w="11900" w:h="16840"/>
      <w:pgMar w:top="1418" w:right="1418" w:bottom="1418"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03" w:rsidRDefault="00227B81">
      <w:pPr>
        <w:spacing w:after="0"/>
      </w:pPr>
      <w:r>
        <w:separator/>
      </w:r>
    </w:p>
  </w:endnote>
  <w:endnote w:type="continuationSeparator" w:id="0">
    <w:p w:rsidR="00FB6403" w:rsidRDefault="00227B81">
      <w:pPr>
        <w:spacing w:after="0"/>
      </w:pPr>
      <w:r>
        <w:continuationSeparator/>
      </w:r>
    </w:p>
  </w:endnote>
  <w:endnote w:type="continuationNotice" w:id="1">
    <w:p w:rsidR="00FB6403" w:rsidRDefault="00FB64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altName w:val="TradeGothic"/>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81" w:rsidRDefault="00227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03" w:rsidRDefault="00227B81">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81" w:rsidRDefault="00227B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03" w:rsidRDefault="00FB640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87149"/>
      <w:docPartObj>
        <w:docPartGallery w:val="Page Numbers (Bottom of Page)"/>
        <w:docPartUnique/>
      </w:docPartObj>
    </w:sdtPr>
    <w:sdtEndPr>
      <w:rPr>
        <w:noProof/>
      </w:rPr>
    </w:sdtEndPr>
    <w:sdtContent>
      <w:p w:rsidR="00227B81" w:rsidRDefault="00227B8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FB6403" w:rsidRPr="00227B81" w:rsidRDefault="00FB6403" w:rsidP="00227B8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03" w:rsidRDefault="00FB6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03" w:rsidRDefault="00227B81">
      <w:pPr>
        <w:spacing w:after="0"/>
      </w:pPr>
      <w:r>
        <w:separator/>
      </w:r>
    </w:p>
  </w:footnote>
  <w:footnote w:type="continuationSeparator" w:id="0">
    <w:p w:rsidR="00FB6403" w:rsidRDefault="00227B81">
      <w:pPr>
        <w:spacing w:after="0"/>
      </w:pPr>
      <w:r>
        <w:continuationSeparator/>
      </w:r>
    </w:p>
  </w:footnote>
  <w:footnote w:type="continuationNotice" w:id="1">
    <w:p w:rsidR="00FB6403" w:rsidRDefault="00FB640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81" w:rsidRDefault="00227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81" w:rsidRDefault="00227B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81" w:rsidRDefault="00227B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03" w:rsidRDefault="00FB640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03" w:rsidRDefault="00FB64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03" w:rsidRDefault="00FB6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515EFB"/>
    <w:multiLevelType w:val="multilevel"/>
    <w:tmpl w:val="22266CAE"/>
    <w:styleLink w:val="NumbLstMain"/>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b/>
        <w:i/>
        <w:color w:val="0067AC"/>
        <w:sz w:val="20"/>
      </w:rPr>
    </w:lvl>
    <w:lvl w:ilvl="4">
      <w:start w:val="1"/>
      <w:numFmt w:val="decimal"/>
      <w:lvlText w:val="%1.%2.%3.%4.%5"/>
      <w:lvlJc w:val="left"/>
      <w:pPr>
        <w:ind w:left="851" w:hanging="851"/>
      </w:pPr>
      <w:rPr>
        <w:rFonts w:ascii="Calibri" w:hAnsi="Calibri" w:hint="default"/>
        <w:b/>
        <w:i/>
        <w:color w:val="0067AC"/>
        <w:sz w:val="20"/>
      </w:rPr>
    </w:lvl>
    <w:lvl w:ilvl="5">
      <w:start w:val="1"/>
      <w:numFmt w:val="decimal"/>
      <w:lvlRestart w:val="1"/>
      <w:lvlText w:val="Figure %1.%6"/>
      <w:lvlJc w:val="left"/>
      <w:pPr>
        <w:tabs>
          <w:tab w:val="num" w:pos="3969"/>
        </w:tabs>
        <w:ind w:left="5046" w:hanging="1077"/>
      </w:pPr>
      <w:rPr>
        <w:rFonts w:ascii="Calibri" w:hAnsi="Calibri" w:hint="default"/>
        <w:color w:val="0067AC"/>
      </w:rPr>
    </w:lvl>
    <w:lvl w:ilvl="6">
      <w:start w:val="1"/>
      <w:numFmt w:val="decimal"/>
      <w:lvlRestart w:val="1"/>
      <w:lvlText w:val="Table %1.%7"/>
      <w:lvlJc w:val="left"/>
      <w:pPr>
        <w:tabs>
          <w:tab w:val="num" w:pos="709"/>
        </w:tabs>
        <w:ind w:left="1786" w:hanging="1077"/>
      </w:pPr>
      <w:rPr>
        <w:rFonts w:ascii="Calibri" w:hAnsi="Calibri" w:hint="default"/>
      </w:rPr>
    </w:lvl>
    <w:lvl w:ilvl="7">
      <w:start w:val="1"/>
      <w:numFmt w:val="decimal"/>
      <w:lvlRestart w:val="1"/>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1F497D" w:themeColor="text2"/>
      </w:rPr>
    </w:lvl>
  </w:abstractNum>
  <w:abstractNum w:abstractNumId="3">
    <w:nsid w:val="08DE61A8"/>
    <w:multiLevelType w:val="hybridMultilevel"/>
    <w:tmpl w:val="686A40CA"/>
    <w:name w:val="LegalNumParListTemplate3"/>
    <w:lvl w:ilvl="0" w:tplc="A588FCC0">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980843"/>
    <w:multiLevelType w:val="multilevel"/>
    <w:tmpl w:val="120CCAB6"/>
    <w:name w:val="NumPar__1"/>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D40E17"/>
    <w:multiLevelType w:val="multilevel"/>
    <w:tmpl w:val="6F30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7051D"/>
    <w:multiLevelType w:val="multilevel"/>
    <w:tmpl w:val="E7FC4010"/>
    <w:numStyleLink w:val="NumbLstTableBullet"/>
  </w:abstractNum>
  <w:abstractNum w:abstractNumId="7">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DD3599"/>
    <w:multiLevelType w:val="multilevel"/>
    <w:tmpl w:val="4EAA5BA6"/>
    <w:styleLink w:val="NumbLstBTBullet"/>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293CE3"/>
    <w:multiLevelType w:val="hybridMultilevel"/>
    <w:tmpl w:val="42B46776"/>
    <w:name w:val="LegalNumParListTemplate2"/>
    <w:lvl w:ilvl="0" w:tplc="0C02F2CE">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9801475"/>
    <w:multiLevelType w:val="multilevel"/>
    <w:tmpl w:val="321482F0"/>
    <w:styleLink w:val="NumbLstBTBullet1"/>
    <w:lvl w:ilvl="0">
      <w:start w:val="1"/>
      <w:numFmt w:val="bullet"/>
      <w:lvlText w:val=""/>
      <w:lvlJc w:val="left"/>
      <w:pPr>
        <w:tabs>
          <w:tab w:val="num" w:pos="1191"/>
        </w:tabs>
        <w:ind w:left="1191" w:hanging="340"/>
      </w:pPr>
      <w:rPr>
        <w:rFonts w:ascii="Symbol" w:hAnsi="Symbol" w:hint="default"/>
        <w:color w:val="0067AC"/>
      </w:rPr>
    </w:lvl>
    <w:lvl w:ilvl="1">
      <w:start w:val="1"/>
      <w:numFmt w:val="bullet"/>
      <w:lvlText w:val="–"/>
      <w:lvlJc w:val="left"/>
      <w:pPr>
        <w:tabs>
          <w:tab w:val="num" w:pos="1531"/>
        </w:tabs>
        <w:ind w:left="1531" w:hanging="340"/>
      </w:pPr>
      <w:rPr>
        <w:rFonts w:ascii="Arial" w:hAnsi="Arial" w:hint="default"/>
        <w:color w:val="0067AC"/>
      </w:rPr>
    </w:lvl>
    <w:lvl w:ilvl="2">
      <w:start w:val="1"/>
      <w:numFmt w:val="bullet"/>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1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nsid w:val="3E144406"/>
    <w:multiLevelType w:val="multilevel"/>
    <w:tmpl w:val="85BCEBDA"/>
    <w:styleLink w:val="NumbLstBullet"/>
    <w:lvl w:ilvl="0">
      <w:start w:val="1"/>
      <w:numFmt w:val="bullet"/>
      <w:lvlText w:val="■"/>
      <w:lvlJc w:val="left"/>
      <w:pPr>
        <w:tabs>
          <w:tab w:val="num" w:pos="340"/>
        </w:tabs>
        <w:ind w:left="340" w:hanging="340"/>
      </w:pPr>
      <w:rPr>
        <w:rFonts w:ascii="Arial" w:hAnsi="Arial" w:hint="default"/>
        <w:color w:val="0067AC"/>
        <w:sz w:val="18"/>
      </w:rPr>
    </w:lvl>
    <w:lvl w:ilvl="1">
      <w:start w:val="1"/>
      <w:numFmt w:val="bullet"/>
      <w:lvlText w:val="–"/>
      <w:lvlJc w:val="left"/>
      <w:pPr>
        <w:tabs>
          <w:tab w:val="num" w:pos="680"/>
        </w:tabs>
        <w:ind w:left="680" w:hanging="340"/>
      </w:pPr>
      <w:rPr>
        <w:rFonts w:ascii="Arial" w:hAnsi="Arial" w:hint="default"/>
        <w:color w:val="0067AC"/>
      </w:rPr>
    </w:lvl>
    <w:lvl w:ilvl="2">
      <w:start w:val="1"/>
      <w:numFmt w:val="bullet"/>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1">
    <w:nsid w:val="3F5C7292"/>
    <w:multiLevelType w:val="hybridMultilevel"/>
    <w:tmpl w:val="1974BDFA"/>
    <w:lvl w:ilvl="0" w:tplc="FFFFFFFF">
      <w:start w:val="1"/>
      <w:numFmt w:val="bullet"/>
      <w:pStyle w:val="Bullet"/>
      <w:lvlText w:val=""/>
      <w:lvlJc w:val="left"/>
      <w:pPr>
        <w:tabs>
          <w:tab w:val="num" w:pos="1264"/>
        </w:tabs>
        <w:ind w:left="1267" w:hanging="360"/>
      </w:pPr>
      <w:rPr>
        <w:rFonts w:ascii="Wingdings" w:hAnsi="Wingdings" w:hint="default"/>
      </w:rPr>
    </w:lvl>
    <w:lvl w:ilvl="1" w:tplc="FFFFFFFF">
      <w:start w:val="1"/>
      <w:numFmt w:val="bullet"/>
      <w:lvlText w:val="o"/>
      <w:lvlJc w:val="left"/>
      <w:pPr>
        <w:tabs>
          <w:tab w:val="num" w:pos="2347"/>
        </w:tabs>
        <w:ind w:left="2347" w:hanging="360"/>
      </w:pPr>
      <w:rPr>
        <w:rFonts w:ascii="Courier New" w:hAnsi="Courier New" w:hint="default"/>
      </w:rPr>
    </w:lvl>
    <w:lvl w:ilvl="2" w:tplc="FFFFFFFF" w:tentative="1">
      <w:start w:val="1"/>
      <w:numFmt w:val="bullet"/>
      <w:lvlText w:val=""/>
      <w:lvlJc w:val="left"/>
      <w:pPr>
        <w:tabs>
          <w:tab w:val="num" w:pos="3067"/>
        </w:tabs>
        <w:ind w:left="3067" w:hanging="360"/>
      </w:pPr>
      <w:rPr>
        <w:rFonts w:ascii="Wingdings" w:hAnsi="Wingdings" w:hint="default"/>
      </w:rPr>
    </w:lvl>
    <w:lvl w:ilvl="3" w:tplc="FFFFFFFF" w:tentative="1">
      <w:start w:val="1"/>
      <w:numFmt w:val="bullet"/>
      <w:lvlText w:val=""/>
      <w:lvlJc w:val="left"/>
      <w:pPr>
        <w:tabs>
          <w:tab w:val="num" w:pos="3787"/>
        </w:tabs>
        <w:ind w:left="3787" w:hanging="360"/>
      </w:pPr>
      <w:rPr>
        <w:rFonts w:ascii="Symbol" w:hAnsi="Symbol" w:hint="default"/>
      </w:rPr>
    </w:lvl>
    <w:lvl w:ilvl="4" w:tplc="FFFFFFFF" w:tentative="1">
      <w:start w:val="1"/>
      <w:numFmt w:val="bullet"/>
      <w:lvlText w:val="o"/>
      <w:lvlJc w:val="left"/>
      <w:pPr>
        <w:tabs>
          <w:tab w:val="num" w:pos="4507"/>
        </w:tabs>
        <w:ind w:left="4507" w:hanging="360"/>
      </w:pPr>
      <w:rPr>
        <w:rFonts w:ascii="Courier New" w:hAnsi="Courier New" w:hint="default"/>
      </w:rPr>
    </w:lvl>
    <w:lvl w:ilvl="5" w:tplc="FFFFFFFF" w:tentative="1">
      <w:start w:val="1"/>
      <w:numFmt w:val="bullet"/>
      <w:lvlText w:val=""/>
      <w:lvlJc w:val="left"/>
      <w:pPr>
        <w:tabs>
          <w:tab w:val="num" w:pos="5227"/>
        </w:tabs>
        <w:ind w:left="5227" w:hanging="360"/>
      </w:pPr>
      <w:rPr>
        <w:rFonts w:ascii="Wingdings" w:hAnsi="Wingdings" w:hint="default"/>
      </w:rPr>
    </w:lvl>
    <w:lvl w:ilvl="6" w:tplc="FFFFFFFF" w:tentative="1">
      <w:start w:val="1"/>
      <w:numFmt w:val="bullet"/>
      <w:lvlText w:val=""/>
      <w:lvlJc w:val="left"/>
      <w:pPr>
        <w:tabs>
          <w:tab w:val="num" w:pos="5947"/>
        </w:tabs>
        <w:ind w:left="5947" w:hanging="360"/>
      </w:pPr>
      <w:rPr>
        <w:rFonts w:ascii="Symbol" w:hAnsi="Symbol" w:hint="default"/>
      </w:rPr>
    </w:lvl>
    <w:lvl w:ilvl="7" w:tplc="FFFFFFFF" w:tentative="1">
      <w:start w:val="1"/>
      <w:numFmt w:val="bullet"/>
      <w:lvlText w:val="o"/>
      <w:lvlJc w:val="left"/>
      <w:pPr>
        <w:tabs>
          <w:tab w:val="num" w:pos="6667"/>
        </w:tabs>
        <w:ind w:left="6667" w:hanging="360"/>
      </w:pPr>
      <w:rPr>
        <w:rFonts w:ascii="Courier New" w:hAnsi="Courier New" w:hint="default"/>
      </w:rPr>
    </w:lvl>
    <w:lvl w:ilvl="8" w:tplc="FFFFFFFF" w:tentative="1">
      <w:start w:val="1"/>
      <w:numFmt w:val="bullet"/>
      <w:lvlText w:val=""/>
      <w:lvlJc w:val="left"/>
      <w:pPr>
        <w:tabs>
          <w:tab w:val="num" w:pos="7387"/>
        </w:tabs>
        <w:ind w:left="7387" w:hanging="360"/>
      </w:pPr>
      <w:rPr>
        <w:rFonts w:ascii="Wingdings" w:hAnsi="Wingdings" w:hint="default"/>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1F497D"/>
      </w:rPr>
    </w:lvl>
    <w:lvl w:ilvl="2">
      <w:start w:val="1"/>
      <w:numFmt w:val="bullet"/>
      <w:lvlText w:val="○"/>
      <w:lvlJc w:val="left"/>
      <w:pPr>
        <w:tabs>
          <w:tab w:val="num" w:pos="1077"/>
        </w:tabs>
        <w:ind w:left="1077" w:hanging="340"/>
      </w:pPr>
      <w:rPr>
        <w:rFonts w:ascii="Arial" w:hAnsi="Arial" w:cs="Arial" w:hint="default"/>
        <w:color w:val="1F497D"/>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7">
    <w:nsid w:val="4A4F70F4"/>
    <w:multiLevelType w:val="multilevel"/>
    <w:tmpl w:val="033A23D0"/>
    <w:lvl w:ilvl="0">
      <w:start w:val="1"/>
      <w:numFmt w:val="upperLetter"/>
      <w:lvlText w:val="%1."/>
      <w:lvlJc w:val="left"/>
      <w:pPr>
        <w:tabs>
          <w:tab w:val="num" w:pos="480"/>
        </w:tabs>
        <w:ind w:left="480" w:hanging="480"/>
      </w:pPr>
      <w:rPr>
        <w:rFonts w:hint="default"/>
        <w:b/>
        <w:bCs/>
        <w:i w:val="0"/>
        <w:iCs w:val="0"/>
        <w:caps w:val="0"/>
        <w:smallCaps w:val="0"/>
        <w:strike w:val="0"/>
        <w:dstrike w:val="0"/>
        <w:outline w:val="0"/>
        <w:shadow w:val="0"/>
        <w:emboss w:val="0"/>
        <w:imprint w:val="0"/>
        <w:color w:val="auto"/>
        <w:spacing w:val="0"/>
        <w:w w:val="100"/>
        <w:kern w:val="0"/>
        <w:position w:val="0"/>
        <w:sz w:val="24"/>
        <w:u w:val="none"/>
        <w:effect w:val="none"/>
        <w:vertAlign w:val="baseline"/>
        <w:em w:val="none"/>
      </w:rPr>
    </w:lvl>
    <w:lvl w:ilvl="1">
      <w:start w:val="1"/>
      <w:numFmt w:val="decimal"/>
      <w:lvlText w:val="%1.%2."/>
      <w:lvlJc w:val="left"/>
      <w:pPr>
        <w:tabs>
          <w:tab w:val="num" w:pos="1200"/>
        </w:tabs>
        <w:ind w:left="1200" w:hanging="720"/>
      </w:pPr>
      <w:rPr>
        <w:rFonts w:ascii="Times New Roman" w:hAnsi="Times New Roman" w:cs="Times New Roman"/>
        <w:b/>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360"/>
        </w:tabs>
        <w:ind w:left="936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E6B359E"/>
    <w:multiLevelType w:val="multilevel"/>
    <w:tmpl w:val="75CC8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4936E5"/>
    <w:multiLevelType w:val="multilevel"/>
    <w:tmpl w:val="4EAA5BA6"/>
    <w:numStyleLink w:val="NumbLstBTBullet"/>
  </w:abstractNum>
  <w:abstractNum w:abstractNumId="30">
    <w:nsid w:val="54593082"/>
    <w:multiLevelType w:val="singleLevel"/>
    <w:tmpl w:val="EDE069AC"/>
    <w:name w:val="Tiret 0__22"/>
    <w:lvl w:ilvl="0">
      <w:start w:val="1"/>
      <w:numFmt w:val="bullet"/>
      <w:lvlRestart w:val="0"/>
      <w:lvlText w:val=""/>
      <w:lvlJc w:val="left"/>
      <w:pPr>
        <w:tabs>
          <w:tab w:val="num" w:pos="850"/>
        </w:tabs>
        <w:ind w:left="850" w:hanging="850"/>
      </w:pPr>
      <w:rPr>
        <w:rFonts w:ascii="Symbol" w:hAnsi="Symbol" w:hint="default"/>
      </w:rPr>
    </w:lvl>
  </w:abstractNum>
  <w:abstractNum w:abstractNumId="3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7">
    <w:nsid w:val="5E105E7B"/>
    <w:multiLevelType w:val="multilevel"/>
    <w:tmpl w:val="EB548ECA"/>
    <w:lvl w:ilvl="0">
      <w:start w:val="1"/>
      <w:numFmt w:val="decimal"/>
      <w:pStyle w:val="Heading1"/>
      <w:lvlText w:val="%1."/>
      <w:lvlJc w:val="left"/>
      <w:pPr>
        <w:tabs>
          <w:tab w:val="num" w:pos="480"/>
        </w:tabs>
        <w:ind w:left="480" w:hanging="480"/>
      </w:pPr>
      <w:rPr>
        <w:rFonts w:ascii="Times New Roman" w:hAnsi="Times New Roman" w:hint="default"/>
        <w:b/>
        <w:bCs/>
        <w:i w:val="0"/>
        <w:iCs w:val="0"/>
        <w:caps w:val="0"/>
        <w:smallCaps w:val="0"/>
        <w:strike w:val="0"/>
        <w:dstrike w:val="0"/>
        <w:outline w:val="0"/>
        <w:shadow w:val="0"/>
        <w:emboss w:val="0"/>
        <w:imprint w:val="0"/>
        <w:color w:val="auto"/>
        <w:spacing w:val="0"/>
        <w:w w:val="100"/>
        <w:kern w:val="0"/>
        <w:position w:val="0"/>
        <w:sz w:val="24"/>
        <w:u w:val="none"/>
        <w:effect w:val="none"/>
        <w:vertAlign w:val="baseline"/>
        <w:em w:val="none"/>
      </w:rPr>
    </w:lvl>
    <w:lvl w:ilvl="1">
      <w:start w:val="1"/>
      <w:numFmt w:val="decimal"/>
      <w:pStyle w:val="Heading2"/>
      <w:lvlText w:val="%1.%2."/>
      <w:lvlJc w:val="left"/>
      <w:pPr>
        <w:tabs>
          <w:tab w:val="num" w:pos="1200"/>
        </w:tabs>
        <w:ind w:left="1200" w:hanging="720"/>
      </w:pPr>
      <w:rPr>
        <w:rFonts w:ascii="Times New Roman" w:hAnsi="Times New Roman" w:cs="Times New Roman"/>
        <w:b/>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9360"/>
        </w:tabs>
        <w:ind w:left="936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C6B63E6"/>
    <w:multiLevelType w:val="singleLevel"/>
    <w:tmpl w:val="0292EEF0"/>
    <w:name w:val="LegalNumParListTemplate"/>
    <w:lvl w:ilvl="0">
      <w:start w:val="1"/>
      <w:numFmt w:val="decimal"/>
      <w:lvlText w:val="%1."/>
      <w:lvlJc w:val="left"/>
      <w:pPr>
        <w:tabs>
          <w:tab w:val="num" w:pos="476"/>
        </w:tabs>
        <w:ind w:left="476" w:hanging="476"/>
      </w:pPr>
    </w:lvl>
  </w:abstractNum>
  <w:abstractNum w:abstractNumId="4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19"/>
  </w:num>
  <w:num w:numId="4">
    <w:abstractNumId w:val="10"/>
  </w:num>
  <w:num w:numId="5">
    <w:abstractNumId w:val="18"/>
  </w:num>
  <w:num w:numId="6">
    <w:abstractNumId w:val="39"/>
  </w:num>
  <w:num w:numId="7">
    <w:abstractNumId w:val="41"/>
  </w:num>
  <w:num w:numId="8">
    <w:abstractNumId w:val="15"/>
  </w:num>
  <w:num w:numId="9">
    <w:abstractNumId w:val="38"/>
  </w:num>
  <w:num w:numId="10">
    <w:abstractNumId w:val="36"/>
  </w:num>
  <w:num w:numId="11">
    <w:abstractNumId w:val="25"/>
  </w:num>
  <w:num w:numId="12">
    <w:abstractNumId w:val="31"/>
  </w:num>
  <w:num w:numId="13">
    <w:abstractNumId w:val="9"/>
  </w:num>
  <w:num w:numId="14">
    <w:abstractNumId w:val="16"/>
  </w:num>
  <w:num w:numId="15">
    <w:abstractNumId w:val="7"/>
  </w:num>
  <w:num w:numId="16">
    <w:abstractNumId w:val="11"/>
  </w:num>
  <w:num w:numId="17">
    <w:abstractNumId w:val="42"/>
  </w:num>
  <w:num w:numId="18">
    <w:abstractNumId w:val="3"/>
  </w:num>
  <w:num w:numId="19">
    <w:abstractNumId w:val="35"/>
  </w:num>
  <w:num w:numId="20">
    <w:abstractNumId w:val="22"/>
  </w:num>
  <w:num w:numId="21">
    <w:abstractNumId w:val="40"/>
  </w:num>
  <w:num w:numId="22">
    <w:abstractNumId w:val="13"/>
  </w:num>
  <w:num w:numId="23">
    <w:abstractNumId w:val="23"/>
  </w:num>
  <w:num w:numId="24">
    <w:abstractNumId w:val="8"/>
  </w:num>
  <w:num w:numId="25">
    <w:abstractNumId w:val="24"/>
  </w:num>
  <w:num w:numId="26">
    <w:abstractNumId w:val="33"/>
  </w:num>
  <w:num w:numId="27">
    <w:abstractNumId w:val="34"/>
  </w:num>
  <w:num w:numId="28">
    <w:abstractNumId w:val="12"/>
  </w:num>
  <w:num w:numId="29">
    <w:abstractNumId w:val="32"/>
  </w:num>
  <w:num w:numId="30">
    <w:abstractNumId w:val="44"/>
  </w:num>
  <w:num w:numId="31">
    <w:abstractNumId w:val="29"/>
  </w:num>
  <w:num w:numId="32">
    <w:abstractNumId w:val="21"/>
  </w:num>
  <w:num w:numId="33">
    <w:abstractNumId w:val="20"/>
  </w:num>
  <w:num w:numId="34">
    <w:abstractNumId w:val="26"/>
  </w:num>
  <w:num w:numId="35">
    <w:abstractNumId w:val="6"/>
  </w:num>
  <w:num w:numId="36">
    <w:abstractNumId w:val="17"/>
  </w:num>
  <w:num w:numId="37">
    <w:abstractNumId w:val="2"/>
  </w:num>
  <w:num w:numId="38">
    <w:abstractNumId w:val="37"/>
  </w:num>
  <w:num w:numId="39">
    <w:abstractNumId w:val="5"/>
  </w:num>
  <w:num w:numId="40">
    <w:abstractNumId w:val="28"/>
  </w:num>
  <w:num w:numId="41">
    <w:abstractNumId w:val="27"/>
  </w:num>
  <w:num w:numId="42">
    <w:abstractNumId w:val="37"/>
  </w:num>
  <w:num w:numId="43">
    <w:abstractNumId w:val="37"/>
  </w:num>
  <w:num w:numId="44">
    <w:abstractNumId w:val="37"/>
  </w:num>
  <w:num w:numId="45">
    <w:abstractNumId w:val="37"/>
  </w:num>
  <w:num w:numId="46">
    <w:abstractNumId w:val="37"/>
  </w:num>
  <w:num w:numId="47">
    <w:abstractNumId w:val="37"/>
  </w:num>
  <w:num w:numId="48">
    <w:abstractNumId w:val="37"/>
  </w:num>
  <w:num w:numId="49">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gnword-docGUID" w:val="{8A803F44-46D0-4C33-924F-4FFBE5A3782B}"/>
    <w:docVar w:name="dgnword-eventsink" w:val="247700408"/>
    <w:docVar w:name="dgnword-lastRevisionsView" w:val="0"/>
    <w:docVar w:name="DocStatus" w:val="Green"/>
    <w:docVar w:name="LW_ACCOMPAGNANT.CP" w:val="Ledsagedokument til"/>
    <w:docVar w:name="LW_CONFIDENCE" w:val=" "/>
    <w:docVar w:name="LW_CONST_RESTREINT_UE" w:val="RESTREINT UE"/>
    <w:docVar w:name="LW_CORRIGENDUM" w:val="&lt;UNUSED&gt;"/>
    <w:docVar w:name="LW_COVERPAGE_GUID" w:val="E368AE0D59B34CA395FA86A21EBEB999"/>
    <w:docVar w:name="LW_CROSSREFERENCE" w:val="{COM(2017) 477 final}_x000b_{SWD(2017) 500 final}_x000b_{SWD(2017) 502 final}"/>
    <w:docVar w:name="LW_DocType" w:val="REP"/>
    <w:docVar w:name="LW_EMISSION" w:val="13.9.2017"/>
    <w:docVar w:name="LW_EMISSION_ISODATE" w:val="2017-09-13"/>
    <w:docVar w:name="LW_EMISSION_LOCATION" w:val="BRX"/>
    <w:docVar w:name="LW_EMISSION_PREFIX" w:val="Bruxelles, den "/>
    <w:docVar w:name="LW_EMISSION_SUFFIX" w:val=" "/>
    <w:docVar w:name="LW_ID_DOCTYPE_NONLW" w:val="CP-027"/>
    <w:docVar w:name="LW_LANGUE" w:val="DA"/>
    <w:docVar w:name="LW_MARKING" w:val="&lt;UNUSED&gt;"/>
    <w:docVar w:name="LW_NOM.INST" w:val="EUROPA-KOMMISSIONEN"/>
    <w:docVar w:name="LW_NOM.INST_JOINTDOC" w:val="&lt;EMPTY&gt;"/>
    <w:docVar w:name="LW_OBJETACTEPRINCIPAL.CP" w:val="om ENISA, &quot;EU's Agentur for Cybersikkerhed&quot;, om ophævelse af forordning (EU) nr. 526/2013 og om cybersikkerhedscertificering af informations- og kommunikationsteknologi (&quot;forordningen om cybersikkerhed&quot;)."/>
    <w:docVar w:name="LW_PART_NBR" w:val="1"/>
    <w:docVar w:name="LW_PART_NBR_TOTAL" w:val="1"/>
    <w:docVar w:name="LW_REF.INST.NEW" w:val="SWD"/>
    <w:docVar w:name="LW_REF.INST.NEW_ADOPTED" w:val="final"/>
    <w:docVar w:name="LW_REF.INST.NEW_TEXT" w:val="(2017) 501"/>
    <w:docVar w:name="LW_REF.INTERNE" w:val="&lt;UNUSED&gt;"/>
    <w:docVar w:name="LW_SUPERTITRE" w:val="&lt;UNUSED&gt;"/>
    <w:docVar w:name="LW_TITRE.OBJ.CP" w:val="&lt;UNUSED&gt;"/>
    <w:docVar w:name="LW_TYPE.DOC.CP" w:val="ARBEJDSDOKUMENT FRA KOMMISSIONENS TJENESTEGRENE_x000b__x000b_RESUME AF KONSEKVENSANALYSEN_x000b_"/>
    <w:docVar w:name="LW_TYPEACTEPRINCIPAL.CP" w:val="forslag til EUROPA-PARLAMENTETS OG RÅDETS FORORDNING"/>
  </w:docVars>
  <w:rsids>
    <w:rsidRoot w:val="00FB6403"/>
    <w:rsid w:val="00227B81"/>
    <w:rsid w:val="00FB64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2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Normal Indent" w:uiPriority="0"/>
    <w:lsdException w:name="footnote text" w:qFormat="1"/>
    <w:lsdException w:name="annotation text" w:uiPriority="0"/>
    <w:lsdException w:name="header" w:uiPriority="29"/>
    <w:lsdException w:name="index heading" w:uiPriority="0"/>
    <w:lsdException w:name="caption" w:semiHidden="0" w:uiPriority="0" w:unhideWhenUsed="0" w:qFormat="1"/>
    <w:lsdException w:name="envelope address" w:uiPriority="0"/>
    <w:lsdException w:name="envelope return" w:uiPriority="0"/>
    <w:lsdException w:name="footnote reference" w:qFormat="1"/>
    <w:lsdException w:name="table of authorities" w:uiPriority="0"/>
    <w:lsdException w:name="macro" w:uiPriority="0"/>
    <w:lsdException w:name="toa heading" w:uiPriority="0"/>
    <w:lsdException w:name="List" w:uiPriority="0"/>
    <w:lsdException w:name="List Bullet" w:uiPriority="0" w:qFormat="1"/>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olumns 1" w:uiPriority="0"/>
    <w:lsdException w:name="Table Columns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aliases w:val="F3 Heading 1 - Section,1.,h1,ITTHEADER1,(Section),Numbered - 1,Section,Chapter Hdg,CH TITLE 1,Chapter Heading,Titre 1,1,H1,section head,al,section head1,h11,section head2,h12,section head3,h13,section head4,h14,IMPACT STUDY TITLE1,Headline 1"/>
    <w:basedOn w:val="Normal"/>
    <w:next w:val="Text1"/>
    <w:link w:val="Heading1Char"/>
    <w:qFormat/>
    <w:pPr>
      <w:keepNext/>
      <w:numPr>
        <w:numId w:val="38"/>
      </w:numPr>
      <w:spacing w:before="240"/>
      <w:outlineLvl w:val="0"/>
    </w:pPr>
    <w:rPr>
      <w:b/>
      <w:smallCaps/>
    </w:rPr>
  </w:style>
  <w:style w:type="paragraph" w:styleId="Heading2">
    <w:name w:val="heading 2"/>
    <w:aliases w:val="F4 Heading 2 - SubSection,h2,Heading 2 Char1,Heading 2 Char Char,H2 Char,heading 2 Char,(SubSection),Para Nos,Para,Main Heading,Main Headi,Numbered - 2,(Main Heading),Paragraph,Sub Heading,ignorer2,Oscar Faber 2,IMPACT STUDY TITLE2,2H,2H1,2H2"/>
    <w:basedOn w:val="Normal"/>
    <w:next w:val="Text2"/>
    <w:link w:val="Heading2Char"/>
    <w:qFormat/>
    <w:pPr>
      <w:keepNext/>
      <w:numPr>
        <w:ilvl w:val="1"/>
        <w:numId w:val="38"/>
      </w:numPr>
      <w:spacing w:after="120"/>
      <w:ind w:right="-29"/>
      <w:outlineLvl w:val="1"/>
    </w:pPr>
    <w:rPr>
      <w:noProof/>
    </w:rPr>
  </w:style>
  <w:style w:type="paragraph" w:styleId="Heading3">
    <w:name w:val="heading 3"/>
    <w:basedOn w:val="Normal"/>
    <w:next w:val="Text3"/>
    <w:link w:val="Heading3Char"/>
    <w:qFormat/>
    <w:pPr>
      <w:keepNext/>
      <w:numPr>
        <w:ilvl w:val="2"/>
        <w:numId w:val="38"/>
      </w:numPr>
      <w:outlineLvl w:val="2"/>
    </w:pPr>
    <w:rPr>
      <w:i/>
    </w:rPr>
  </w:style>
  <w:style w:type="paragraph" w:styleId="Heading4">
    <w:name w:val="heading 4"/>
    <w:aliases w:val="itth4,TABLE,heading 4 Char,Numbered - 4,level 3 subhead,PA Micro Section,(Alt+4),H41,(Alt+4)1,H42,(Alt+4)2,H43,(Alt+4)3,H44,(Alt+4)4,H45,(Alt+4)5,H411,(Alt+4)11,H421,(Alt+4)21,H431,(Alt+4)31,H46,(Alt+4)6,H412,(Alt+4)12,H422,(Alt+4)22,H432,H47"/>
    <w:basedOn w:val="Normal"/>
    <w:next w:val="Text4"/>
    <w:link w:val="Heading4Char"/>
    <w:qFormat/>
    <w:pPr>
      <w:keepNext/>
      <w:numPr>
        <w:ilvl w:val="3"/>
        <w:numId w:val="38"/>
      </w:numPr>
      <w:outlineLvl w:val="3"/>
    </w:pPr>
  </w:style>
  <w:style w:type="paragraph" w:styleId="Heading5">
    <w:name w:val="heading 5"/>
    <w:basedOn w:val="Normal"/>
    <w:next w:val="Normal"/>
    <w:link w:val="Heading5Char"/>
    <w:uiPriority w:val="29"/>
    <w:qFormat/>
    <w:pPr>
      <w:tabs>
        <w:tab w:val="num" w:pos="0"/>
      </w:tabs>
      <w:spacing w:before="240" w:after="60"/>
      <w:outlineLvl w:val="4"/>
    </w:pPr>
    <w:rPr>
      <w:rFonts w:ascii="Arial" w:hAnsi="Arial"/>
      <w:sz w:val="22"/>
    </w:rPr>
  </w:style>
  <w:style w:type="paragraph" w:styleId="Heading6">
    <w:name w:val="heading 6"/>
    <w:basedOn w:val="Normal"/>
    <w:next w:val="Normal"/>
    <w:link w:val="Heading6Char"/>
    <w:qFormat/>
    <w:pPr>
      <w:tabs>
        <w:tab w:val="num" w:pos="0"/>
      </w:tabs>
      <w:spacing w:before="240" w:after="60"/>
      <w:outlineLvl w:val="5"/>
    </w:pPr>
    <w:rPr>
      <w:rFonts w:ascii="Arial" w:hAnsi="Arial"/>
      <w:i/>
      <w:sz w:val="22"/>
    </w:rPr>
  </w:style>
  <w:style w:type="paragraph" w:styleId="Heading7">
    <w:name w:val="heading 7"/>
    <w:basedOn w:val="Normal"/>
    <w:next w:val="Normal"/>
    <w:link w:val="Heading7Char"/>
    <w:qFormat/>
    <w:pPr>
      <w:tabs>
        <w:tab w:val="num" w:pos="0"/>
      </w:tabs>
      <w:spacing w:before="240" w:after="60"/>
      <w:outlineLvl w:val="6"/>
    </w:pPr>
    <w:rPr>
      <w:rFonts w:ascii="Arial" w:hAnsi="Arial"/>
      <w:sz w:val="20"/>
    </w:rPr>
  </w:style>
  <w:style w:type="paragraph" w:styleId="Heading8">
    <w:name w:val="heading 8"/>
    <w:basedOn w:val="Normal"/>
    <w:next w:val="Normal"/>
    <w:link w:val="Heading8Char"/>
    <w:qFormat/>
    <w:pPr>
      <w:tabs>
        <w:tab w:val="num" w:pos="0"/>
      </w:tabs>
      <w:spacing w:before="240" w:after="60"/>
      <w:outlineLvl w:val="7"/>
    </w:pPr>
    <w:rPr>
      <w:rFonts w:ascii="Arial" w:hAnsi="Arial"/>
      <w:i/>
      <w:sz w:val="20"/>
    </w:rPr>
  </w:style>
  <w:style w:type="paragraph" w:styleId="Heading9">
    <w:name w:val="heading 9"/>
    <w:basedOn w:val="Normal"/>
    <w:next w:val="Normal"/>
    <w:link w:val="Heading9Char"/>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aliases w:val="F2 Body Text,F4 Main Text,Document,Doc,Body Text2,doc,Standard paragraph,Text,1body,BodText,bt,body text,Body Txt,Body Text-10,Τίτλος Μελέτης,- TF,BodyText,(Norm),Body Text 12,gl,uvlaka 2,heading3,Body Text - Level 2,Text Char1,b...,-, (Norm)"/>
    <w:basedOn w:val="Normal"/>
    <w:link w:val="BodyTextChar"/>
    <w:uiPriority w:val="1"/>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1"/>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1"/>
    <w:uiPriority w:val="99"/>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1"/>
    <w:uiPriority w:val="99"/>
    <w:qFormat/>
    <w:pPr>
      <w:ind w:left="357" w:hanging="357"/>
    </w:pPr>
    <w:rPr>
      <w:sz w:val="20"/>
    </w:rPr>
  </w:style>
  <w:style w:type="paragraph" w:styleId="Header">
    <w:name w:val="header"/>
    <w:basedOn w:val="Normal"/>
    <w:link w:val="HeaderChar"/>
    <w:uiPriority w:val="2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aliases w:val="Bullet Point EU,Bullet Point EU 2,UL"/>
    <w:basedOn w:val="Normal"/>
    <w:link w:val="ListBulletChar"/>
    <w:qFormat/>
    <w:pPr>
      <w:numPr>
        <w:numId w:val="3"/>
      </w:numPr>
    </w:pPr>
  </w:style>
  <w:style w:type="paragraph" w:styleId="ListBullet2">
    <w:name w:val="List Bullet 2"/>
    <w:basedOn w:val="Text2"/>
    <w:link w:val="ListBullet2Char"/>
    <w:pPr>
      <w:numPr>
        <w:numId w:val="5"/>
      </w:numPr>
      <w:tabs>
        <w:tab w:val="clear" w:pos="2302"/>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302"/>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302"/>
      </w:tabs>
    </w:pPr>
  </w:style>
  <w:style w:type="paragraph" w:customStyle="1" w:styleId="ListDash3">
    <w:name w:val="List Dash 3"/>
    <w:basedOn w:val="Text3"/>
    <w:pPr>
      <w:numPr>
        <w:numId w:val="11"/>
      </w:numPr>
      <w:tabs>
        <w:tab w:val="clear" w:pos="2302"/>
      </w:tabs>
    </w:pPr>
  </w:style>
  <w:style w:type="paragraph" w:customStyle="1" w:styleId="ListDash4">
    <w:name w:val="List Dash 4"/>
    <w:basedOn w:val="Text4"/>
    <w:pPr>
      <w:numPr>
        <w:numId w:val="12"/>
      </w:numPr>
      <w:tabs>
        <w:tab w:val="clear" w:pos="2302"/>
      </w:tabs>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302"/>
      </w:tabs>
    </w:pPr>
  </w:style>
  <w:style w:type="paragraph" w:customStyle="1" w:styleId="ListNumber2Level3">
    <w:name w:val="List Number 2 (Level 3)"/>
    <w:basedOn w:val="Text2"/>
    <w:pPr>
      <w:numPr>
        <w:ilvl w:val="2"/>
        <w:numId w:val="15"/>
      </w:numPr>
      <w:tabs>
        <w:tab w:val="clear" w:pos="2302"/>
      </w:tabs>
    </w:pPr>
  </w:style>
  <w:style w:type="paragraph" w:customStyle="1" w:styleId="ListNumber2Level4">
    <w:name w:val="List Number 2 (Level 4)"/>
    <w:basedOn w:val="Text2"/>
    <w:pPr>
      <w:numPr>
        <w:ilvl w:val="3"/>
        <w:numId w:val="15"/>
      </w:numPr>
      <w:tabs>
        <w:tab w:val="clear" w:pos="2302"/>
      </w:tabs>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tabs>
        <w:tab w:val="clear" w:pos="2302"/>
      </w:tabs>
    </w:pPr>
  </w:style>
  <w:style w:type="paragraph" w:customStyle="1" w:styleId="ListNumber4Level3">
    <w:name w:val="List Number 4 (Level 3)"/>
    <w:basedOn w:val="Text4"/>
    <w:pPr>
      <w:numPr>
        <w:ilvl w:val="2"/>
        <w:numId w:val="17"/>
      </w:numPr>
      <w:tabs>
        <w:tab w:val="clear" w:pos="2302"/>
      </w:tabs>
    </w:pPr>
  </w:style>
  <w:style w:type="paragraph" w:customStyle="1" w:styleId="ListNumber4Level4">
    <w:name w:val="List Number 4 (Level 4)"/>
    <w:basedOn w:val="Text4"/>
    <w:pPr>
      <w:numPr>
        <w:ilvl w:val="3"/>
        <w:numId w:val="17"/>
      </w:numPr>
      <w:tabs>
        <w:tab w:val="clear" w:pos="2302"/>
      </w:tabs>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pPr>
  </w:style>
  <w:style w:type="character" w:customStyle="1" w:styleId="FooterChar">
    <w:name w:val="Footer Char"/>
    <w:basedOn w:val="DefaultParagraphFont"/>
    <w:link w:val="Footer"/>
    <w:uiPriority w:val="99"/>
    <w:rPr>
      <w:rFonts w:ascii="Arial" w:hAnsi="Arial"/>
      <w:sz w:val="16"/>
      <w:lang w:eastAsia="da-DK"/>
    </w:rPr>
  </w:style>
  <w:style w:type="character" w:customStyle="1" w:styleId="HeaderChar">
    <w:name w:val="Header Char"/>
    <w:basedOn w:val="DefaultParagraphFont"/>
    <w:link w:val="Header"/>
    <w:uiPriority w:val="29"/>
    <w:rPr>
      <w:sz w:val="24"/>
      <w:lang w:eastAsia="da-DK"/>
    </w:rPr>
  </w:style>
  <w:style w:type="table" w:styleId="TableGrid">
    <w:name w:val="Table Grid"/>
    <w:aliases w:val="Deloitte,HTG,TabelEcorys"/>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paragraph" w:customStyle="1" w:styleId="HeaderLandscape">
    <w:name w:val="HeaderLandscape"/>
    <w:basedOn w:val="Normal"/>
    <w:pPr>
      <w:tabs>
        <w:tab w:val="center" w:pos="7285"/>
        <w:tab w:val="right" w:pos="14003"/>
      </w:tabs>
      <w:spacing w:after="120"/>
    </w:pPr>
    <w:rPr>
      <w:rFonts w:eastAsia="Calibri"/>
      <w:szCs w:val="2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szCs w:val="24"/>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FR,o,f,E"/>
    <w:link w:val="FootnotesymbolCarZchn"/>
    <w:uiPriority w:val="99"/>
    <w:qFormat/>
    <w:rPr>
      <w:vertAlign w:val="superscript"/>
    </w:rPr>
  </w:style>
  <w:style w:type="paragraph" w:customStyle="1" w:styleId="NormalCentered">
    <w:name w:val="Normal Centered"/>
    <w:basedOn w:val="Normal"/>
    <w:pPr>
      <w:spacing w:before="120" w:after="120"/>
      <w:jc w:val="center"/>
    </w:pPr>
    <w:rPr>
      <w:szCs w:val="24"/>
    </w:rPr>
  </w:style>
  <w:style w:type="paragraph" w:customStyle="1" w:styleId="NormalLeft">
    <w:name w:val="Normal Left"/>
    <w:basedOn w:val="Normal"/>
    <w:pPr>
      <w:spacing w:before="120" w:after="120"/>
      <w:jc w:val="left"/>
    </w:pPr>
    <w:rPr>
      <w:szCs w:val="24"/>
    </w:rPr>
  </w:style>
  <w:style w:type="paragraph" w:customStyle="1" w:styleId="NormalRight">
    <w:name w:val="Normal Right"/>
    <w:basedOn w:val="Normal"/>
    <w:pPr>
      <w:spacing w:before="120" w:after="120"/>
      <w:jc w:val="right"/>
    </w:pPr>
    <w:rPr>
      <w:szCs w:val="24"/>
    </w:rPr>
  </w:style>
  <w:style w:type="paragraph" w:customStyle="1" w:styleId="QuotedText">
    <w:name w:val="Quoted Text"/>
    <w:basedOn w:val="Normal"/>
    <w:pPr>
      <w:spacing w:before="120" w:after="120"/>
      <w:ind w:left="1417"/>
    </w:pPr>
    <w:rPr>
      <w:szCs w:val="24"/>
    </w:rPr>
  </w:style>
  <w:style w:type="paragraph" w:customStyle="1" w:styleId="Point0">
    <w:name w:val="Point 0"/>
    <w:basedOn w:val="Normal"/>
    <w:pPr>
      <w:spacing w:before="120" w:after="120"/>
      <w:ind w:left="850" w:hanging="850"/>
    </w:pPr>
    <w:rPr>
      <w:szCs w:val="24"/>
    </w:rPr>
  </w:style>
  <w:style w:type="paragraph" w:customStyle="1" w:styleId="Point1">
    <w:name w:val="Point 1"/>
    <w:basedOn w:val="Normal"/>
    <w:pPr>
      <w:spacing w:before="120" w:after="120"/>
      <w:ind w:left="1417" w:hanging="567"/>
    </w:pPr>
    <w:rPr>
      <w:szCs w:val="24"/>
    </w:rPr>
  </w:style>
  <w:style w:type="paragraph" w:customStyle="1" w:styleId="Point2">
    <w:name w:val="Point 2"/>
    <w:basedOn w:val="Normal"/>
    <w:pPr>
      <w:spacing w:before="120" w:after="120"/>
      <w:ind w:left="1984" w:hanging="567"/>
    </w:pPr>
    <w:rPr>
      <w:szCs w:val="24"/>
    </w:rPr>
  </w:style>
  <w:style w:type="paragraph" w:customStyle="1" w:styleId="Point3">
    <w:name w:val="Point 3"/>
    <w:basedOn w:val="Normal"/>
    <w:pPr>
      <w:spacing w:before="120" w:after="120"/>
      <w:ind w:left="2551" w:hanging="567"/>
    </w:pPr>
    <w:rPr>
      <w:szCs w:val="24"/>
    </w:rPr>
  </w:style>
  <w:style w:type="paragraph" w:customStyle="1" w:styleId="Point4">
    <w:name w:val="Point 4"/>
    <w:basedOn w:val="Normal"/>
    <w:pPr>
      <w:spacing w:before="120" w:after="120"/>
      <w:ind w:left="3118" w:hanging="567"/>
    </w:pPr>
    <w:rPr>
      <w:szCs w:val="24"/>
    </w:rPr>
  </w:style>
  <w:style w:type="paragraph" w:customStyle="1" w:styleId="Tiret0">
    <w:name w:val="Tiret 0"/>
    <w:basedOn w:val="Point0"/>
    <w:pPr>
      <w:numPr>
        <w:numId w:val="19"/>
      </w:numPr>
      <w:tabs>
        <w:tab w:val="clear" w:pos="850"/>
      </w:tabs>
    </w:pPr>
  </w:style>
  <w:style w:type="paragraph" w:customStyle="1" w:styleId="Tiret1">
    <w:name w:val="Tiret 1"/>
    <w:basedOn w:val="Point1"/>
    <w:pPr>
      <w:numPr>
        <w:numId w:val="20"/>
      </w:numPr>
      <w:tabs>
        <w:tab w:val="clear" w:pos="1417"/>
      </w:tabs>
    </w:pPr>
  </w:style>
  <w:style w:type="paragraph" w:customStyle="1" w:styleId="Tiret2">
    <w:name w:val="Tiret 2"/>
    <w:basedOn w:val="Point2"/>
    <w:pPr>
      <w:numPr>
        <w:numId w:val="21"/>
      </w:numPr>
      <w:tabs>
        <w:tab w:val="clear" w:pos="1984"/>
      </w:tabs>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spacing w:before="120" w:after="120"/>
      <w:ind w:left="1417" w:hanging="1417"/>
    </w:pPr>
    <w:rPr>
      <w:szCs w:val="24"/>
    </w:rPr>
  </w:style>
  <w:style w:type="paragraph" w:customStyle="1" w:styleId="PointDouble1">
    <w:name w:val="PointDouble 1"/>
    <w:basedOn w:val="Normal"/>
    <w:pPr>
      <w:tabs>
        <w:tab w:val="left" w:pos="1417"/>
      </w:tabs>
      <w:spacing w:before="120" w:after="120"/>
      <w:ind w:left="1984" w:hanging="1134"/>
    </w:pPr>
    <w:rPr>
      <w:szCs w:val="24"/>
    </w:rPr>
  </w:style>
  <w:style w:type="paragraph" w:customStyle="1" w:styleId="PointDouble2">
    <w:name w:val="PointDouble 2"/>
    <w:basedOn w:val="Normal"/>
    <w:pPr>
      <w:tabs>
        <w:tab w:val="left" w:pos="1984"/>
      </w:tabs>
      <w:spacing w:before="120" w:after="120"/>
      <w:ind w:left="2551" w:hanging="1134"/>
    </w:pPr>
    <w:rPr>
      <w:szCs w:val="24"/>
    </w:rPr>
  </w:style>
  <w:style w:type="paragraph" w:customStyle="1" w:styleId="PointDouble3">
    <w:name w:val="PointDouble 3"/>
    <w:basedOn w:val="Normal"/>
    <w:pPr>
      <w:tabs>
        <w:tab w:val="left" w:pos="2551"/>
      </w:tabs>
      <w:spacing w:before="120" w:after="120"/>
      <w:ind w:left="3118" w:hanging="1134"/>
    </w:pPr>
    <w:rPr>
      <w:szCs w:val="24"/>
    </w:rPr>
  </w:style>
  <w:style w:type="paragraph" w:customStyle="1" w:styleId="PointDouble4">
    <w:name w:val="PointDouble 4"/>
    <w:basedOn w:val="Normal"/>
    <w:pPr>
      <w:tabs>
        <w:tab w:val="left" w:pos="3118"/>
      </w:tabs>
      <w:spacing w:before="120" w:after="120"/>
      <w:ind w:left="3685" w:hanging="1134"/>
    </w:pPr>
    <w:rPr>
      <w:szCs w:val="24"/>
    </w:rPr>
  </w:style>
  <w:style w:type="paragraph" w:customStyle="1" w:styleId="PointTriple0">
    <w:name w:val="PointTriple 0"/>
    <w:basedOn w:val="Normal"/>
    <w:pPr>
      <w:tabs>
        <w:tab w:val="left" w:pos="850"/>
        <w:tab w:val="left" w:pos="1417"/>
      </w:tabs>
      <w:spacing w:before="120" w:after="120"/>
      <w:ind w:left="1984" w:hanging="1984"/>
    </w:pPr>
    <w:rPr>
      <w:szCs w:val="24"/>
    </w:rPr>
  </w:style>
  <w:style w:type="paragraph" w:customStyle="1" w:styleId="PointTriple1">
    <w:name w:val="PointTriple 1"/>
    <w:basedOn w:val="Normal"/>
    <w:pPr>
      <w:tabs>
        <w:tab w:val="left" w:pos="1417"/>
        <w:tab w:val="left" w:pos="1984"/>
      </w:tabs>
      <w:spacing w:before="120" w:after="120"/>
      <w:ind w:left="2551" w:hanging="1701"/>
    </w:pPr>
    <w:rPr>
      <w:szCs w:val="24"/>
    </w:rPr>
  </w:style>
  <w:style w:type="paragraph" w:customStyle="1" w:styleId="PointTriple2">
    <w:name w:val="PointTriple 2"/>
    <w:basedOn w:val="Normal"/>
    <w:pPr>
      <w:tabs>
        <w:tab w:val="left" w:pos="1984"/>
        <w:tab w:val="left" w:pos="2551"/>
      </w:tabs>
      <w:spacing w:before="120" w:after="120"/>
      <w:ind w:left="3118" w:hanging="1701"/>
    </w:pPr>
    <w:rPr>
      <w:szCs w:val="24"/>
    </w:rPr>
  </w:style>
  <w:style w:type="paragraph" w:customStyle="1" w:styleId="PointTriple3">
    <w:name w:val="PointTriple 3"/>
    <w:basedOn w:val="Normal"/>
    <w:pPr>
      <w:tabs>
        <w:tab w:val="left" w:pos="2551"/>
        <w:tab w:val="left" w:pos="3118"/>
      </w:tabs>
      <w:spacing w:before="120" w:after="120"/>
      <w:ind w:left="3685" w:hanging="1701"/>
    </w:pPr>
    <w:rPr>
      <w:szCs w:val="24"/>
    </w:rPr>
  </w:style>
  <w:style w:type="paragraph" w:customStyle="1" w:styleId="PointTriple4">
    <w:name w:val="PointTriple 4"/>
    <w:basedOn w:val="Normal"/>
    <w:pPr>
      <w:tabs>
        <w:tab w:val="left" w:pos="3118"/>
        <w:tab w:val="left" w:pos="3685"/>
      </w:tabs>
      <w:spacing w:before="120" w:after="120"/>
      <w:ind w:left="4252" w:hanging="1701"/>
    </w:pPr>
    <w:rPr>
      <w:szCs w:val="24"/>
    </w:rPr>
  </w:style>
  <w:style w:type="paragraph" w:customStyle="1" w:styleId="ManualNumPar1">
    <w:name w:val="Manual NumPar 1"/>
    <w:basedOn w:val="Normal"/>
    <w:next w:val="Text1"/>
    <w:pPr>
      <w:spacing w:before="120" w:after="120"/>
      <w:ind w:left="850" w:hanging="850"/>
    </w:pPr>
    <w:rPr>
      <w:szCs w:val="24"/>
    </w:rPr>
  </w:style>
  <w:style w:type="paragraph" w:customStyle="1" w:styleId="ManualNumPar2">
    <w:name w:val="Manual NumPar 2"/>
    <w:basedOn w:val="Normal"/>
    <w:next w:val="Text1"/>
    <w:pPr>
      <w:spacing w:before="120" w:after="120"/>
      <w:ind w:left="850" w:hanging="850"/>
    </w:pPr>
    <w:rPr>
      <w:szCs w:val="24"/>
    </w:rPr>
  </w:style>
  <w:style w:type="paragraph" w:customStyle="1" w:styleId="ManualNumPar3">
    <w:name w:val="Manual NumPar 3"/>
    <w:basedOn w:val="Normal"/>
    <w:next w:val="Text1"/>
    <w:pPr>
      <w:spacing w:before="120" w:after="120"/>
      <w:ind w:left="850" w:hanging="850"/>
    </w:pPr>
    <w:rPr>
      <w:szCs w:val="24"/>
    </w:rPr>
  </w:style>
  <w:style w:type="paragraph" w:customStyle="1" w:styleId="ManualNumPar4">
    <w:name w:val="Manual NumPar 4"/>
    <w:basedOn w:val="Normal"/>
    <w:next w:val="Text1"/>
    <w:pPr>
      <w:spacing w:before="120" w:after="120"/>
      <w:ind w:left="850" w:hanging="850"/>
    </w:pPr>
    <w:rPr>
      <w:szCs w:val="24"/>
    </w:rPr>
  </w:style>
  <w:style w:type="paragraph" w:customStyle="1" w:styleId="QuotedNumPar">
    <w:name w:val="Quoted NumPar"/>
    <w:basedOn w:val="Normal"/>
    <w:pPr>
      <w:spacing w:before="120" w:after="120"/>
      <w:ind w:left="1417" w:hanging="567"/>
    </w:pPr>
    <w:rPr>
      <w:szCs w:val="24"/>
    </w:rPr>
  </w:style>
  <w:style w:type="paragraph" w:customStyle="1" w:styleId="ManualHeading1">
    <w:name w:val="Manual Heading 1"/>
    <w:basedOn w:val="Normal"/>
    <w:next w:val="Text1"/>
    <w:pPr>
      <w:keepNext/>
      <w:tabs>
        <w:tab w:val="left" w:pos="850"/>
      </w:tabs>
      <w:spacing w:before="360" w:after="120"/>
      <w:ind w:left="850" w:hanging="850"/>
      <w:outlineLvl w:val="0"/>
    </w:pPr>
    <w:rPr>
      <w:b/>
      <w:smallCaps/>
      <w:szCs w:val="24"/>
    </w:rPr>
  </w:style>
  <w:style w:type="paragraph" w:customStyle="1" w:styleId="ManualHeading2">
    <w:name w:val="Manual Heading 2"/>
    <w:basedOn w:val="Normal"/>
    <w:next w:val="Text1"/>
    <w:pPr>
      <w:keepNext/>
      <w:tabs>
        <w:tab w:val="left" w:pos="850"/>
      </w:tabs>
      <w:spacing w:before="120" w:after="120"/>
      <w:ind w:left="850" w:hanging="850"/>
      <w:outlineLvl w:val="1"/>
    </w:pPr>
    <w:rPr>
      <w:b/>
      <w:szCs w:val="24"/>
    </w:rPr>
  </w:style>
  <w:style w:type="paragraph" w:customStyle="1" w:styleId="ManualHeading3">
    <w:name w:val="Manual Heading 3"/>
    <w:basedOn w:val="Normal"/>
    <w:next w:val="Text1"/>
    <w:pPr>
      <w:keepNext/>
      <w:tabs>
        <w:tab w:val="left" w:pos="850"/>
      </w:tabs>
      <w:spacing w:before="120" w:after="120"/>
      <w:ind w:left="850" w:hanging="850"/>
      <w:outlineLvl w:val="2"/>
    </w:pPr>
    <w:rPr>
      <w:i/>
      <w:szCs w:val="24"/>
    </w:rPr>
  </w:style>
  <w:style w:type="paragraph" w:customStyle="1" w:styleId="ManualHeading4">
    <w:name w:val="Manual Heading 4"/>
    <w:basedOn w:val="Normal"/>
    <w:next w:val="Text1"/>
    <w:pPr>
      <w:keepNext/>
      <w:tabs>
        <w:tab w:val="left" w:pos="850"/>
      </w:tabs>
      <w:spacing w:before="120" w:after="120"/>
      <w:ind w:left="850" w:hanging="850"/>
      <w:outlineLvl w:val="3"/>
    </w:pPr>
    <w:rPr>
      <w:szCs w:val="24"/>
    </w:rPr>
  </w:style>
  <w:style w:type="paragraph" w:customStyle="1" w:styleId="TableTitle">
    <w:name w:val="Table Title"/>
    <w:basedOn w:val="Normal"/>
    <w:next w:val="Normal"/>
    <w:pPr>
      <w:spacing w:before="120" w:after="120"/>
      <w:jc w:val="center"/>
    </w:pPr>
    <w:rPr>
      <w:b/>
      <w:szCs w:val="24"/>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4"/>
      </w:numPr>
      <w:spacing w:before="120" w:after="120"/>
    </w:pPr>
    <w:rPr>
      <w:szCs w:val="24"/>
    </w:rPr>
  </w:style>
  <w:style w:type="paragraph" w:customStyle="1" w:styleId="Point1number">
    <w:name w:val="Point 1 (number)"/>
    <w:basedOn w:val="Normal"/>
    <w:pPr>
      <w:numPr>
        <w:ilvl w:val="2"/>
        <w:numId w:val="24"/>
      </w:numPr>
      <w:spacing w:before="120" w:after="120"/>
    </w:pPr>
    <w:rPr>
      <w:szCs w:val="24"/>
    </w:rPr>
  </w:style>
  <w:style w:type="paragraph" w:customStyle="1" w:styleId="Point2number">
    <w:name w:val="Point 2 (number)"/>
    <w:basedOn w:val="Normal"/>
    <w:pPr>
      <w:numPr>
        <w:ilvl w:val="4"/>
        <w:numId w:val="24"/>
      </w:numPr>
      <w:spacing w:before="120" w:after="120"/>
    </w:pPr>
    <w:rPr>
      <w:szCs w:val="24"/>
    </w:rPr>
  </w:style>
  <w:style w:type="paragraph" w:customStyle="1" w:styleId="Point3number">
    <w:name w:val="Point 3 (number)"/>
    <w:basedOn w:val="Normal"/>
    <w:pPr>
      <w:numPr>
        <w:ilvl w:val="6"/>
        <w:numId w:val="24"/>
      </w:numPr>
      <w:spacing w:before="120" w:after="120"/>
    </w:pPr>
    <w:rPr>
      <w:szCs w:val="24"/>
    </w:rPr>
  </w:style>
  <w:style w:type="paragraph" w:customStyle="1" w:styleId="Point0letter">
    <w:name w:val="Point 0 (letter)"/>
    <w:basedOn w:val="Normal"/>
    <w:pPr>
      <w:numPr>
        <w:ilvl w:val="1"/>
        <w:numId w:val="24"/>
      </w:numPr>
      <w:spacing w:before="120" w:after="120"/>
    </w:pPr>
    <w:rPr>
      <w:szCs w:val="24"/>
    </w:rPr>
  </w:style>
  <w:style w:type="paragraph" w:customStyle="1" w:styleId="Point1letter">
    <w:name w:val="Point 1 (letter)"/>
    <w:basedOn w:val="Normal"/>
    <w:pPr>
      <w:numPr>
        <w:ilvl w:val="3"/>
        <w:numId w:val="24"/>
      </w:numPr>
      <w:spacing w:before="120" w:after="120"/>
    </w:pPr>
    <w:rPr>
      <w:szCs w:val="24"/>
    </w:rPr>
  </w:style>
  <w:style w:type="paragraph" w:customStyle="1" w:styleId="Point2letter">
    <w:name w:val="Point 2 (letter)"/>
    <w:basedOn w:val="Normal"/>
    <w:pPr>
      <w:numPr>
        <w:ilvl w:val="5"/>
        <w:numId w:val="24"/>
      </w:numPr>
      <w:spacing w:before="120" w:after="120"/>
    </w:pPr>
    <w:rPr>
      <w:szCs w:val="24"/>
    </w:rPr>
  </w:style>
  <w:style w:type="paragraph" w:customStyle="1" w:styleId="Point3letter">
    <w:name w:val="Point 3 (letter)"/>
    <w:basedOn w:val="Normal"/>
    <w:pPr>
      <w:numPr>
        <w:ilvl w:val="7"/>
        <w:numId w:val="24"/>
      </w:numPr>
      <w:spacing w:before="120" w:after="120"/>
    </w:pPr>
    <w:rPr>
      <w:szCs w:val="24"/>
    </w:rPr>
  </w:style>
  <w:style w:type="paragraph" w:customStyle="1" w:styleId="Point4letter">
    <w:name w:val="Point 4 (letter)"/>
    <w:basedOn w:val="Normal"/>
    <w:pPr>
      <w:numPr>
        <w:ilvl w:val="8"/>
        <w:numId w:val="24"/>
      </w:numPr>
      <w:spacing w:before="120" w:after="120"/>
    </w:pPr>
    <w:rPr>
      <w:szCs w:val="24"/>
    </w:rPr>
  </w:style>
  <w:style w:type="paragraph" w:customStyle="1" w:styleId="Bullet0">
    <w:name w:val="Bullet 0"/>
    <w:basedOn w:val="Normal"/>
    <w:pPr>
      <w:numPr>
        <w:numId w:val="25"/>
      </w:numPr>
      <w:spacing w:before="120" w:after="120"/>
    </w:pPr>
    <w:rPr>
      <w:szCs w:val="24"/>
    </w:rPr>
  </w:style>
  <w:style w:type="paragraph" w:customStyle="1" w:styleId="Bullet1">
    <w:name w:val="Bullet 1"/>
    <w:basedOn w:val="Normal"/>
    <w:pPr>
      <w:numPr>
        <w:numId w:val="26"/>
      </w:numPr>
      <w:spacing w:before="120" w:after="120"/>
    </w:pPr>
    <w:rPr>
      <w:szCs w:val="24"/>
    </w:rPr>
  </w:style>
  <w:style w:type="paragraph" w:customStyle="1" w:styleId="Bullet2">
    <w:name w:val="Bullet 2"/>
    <w:basedOn w:val="Normal"/>
    <w:pPr>
      <w:numPr>
        <w:numId w:val="27"/>
      </w:numPr>
      <w:spacing w:before="120" w:after="120"/>
    </w:pPr>
    <w:rPr>
      <w:szCs w:val="24"/>
    </w:rPr>
  </w:style>
  <w:style w:type="paragraph" w:customStyle="1" w:styleId="Bullet3">
    <w:name w:val="Bullet 3"/>
    <w:basedOn w:val="Normal"/>
    <w:pPr>
      <w:numPr>
        <w:numId w:val="28"/>
      </w:numPr>
      <w:spacing w:before="120" w:after="120"/>
    </w:pPr>
    <w:rPr>
      <w:szCs w:val="24"/>
    </w:rPr>
  </w:style>
  <w:style w:type="paragraph" w:customStyle="1" w:styleId="Bullet4">
    <w:name w:val="Bullet 4"/>
    <w:basedOn w:val="Normal"/>
    <w:pPr>
      <w:numPr>
        <w:numId w:val="29"/>
      </w:numPr>
      <w:spacing w:before="120" w:after="120"/>
    </w:pPr>
    <w:rPr>
      <w:szCs w:val="24"/>
    </w:rPr>
  </w:style>
  <w:style w:type="paragraph" w:customStyle="1" w:styleId="Annexetitreexpos">
    <w:name w:val="Annexe titre (exposé)"/>
    <w:basedOn w:val="Normal"/>
    <w:next w:val="Normal"/>
    <w:pPr>
      <w:spacing w:before="120" w:after="120"/>
      <w:jc w:val="center"/>
    </w:pPr>
    <w:rPr>
      <w:b/>
      <w:szCs w:val="24"/>
      <w:u w:val="single"/>
    </w:rPr>
  </w:style>
  <w:style w:type="paragraph" w:customStyle="1" w:styleId="Annexetitre">
    <w:name w:val="Annexe titre"/>
    <w:basedOn w:val="Normal"/>
    <w:next w:val="Normal"/>
    <w:pPr>
      <w:spacing w:before="120" w:after="120"/>
      <w:jc w:val="center"/>
    </w:pPr>
    <w:rPr>
      <w:b/>
      <w:szCs w:val="24"/>
      <w:u w:val="single"/>
    </w:rPr>
  </w:style>
  <w:style w:type="paragraph" w:customStyle="1" w:styleId="Annexetitrefichefinancire">
    <w:name w:val="Annexe titre (fiche financière)"/>
    <w:basedOn w:val="Normal"/>
    <w:next w:val="Normal"/>
    <w:pPr>
      <w:spacing w:before="120" w:after="120"/>
      <w:jc w:val="center"/>
    </w:pPr>
    <w:rPr>
      <w:b/>
      <w:szCs w:val="24"/>
      <w:u w:val="single"/>
    </w:rPr>
  </w:style>
  <w:style w:type="paragraph" w:customStyle="1" w:styleId="Applicationdirecte">
    <w:name w:val="Application directe"/>
    <w:basedOn w:val="Normal"/>
    <w:next w:val="Fait"/>
    <w:pPr>
      <w:spacing w:before="480" w:after="120"/>
    </w:pPr>
    <w:rPr>
      <w:szCs w:val="24"/>
    </w:rPr>
  </w:style>
  <w:style w:type="paragraph" w:customStyle="1" w:styleId="Avertissementtitre">
    <w:name w:val="Avertissement titre"/>
    <w:basedOn w:val="Normal"/>
    <w:next w:val="Normal"/>
    <w:pPr>
      <w:keepNext/>
      <w:spacing w:before="480" w:after="120"/>
    </w:pPr>
    <w:rPr>
      <w:szCs w:val="24"/>
      <w:u w:val="single"/>
    </w:rPr>
  </w:style>
  <w:style w:type="paragraph" w:customStyle="1" w:styleId="Confidence">
    <w:name w:val="Confidence"/>
    <w:basedOn w:val="Normal"/>
    <w:next w:val="Normal"/>
    <w:pPr>
      <w:spacing w:before="360" w:after="120"/>
      <w:jc w:val="center"/>
    </w:pPr>
    <w:rPr>
      <w:szCs w:val="24"/>
    </w:rPr>
  </w:style>
  <w:style w:type="paragraph" w:customStyle="1" w:styleId="Confidentialit">
    <w:name w:val="Confidentialité"/>
    <w:basedOn w:val="Normal"/>
    <w:next w:val="TypedudocumentPagedecouverture"/>
    <w:pPr>
      <w:spacing w:before="240"/>
      <w:ind w:left="5103"/>
    </w:pPr>
    <w:rPr>
      <w:i/>
      <w:sz w:val="32"/>
      <w:szCs w:val="24"/>
    </w:rPr>
  </w:style>
  <w:style w:type="paragraph" w:customStyle="1" w:styleId="Considrant">
    <w:name w:val="Considérant"/>
    <w:basedOn w:val="Normal"/>
    <w:pPr>
      <w:numPr>
        <w:numId w:val="30"/>
      </w:numPr>
      <w:spacing w:before="120" w:after="120"/>
    </w:pPr>
    <w:rPr>
      <w:szCs w:val="24"/>
    </w:rPr>
  </w:style>
  <w:style w:type="paragraph" w:customStyle="1" w:styleId="Corrigendum">
    <w:name w:val="Corrigendum"/>
    <w:basedOn w:val="Normal"/>
    <w:next w:val="Normal"/>
    <w:pPr>
      <w:jc w:val="left"/>
    </w:pPr>
    <w:rPr>
      <w:szCs w:val="24"/>
    </w:rPr>
  </w:style>
  <w:style w:type="paragraph" w:customStyle="1" w:styleId="Datedadoption">
    <w:name w:val="Date d'adoption"/>
    <w:basedOn w:val="Normal"/>
    <w:next w:val="Titreobjet"/>
    <w:pPr>
      <w:spacing w:before="360" w:after="0"/>
      <w:jc w:val="center"/>
    </w:pPr>
    <w:rPr>
      <w:b/>
      <w:szCs w:val="24"/>
    </w:rPr>
  </w:style>
  <w:style w:type="paragraph" w:customStyle="1" w:styleId="Emission">
    <w:name w:val="Emission"/>
    <w:basedOn w:val="Normal"/>
    <w:next w:val="Rfrenceinstitutionnelle"/>
    <w:pPr>
      <w:spacing w:after="0"/>
      <w:ind w:left="5103"/>
      <w:jc w:val="left"/>
    </w:pPr>
    <w:rPr>
      <w:szCs w:val="24"/>
    </w:rPr>
  </w:style>
  <w:style w:type="paragraph" w:customStyle="1" w:styleId="Exposdesmotifstitre">
    <w:name w:val="Exposé des motifs titre"/>
    <w:basedOn w:val="Normal"/>
    <w:next w:val="Normal"/>
    <w:pPr>
      <w:spacing w:before="120" w:after="120"/>
      <w:jc w:val="center"/>
    </w:pPr>
    <w:rPr>
      <w:b/>
      <w:szCs w:val="24"/>
      <w:u w:val="single"/>
    </w:rPr>
  </w:style>
  <w:style w:type="paragraph" w:customStyle="1" w:styleId="Fait">
    <w:name w:val="Fait à"/>
    <w:basedOn w:val="Normal"/>
    <w:next w:val="Institutionquisigne"/>
    <w:pPr>
      <w:keepNext/>
      <w:spacing w:before="120" w:after="0"/>
    </w:pPr>
    <w:rPr>
      <w:szCs w:val="24"/>
    </w:rPr>
  </w:style>
  <w:style w:type="paragraph" w:customStyle="1" w:styleId="Formuledadoption">
    <w:name w:val="Formule d'adoption"/>
    <w:basedOn w:val="Normal"/>
    <w:next w:val="Titrearticle"/>
    <w:pPr>
      <w:keepNext/>
      <w:spacing w:before="120" w:after="120"/>
    </w:pPr>
    <w:rPr>
      <w:szCs w:val="24"/>
    </w:rPr>
  </w:style>
  <w:style w:type="paragraph" w:customStyle="1" w:styleId="Institutionquiagit">
    <w:name w:val="Institution qui agit"/>
    <w:basedOn w:val="Normal"/>
    <w:next w:val="Normal"/>
    <w:pPr>
      <w:keepNext/>
      <w:spacing w:before="600" w:after="120"/>
    </w:pPr>
    <w:rPr>
      <w:szCs w:val="24"/>
    </w:rPr>
  </w:style>
  <w:style w:type="paragraph" w:customStyle="1" w:styleId="Institutionquisigne">
    <w:name w:val="Institution qui signe"/>
    <w:basedOn w:val="Normal"/>
    <w:next w:val="Personnequisigne"/>
    <w:pPr>
      <w:keepNext/>
      <w:tabs>
        <w:tab w:val="left" w:pos="4252"/>
      </w:tabs>
      <w:spacing w:before="720" w:after="0"/>
    </w:pPr>
    <w:rPr>
      <w:i/>
      <w:szCs w:val="24"/>
    </w:rPr>
  </w:style>
  <w:style w:type="paragraph" w:customStyle="1" w:styleId="Langue">
    <w:name w:val="Langue"/>
    <w:basedOn w:val="Normal"/>
    <w:next w:val="Rfrenceinterne"/>
    <w:pPr>
      <w:framePr w:wrap="around" w:vAnchor="page" w:hAnchor="text" w:xAlign="center" w:y="14741"/>
      <w:spacing w:after="600"/>
      <w:jc w:val="center"/>
    </w:pPr>
    <w:rPr>
      <w:b/>
      <w:caps/>
      <w:szCs w:val="24"/>
    </w:rPr>
  </w:style>
  <w:style w:type="paragraph" w:customStyle="1" w:styleId="ManualConsidrant">
    <w:name w:val="Manual Considérant"/>
    <w:basedOn w:val="Normal"/>
    <w:pPr>
      <w:spacing w:before="120" w:after="120"/>
      <w:ind w:left="709" w:hanging="709"/>
    </w:pPr>
    <w:rPr>
      <w:szCs w:val="24"/>
    </w:rPr>
  </w:style>
  <w:style w:type="paragraph" w:customStyle="1" w:styleId="Nomdelinstitution">
    <w:name w:val="Nom de l'institution"/>
    <w:basedOn w:val="Normal"/>
    <w:next w:val="Emission"/>
    <w:pPr>
      <w:spacing w:after="0"/>
      <w:jc w:val="left"/>
    </w:pPr>
    <w:rPr>
      <w:rFonts w:ascii="Arial" w:hAnsi="Arial" w:cs="Arial"/>
      <w:szCs w:val="24"/>
    </w:rPr>
  </w:style>
  <w:style w:type="paragraph" w:customStyle="1" w:styleId="Personnequisigne">
    <w:name w:val="Personne qui signe"/>
    <w:basedOn w:val="Normal"/>
    <w:next w:val="Institutionquisigne"/>
    <w:pPr>
      <w:tabs>
        <w:tab w:val="left" w:pos="4252"/>
      </w:tabs>
      <w:spacing w:after="0"/>
      <w:jc w:val="left"/>
    </w:pPr>
    <w:rPr>
      <w:i/>
      <w:szCs w:val="24"/>
    </w:rPr>
  </w:style>
  <w:style w:type="paragraph" w:customStyle="1" w:styleId="Rfrenceinstitutionnelle">
    <w:name w:val="Référence institutionnelle"/>
    <w:basedOn w:val="Normal"/>
    <w:next w:val="Confidentialit"/>
    <w:pPr>
      <w:ind w:left="5103"/>
      <w:jc w:val="left"/>
    </w:pPr>
    <w:rPr>
      <w:szCs w:val="24"/>
    </w:rPr>
  </w:style>
  <w:style w:type="paragraph" w:customStyle="1" w:styleId="Rfrenceinterinstitutionnelle">
    <w:name w:val="Référence interinstitutionnelle"/>
    <w:basedOn w:val="Normal"/>
    <w:next w:val="Statut"/>
    <w:pPr>
      <w:spacing w:after="0"/>
      <w:ind w:left="5103"/>
      <w:jc w:val="left"/>
    </w:pPr>
    <w:rPr>
      <w:szCs w:val="24"/>
    </w:rPr>
  </w:style>
  <w:style w:type="paragraph" w:customStyle="1" w:styleId="Rfrenceinterne">
    <w:name w:val="Référence interne"/>
    <w:basedOn w:val="Normal"/>
    <w:next w:val="Rfrenceinterinstitutionnelle"/>
    <w:pPr>
      <w:spacing w:after="0"/>
      <w:ind w:left="5103"/>
      <w:jc w:val="left"/>
    </w:pPr>
    <w:rPr>
      <w:szCs w:val="24"/>
    </w:rPr>
  </w:style>
  <w:style w:type="paragraph" w:customStyle="1" w:styleId="Sous-titreobjet">
    <w:name w:val="Sous-titre objet"/>
    <w:basedOn w:val="Normal"/>
    <w:pPr>
      <w:spacing w:after="0"/>
      <w:jc w:val="center"/>
    </w:pPr>
    <w:rPr>
      <w:b/>
      <w:szCs w:val="24"/>
    </w:rPr>
  </w:style>
  <w:style w:type="paragraph" w:customStyle="1" w:styleId="Statut">
    <w:name w:val="Statut"/>
    <w:basedOn w:val="Normal"/>
    <w:next w:val="Typedudocument"/>
    <w:pPr>
      <w:spacing w:before="360" w:after="0"/>
      <w:jc w:val="center"/>
    </w:pPr>
    <w:rPr>
      <w:szCs w:val="24"/>
    </w:rPr>
  </w:style>
  <w:style w:type="paragraph" w:customStyle="1" w:styleId="Titrearticle">
    <w:name w:val="Titre article"/>
    <w:basedOn w:val="Normal"/>
    <w:next w:val="Normal"/>
    <w:pPr>
      <w:keepNext/>
      <w:spacing w:before="360" w:after="120"/>
      <w:jc w:val="center"/>
    </w:pPr>
    <w:rPr>
      <w:i/>
      <w:szCs w:val="24"/>
    </w:rPr>
  </w:style>
  <w:style w:type="paragraph" w:customStyle="1" w:styleId="Titreobjet">
    <w:name w:val="Titre objet"/>
    <w:basedOn w:val="Normal"/>
    <w:next w:val="Sous-titreobjet"/>
    <w:pPr>
      <w:spacing w:before="360" w:after="360"/>
      <w:jc w:val="center"/>
    </w:pPr>
    <w:rPr>
      <w:b/>
      <w:szCs w:val="24"/>
    </w:rPr>
  </w:style>
  <w:style w:type="paragraph" w:customStyle="1" w:styleId="Typedudocument">
    <w:name w:val="Type du document"/>
    <w:basedOn w:val="Normal"/>
    <w:next w:val="Titreobjet"/>
    <w:pPr>
      <w:spacing w:before="360" w:after="0"/>
      <w:jc w:val="center"/>
    </w:pPr>
    <w:rPr>
      <w:b/>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Objetexterne">
    <w:name w:val="Objet externe"/>
    <w:basedOn w:val="Normal"/>
    <w:next w:val="Normal"/>
    <w:pPr>
      <w:spacing w:before="120" w:after="120"/>
    </w:pPr>
    <w:rPr>
      <w:i/>
      <w:caps/>
      <w:szCs w:val="24"/>
    </w:rPr>
  </w:style>
  <w:style w:type="paragraph" w:customStyle="1" w:styleId="Pagedecouverture">
    <w:name w:val="Page de couverture"/>
    <w:basedOn w:val="Normal"/>
    <w:next w:val="Normal"/>
    <w:pPr>
      <w:spacing w:after="0"/>
    </w:pPr>
    <w:rPr>
      <w:szCs w:val="24"/>
    </w:rPr>
  </w:style>
  <w:style w:type="paragraph" w:customStyle="1" w:styleId="Supertitre">
    <w:name w:val="Supertitre"/>
    <w:basedOn w:val="Normal"/>
    <w:next w:val="Normal"/>
    <w:pPr>
      <w:spacing w:after="600"/>
      <w:jc w:val="center"/>
    </w:pPr>
    <w:rPr>
      <w:b/>
      <w:szCs w:val="24"/>
    </w:rPr>
  </w:style>
  <w:style w:type="paragraph" w:customStyle="1" w:styleId="Languesfaisantfoi">
    <w:name w:val="Langues faisant foi"/>
    <w:basedOn w:val="Normal"/>
    <w:next w:val="Normal"/>
    <w:pPr>
      <w:spacing w:before="360" w:after="0"/>
      <w:jc w:val="center"/>
    </w:pPr>
    <w:rPr>
      <w:szCs w:val="24"/>
    </w:rPr>
  </w:style>
  <w:style w:type="paragraph" w:customStyle="1" w:styleId="Rfrencecroise">
    <w:name w:val="Référence croisée"/>
    <w:basedOn w:val="Normal"/>
    <w:pPr>
      <w:spacing w:after="0"/>
      <w:jc w:val="center"/>
    </w:pPr>
    <w:rPr>
      <w:szCs w:val="24"/>
    </w:rPr>
  </w:style>
  <w:style w:type="paragraph" w:customStyle="1" w:styleId="Fichefinanciretitre">
    <w:name w:val="Fiche financière titre"/>
    <w:basedOn w:val="Normal"/>
    <w:next w:val="Normal"/>
    <w:pPr>
      <w:spacing w:before="120" w:after="120"/>
      <w:jc w:val="center"/>
    </w:pPr>
    <w:rPr>
      <w:b/>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ind w:left="5103"/>
      <w:jc w:val="left"/>
    </w:pPr>
    <w:rPr>
      <w:szCs w:val="24"/>
    </w:rPr>
  </w:style>
  <w:style w:type="paragraph" w:customStyle="1" w:styleId="IntrtEEE">
    <w:name w:val="Intérêt EEE"/>
    <w:basedOn w:val="Languesfaisantfoi"/>
    <w:next w:val="Normal"/>
  </w:style>
  <w:style w:type="paragraph" w:customStyle="1" w:styleId="Accompagnant">
    <w:name w:val="Accompagnant"/>
    <w:basedOn w:val="Normal"/>
    <w:next w:val="Typeacteprincipal"/>
    <w:pPr>
      <w:jc w:val="center"/>
    </w:pPr>
    <w:rPr>
      <w:b/>
      <w:i/>
      <w:szCs w:val="24"/>
    </w:rPr>
  </w:style>
  <w:style w:type="paragraph" w:customStyle="1" w:styleId="Typeacteprincipal">
    <w:name w:val="Type acte principal"/>
    <w:basedOn w:val="Normal"/>
    <w:next w:val="Objetacteprincipal"/>
    <w:pPr>
      <w:jc w:val="center"/>
    </w:pPr>
    <w:rPr>
      <w:b/>
      <w:szCs w:val="24"/>
    </w:rPr>
  </w:style>
  <w:style w:type="paragraph" w:customStyle="1" w:styleId="Objetacteprincipal">
    <w:name w:val="Objet acte principal"/>
    <w:basedOn w:val="Normal"/>
    <w:next w:val="Titrearticle"/>
    <w:pPr>
      <w:spacing w:after="360"/>
      <w:jc w:val="center"/>
    </w:pPr>
    <w:rPr>
      <w:b/>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rPr>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uiPriority w:val="99"/>
    <w:qFormat/>
    <w:rPr>
      <w:lang w:eastAsia="da-DK"/>
    </w:rPr>
  </w:style>
  <w:style w:type="paragraph" w:customStyle="1" w:styleId="astandard3520normal">
    <w:name w:val="a_standard__35__20_normal"/>
    <w:basedOn w:val="Normal"/>
    <w:pPr>
      <w:spacing w:after="120"/>
      <w:ind w:right="57"/>
    </w:pPr>
    <w:rPr>
      <w:b/>
      <w:bCs/>
      <w:szCs w:val="24"/>
    </w:rPr>
  </w:style>
  <w:style w:type="character" w:customStyle="1" w:styleId="at21">
    <w:name w:val="a__t21"/>
    <w:rPr>
      <w:b w:val="0"/>
      <w:bCs w:val="0"/>
    </w:rPr>
  </w:style>
  <w:style w:type="character" w:customStyle="1" w:styleId="at12">
    <w:name w:val="a__t12"/>
    <w:rPr>
      <w:b w:val="0"/>
      <w:bCs w:val="0"/>
    </w:rPr>
  </w:style>
  <w:style w:type="character" w:styleId="CommentReference">
    <w:name w:val="annotation reference"/>
    <w:uiPriority w:val="99"/>
    <w:rPr>
      <w:sz w:val="16"/>
      <w:szCs w:val="16"/>
    </w:rPr>
  </w:style>
  <w:style w:type="character" w:customStyle="1" w:styleId="CommentTextChar">
    <w:name w:val="Comment Text Char"/>
    <w:rPr>
      <w:lang w:eastAsia="da-DK"/>
    </w:rPr>
  </w:style>
  <w:style w:type="paragraph" w:styleId="CommentSubject">
    <w:name w:val="annotation subject"/>
    <w:basedOn w:val="CommentText"/>
    <w:next w:val="CommentText"/>
    <w:link w:val="CommentSubjectChar"/>
    <w:pPr>
      <w:spacing w:before="120" w:after="120"/>
    </w:pPr>
    <w:rPr>
      <w:b/>
      <w:bCs/>
    </w:rPr>
  </w:style>
  <w:style w:type="character" w:customStyle="1" w:styleId="CommentTextChar1">
    <w:name w:val="Comment Text Char1"/>
    <w:basedOn w:val="DefaultParagraphFont"/>
    <w:link w:val="CommentText"/>
    <w:uiPriority w:val="9"/>
    <w:rPr>
      <w:lang w:eastAsia="da-DK"/>
    </w:rPr>
  </w:style>
  <w:style w:type="character" w:customStyle="1" w:styleId="CommentSubjectChar">
    <w:name w:val="Comment Subject Char"/>
    <w:basedOn w:val="CommentTextChar1"/>
    <w:link w:val="CommentSubject"/>
    <w:rPr>
      <w:b/>
      <w:bCs/>
      <w:lang w:val="da-DK" w:eastAsia="da-DK"/>
    </w:rPr>
  </w:style>
  <w:style w:type="paragraph" w:styleId="BalloonText">
    <w:name w:val="Balloon Text"/>
    <w:basedOn w:val="Normal"/>
    <w:link w:val="BalloonTextChar"/>
    <w:uiPriority w:val="99"/>
    <w:pPr>
      <w:spacing w:after="0"/>
    </w:pPr>
    <w:rPr>
      <w:rFonts w:ascii="Tahoma" w:hAnsi="Tahoma"/>
      <w:sz w:val="16"/>
      <w:szCs w:val="16"/>
    </w:rPr>
  </w:style>
  <w:style w:type="character" w:customStyle="1" w:styleId="BalloonTextChar">
    <w:name w:val="Balloon Text Char"/>
    <w:basedOn w:val="DefaultParagraphFont"/>
    <w:link w:val="BalloonText"/>
    <w:uiPriority w:val="99"/>
    <w:rPr>
      <w:rFonts w:ascii="Tahoma" w:hAnsi="Tahoma"/>
      <w:sz w:val="16"/>
      <w:szCs w:val="16"/>
      <w:lang w:val="da-DK" w:eastAsia="da-DK"/>
    </w:rPr>
  </w:style>
  <w:style w:type="paragraph" w:customStyle="1" w:styleId="Headinsh2">
    <w:name w:val="Headinsh 2"/>
    <w:basedOn w:val="Text1"/>
    <w:pPr>
      <w:spacing w:before="120" w:after="120"/>
      <w:ind w:left="850"/>
    </w:pPr>
    <w:rPr>
      <w:szCs w:val="24"/>
    </w:rPr>
  </w:style>
  <w:style w:type="paragraph" w:styleId="Revision">
    <w:name w:val="Revision"/>
    <w:hidden/>
    <w:uiPriority w:val="99"/>
    <w:semiHidden/>
    <w:rPr>
      <w:sz w:val="24"/>
      <w:szCs w:val="24"/>
    </w:rPr>
  </w:style>
  <w:style w:type="character" w:styleId="Hyperlink">
    <w:name w:val="Hyperlink"/>
    <w:uiPriority w:val="99"/>
    <w:rPr>
      <w:color w:val="0000FF"/>
      <w:u w:val="single"/>
    </w:rPr>
  </w:style>
  <w:style w:type="character" w:customStyle="1" w:styleId="Heading4Char">
    <w:name w:val="Heading 4 Char"/>
    <w:aliases w:val="itth4 Char,TABLE Char,heading 4 Char Char,Numbered - 4 Char,level 3 subhead Char,PA Micro Section Char,(Alt+4) Char,H41 Char,(Alt+4)1 Char,H42 Char,(Alt+4)2 Char,H43 Char,(Alt+4)3 Char,H44 Char,(Alt+4)4 Char,H45 Char,(Alt+4)5 Char"/>
    <w:link w:val="Heading4"/>
    <w:rPr>
      <w:sz w:val="24"/>
      <w:lang w:eastAsia="da-DK"/>
    </w:rPr>
  </w:style>
  <w:style w:type="paragraph" w:styleId="ListParagraph">
    <w:name w:val="List Paragraph"/>
    <w:aliases w:val="Fiche List Paragraph,Paragraphe de liste 2,Reference list,Normal bullet 2,Bullet list,Numbered List,List Paragraph1,1st level - Bullet List Paragraph,Lettre d'introduction,Paragrafo elenco,Bullet EY,List Paragraph11,Normal bullet 21,List1"/>
    <w:basedOn w:val="Normal"/>
    <w:link w:val="ListParagraphChar"/>
    <w:uiPriority w:val="34"/>
    <w:qFormat/>
    <w:pPr>
      <w:spacing w:before="120" w:after="120"/>
      <w:ind w:left="708"/>
    </w:pPr>
    <w:rPr>
      <w:szCs w:val="24"/>
    </w:rPr>
  </w:style>
  <w:style w:type="character" w:styleId="FollowedHyperlink">
    <w:name w:val="FollowedHyperlink"/>
    <w:rPr>
      <w:color w:val="800080"/>
      <w:u w:val="single"/>
    </w:rPr>
  </w:style>
  <w:style w:type="paragraph" w:customStyle="1" w:styleId="Headig4">
    <w:name w:val="Headig 4"/>
    <w:basedOn w:val="Normal"/>
    <w:pPr>
      <w:autoSpaceDE w:val="0"/>
      <w:autoSpaceDN w:val="0"/>
      <w:adjustRightInd w:val="0"/>
      <w:spacing w:after="166"/>
    </w:pPr>
    <w:rPr>
      <w:b/>
      <w:szCs w:val="24"/>
    </w:rPr>
  </w:style>
  <w:style w:type="character" w:styleId="HTMLCite">
    <w:name w:val="HTML Cite"/>
    <w:uiPriority w:val="99"/>
    <w:unhideWhenUsed/>
    <w:rPr>
      <w:i/>
      <w:iCs/>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t-dates1">
    <w:name w:val="t-dates1"/>
    <w:rPr>
      <w:color w:val="414141"/>
    </w:rPr>
  </w:style>
  <w:style w:type="character" w:customStyle="1" w:styleId="FootnoteCharacters">
    <w:name w:val="Footnote Characters"/>
    <w:rPr>
      <w:rFonts w:cs="Times New Roman"/>
      <w:vertAlign w:val="superscript"/>
    </w:rPr>
  </w:style>
  <w:style w:type="character" w:customStyle="1" w:styleId="Odwoanieprzypisudolnego2">
    <w:name w:val="Odwołanie przypisu dolnego2"/>
    <w:rPr>
      <w:vertAlign w:val="superscript"/>
    </w:rPr>
  </w:style>
  <w:style w:type="character" w:customStyle="1" w:styleId="EndnoteTextChar">
    <w:name w:val="Endnote Text Char"/>
    <w:rPr>
      <w:lang w:eastAsia="da-DK"/>
    </w:rPr>
  </w:style>
  <w:style w:type="character" w:customStyle="1" w:styleId="A7">
    <w:name w:val="A7"/>
    <w:uiPriority w:val="99"/>
    <w:rPr>
      <w:rFonts w:ascii="TradeGothic" w:hAnsi="TradeGothic" w:cs="TradeGothic" w:hint="default"/>
      <w:color w:val="000000"/>
      <w:sz w:val="17"/>
      <w:szCs w:val="17"/>
    </w:rPr>
  </w:style>
  <w:style w:type="character" w:customStyle="1" w:styleId="EndnoteTextChar1">
    <w:name w:val="Endnote Text Char1"/>
    <w:link w:val="EndnoteText"/>
    <w:uiPriority w:val="99"/>
    <w:locked/>
    <w:rPr>
      <w:lang w:eastAsia="da-DK"/>
    </w:rPr>
  </w:style>
  <w:style w:type="paragraph" w:customStyle="1" w:styleId="Heaing2">
    <w:name w:val="Heaing 2"/>
    <w:basedOn w:val="Heading3"/>
    <w:pPr>
      <w:spacing w:before="240" w:after="120"/>
      <w:ind w:left="720"/>
    </w:pPr>
    <w:rPr>
      <w:szCs w:val="26"/>
    </w:rPr>
  </w:style>
  <w:style w:type="paragraph" w:customStyle="1" w:styleId="Headung3">
    <w:name w:val="Headung 3"/>
    <w:basedOn w:val="Normal"/>
    <w:pPr>
      <w:spacing w:after="200" w:line="276" w:lineRule="auto"/>
      <w:jc w:val="left"/>
    </w:pPr>
    <w:rPr>
      <w:rFonts w:eastAsia="Calibri"/>
      <w:color w:val="000000"/>
      <w:szCs w:val="24"/>
    </w:rPr>
  </w:style>
  <w:style w:type="character" w:customStyle="1" w:styleId="Heading5Char">
    <w:name w:val="Heading 5 Char"/>
    <w:link w:val="Heading5"/>
    <w:rPr>
      <w:rFonts w:ascii="Arial" w:hAnsi="Arial"/>
      <w:sz w:val="22"/>
      <w:lang w:eastAsia="da-DK"/>
    </w:rPr>
  </w:style>
  <w:style w:type="character" w:customStyle="1" w:styleId="Heading6Char">
    <w:name w:val="Heading 6 Char"/>
    <w:link w:val="Heading6"/>
    <w:rPr>
      <w:rFonts w:ascii="Arial" w:hAnsi="Arial"/>
      <w:i/>
      <w:sz w:val="22"/>
      <w:lang w:eastAsia="da-DK"/>
    </w:rPr>
  </w:style>
  <w:style w:type="character" w:customStyle="1" w:styleId="Heading7Char">
    <w:name w:val="Heading 7 Char"/>
    <w:link w:val="Heading7"/>
    <w:rPr>
      <w:rFonts w:ascii="Arial" w:hAnsi="Arial"/>
      <w:lang w:eastAsia="da-DK"/>
    </w:rPr>
  </w:style>
  <w:style w:type="character" w:customStyle="1" w:styleId="Heading8Char">
    <w:name w:val="Heading 8 Char"/>
    <w:link w:val="Heading8"/>
    <w:rPr>
      <w:rFonts w:ascii="Arial" w:hAnsi="Arial"/>
      <w:i/>
      <w:lang w:eastAsia="da-DK"/>
    </w:rPr>
  </w:style>
  <w:style w:type="character" w:customStyle="1" w:styleId="Heading9Char">
    <w:name w:val="Heading 9 Char"/>
    <w:link w:val="Heading9"/>
    <w:rPr>
      <w:rFonts w:ascii="Arial" w:hAnsi="Arial"/>
      <w:i/>
      <w:sz w:val="18"/>
      <w:lang w:eastAsia="da-DK"/>
    </w:rPr>
  </w:style>
  <w:style w:type="character" w:customStyle="1" w:styleId="BodyTextChar">
    <w:name w:val="Body Text Char"/>
    <w:aliases w:val="F2 Body Text Char,F4 Main Text Char,Document Char,Doc Char,Body Text2 Char,doc Char,Standard paragraph Char,Text Char,1body Char,BodText Char,bt Char,body text Char,Body Txt Char,Body Text-10 Char,Τίτλος Μελέτης Char,- TF Char,(Norm) Char"/>
    <w:link w:val="BodyText"/>
    <w:uiPriority w:val="1"/>
    <w:rPr>
      <w:sz w:val="24"/>
      <w:lang w:eastAsia="da-DK"/>
    </w:rPr>
  </w:style>
  <w:style w:type="paragraph" w:customStyle="1" w:styleId="BTBullet1">
    <w:name w:val="BTBullet1"/>
    <w:basedOn w:val="Normal"/>
    <w:uiPriority w:val="6"/>
    <w:qFormat/>
    <w:pPr>
      <w:spacing w:after="0" w:line="240" w:lineRule="atLeast"/>
      <w:jc w:val="left"/>
    </w:pPr>
    <w:rPr>
      <w:rFonts w:ascii="Arial" w:eastAsia="Calibri" w:hAnsi="Arial"/>
      <w:sz w:val="20"/>
      <w:szCs w:val="24"/>
    </w:rPr>
  </w:style>
  <w:style w:type="paragraph" w:customStyle="1" w:styleId="BTBullet2">
    <w:name w:val="BTBullet2"/>
    <w:basedOn w:val="Normal"/>
    <w:uiPriority w:val="6"/>
    <w:qFormat/>
    <w:pPr>
      <w:numPr>
        <w:ilvl w:val="1"/>
        <w:numId w:val="31"/>
      </w:numPr>
      <w:spacing w:after="0" w:line="240" w:lineRule="atLeast"/>
      <w:ind w:hanging="567"/>
      <w:jc w:val="left"/>
    </w:pPr>
    <w:rPr>
      <w:rFonts w:ascii="Arial" w:eastAsia="Calibri" w:hAnsi="Arial"/>
      <w:sz w:val="20"/>
      <w:szCs w:val="24"/>
    </w:rPr>
  </w:style>
  <w:style w:type="paragraph" w:customStyle="1" w:styleId="BTBullet3">
    <w:name w:val="BTBullet3"/>
    <w:basedOn w:val="Normal"/>
    <w:uiPriority w:val="6"/>
    <w:qFormat/>
    <w:pPr>
      <w:numPr>
        <w:ilvl w:val="2"/>
        <w:numId w:val="31"/>
      </w:numPr>
      <w:tabs>
        <w:tab w:val="num" w:pos="1417"/>
      </w:tabs>
      <w:spacing w:after="0" w:line="240" w:lineRule="atLeast"/>
      <w:ind w:left="1417" w:hanging="567"/>
      <w:jc w:val="left"/>
    </w:pPr>
    <w:rPr>
      <w:rFonts w:ascii="Arial" w:eastAsia="Calibri" w:hAnsi="Arial"/>
      <w:sz w:val="20"/>
      <w:szCs w:val="24"/>
    </w:rPr>
  </w:style>
  <w:style w:type="numbering" w:customStyle="1" w:styleId="NumbLstBTBullet">
    <w:name w:val="NumbLstBTBullet"/>
    <w:uiPriority w:val="99"/>
    <w:pPr>
      <w:numPr>
        <w:numId w:val="13"/>
      </w:numPr>
    </w:pPr>
  </w:style>
  <w:style w:type="paragraph" w:customStyle="1" w:styleId="Table">
    <w:name w:val="Table"/>
    <w:basedOn w:val="Normal"/>
    <w:next w:val="BodyText"/>
    <w:uiPriority w:val="11"/>
    <w:qFormat/>
    <w:pPr>
      <w:keepNext/>
      <w:spacing w:before="120" w:after="120" w:line="240" w:lineRule="atLeast"/>
      <w:ind w:left="5040" w:hanging="360"/>
      <w:jc w:val="left"/>
    </w:pPr>
    <w:rPr>
      <w:rFonts w:ascii="Calibri" w:eastAsia="Calibri" w:hAnsi="Calibri"/>
      <w:b/>
      <w:color w:val="0067AC"/>
      <w:sz w:val="20"/>
      <w:szCs w:val="24"/>
    </w:rPr>
  </w:style>
  <w:style w:type="paragraph" w:customStyle="1" w:styleId="TableTitle0">
    <w:name w:val="TableTitle"/>
    <w:basedOn w:val="Normal"/>
    <w:uiPriority w:val="14"/>
    <w:qFormat/>
    <w:pPr>
      <w:spacing w:after="0" w:line="220" w:lineRule="atLeast"/>
      <w:jc w:val="left"/>
    </w:pPr>
    <w:rPr>
      <w:rFonts w:ascii="Calibri" w:eastAsia="Calibri" w:hAnsi="Calibri"/>
      <w:b/>
      <w:color w:val="0067AC"/>
      <w:sz w:val="18"/>
      <w:szCs w:val="24"/>
    </w:rPr>
  </w:style>
  <w:style w:type="paragraph" w:customStyle="1" w:styleId="TableTextNoSpace">
    <w:name w:val="TableTextNoSpace"/>
    <w:basedOn w:val="Normal"/>
    <w:uiPriority w:val="15"/>
    <w:qFormat/>
    <w:pPr>
      <w:spacing w:after="0" w:line="220" w:lineRule="atLeast"/>
      <w:jc w:val="left"/>
    </w:pPr>
    <w:rPr>
      <w:rFonts w:ascii="Arial" w:eastAsia="Calibri" w:hAnsi="Arial"/>
      <w:sz w:val="18"/>
      <w:szCs w:val="24"/>
    </w:rPr>
  </w:style>
  <w:style w:type="paragraph" w:customStyle="1" w:styleId="TableSource">
    <w:name w:val="TableSource"/>
    <w:basedOn w:val="BodyText"/>
    <w:uiPriority w:val="6"/>
    <w:qFormat/>
    <w:pPr>
      <w:spacing w:before="120" w:line="200" w:lineRule="atLeast"/>
      <w:ind w:left="851"/>
      <w:jc w:val="left"/>
    </w:pPr>
    <w:rPr>
      <w:rFonts w:ascii="Arial" w:eastAsia="Calibri" w:hAnsi="Arial"/>
      <w:i/>
      <w:sz w:val="18"/>
      <w:szCs w:val="24"/>
    </w:rPr>
  </w:style>
  <w:style w:type="paragraph" w:customStyle="1" w:styleId="Bullet10">
    <w:name w:val="Bullet1"/>
    <w:basedOn w:val="Normal"/>
    <w:qFormat/>
    <w:pPr>
      <w:spacing w:after="0" w:line="240" w:lineRule="atLeast"/>
      <w:jc w:val="left"/>
    </w:pPr>
    <w:rPr>
      <w:rFonts w:ascii="Arial" w:eastAsia="Calibri" w:hAnsi="Arial"/>
      <w:sz w:val="20"/>
      <w:szCs w:val="24"/>
    </w:rPr>
  </w:style>
  <w:style w:type="paragraph" w:customStyle="1" w:styleId="Heading2NoNumb">
    <w:name w:val="Heading 2NoNumb"/>
    <w:basedOn w:val="Heading2"/>
    <w:next w:val="Normal"/>
    <w:uiPriority w:val="5"/>
    <w:qFormat/>
    <w:pPr>
      <w:keepLines/>
      <w:numPr>
        <w:ilvl w:val="0"/>
        <w:numId w:val="0"/>
      </w:numPr>
      <w:spacing w:before="240" w:line="260" w:lineRule="atLeast"/>
      <w:jc w:val="left"/>
    </w:pPr>
    <w:rPr>
      <w:rFonts w:ascii="Calibri" w:hAnsi="Calibri"/>
      <w:bCs/>
      <w:color w:val="0067AC"/>
      <w:sz w:val="26"/>
      <w:szCs w:val="26"/>
    </w:rPr>
  </w:style>
  <w:style w:type="character" w:customStyle="1" w:styleId="Text1Char">
    <w:name w:val="Text 1 Char"/>
    <w:link w:val="Text1"/>
    <w:rPr>
      <w:sz w:val="24"/>
      <w:lang w:eastAsia="da-DK"/>
    </w:rPr>
  </w:style>
  <w:style w:type="character" w:customStyle="1" w:styleId="Heading3Char">
    <w:name w:val="Heading 3 Char"/>
    <w:link w:val="Heading3"/>
    <w:rPr>
      <w:i/>
      <w:sz w:val="24"/>
      <w:lang w:eastAsia="da-DK"/>
    </w:rPr>
  </w:style>
  <w:style w:type="paragraph" w:customStyle="1" w:styleId="Bullet">
    <w:name w:val="Bullet"/>
    <w:basedOn w:val="Normal"/>
    <w:pPr>
      <w:numPr>
        <w:numId w:val="32"/>
      </w:numPr>
      <w:spacing w:after="120" w:line="264" w:lineRule="auto"/>
    </w:pPr>
    <w:rPr>
      <w:rFonts w:ascii="Arial" w:hAnsi="Arial"/>
      <w:sz w:val="20"/>
    </w:rPr>
  </w:style>
  <w:style w:type="character" w:customStyle="1" w:styleId="DateChar">
    <w:name w:val="Date Char"/>
    <w:link w:val="Date"/>
    <w:uiPriority w:val="99"/>
    <w:rPr>
      <w:sz w:val="24"/>
      <w:lang w:eastAsia="da-DK"/>
    </w:rPr>
  </w:style>
  <w:style w:type="character" w:customStyle="1" w:styleId="Heading1Char">
    <w:name w:val="Heading 1 Char"/>
    <w:aliases w:val="F3 Heading 1 - Section Char,1. Char,h1 Char,ITTHEADER1 Char,(Section) Char,Numbered - 1 Char,Section Char,Chapter Hdg Char,CH TITLE 1 Char,Chapter Heading Char,Titre 1 Char,1 Char,H1 Char,section head Char,al Char,section head1 Char"/>
    <w:link w:val="Heading1"/>
    <w:rPr>
      <w:b/>
      <w:smallCaps/>
      <w:sz w:val="24"/>
      <w:lang w:eastAsia="da-DK"/>
    </w:rPr>
  </w:style>
  <w:style w:type="character" w:customStyle="1" w:styleId="Heading2Char">
    <w:name w:val="Heading 2 Char"/>
    <w:aliases w:val="F4 Heading 2 - SubSection Char,h2 Char,Heading 2 Char1 Char,Heading 2 Char Char Char,H2 Char Char,heading 2 Char Char,(SubSection) Char,Para Nos Char,Para Char,Main Heading Char,Main Headi Char,Numbered - 2 Char,(Main Heading) Char"/>
    <w:link w:val="Heading2"/>
    <w:rPr>
      <w:noProof/>
      <w:sz w:val="24"/>
    </w:rPr>
  </w:style>
  <w:style w:type="numbering" w:customStyle="1" w:styleId="NumbLstBTBullet1">
    <w:name w:val="NumbLstBTBullet1"/>
    <w:uiPriority w:val="99"/>
    <w:pPr>
      <w:numPr>
        <w:numId w:val="36"/>
      </w:numPr>
    </w:pPr>
  </w:style>
  <w:style w:type="paragraph" w:customStyle="1" w:styleId="TableText">
    <w:name w:val="TableText"/>
    <w:basedOn w:val="Normal"/>
    <w:uiPriority w:val="15"/>
    <w:qFormat/>
    <w:pPr>
      <w:spacing w:after="120" w:line="220" w:lineRule="atLeast"/>
      <w:jc w:val="left"/>
    </w:pPr>
    <w:rPr>
      <w:rFonts w:ascii="Arial" w:eastAsia="Calibri" w:hAnsi="Arial"/>
      <w:sz w:val="18"/>
      <w:szCs w:val="24"/>
    </w:rPr>
  </w:style>
  <w:style w:type="paragraph" w:customStyle="1" w:styleId="Bullet20">
    <w:name w:val="Bullet2"/>
    <w:basedOn w:val="Normal"/>
    <w:qFormat/>
    <w:pPr>
      <w:tabs>
        <w:tab w:val="num" w:pos="926"/>
      </w:tabs>
      <w:spacing w:after="0" w:line="240" w:lineRule="atLeast"/>
      <w:ind w:left="926" w:hanging="360"/>
      <w:jc w:val="left"/>
    </w:pPr>
    <w:rPr>
      <w:rFonts w:ascii="Arial" w:eastAsia="Calibri" w:hAnsi="Arial"/>
      <w:sz w:val="20"/>
      <w:szCs w:val="24"/>
    </w:rPr>
  </w:style>
  <w:style w:type="paragraph" w:customStyle="1" w:styleId="Bullet30">
    <w:name w:val="Bullet3"/>
    <w:basedOn w:val="Normal"/>
    <w:uiPriority w:val="6"/>
    <w:qFormat/>
    <w:pPr>
      <w:tabs>
        <w:tab w:val="num" w:pos="926"/>
      </w:tabs>
      <w:spacing w:after="0" w:line="240" w:lineRule="atLeast"/>
      <w:ind w:left="926" w:hanging="360"/>
      <w:jc w:val="left"/>
    </w:pPr>
    <w:rPr>
      <w:rFonts w:ascii="Arial" w:eastAsia="Calibri" w:hAnsi="Arial"/>
      <w:sz w:val="20"/>
      <w:szCs w:val="24"/>
    </w:rPr>
  </w:style>
  <w:style w:type="numbering" w:customStyle="1" w:styleId="NumbLstBullet">
    <w:name w:val="NumbLstBullet"/>
    <w:uiPriority w:val="99"/>
    <w:pPr>
      <w:numPr>
        <w:numId w:val="33"/>
      </w:numPr>
    </w:pPr>
  </w:style>
  <w:style w:type="paragraph" w:customStyle="1" w:styleId="TableBullet">
    <w:name w:val="TableBullet"/>
    <w:basedOn w:val="TableText"/>
    <w:uiPriority w:val="6"/>
    <w:qFormat/>
    <w:pPr>
      <w:numPr>
        <w:numId w:val="35"/>
      </w:numPr>
      <w:spacing w:after="0"/>
      <w:ind w:right="57"/>
    </w:pPr>
  </w:style>
  <w:style w:type="numbering" w:customStyle="1" w:styleId="NumbLstTableBullet">
    <w:name w:val="NumbLstTableBullet"/>
    <w:uiPriority w:val="99"/>
    <w:pPr>
      <w:numPr>
        <w:numId w:val="34"/>
      </w:numPr>
    </w:pPr>
  </w:style>
  <w:style w:type="table" w:customStyle="1" w:styleId="TableGrid1">
    <w:name w:val="Table Grid1"/>
    <w:basedOn w:val="TableNormal"/>
    <w:next w:val="TableGrid"/>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Textbody">
    <w:name w:val="Text body"/>
    <w:basedOn w:val="Default"/>
    <w:pPr>
      <w:tabs>
        <w:tab w:val="left" w:pos="709"/>
      </w:tabs>
      <w:suppressAutoHyphens/>
      <w:autoSpaceDE/>
      <w:autoSpaceDN/>
      <w:adjustRightInd/>
      <w:spacing w:before="120" w:after="120" w:line="240" w:lineRule="atLeast"/>
      <w:ind w:left="851"/>
    </w:pPr>
    <w:rPr>
      <w:rFonts w:eastAsia="Calibri"/>
      <w:sz w:val="20"/>
    </w:rPr>
  </w:style>
  <w:style w:type="paragraph" w:customStyle="1" w:styleId="CM1">
    <w:name w:val="CM1"/>
    <w:basedOn w:val="Default"/>
    <w:next w:val="Default"/>
    <w:uiPriority w:val="99"/>
    <w:rPr>
      <w:rFonts w:ascii="Times New Roman" w:hAnsi="Times New Roman" w:cs="Times New Roman"/>
      <w:color w:val="auto"/>
    </w:rPr>
  </w:style>
  <w:style w:type="paragraph" w:customStyle="1" w:styleId="CM3">
    <w:name w:val="CM3"/>
    <w:basedOn w:val="Default"/>
    <w:next w:val="Default"/>
    <w:uiPriority w:val="99"/>
    <w:rPr>
      <w:rFonts w:ascii="Times New Roman" w:hAnsi="Times New Roman" w:cs="Times New Roman"/>
      <w:color w:val="auto"/>
    </w:rPr>
  </w:style>
  <w:style w:type="paragraph" w:customStyle="1" w:styleId="bullet11">
    <w:name w:val="bullet1"/>
    <w:basedOn w:val="ListBullet2"/>
    <w:link w:val="bullet1Char"/>
    <w:qFormat/>
    <w:pPr>
      <w:numPr>
        <w:numId w:val="0"/>
      </w:numPr>
      <w:tabs>
        <w:tab w:val="num" w:pos="1264"/>
      </w:tabs>
      <w:spacing w:after="0"/>
      <w:ind w:left="1267" w:hanging="360"/>
    </w:pPr>
  </w:style>
  <w:style w:type="character" w:styleId="Emphasis">
    <w:name w:val="Emphasis"/>
    <w:uiPriority w:val="20"/>
    <w:qFormat/>
    <w:rPr>
      <w:i/>
      <w:iCs/>
    </w:rPr>
  </w:style>
  <w:style w:type="character" w:customStyle="1" w:styleId="Text2Char">
    <w:name w:val="Text 2 Char"/>
    <w:link w:val="Text2"/>
    <w:rPr>
      <w:sz w:val="24"/>
      <w:lang w:eastAsia="da-DK"/>
    </w:rPr>
  </w:style>
  <w:style w:type="character" w:customStyle="1" w:styleId="ListBullet2Char">
    <w:name w:val="List Bullet 2 Char"/>
    <w:link w:val="ListBullet2"/>
    <w:rPr>
      <w:sz w:val="24"/>
      <w:lang w:eastAsia="da-DK"/>
    </w:rPr>
  </w:style>
  <w:style w:type="character" w:customStyle="1" w:styleId="bullet1Char">
    <w:name w:val="bullet1 Char"/>
    <w:basedOn w:val="ListBullet2Char"/>
    <w:link w:val="bullet11"/>
    <w:rPr>
      <w:sz w:val="24"/>
      <w:lang w:eastAsia="da-DK"/>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0"/>
      <w:ind w:left="284" w:hanging="284"/>
    </w:pPr>
    <w:rPr>
      <w:sz w:val="20"/>
      <w:vertAlign w:val="superscript"/>
    </w:rPr>
  </w:style>
  <w:style w:type="table" w:styleId="TableColumns1">
    <w:name w:val="Table Columns 1"/>
    <w:basedOn w:val="TableNormal"/>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BodyText"/>
    <w:uiPriority w:val="11"/>
    <w:qFormat/>
    <w:pPr>
      <w:keepNext/>
      <w:tabs>
        <w:tab w:val="num" w:pos="851"/>
      </w:tabs>
      <w:spacing w:before="120" w:after="120" w:line="240" w:lineRule="atLeast"/>
      <w:ind w:left="1928" w:hanging="1077"/>
      <w:jc w:val="left"/>
    </w:pPr>
    <w:rPr>
      <w:rFonts w:ascii="Calibri" w:eastAsiaTheme="minorHAnsi" w:hAnsi="Calibri"/>
      <w:b/>
      <w:color w:val="0067AC"/>
      <w:sz w:val="20"/>
      <w:szCs w:val="24"/>
    </w:rPr>
  </w:style>
  <w:style w:type="paragraph" w:customStyle="1" w:styleId="FooterLand">
    <w:name w:val="FooterLand"/>
    <w:basedOn w:val="Footer"/>
    <w:uiPriority w:val="29"/>
    <w:semiHidden/>
    <w:qFormat/>
    <w:pPr>
      <w:tabs>
        <w:tab w:val="right" w:pos="14005"/>
      </w:tabs>
      <w:ind w:right="0"/>
    </w:pPr>
    <w:rPr>
      <w:rFonts w:eastAsiaTheme="minorHAnsi"/>
      <w:sz w:val="20"/>
      <w:szCs w:val="24"/>
    </w:rPr>
  </w:style>
  <w:style w:type="numbering" w:customStyle="1" w:styleId="NumbLstMain">
    <w:name w:val="NumbLstMain"/>
    <w:uiPriority w:val="99"/>
    <w:pPr>
      <w:numPr>
        <w:numId w:val="37"/>
      </w:numPr>
    </w:pPr>
  </w:style>
  <w:style w:type="paragraph" w:customStyle="1" w:styleId="Box">
    <w:name w:val="Box"/>
    <w:basedOn w:val="Normal"/>
    <w:next w:val="BodyText"/>
    <w:uiPriority w:val="6"/>
    <w:qFormat/>
    <w:pPr>
      <w:spacing w:before="120" w:after="120" w:line="240" w:lineRule="atLeast"/>
      <w:ind w:left="1928" w:hanging="1077"/>
      <w:jc w:val="left"/>
    </w:pPr>
    <w:rPr>
      <w:rFonts w:ascii="Calibri" w:eastAsiaTheme="minorHAnsi" w:hAnsi="Calibri"/>
      <w:b/>
      <w:color w:val="0067AC"/>
      <w:sz w:val="20"/>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character" w:customStyle="1" w:styleId="Hyperlink0">
    <w:name w:val="Hyperlink.0"/>
    <w:basedOn w:val="DefaultParagraphFont"/>
    <w:rPr>
      <w:color w:val="0000FF"/>
      <w:u w:val="single" w:color="0000FF"/>
    </w:rPr>
  </w:style>
  <w:style w:type="character" w:customStyle="1" w:styleId="FootnoteTextChar1">
    <w:name w:val="Footnote Text Char1"/>
    <w:aliases w:val="Testo nota a piè di pagina_Rientro Char1,stile 1 Char1,Footnote Char1,Footnote1 Char1,Footnote2 Char1,Footnote3 Char1,Footnote4 Char1,Footnote5 Char1,Footnote6 Char1,Footnote7 Char1,Footnote8 Char1,Footnote9 Char1,Footnote10 Char1"/>
    <w:link w:val="FootnoteText"/>
    <w:uiPriority w:val="99"/>
    <w:rPr>
      <w:lang w:eastAsia="da-DK"/>
    </w:rPr>
  </w:style>
  <w:style w:type="character" w:customStyle="1" w:styleId="ListParagraphChar">
    <w:name w:val="List Paragraph Char"/>
    <w:aliases w:val="Fiche List Paragraph Char,Paragraphe de liste 2 Char,Reference list Char,Normal bullet 2 Char,Bullet list Char,Numbered List Char,List Paragraph1 Char,1st level - Bullet List Paragraph Char,Lettre d'introduction Char,Bullet EY Char"/>
    <w:basedOn w:val="DefaultParagraphFont"/>
    <w:link w:val="ListParagraph"/>
    <w:uiPriority w:val="34"/>
    <w:qFormat/>
    <w:locked/>
    <w:rPr>
      <w:sz w:val="24"/>
      <w:szCs w:val="24"/>
      <w:lang w:eastAsia="da-DK"/>
    </w:rPr>
  </w:style>
  <w:style w:type="paragraph" w:customStyle="1" w:styleId="table-header-blauw">
    <w:name w:val="table-header-blauw"/>
    <w:basedOn w:val="Normal"/>
    <w:pPr>
      <w:keepNext/>
      <w:keepLines/>
      <w:spacing w:after="0" w:line="280" w:lineRule="atLeast"/>
      <w:jc w:val="left"/>
    </w:pPr>
    <w:rPr>
      <w:rFonts w:ascii="Arial" w:hAnsi="Arial"/>
      <w:b/>
      <w:color w:val="006DB6"/>
      <w:sz w:val="16"/>
      <w:szCs w:val="24"/>
    </w:rPr>
  </w:style>
  <w:style w:type="paragraph" w:customStyle="1" w:styleId="Body">
    <w:name w:val="Body"/>
    <w:pPr>
      <w:pBdr>
        <w:top w:val="nil"/>
        <w:left w:val="nil"/>
        <w:bottom w:val="nil"/>
        <w:right w:val="nil"/>
        <w:between w:val="nil"/>
        <w:bar w:val="nil"/>
      </w:pBdr>
      <w:spacing w:after="240"/>
      <w:jc w:val="both"/>
    </w:pPr>
    <w:rPr>
      <w:rFonts w:eastAsia="Arial Unicode MS" w:hAnsi="Arial Unicode MS" w:cs="Arial Unicode MS"/>
      <w:color w:val="000000"/>
      <w:sz w:val="24"/>
      <w:szCs w:val="24"/>
      <w:u w:color="000000"/>
      <w:bdr w:val="nil"/>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uiPriority w:val="99"/>
    <w:pPr>
      <w:spacing w:after="160" w:line="240" w:lineRule="exact"/>
      <w:jc w:val="left"/>
    </w:pPr>
    <w:rPr>
      <w:rFonts w:eastAsia="Arial Unicode MS"/>
      <w:sz w:val="20"/>
      <w:bdr w:val="nil"/>
      <w:vertAlign w:val="superscript"/>
    </w:rPr>
  </w:style>
  <w:style w:type="character" w:customStyle="1" w:styleId="italic1">
    <w:name w:val="italic1"/>
    <w:basedOn w:val="DefaultParagraphFont"/>
    <w:rPr>
      <w:i/>
      <w:iCs/>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jc w:val="left"/>
    </w:pPr>
    <w:rPr>
      <w:rFonts w:ascii="Arial" w:eastAsia="Calibri" w:hAnsi="Arial"/>
      <w:sz w:val="16"/>
      <w:vertAlign w:val="superscript"/>
    </w:rPr>
  </w:style>
  <w:style w:type="paragraph" w:customStyle="1" w:styleId="TableText0">
    <w:name w:val="Table Text"/>
    <w:basedOn w:val="Normal"/>
    <w:link w:val="TableTextChar"/>
    <w:autoRedefine/>
    <w:qFormat/>
    <w:pPr>
      <w:spacing w:before="120" w:after="120" w:line="300" w:lineRule="atLeast"/>
      <w:jc w:val="left"/>
    </w:pPr>
    <w:rPr>
      <w:rFonts w:ascii="Arial" w:eastAsia="Times" w:hAnsi="Arial" w:cs="Arial"/>
      <w:color w:val="000000"/>
      <w:sz w:val="18"/>
      <w:szCs w:val="18"/>
    </w:rPr>
  </w:style>
  <w:style w:type="character" w:customStyle="1" w:styleId="TableTextChar">
    <w:name w:val="Table Text Char"/>
    <w:basedOn w:val="DefaultParagraphFont"/>
    <w:link w:val="TableText0"/>
    <w:rPr>
      <w:rFonts w:ascii="Arial" w:eastAsia="Times" w:hAnsi="Arial" w:cs="Arial"/>
      <w:color w:val="000000"/>
      <w:sz w:val="18"/>
      <w:szCs w:val="18"/>
      <w:lang w:eastAsia="da-DK"/>
    </w:rPr>
  </w:style>
  <w:style w:type="character" w:customStyle="1" w:styleId="ListBulletChar">
    <w:name w:val="List Bullet Char"/>
    <w:aliases w:val="Bullet Point EU Char,Bullet Point EU 2 Char,UL Char"/>
    <w:basedOn w:val="DefaultParagraphFont"/>
    <w:link w:val="ListBullet"/>
    <w:rPr>
      <w:sz w:val="24"/>
      <w:lang w:eastAsia="da-DK"/>
    </w:rPr>
  </w:style>
  <w:style w:type="character" w:customStyle="1" w:styleId="st1">
    <w:name w:val="st1"/>
    <w:basedOn w:val="DefaultParagraphFont"/>
  </w:style>
  <w:style w:type="character" w:styleId="EndnoteReference">
    <w:name w:val="endnote reference"/>
    <w:basedOn w:val="DefaultParagraphFont"/>
    <w:uiPriority w:val="99"/>
    <w:semiHidden/>
    <w:unhideWhenUsed/>
    <w:rPr>
      <w:vertAlign w:val="superscript"/>
    </w:rPr>
  </w:style>
  <w:style w:type="character" w:customStyle="1" w:styleId="PlainTextChar">
    <w:name w:val="Plain Text Char"/>
    <w:basedOn w:val="DefaultParagraphFont"/>
    <w:link w:val="PlainText"/>
    <w:uiPriority w:val="99"/>
    <w:rPr>
      <w:rFonts w:ascii="Courier New" w:hAnsi="Courier New"/>
      <w:lang w:eastAsia="da-DK"/>
    </w:r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LineNumber">
    <w:name w:val="line number"/>
    <w:basedOn w:val="DefaultParagraphFont"/>
    <w:uiPriority w:val="99"/>
    <w:semiHidden/>
    <w:unhideWhenUsed/>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Style1">
    <w:name w:val="Style1"/>
    <w:basedOn w:val="TableNormal"/>
    <w:uiPriority w:val="99"/>
    <w:rPr>
      <w:rFonts w:ascii="Verdana" w:eastAsia="Verdana" w:hAnsi="Verdana"/>
      <w:sz w:val="16"/>
      <w:szCs w:val="22"/>
    </w:rPr>
    <w:tblP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
    <w:tblStylePr w:type="firstRow">
      <w:rPr>
        <w:rFonts w:ascii="Verdana" w:hAnsi="Verdana"/>
        <w:b/>
        <w:color w:val="FFFFFF"/>
        <w:sz w:val="16"/>
      </w:rPr>
      <w:tblPr/>
      <w:tcPr>
        <w:shd w:val="clear" w:color="auto" w:fill="00B0F0"/>
      </w:tcPr>
    </w:tblStylePr>
    <w:tblStylePr w:type="firstCol">
      <w:rPr>
        <w:rFonts w:ascii="Verdana" w:hAnsi="Verdana"/>
        <w:b/>
        <w:sz w:val="16"/>
      </w:rPr>
    </w:tblStylePr>
  </w:style>
  <w:style w:type="paragraph" w:customStyle="1" w:styleId="Bodyitalic">
    <w:name w:val="Body+italic"/>
    <w:basedOn w:val="Heading3"/>
    <w:pPr>
      <w:numPr>
        <w:ilvl w:val="0"/>
        <w:numId w:val="0"/>
      </w:numPr>
    </w:pPr>
  </w:style>
  <w:style w:type="table" w:customStyle="1" w:styleId="TableGrid5">
    <w:name w:val="Table Grid5"/>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MediumList2-Accent61">
    <w:name w:val="Medium List 2 - Accent 61"/>
    <w:basedOn w:val="TableNormal"/>
    <w:next w:val="MediumList2-Accent6"/>
    <w:uiPriority w:val="66"/>
    <w:rPr>
      <w:rFonts w:ascii="Georgia" w:hAnsi="Georgia"/>
      <w:color w:val="000000"/>
      <w:szCs w:val="22"/>
    </w:rPr>
    <w:tblPr>
      <w:tblStyleRowBandSize w:val="1"/>
      <w:tblStyleColBandSize w:val="1"/>
      <w:tblBorders>
        <w:top w:val="single" w:sz="4" w:space="0" w:color="D9D9D9"/>
        <w:left w:val="single" w:sz="4" w:space="0" w:color="D9D9D9"/>
        <w:bottom w:val="single" w:sz="4" w:space="0" w:color="D9D9D9"/>
        <w:right w:val="single" w:sz="4" w:space="0" w:color="D9D9D9"/>
      </w:tblBorders>
    </w:tblPr>
    <w:tblStylePr w:type="firstRow">
      <w:rPr>
        <w:sz w:val="24"/>
        <w:szCs w:val="24"/>
      </w:rPr>
      <w:tblPr/>
      <w:tcPr>
        <w:tcBorders>
          <w:top w:val="nil"/>
          <w:left w:val="nil"/>
          <w:bottom w:val="single" w:sz="24" w:space="0" w:color="E0301E"/>
          <w:right w:val="nil"/>
          <w:insideH w:val="nil"/>
          <w:insideV w:val="nil"/>
        </w:tcBorders>
        <w:shd w:val="clear" w:color="auto" w:fill="FFFFFF"/>
      </w:tcPr>
    </w:tblStylePr>
    <w:tblStylePr w:type="lastRow">
      <w:tblPr/>
      <w:tcPr>
        <w:tcBorders>
          <w:top w:val="single" w:sz="8" w:space="0" w:color="E0301E"/>
          <w:left w:val="nil"/>
          <w:bottom w:val="nil"/>
          <w:right w:val="nil"/>
          <w:insideH w:val="nil"/>
          <w:insideV w:val="nil"/>
        </w:tcBorders>
        <w:shd w:val="clear" w:color="auto" w:fill="FFFFFF"/>
      </w:tcPr>
    </w:tblStylePr>
    <w:tblStylePr w:type="firstCol">
      <w:tblPr/>
      <w:tcPr>
        <w:tcBorders>
          <w:top w:val="nil"/>
          <w:left w:val="nil"/>
          <w:bottom w:val="nil"/>
          <w:right w:val="single" w:sz="8" w:space="0" w:color="E0301E"/>
          <w:insideH w:val="nil"/>
          <w:insideV w:val="nil"/>
        </w:tcBorders>
        <w:shd w:val="clear" w:color="auto" w:fill="FFFFFF"/>
      </w:tcPr>
    </w:tblStylePr>
    <w:tblStylePr w:type="lastCol">
      <w:tblPr/>
      <w:tcPr>
        <w:tcBorders>
          <w:top w:val="nil"/>
          <w:left w:val="single" w:sz="8" w:space="0" w:color="E0301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7CBC7"/>
      </w:tcPr>
    </w:tblStylePr>
    <w:tblStylePr w:type="band1Horz">
      <w:tblPr/>
      <w:tcPr>
        <w:tcBorders>
          <w:top w:val="nil"/>
          <w:bottom w:val="nil"/>
          <w:insideH w:val="nil"/>
          <w:insideV w:val="nil"/>
        </w:tcBorders>
        <w:shd w:val="clear" w:color="auto" w:fill="F7CBC7"/>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Bodytext4">
    <w:name w:val="Body text (4)_"/>
    <w:basedOn w:val="DefaultParagraphFont"/>
    <w:link w:val="Bodytext40"/>
    <w:rPr>
      <w:b/>
      <w:bCs/>
      <w:shd w:val="clear" w:color="auto" w:fill="FFFFFF"/>
    </w:rPr>
  </w:style>
  <w:style w:type="character" w:customStyle="1" w:styleId="Bodytext5">
    <w:name w:val="Body text (5)_"/>
    <w:basedOn w:val="DefaultParagraphFont"/>
    <w:link w:val="Bodytext50"/>
    <w:rPr>
      <w:b/>
      <w:bCs/>
      <w:i/>
      <w:iCs/>
      <w:shd w:val="clear" w:color="auto" w:fill="FFFFFF"/>
    </w:rPr>
  </w:style>
  <w:style w:type="character" w:customStyle="1" w:styleId="Heading20">
    <w:name w:val="Heading #2_"/>
    <w:basedOn w:val="DefaultParagraphFont"/>
    <w:rPr>
      <w:b/>
      <w:bCs/>
      <w:i w:val="0"/>
      <w:iCs w:val="0"/>
      <w:smallCaps w:val="0"/>
      <w:strike w:val="0"/>
      <w:u w:val="none"/>
    </w:rPr>
  </w:style>
  <w:style w:type="character" w:customStyle="1" w:styleId="Heading21">
    <w:name w:val="Heading #2"/>
    <w:basedOn w:val="Heading20"/>
    <w:rPr>
      <w:rFonts w:ascii="Times New Roman" w:eastAsia="Times New Roman" w:hAnsi="Times New Roman" w:cs="Times New Roman"/>
      <w:b/>
      <w:bCs/>
      <w:i w:val="0"/>
      <w:iCs w:val="0"/>
      <w:smallCaps w:val="0"/>
      <w:strike w:val="0"/>
      <w:color w:val="FFFFFF"/>
      <w:spacing w:val="0"/>
      <w:w w:val="100"/>
      <w:position w:val="0"/>
      <w:sz w:val="24"/>
      <w:szCs w:val="24"/>
      <w:u w:val="none"/>
      <w:lang w:val="da-DK" w:eastAsia="da-DK" w:bidi="da-DK"/>
    </w:rPr>
  </w:style>
  <w:style w:type="character" w:customStyle="1" w:styleId="Bodytext20">
    <w:name w:val="Body text (2)_"/>
    <w:basedOn w:val="DefaultParagraphFont"/>
    <w:rPr>
      <w:b w:val="0"/>
      <w:bCs w:val="0"/>
      <w:i w:val="0"/>
      <w:iCs w:val="0"/>
      <w:smallCaps w:val="0"/>
      <w:strike w:val="0"/>
      <w:u w:val="none"/>
    </w:rPr>
  </w:style>
  <w:style w:type="character" w:customStyle="1" w:styleId="Bodytext2Bold">
    <w:name w:val="Body text (2) + Bold"/>
    <w:basedOn w:val="Bodytext20"/>
    <w:rPr>
      <w:rFonts w:ascii="Times New Roman" w:eastAsia="Times New Roman" w:hAnsi="Times New Roman" w:cs="Times New Roman"/>
      <w:b/>
      <w:bCs/>
      <w:i w:val="0"/>
      <w:iCs w:val="0"/>
      <w:smallCaps w:val="0"/>
      <w:strike w:val="0"/>
      <w:color w:val="000000"/>
      <w:spacing w:val="0"/>
      <w:w w:val="100"/>
      <w:position w:val="0"/>
      <w:sz w:val="24"/>
      <w:szCs w:val="24"/>
      <w:u w:val="single"/>
      <w:lang w:val="da-DK" w:eastAsia="da-DK" w:bidi="da-DK"/>
    </w:rPr>
  </w:style>
  <w:style w:type="character" w:customStyle="1" w:styleId="Bodytext21">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da-DK" w:eastAsia="da-DK" w:bidi="da-DK"/>
    </w:rPr>
  </w:style>
  <w:style w:type="paragraph" w:customStyle="1" w:styleId="Bodytext40">
    <w:name w:val="Body text (4)"/>
    <w:basedOn w:val="Normal"/>
    <w:link w:val="Bodytext4"/>
    <w:pPr>
      <w:widowControl w:val="0"/>
      <w:shd w:val="clear" w:color="auto" w:fill="FFFFFF"/>
      <w:spacing w:before="900" w:after="340" w:line="542" w:lineRule="exact"/>
      <w:jc w:val="center"/>
    </w:pPr>
    <w:rPr>
      <w:b/>
      <w:bCs/>
      <w:sz w:val="20"/>
    </w:rPr>
  </w:style>
  <w:style w:type="paragraph" w:customStyle="1" w:styleId="Bodytext50">
    <w:name w:val="Body text (5)"/>
    <w:basedOn w:val="Normal"/>
    <w:link w:val="Bodytext5"/>
    <w:pPr>
      <w:widowControl w:val="0"/>
      <w:shd w:val="clear" w:color="auto" w:fill="FFFFFF"/>
      <w:spacing w:before="340" w:after="340" w:line="266" w:lineRule="exact"/>
      <w:jc w:val="center"/>
    </w:pPr>
    <w:rPr>
      <w:b/>
      <w:bCs/>
      <w:i/>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2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Normal Indent" w:uiPriority="0"/>
    <w:lsdException w:name="footnote text" w:qFormat="1"/>
    <w:lsdException w:name="annotation text" w:uiPriority="0"/>
    <w:lsdException w:name="header" w:uiPriority="29"/>
    <w:lsdException w:name="index heading" w:uiPriority="0"/>
    <w:lsdException w:name="caption" w:semiHidden="0" w:uiPriority="0" w:unhideWhenUsed="0" w:qFormat="1"/>
    <w:lsdException w:name="envelope address" w:uiPriority="0"/>
    <w:lsdException w:name="envelope return" w:uiPriority="0"/>
    <w:lsdException w:name="footnote reference" w:qFormat="1"/>
    <w:lsdException w:name="table of authorities" w:uiPriority="0"/>
    <w:lsdException w:name="macro" w:uiPriority="0"/>
    <w:lsdException w:name="toa heading" w:uiPriority="0"/>
    <w:lsdException w:name="List" w:uiPriority="0"/>
    <w:lsdException w:name="List Bullet" w:uiPriority="0" w:qFormat="1"/>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olumns 1" w:uiPriority="0"/>
    <w:lsdException w:name="Table Columns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aliases w:val="F3 Heading 1 - Section,1.,h1,ITTHEADER1,(Section),Numbered - 1,Section,Chapter Hdg,CH TITLE 1,Chapter Heading,Titre 1,1,H1,section head,al,section head1,h11,section head2,h12,section head3,h13,section head4,h14,IMPACT STUDY TITLE1,Headline 1"/>
    <w:basedOn w:val="Normal"/>
    <w:next w:val="Text1"/>
    <w:link w:val="Heading1Char"/>
    <w:qFormat/>
    <w:pPr>
      <w:keepNext/>
      <w:numPr>
        <w:numId w:val="38"/>
      </w:numPr>
      <w:spacing w:before="240"/>
      <w:outlineLvl w:val="0"/>
    </w:pPr>
    <w:rPr>
      <w:b/>
      <w:smallCaps/>
    </w:rPr>
  </w:style>
  <w:style w:type="paragraph" w:styleId="Heading2">
    <w:name w:val="heading 2"/>
    <w:aliases w:val="F4 Heading 2 - SubSection,h2,Heading 2 Char1,Heading 2 Char Char,H2 Char,heading 2 Char,(SubSection),Para Nos,Para,Main Heading,Main Headi,Numbered - 2,(Main Heading),Paragraph,Sub Heading,ignorer2,Oscar Faber 2,IMPACT STUDY TITLE2,2H,2H1,2H2"/>
    <w:basedOn w:val="Normal"/>
    <w:next w:val="Text2"/>
    <w:link w:val="Heading2Char"/>
    <w:qFormat/>
    <w:pPr>
      <w:keepNext/>
      <w:numPr>
        <w:ilvl w:val="1"/>
        <w:numId w:val="38"/>
      </w:numPr>
      <w:spacing w:after="120"/>
      <w:ind w:right="-29"/>
      <w:outlineLvl w:val="1"/>
    </w:pPr>
    <w:rPr>
      <w:noProof/>
    </w:rPr>
  </w:style>
  <w:style w:type="paragraph" w:styleId="Heading3">
    <w:name w:val="heading 3"/>
    <w:basedOn w:val="Normal"/>
    <w:next w:val="Text3"/>
    <w:link w:val="Heading3Char"/>
    <w:qFormat/>
    <w:pPr>
      <w:keepNext/>
      <w:numPr>
        <w:ilvl w:val="2"/>
        <w:numId w:val="38"/>
      </w:numPr>
      <w:outlineLvl w:val="2"/>
    </w:pPr>
    <w:rPr>
      <w:i/>
    </w:rPr>
  </w:style>
  <w:style w:type="paragraph" w:styleId="Heading4">
    <w:name w:val="heading 4"/>
    <w:aliases w:val="itth4,TABLE,heading 4 Char,Numbered - 4,level 3 subhead,PA Micro Section,(Alt+4),H41,(Alt+4)1,H42,(Alt+4)2,H43,(Alt+4)3,H44,(Alt+4)4,H45,(Alt+4)5,H411,(Alt+4)11,H421,(Alt+4)21,H431,(Alt+4)31,H46,(Alt+4)6,H412,(Alt+4)12,H422,(Alt+4)22,H432,H47"/>
    <w:basedOn w:val="Normal"/>
    <w:next w:val="Text4"/>
    <w:link w:val="Heading4Char"/>
    <w:qFormat/>
    <w:pPr>
      <w:keepNext/>
      <w:numPr>
        <w:ilvl w:val="3"/>
        <w:numId w:val="38"/>
      </w:numPr>
      <w:outlineLvl w:val="3"/>
    </w:pPr>
  </w:style>
  <w:style w:type="paragraph" w:styleId="Heading5">
    <w:name w:val="heading 5"/>
    <w:basedOn w:val="Normal"/>
    <w:next w:val="Normal"/>
    <w:link w:val="Heading5Char"/>
    <w:uiPriority w:val="29"/>
    <w:qFormat/>
    <w:pPr>
      <w:tabs>
        <w:tab w:val="num" w:pos="0"/>
      </w:tabs>
      <w:spacing w:before="240" w:after="60"/>
      <w:outlineLvl w:val="4"/>
    </w:pPr>
    <w:rPr>
      <w:rFonts w:ascii="Arial" w:hAnsi="Arial"/>
      <w:sz w:val="22"/>
    </w:rPr>
  </w:style>
  <w:style w:type="paragraph" w:styleId="Heading6">
    <w:name w:val="heading 6"/>
    <w:basedOn w:val="Normal"/>
    <w:next w:val="Normal"/>
    <w:link w:val="Heading6Char"/>
    <w:qFormat/>
    <w:pPr>
      <w:tabs>
        <w:tab w:val="num" w:pos="0"/>
      </w:tabs>
      <w:spacing w:before="240" w:after="60"/>
      <w:outlineLvl w:val="5"/>
    </w:pPr>
    <w:rPr>
      <w:rFonts w:ascii="Arial" w:hAnsi="Arial"/>
      <w:i/>
      <w:sz w:val="22"/>
    </w:rPr>
  </w:style>
  <w:style w:type="paragraph" w:styleId="Heading7">
    <w:name w:val="heading 7"/>
    <w:basedOn w:val="Normal"/>
    <w:next w:val="Normal"/>
    <w:link w:val="Heading7Char"/>
    <w:qFormat/>
    <w:pPr>
      <w:tabs>
        <w:tab w:val="num" w:pos="0"/>
      </w:tabs>
      <w:spacing w:before="240" w:after="60"/>
      <w:outlineLvl w:val="6"/>
    </w:pPr>
    <w:rPr>
      <w:rFonts w:ascii="Arial" w:hAnsi="Arial"/>
      <w:sz w:val="20"/>
    </w:rPr>
  </w:style>
  <w:style w:type="paragraph" w:styleId="Heading8">
    <w:name w:val="heading 8"/>
    <w:basedOn w:val="Normal"/>
    <w:next w:val="Normal"/>
    <w:link w:val="Heading8Char"/>
    <w:qFormat/>
    <w:pPr>
      <w:tabs>
        <w:tab w:val="num" w:pos="0"/>
      </w:tabs>
      <w:spacing w:before="240" w:after="60"/>
      <w:outlineLvl w:val="7"/>
    </w:pPr>
    <w:rPr>
      <w:rFonts w:ascii="Arial" w:hAnsi="Arial"/>
      <w:i/>
      <w:sz w:val="20"/>
    </w:rPr>
  </w:style>
  <w:style w:type="paragraph" w:styleId="Heading9">
    <w:name w:val="heading 9"/>
    <w:basedOn w:val="Normal"/>
    <w:next w:val="Normal"/>
    <w:link w:val="Heading9Char"/>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aliases w:val="F2 Body Text,F4 Main Text,Document,Doc,Body Text2,doc,Standard paragraph,Text,1body,BodText,bt,body text,Body Txt,Body Text-10,Τίτλος Μελέτης,- TF,BodyText,(Norm),Body Text 12,gl,uvlaka 2,heading3,Body Text - Level 2,Text Char1,b...,-, (Norm)"/>
    <w:basedOn w:val="Normal"/>
    <w:link w:val="BodyTextChar"/>
    <w:uiPriority w:val="1"/>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1"/>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1"/>
    <w:uiPriority w:val="99"/>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1"/>
    <w:uiPriority w:val="99"/>
    <w:qFormat/>
    <w:pPr>
      <w:ind w:left="357" w:hanging="357"/>
    </w:pPr>
    <w:rPr>
      <w:sz w:val="20"/>
    </w:rPr>
  </w:style>
  <w:style w:type="paragraph" w:styleId="Header">
    <w:name w:val="header"/>
    <w:basedOn w:val="Normal"/>
    <w:link w:val="HeaderChar"/>
    <w:uiPriority w:val="2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aliases w:val="Bullet Point EU,Bullet Point EU 2,UL"/>
    <w:basedOn w:val="Normal"/>
    <w:link w:val="ListBulletChar"/>
    <w:qFormat/>
    <w:pPr>
      <w:numPr>
        <w:numId w:val="3"/>
      </w:numPr>
    </w:pPr>
  </w:style>
  <w:style w:type="paragraph" w:styleId="ListBullet2">
    <w:name w:val="List Bullet 2"/>
    <w:basedOn w:val="Text2"/>
    <w:link w:val="ListBullet2Char"/>
    <w:pPr>
      <w:numPr>
        <w:numId w:val="5"/>
      </w:numPr>
      <w:tabs>
        <w:tab w:val="clear" w:pos="2302"/>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302"/>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302"/>
      </w:tabs>
    </w:pPr>
  </w:style>
  <w:style w:type="paragraph" w:customStyle="1" w:styleId="ListDash3">
    <w:name w:val="List Dash 3"/>
    <w:basedOn w:val="Text3"/>
    <w:pPr>
      <w:numPr>
        <w:numId w:val="11"/>
      </w:numPr>
      <w:tabs>
        <w:tab w:val="clear" w:pos="2302"/>
      </w:tabs>
    </w:pPr>
  </w:style>
  <w:style w:type="paragraph" w:customStyle="1" w:styleId="ListDash4">
    <w:name w:val="List Dash 4"/>
    <w:basedOn w:val="Text4"/>
    <w:pPr>
      <w:numPr>
        <w:numId w:val="12"/>
      </w:numPr>
      <w:tabs>
        <w:tab w:val="clear" w:pos="2302"/>
      </w:tabs>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302"/>
      </w:tabs>
    </w:pPr>
  </w:style>
  <w:style w:type="paragraph" w:customStyle="1" w:styleId="ListNumber2Level3">
    <w:name w:val="List Number 2 (Level 3)"/>
    <w:basedOn w:val="Text2"/>
    <w:pPr>
      <w:numPr>
        <w:ilvl w:val="2"/>
        <w:numId w:val="15"/>
      </w:numPr>
      <w:tabs>
        <w:tab w:val="clear" w:pos="2302"/>
      </w:tabs>
    </w:pPr>
  </w:style>
  <w:style w:type="paragraph" w:customStyle="1" w:styleId="ListNumber2Level4">
    <w:name w:val="List Number 2 (Level 4)"/>
    <w:basedOn w:val="Text2"/>
    <w:pPr>
      <w:numPr>
        <w:ilvl w:val="3"/>
        <w:numId w:val="15"/>
      </w:numPr>
      <w:tabs>
        <w:tab w:val="clear" w:pos="2302"/>
      </w:tabs>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tabs>
        <w:tab w:val="clear" w:pos="2302"/>
      </w:tabs>
    </w:pPr>
  </w:style>
  <w:style w:type="paragraph" w:customStyle="1" w:styleId="ListNumber4Level3">
    <w:name w:val="List Number 4 (Level 3)"/>
    <w:basedOn w:val="Text4"/>
    <w:pPr>
      <w:numPr>
        <w:ilvl w:val="2"/>
        <w:numId w:val="17"/>
      </w:numPr>
      <w:tabs>
        <w:tab w:val="clear" w:pos="2302"/>
      </w:tabs>
    </w:pPr>
  </w:style>
  <w:style w:type="paragraph" w:customStyle="1" w:styleId="ListNumber4Level4">
    <w:name w:val="List Number 4 (Level 4)"/>
    <w:basedOn w:val="Text4"/>
    <w:pPr>
      <w:numPr>
        <w:ilvl w:val="3"/>
        <w:numId w:val="17"/>
      </w:numPr>
      <w:tabs>
        <w:tab w:val="clear" w:pos="2302"/>
      </w:tabs>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pPr>
  </w:style>
  <w:style w:type="character" w:customStyle="1" w:styleId="FooterChar">
    <w:name w:val="Footer Char"/>
    <w:basedOn w:val="DefaultParagraphFont"/>
    <w:link w:val="Footer"/>
    <w:uiPriority w:val="99"/>
    <w:rPr>
      <w:rFonts w:ascii="Arial" w:hAnsi="Arial"/>
      <w:sz w:val="16"/>
      <w:lang w:eastAsia="da-DK"/>
    </w:rPr>
  </w:style>
  <w:style w:type="character" w:customStyle="1" w:styleId="HeaderChar">
    <w:name w:val="Header Char"/>
    <w:basedOn w:val="DefaultParagraphFont"/>
    <w:link w:val="Header"/>
    <w:uiPriority w:val="29"/>
    <w:rPr>
      <w:sz w:val="24"/>
      <w:lang w:eastAsia="da-DK"/>
    </w:rPr>
  </w:style>
  <w:style w:type="table" w:styleId="TableGrid">
    <w:name w:val="Table Grid"/>
    <w:aliases w:val="Deloitte,HTG,TabelEcorys"/>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paragraph" w:customStyle="1" w:styleId="HeaderLandscape">
    <w:name w:val="HeaderLandscape"/>
    <w:basedOn w:val="Normal"/>
    <w:pPr>
      <w:tabs>
        <w:tab w:val="center" w:pos="7285"/>
        <w:tab w:val="right" w:pos="14003"/>
      </w:tabs>
      <w:spacing w:after="120"/>
    </w:pPr>
    <w:rPr>
      <w:rFonts w:eastAsia="Calibri"/>
      <w:szCs w:val="2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szCs w:val="24"/>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FR,o,f,E"/>
    <w:link w:val="FootnotesymbolCarZchn"/>
    <w:uiPriority w:val="99"/>
    <w:qFormat/>
    <w:rPr>
      <w:vertAlign w:val="superscript"/>
    </w:rPr>
  </w:style>
  <w:style w:type="paragraph" w:customStyle="1" w:styleId="NormalCentered">
    <w:name w:val="Normal Centered"/>
    <w:basedOn w:val="Normal"/>
    <w:pPr>
      <w:spacing w:before="120" w:after="120"/>
      <w:jc w:val="center"/>
    </w:pPr>
    <w:rPr>
      <w:szCs w:val="24"/>
    </w:rPr>
  </w:style>
  <w:style w:type="paragraph" w:customStyle="1" w:styleId="NormalLeft">
    <w:name w:val="Normal Left"/>
    <w:basedOn w:val="Normal"/>
    <w:pPr>
      <w:spacing w:before="120" w:after="120"/>
      <w:jc w:val="left"/>
    </w:pPr>
    <w:rPr>
      <w:szCs w:val="24"/>
    </w:rPr>
  </w:style>
  <w:style w:type="paragraph" w:customStyle="1" w:styleId="NormalRight">
    <w:name w:val="Normal Right"/>
    <w:basedOn w:val="Normal"/>
    <w:pPr>
      <w:spacing w:before="120" w:after="120"/>
      <w:jc w:val="right"/>
    </w:pPr>
    <w:rPr>
      <w:szCs w:val="24"/>
    </w:rPr>
  </w:style>
  <w:style w:type="paragraph" w:customStyle="1" w:styleId="QuotedText">
    <w:name w:val="Quoted Text"/>
    <w:basedOn w:val="Normal"/>
    <w:pPr>
      <w:spacing w:before="120" w:after="120"/>
      <w:ind w:left="1417"/>
    </w:pPr>
    <w:rPr>
      <w:szCs w:val="24"/>
    </w:rPr>
  </w:style>
  <w:style w:type="paragraph" w:customStyle="1" w:styleId="Point0">
    <w:name w:val="Point 0"/>
    <w:basedOn w:val="Normal"/>
    <w:pPr>
      <w:spacing w:before="120" w:after="120"/>
      <w:ind w:left="850" w:hanging="850"/>
    </w:pPr>
    <w:rPr>
      <w:szCs w:val="24"/>
    </w:rPr>
  </w:style>
  <w:style w:type="paragraph" w:customStyle="1" w:styleId="Point1">
    <w:name w:val="Point 1"/>
    <w:basedOn w:val="Normal"/>
    <w:pPr>
      <w:spacing w:before="120" w:after="120"/>
      <w:ind w:left="1417" w:hanging="567"/>
    </w:pPr>
    <w:rPr>
      <w:szCs w:val="24"/>
    </w:rPr>
  </w:style>
  <w:style w:type="paragraph" w:customStyle="1" w:styleId="Point2">
    <w:name w:val="Point 2"/>
    <w:basedOn w:val="Normal"/>
    <w:pPr>
      <w:spacing w:before="120" w:after="120"/>
      <w:ind w:left="1984" w:hanging="567"/>
    </w:pPr>
    <w:rPr>
      <w:szCs w:val="24"/>
    </w:rPr>
  </w:style>
  <w:style w:type="paragraph" w:customStyle="1" w:styleId="Point3">
    <w:name w:val="Point 3"/>
    <w:basedOn w:val="Normal"/>
    <w:pPr>
      <w:spacing w:before="120" w:after="120"/>
      <w:ind w:left="2551" w:hanging="567"/>
    </w:pPr>
    <w:rPr>
      <w:szCs w:val="24"/>
    </w:rPr>
  </w:style>
  <w:style w:type="paragraph" w:customStyle="1" w:styleId="Point4">
    <w:name w:val="Point 4"/>
    <w:basedOn w:val="Normal"/>
    <w:pPr>
      <w:spacing w:before="120" w:after="120"/>
      <w:ind w:left="3118" w:hanging="567"/>
    </w:pPr>
    <w:rPr>
      <w:szCs w:val="24"/>
    </w:rPr>
  </w:style>
  <w:style w:type="paragraph" w:customStyle="1" w:styleId="Tiret0">
    <w:name w:val="Tiret 0"/>
    <w:basedOn w:val="Point0"/>
    <w:pPr>
      <w:numPr>
        <w:numId w:val="19"/>
      </w:numPr>
      <w:tabs>
        <w:tab w:val="clear" w:pos="850"/>
      </w:tabs>
    </w:pPr>
  </w:style>
  <w:style w:type="paragraph" w:customStyle="1" w:styleId="Tiret1">
    <w:name w:val="Tiret 1"/>
    <w:basedOn w:val="Point1"/>
    <w:pPr>
      <w:numPr>
        <w:numId w:val="20"/>
      </w:numPr>
      <w:tabs>
        <w:tab w:val="clear" w:pos="1417"/>
      </w:tabs>
    </w:pPr>
  </w:style>
  <w:style w:type="paragraph" w:customStyle="1" w:styleId="Tiret2">
    <w:name w:val="Tiret 2"/>
    <w:basedOn w:val="Point2"/>
    <w:pPr>
      <w:numPr>
        <w:numId w:val="21"/>
      </w:numPr>
      <w:tabs>
        <w:tab w:val="clear" w:pos="1984"/>
      </w:tabs>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spacing w:before="120" w:after="120"/>
      <w:ind w:left="1417" w:hanging="1417"/>
    </w:pPr>
    <w:rPr>
      <w:szCs w:val="24"/>
    </w:rPr>
  </w:style>
  <w:style w:type="paragraph" w:customStyle="1" w:styleId="PointDouble1">
    <w:name w:val="PointDouble 1"/>
    <w:basedOn w:val="Normal"/>
    <w:pPr>
      <w:tabs>
        <w:tab w:val="left" w:pos="1417"/>
      </w:tabs>
      <w:spacing w:before="120" w:after="120"/>
      <w:ind w:left="1984" w:hanging="1134"/>
    </w:pPr>
    <w:rPr>
      <w:szCs w:val="24"/>
    </w:rPr>
  </w:style>
  <w:style w:type="paragraph" w:customStyle="1" w:styleId="PointDouble2">
    <w:name w:val="PointDouble 2"/>
    <w:basedOn w:val="Normal"/>
    <w:pPr>
      <w:tabs>
        <w:tab w:val="left" w:pos="1984"/>
      </w:tabs>
      <w:spacing w:before="120" w:after="120"/>
      <w:ind w:left="2551" w:hanging="1134"/>
    </w:pPr>
    <w:rPr>
      <w:szCs w:val="24"/>
    </w:rPr>
  </w:style>
  <w:style w:type="paragraph" w:customStyle="1" w:styleId="PointDouble3">
    <w:name w:val="PointDouble 3"/>
    <w:basedOn w:val="Normal"/>
    <w:pPr>
      <w:tabs>
        <w:tab w:val="left" w:pos="2551"/>
      </w:tabs>
      <w:spacing w:before="120" w:after="120"/>
      <w:ind w:left="3118" w:hanging="1134"/>
    </w:pPr>
    <w:rPr>
      <w:szCs w:val="24"/>
    </w:rPr>
  </w:style>
  <w:style w:type="paragraph" w:customStyle="1" w:styleId="PointDouble4">
    <w:name w:val="PointDouble 4"/>
    <w:basedOn w:val="Normal"/>
    <w:pPr>
      <w:tabs>
        <w:tab w:val="left" w:pos="3118"/>
      </w:tabs>
      <w:spacing w:before="120" w:after="120"/>
      <w:ind w:left="3685" w:hanging="1134"/>
    </w:pPr>
    <w:rPr>
      <w:szCs w:val="24"/>
    </w:rPr>
  </w:style>
  <w:style w:type="paragraph" w:customStyle="1" w:styleId="PointTriple0">
    <w:name w:val="PointTriple 0"/>
    <w:basedOn w:val="Normal"/>
    <w:pPr>
      <w:tabs>
        <w:tab w:val="left" w:pos="850"/>
        <w:tab w:val="left" w:pos="1417"/>
      </w:tabs>
      <w:spacing w:before="120" w:after="120"/>
      <w:ind w:left="1984" w:hanging="1984"/>
    </w:pPr>
    <w:rPr>
      <w:szCs w:val="24"/>
    </w:rPr>
  </w:style>
  <w:style w:type="paragraph" w:customStyle="1" w:styleId="PointTriple1">
    <w:name w:val="PointTriple 1"/>
    <w:basedOn w:val="Normal"/>
    <w:pPr>
      <w:tabs>
        <w:tab w:val="left" w:pos="1417"/>
        <w:tab w:val="left" w:pos="1984"/>
      </w:tabs>
      <w:spacing w:before="120" w:after="120"/>
      <w:ind w:left="2551" w:hanging="1701"/>
    </w:pPr>
    <w:rPr>
      <w:szCs w:val="24"/>
    </w:rPr>
  </w:style>
  <w:style w:type="paragraph" w:customStyle="1" w:styleId="PointTriple2">
    <w:name w:val="PointTriple 2"/>
    <w:basedOn w:val="Normal"/>
    <w:pPr>
      <w:tabs>
        <w:tab w:val="left" w:pos="1984"/>
        <w:tab w:val="left" w:pos="2551"/>
      </w:tabs>
      <w:spacing w:before="120" w:after="120"/>
      <w:ind w:left="3118" w:hanging="1701"/>
    </w:pPr>
    <w:rPr>
      <w:szCs w:val="24"/>
    </w:rPr>
  </w:style>
  <w:style w:type="paragraph" w:customStyle="1" w:styleId="PointTriple3">
    <w:name w:val="PointTriple 3"/>
    <w:basedOn w:val="Normal"/>
    <w:pPr>
      <w:tabs>
        <w:tab w:val="left" w:pos="2551"/>
        <w:tab w:val="left" w:pos="3118"/>
      </w:tabs>
      <w:spacing w:before="120" w:after="120"/>
      <w:ind w:left="3685" w:hanging="1701"/>
    </w:pPr>
    <w:rPr>
      <w:szCs w:val="24"/>
    </w:rPr>
  </w:style>
  <w:style w:type="paragraph" w:customStyle="1" w:styleId="PointTriple4">
    <w:name w:val="PointTriple 4"/>
    <w:basedOn w:val="Normal"/>
    <w:pPr>
      <w:tabs>
        <w:tab w:val="left" w:pos="3118"/>
        <w:tab w:val="left" w:pos="3685"/>
      </w:tabs>
      <w:spacing w:before="120" w:after="120"/>
      <w:ind w:left="4252" w:hanging="1701"/>
    </w:pPr>
    <w:rPr>
      <w:szCs w:val="24"/>
    </w:rPr>
  </w:style>
  <w:style w:type="paragraph" w:customStyle="1" w:styleId="ManualNumPar1">
    <w:name w:val="Manual NumPar 1"/>
    <w:basedOn w:val="Normal"/>
    <w:next w:val="Text1"/>
    <w:pPr>
      <w:spacing w:before="120" w:after="120"/>
      <w:ind w:left="850" w:hanging="850"/>
    </w:pPr>
    <w:rPr>
      <w:szCs w:val="24"/>
    </w:rPr>
  </w:style>
  <w:style w:type="paragraph" w:customStyle="1" w:styleId="ManualNumPar2">
    <w:name w:val="Manual NumPar 2"/>
    <w:basedOn w:val="Normal"/>
    <w:next w:val="Text1"/>
    <w:pPr>
      <w:spacing w:before="120" w:after="120"/>
      <w:ind w:left="850" w:hanging="850"/>
    </w:pPr>
    <w:rPr>
      <w:szCs w:val="24"/>
    </w:rPr>
  </w:style>
  <w:style w:type="paragraph" w:customStyle="1" w:styleId="ManualNumPar3">
    <w:name w:val="Manual NumPar 3"/>
    <w:basedOn w:val="Normal"/>
    <w:next w:val="Text1"/>
    <w:pPr>
      <w:spacing w:before="120" w:after="120"/>
      <w:ind w:left="850" w:hanging="850"/>
    </w:pPr>
    <w:rPr>
      <w:szCs w:val="24"/>
    </w:rPr>
  </w:style>
  <w:style w:type="paragraph" w:customStyle="1" w:styleId="ManualNumPar4">
    <w:name w:val="Manual NumPar 4"/>
    <w:basedOn w:val="Normal"/>
    <w:next w:val="Text1"/>
    <w:pPr>
      <w:spacing w:before="120" w:after="120"/>
      <w:ind w:left="850" w:hanging="850"/>
    </w:pPr>
    <w:rPr>
      <w:szCs w:val="24"/>
    </w:rPr>
  </w:style>
  <w:style w:type="paragraph" w:customStyle="1" w:styleId="QuotedNumPar">
    <w:name w:val="Quoted NumPar"/>
    <w:basedOn w:val="Normal"/>
    <w:pPr>
      <w:spacing w:before="120" w:after="120"/>
      <w:ind w:left="1417" w:hanging="567"/>
    </w:pPr>
    <w:rPr>
      <w:szCs w:val="24"/>
    </w:rPr>
  </w:style>
  <w:style w:type="paragraph" w:customStyle="1" w:styleId="ManualHeading1">
    <w:name w:val="Manual Heading 1"/>
    <w:basedOn w:val="Normal"/>
    <w:next w:val="Text1"/>
    <w:pPr>
      <w:keepNext/>
      <w:tabs>
        <w:tab w:val="left" w:pos="850"/>
      </w:tabs>
      <w:spacing w:before="360" w:after="120"/>
      <w:ind w:left="850" w:hanging="850"/>
      <w:outlineLvl w:val="0"/>
    </w:pPr>
    <w:rPr>
      <w:b/>
      <w:smallCaps/>
      <w:szCs w:val="24"/>
    </w:rPr>
  </w:style>
  <w:style w:type="paragraph" w:customStyle="1" w:styleId="ManualHeading2">
    <w:name w:val="Manual Heading 2"/>
    <w:basedOn w:val="Normal"/>
    <w:next w:val="Text1"/>
    <w:pPr>
      <w:keepNext/>
      <w:tabs>
        <w:tab w:val="left" w:pos="850"/>
      </w:tabs>
      <w:spacing w:before="120" w:after="120"/>
      <w:ind w:left="850" w:hanging="850"/>
      <w:outlineLvl w:val="1"/>
    </w:pPr>
    <w:rPr>
      <w:b/>
      <w:szCs w:val="24"/>
    </w:rPr>
  </w:style>
  <w:style w:type="paragraph" w:customStyle="1" w:styleId="ManualHeading3">
    <w:name w:val="Manual Heading 3"/>
    <w:basedOn w:val="Normal"/>
    <w:next w:val="Text1"/>
    <w:pPr>
      <w:keepNext/>
      <w:tabs>
        <w:tab w:val="left" w:pos="850"/>
      </w:tabs>
      <w:spacing w:before="120" w:after="120"/>
      <w:ind w:left="850" w:hanging="850"/>
      <w:outlineLvl w:val="2"/>
    </w:pPr>
    <w:rPr>
      <w:i/>
      <w:szCs w:val="24"/>
    </w:rPr>
  </w:style>
  <w:style w:type="paragraph" w:customStyle="1" w:styleId="ManualHeading4">
    <w:name w:val="Manual Heading 4"/>
    <w:basedOn w:val="Normal"/>
    <w:next w:val="Text1"/>
    <w:pPr>
      <w:keepNext/>
      <w:tabs>
        <w:tab w:val="left" w:pos="850"/>
      </w:tabs>
      <w:spacing w:before="120" w:after="120"/>
      <w:ind w:left="850" w:hanging="850"/>
      <w:outlineLvl w:val="3"/>
    </w:pPr>
    <w:rPr>
      <w:szCs w:val="24"/>
    </w:rPr>
  </w:style>
  <w:style w:type="paragraph" w:customStyle="1" w:styleId="TableTitle">
    <w:name w:val="Table Title"/>
    <w:basedOn w:val="Normal"/>
    <w:next w:val="Normal"/>
    <w:pPr>
      <w:spacing w:before="120" w:after="120"/>
      <w:jc w:val="center"/>
    </w:pPr>
    <w:rPr>
      <w:b/>
      <w:szCs w:val="24"/>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4"/>
      </w:numPr>
      <w:spacing w:before="120" w:after="120"/>
    </w:pPr>
    <w:rPr>
      <w:szCs w:val="24"/>
    </w:rPr>
  </w:style>
  <w:style w:type="paragraph" w:customStyle="1" w:styleId="Point1number">
    <w:name w:val="Point 1 (number)"/>
    <w:basedOn w:val="Normal"/>
    <w:pPr>
      <w:numPr>
        <w:ilvl w:val="2"/>
        <w:numId w:val="24"/>
      </w:numPr>
      <w:spacing w:before="120" w:after="120"/>
    </w:pPr>
    <w:rPr>
      <w:szCs w:val="24"/>
    </w:rPr>
  </w:style>
  <w:style w:type="paragraph" w:customStyle="1" w:styleId="Point2number">
    <w:name w:val="Point 2 (number)"/>
    <w:basedOn w:val="Normal"/>
    <w:pPr>
      <w:numPr>
        <w:ilvl w:val="4"/>
        <w:numId w:val="24"/>
      </w:numPr>
      <w:spacing w:before="120" w:after="120"/>
    </w:pPr>
    <w:rPr>
      <w:szCs w:val="24"/>
    </w:rPr>
  </w:style>
  <w:style w:type="paragraph" w:customStyle="1" w:styleId="Point3number">
    <w:name w:val="Point 3 (number)"/>
    <w:basedOn w:val="Normal"/>
    <w:pPr>
      <w:numPr>
        <w:ilvl w:val="6"/>
        <w:numId w:val="24"/>
      </w:numPr>
      <w:spacing w:before="120" w:after="120"/>
    </w:pPr>
    <w:rPr>
      <w:szCs w:val="24"/>
    </w:rPr>
  </w:style>
  <w:style w:type="paragraph" w:customStyle="1" w:styleId="Point0letter">
    <w:name w:val="Point 0 (letter)"/>
    <w:basedOn w:val="Normal"/>
    <w:pPr>
      <w:numPr>
        <w:ilvl w:val="1"/>
        <w:numId w:val="24"/>
      </w:numPr>
      <w:spacing w:before="120" w:after="120"/>
    </w:pPr>
    <w:rPr>
      <w:szCs w:val="24"/>
    </w:rPr>
  </w:style>
  <w:style w:type="paragraph" w:customStyle="1" w:styleId="Point1letter">
    <w:name w:val="Point 1 (letter)"/>
    <w:basedOn w:val="Normal"/>
    <w:pPr>
      <w:numPr>
        <w:ilvl w:val="3"/>
        <w:numId w:val="24"/>
      </w:numPr>
      <w:spacing w:before="120" w:after="120"/>
    </w:pPr>
    <w:rPr>
      <w:szCs w:val="24"/>
    </w:rPr>
  </w:style>
  <w:style w:type="paragraph" w:customStyle="1" w:styleId="Point2letter">
    <w:name w:val="Point 2 (letter)"/>
    <w:basedOn w:val="Normal"/>
    <w:pPr>
      <w:numPr>
        <w:ilvl w:val="5"/>
        <w:numId w:val="24"/>
      </w:numPr>
      <w:spacing w:before="120" w:after="120"/>
    </w:pPr>
    <w:rPr>
      <w:szCs w:val="24"/>
    </w:rPr>
  </w:style>
  <w:style w:type="paragraph" w:customStyle="1" w:styleId="Point3letter">
    <w:name w:val="Point 3 (letter)"/>
    <w:basedOn w:val="Normal"/>
    <w:pPr>
      <w:numPr>
        <w:ilvl w:val="7"/>
        <w:numId w:val="24"/>
      </w:numPr>
      <w:spacing w:before="120" w:after="120"/>
    </w:pPr>
    <w:rPr>
      <w:szCs w:val="24"/>
    </w:rPr>
  </w:style>
  <w:style w:type="paragraph" w:customStyle="1" w:styleId="Point4letter">
    <w:name w:val="Point 4 (letter)"/>
    <w:basedOn w:val="Normal"/>
    <w:pPr>
      <w:numPr>
        <w:ilvl w:val="8"/>
        <w:numId w:val="24"/>
      </w:numPr>
      <w:spacing w:before="120" w:after="120"/>
    </w:pPr>
    <w:rPr>
      <w:szCs w:val="24"/>
    </w:rPr>
  </w:style>
  <w:style w:type="paragraph" w:customStyle="1" w:styleId="Bullet0">
    <w:name w:val="Bullet 0"/>
    <w:basedOn w:val="Normal"/>
    <w:pPr>
      <w:numPr>
        <w:numId w:val="25"/>
      </w:numPr>
      <w:spacing w:before="120" w:after="120"/>
    </w:pPr>
    <w:rPr>
      <w:szCs w:val="24"/>
    </w:rPr>
  </w:style>
  <w:style w:type="paragraph" w:customStyle="1" w:styleId="Bullet1">
    <w:name w:val="Bullet 1"/>
    <w:basedOn w:val="Normal"/>
    <w:pPr>
      <w:numPr>
        <w:numId w:val="26"/>
      </w:numPr>
      <w:spacing w:before="120" w:after="120"/>
    </w:pPr>
    <w:rPr>
      <w:szCs w:val="24"/>
    </w:rPr>
  </w:style>
  <w:style w:type="paragraph" w:customStyle="1" w:styleId="Bullet2">
    <w:name w:val="Bullet 2"/>
    <w:basedOn w:val="Normal"/>
    <w:pPr>
      <w:numPr>
        <w:numId w:val="27"/>
      </w:numPr>
      <w:spacing w:before="120" w:after="120"/>
    </w:pPr>
    <w:rPr>
      <w:szCs w:val="24"/>
    </w:rPr>
  </w:style>
  <w:style w:type="paragraph" w:customStyle="1" w:styleId="Bullet3">
    <w:name w:val="Bullet 3"/>
    <w:basedOn w:val="Normal"/>
    <w:pPr>
      <w:numPr>
        <w:numId w:val="28"/>
      </w:numPr>
      <w:spacing w:before="120" w:after="120"/>
    </w:pPr>
    <w:rPr>
      <w:szCs w:val="24"/>
    </w:rPr>
  </w:style>
  <w:style w:type="paragraph" w:customStyle="1" w:styleId="Bullet4">
    <w:name w:val="Bullet 4"/>
    <w:basedOn w:val="Normal"/>
    <w:pPr>
      <w:numPr>
        <w:numId w:val="29"/>
      </w:numPr>
      <w:spacing w:before="120" w:after="120"/>
    </w:pPr>
    <w:rPr>
      <w:szCs w:val="24"/>
    </w:rPr>
  </w:style>
  <w:style w:type="paragraph" w:customStyle="1" w:styleId="Annexetitreexpos">
    <w:name w:val="Annexe titre (exposé)"/>
    <w:basedOn w:val="Normal"/>
    <w:next w:val="Normal"/>
    <w:pPr>
      <w:spacing w:before="120" w:after="120"/>
      <w:jc w:val="center"/>
    </w:pPr>
    <w:rPr>
      <w:b/>
      <w:szCs w:val="24"/>
      <w:u w:val="single"/>
    </w:rPr>
  </w:style>
  <w:style w:type="paragraph" w:customStyle="1" w:styleId="Annexetitre">
    <w:name w:val="Annexe titre"/>
    <w:basedOn w:val="Normal"/>
    <w:next w:val="Normal"/>
    <w:pPr>
      <w:spacing w:before="120" w:after="120"/>
      <w:jc w:val="center"/>
    </w:pPr>
    <w:rPr>
      <w:b/>
      <w:szCs w:val="24"/>
      <w:u w:val="single"/>
    </w:rPr>
  </w:style>
  <w:style w:type="paragraph" w:customStyle="1" w:styleId="Annexetitrefichefinancire">
    <w:name w:val="Annexe titre (fiche financière)"/>
    <w:basedOn w:val="Normal"/>
    <w:next w:val="Normal"/>
    <w:pPr>
      <w:spacing w:before="120" w:after="120"/>
      <w:jc w:val="center"/>
    </w:pPr>
    <w:rPr>
      <w:b/>
      <w:szCs w:val="24"/>
      <w:u w:val="single"/>
    </w:rPr>
  </w:style>
  <w:style w:type="paragraph" w:customStyle="1" w:styleId="Applicationdirecte">
    <w:name w:val="Application directe"/>
    <w:basedOn w:val="Normal"/>
    <w:next w:val="Fait"/>
    <w:pPr>
      <w:spacing w:before="480" w:after="120"/>
    </w:pPr>
    <w:rPr>
      <w:szCs w:val="24"/>
    </w:rPr>
  </w:style>
  <w:style w:type="paragraph" w:customStyle="1" w:styleId="Avertissementtitre">
    <w:name w:val="Avertissement titre"/>
    <w:basedOn w:val="Normal"/>
    <w:next w:val="Normal"/>
    <w:pPr>
      <w:keepNext/>
      <w:spacing w:before="480" w:after="120"/>
    </w:pPr>
    <w:rPr>
      <w:szCs w:val="24"/>
      <w:u w:val="single"/>
    </w:rPr>
  </w:style>
  <w:style w:type="paragraph" w:customStyle="1" w:styleId="Confidence">
    <w:name w:val="Confidence"/>
    <w:basedOn w:val="Normal"/>
    <w:next w:val="Normal"/>
    <w:pPr>
      <w:spacing w:before="360" w:after="120"/>
      <w:jc w:val="center"/>
    </w:pPr>
    <w:rPr>
      <w:szCs w:val="24"/>
    </w:rPr>
  </w:style>
  <w:style w:type="paragraph" w:customStyle="1" w:styleId="Confidentialit">
    <w:name w:val="Confidentialité"/>
    <w:basedOn w:val="Normal"/>
    <w:next w:val="TypedudocumentPagedecouverture"/>
    <w:pPr>
      <w:spacing w:before="240"/>
      <w:ind w:left="5103"/>
    </w:pPr>
    <w:rPr>
      <w:i/>
      <w:sz w:val="32"/>
      <w:szCs w:val="24"/>
    </w:rPr>
  </w:style>
  <w:style w:type="paragraph" w:customStyle="1" w:styleId="Considrant">
    <w:name w:val="Considérant"/>
    <w:basedOn w:val="Normal"/>
    <w:pPr>
      <w:numPr>
        <w:numId w:val="30"/>
      </w:numPr>
      <w:spacing w:before="120" w:after="120"/>
    </w:pPr>
    <w:rPr>
      <w:szCs w:val="24"/>
    </w:rPr>
  </w:style>
  <w:style w:type="paragraph" w:customStyle="1" w:styleId="Corrigendum">
    <w:name w:val="Corrigendum"/>
    <w:basedOn w:val="Normal"/>
    <w:next w:val="Normal"/>
    <w:pPr>
      <w:jc w:val="left"/>
    </w:pPr>
    <w:rPr>
      <w:szCs w:val="24"/>
    </w:rPr>
  </w:style>
  <w:style w:type="paragraph" w:customStyle="1" w:styleId="Datedadoption">
    <w:name w:val="Date d'adoption"/>
    <w:basedOn w:val="Normal"/>
    <w:next w:val="Titreobjet"/>
    <w:pPr>
      <w:spacing w:before="360" w:after="0"/>
      <w:jc w:val="center"/>
    </w:pPr>
    <w:rPr>
      <w:b/>
      <w:szCs w:val="24"/>
    </w:rPr>
  </w:style>
  <w:style w:type="paragraph" w:customStyle="1" w:styleId="Emission">
    <w:name w:val="Emission"/>
    <w:basedOn w:val="Normal"/>
    <w:next w:val="Rfrenceinstitutionnelle"/>
    <w:pPr>
      <w:spacing w:after="0"/>
      <w:ind w:left="5103"/>
      <w:jc w:val="left"/>
    </w:pPr>
    <w:rPr>
      <w:szCs w:val="24"/>
    </w:rPr>
  </w:style>
  <w:style w:type="paragraph" w:customStyle="1" w:styleId="Exposdesmotifstitre">
    <w:name w:val="Exposé des motifs titre"/>
    <w:basedOn w:val="Normal"/>
    <w:next w:val="Normal"/>
    <w:pPr>
      <w:spacing w:before="120" w:after="120"/>
      <w:jc w:val="center"/>
    </w:pPr>
    <w:rPr>
      <w:b/>
      <w:szCs w:val="24"/>
      <w:u w:val="single"/>
    </w:rPr>
  </w:style>
  <w:style w:type="paragraph" w:customStyle="1" w:styleId="Fait">
    <w:name w:val="Fait à"/>
    <w:basedOn w:val="Normal"/>
    <w:next w:val="Institutionquisigne"/>
    <w:pPr>
      <w:keepNext/>
      <w:spacing w:before="120" w:after="0"/>
    </w:pPr>
    <w:rPr>
      <w:szCs w:val="24"/>
    </w:rPr>
  </w:style>
  <w:style w:type="paragraph" w:customStyle="1" w:styleId="Formuledadoption">
    <w:name w:val="Formule d'adoption"/>
    <w:basedOn w:val="Normal"/>
    <w:next w:val="Titrearticle"/>
    <w:pPr>
      <w:keepNext/>
      <w:spacing w:before="120" w:after="120"/>
    </w:pPr>
    <w:rPr>
      <w:szCs w:val="24"/>
    </w:rPr>
  </w:style>
  <w:style w:type="paragraph" w:customStyle="1" w:styleId="Institutionquiagit">
    <w:name w:val="Institution qui agit"/>
    <w:basedOn w:val="Normal"/>
    <w:next w:val="Normal"/>
    <w:pPr>
      <w:keepNext/>
      <w:spacing w:before="600" w:after="120"/>
    </w:pPr>
    <w:rPr>
      <w:szCs w:val="24"/>
    </w:rPr>
  </w:style>
  <w:style w:type="paragraph" w:customStyle="1" w:styleId="Institutionquisigne">
    <w:name w:val="Institution qui signe"/>
    <w:basedOn w:val="Normal"/>
    <w:next w:val="Personnequisigne"/>
    <w:pPr>
      <w:keepNext/>
      <w:tabs>
        <w:tab w:val="left" w:pos="4252"/>
      </w:tabs>
      <w:spacing w:before="720" w:after="0"/>
    </w:pPr>
    <w:rPr>
      <w:i/>
      <w:szCs w:val="24"/>
    </w:rPr>
  </w:style>
  <w:style w:type="paragraph" w:customStyle="1" w:styleId="Langue">
    <w:name w:val="Langue"/>
    <w:basedOn w:val="Normal"/>
    <w:next w:val="Rfrenceinterne"/>
    <w:pPr>
      <w:framePr w:wrap="around" w:vAnchor="page" w:hAnchor="text" w:xAlign="center" w:y="14741"/>
      <w:spacing w:after="600"/>
      <w:jc w:val="center"/>
    </w:pPr>
    <w:rPr>
      <w:b/>
      <w:caps/>
      <w:szCs w:val="24"/>
    </w:rPr>
  </w:style>
  <w:style w:type="paragraph" w:customStyle="1" w:styleId="ManualConsidrant">
    <w:name w:val="Manual Considérant"/>
    <w:basedOn w:val="Normal"/>
    <w:pPr>
      <w:spacing w:before="120" w:after="120"/>
      <w:ind w:left="709" w:hanging="709"/>
    </w:pPr>
    <w:rPr>
      <w:szCs w:val="24"/>
    </w:rPr>
  </w:style>
  <w:style w:type="paragraph" w:customStyle="1" w:styleId="Nomdelinstitution">
    <w:name w:val="Nom de l'institution"/>
    <w:basedOn w:val="Normal"/>
    <w:next w:val="Emission"/>
    <w:pPr>
      <w:spacing w:after="0"/>
      <w:jc w:val="left"/>
    </w:pPr>
    <w:rPr>
      <w:rFonts w:ascii="Arial" w:hAnsi="Arial" w:cs="Arial"/>
      <w:szCs w:val="24"/>
    </w:rPr>
  </w:style>
  <w:style w:type="paragraph" w:customStyle="1" w:styleId="Personnequisigne">
    <w:name w:val="Personne qui signe"/>
    <w:basedOn w:val="Normal"/>
    <w:next w:val="Institutionquisigne"/>
    <w:pPr>
      <w:tabs>
        <w:tab w:val="left" w:pos="4252"/>
      </w:tabs>
      <w:spacing w:after="0"/>
      <w:jc w:val="left"/>
    </w:pPr>
    <w:rPr>
      <w:i/>
      <w:szCs w:val="24"/>
    </w:rPr>
  </w:style>
  <w:style w:type="paragraph" w:customStyle="1" w:styleId="Rfrenceinstitutionnelle">
    <w:name w:val="Référence institutionnelle"/>
    <w:basedOn w:val="Normal"/>
    <w:next w:val="Confidentialit"/>
    <w:pPr>
      <w:ind w:left="5103"/>
      <w:jc w:val="left"/>
    </w:pPr>
    <w:rPr>
      <w:szCs w:val="24"/>
    </w:rPr>
  </w:style>
  <w:style w:type="paragraph" w:customStyle="1" w:styleId="Rfrenceinterinstitutionnelle">
    <w:name w:val="Référence interinstitutionnelle"/>
    <w:basedOn w:val="Normal"/>
    <w:next w:val="Statut"/>
    <w:pPr>
      <w:spacing w:after="0"/>
      <w:ind w:left="5103"/>
      <w:jc w:val="left"/>
    </w:pPr>
    <w:rPr>
      <w:szCs w:val="24"/>
    </w:rPr>
  </w:style>
  <w:style w:type="paragraph" w:customStyle="1" w:styleId="Rfrenceinterne">
    <w:name w:val="Référence interne"/>
    <w:basedOn w:val="Normal"/>
    <w:next w:val="Rfrenceinterinstitutionnelle"/>
    <w:pPr>
      <w:spacing w:after="0"/>
      <w:ind w:left="5103"/>
      <w:jc w:val="left"/>
    </w:pPr>
    <w:rPr>
      <w:szCs w:val="24"/>
    </w:rPr>
  </w:style>
  <w:style w:type="paragraph" w:customStyle="1" w:styleId="Sous-titreobjet">
    <w:name w:val="Sous-titre objet"/>
    <w:basedOn w:val="Normal"/>
    <w:pPr>
      <w:spacing w:after="0"/>
      <w:jc w:val="center"/>
    </w:pPr>
    <w:rPr>
      <w:b/>
      <w:szCs w:val="24"/>
    </w:rPr>
  </w:style>
  <w:style w:type="paragraph" w:customStyle="1" w:styleId="Statut">
    <w:name w:val="Statut"/>
    <w:basedOn w:val="Normal"/>
    <w:next w:val="Typedudocument"/>
    <w:pPr>
      <w:spacing w:before="360" w:after="0"/>
      <w:jc w:val="center"/>
    </w:pPr>
    <w:rPr>
      <w:szCs w:val="24"/>
    </w:rPr>
  </w:style>
  <w:style w:type="paragraph" w:customStyle="1" w:styleId="Titrearticle">
    <w:name w:val="Titre article"/>
    <w:basedOn w:val="Normal"/>
    <w:next w:val="Normal"/>
    <w:pPr>
      <w:keepNext/>
      <w:spacing w:before="360" w:after="120"/>
      <w:jc w:val="center"/>
    </w:pPr>
    <w:rPr>
      <w:i/>
      <w:szCs w:val="24"/>
    </w:rPr>
  </w:style>
  <w:style w:type="paragraph" w:customStyle="1" w:styleId="Titreobjet">
    <w:name w:val="Titre objet"/>
    <w:basedOn w:val="Normal"/>
    <w:next w:val="Sous-titreobjet"/>
    <w:pPr>
      <w:spacing w:before="360" w:after="360"/>
      <w:jc w:val="center"/>
    </w:pPr>
    <w:rPr>
      <w:b/>
      <w:szCs w:val="24"/>
    </w:rPr>
  </w:style>
  <w:style w:type="paragraph" w:customStyle="1" w:styleId="Typedudocument">
    <w:name w:val="Type du document"/>
    <w:basedOn w:val="Normal"/>
    <w:next w:val="Titreobjet"/>
    <w:pPr>
      <w:spacing w:before="360" w:after="0"/>
      <w:jc w:val="center"/>
    </w:pPr>
    <w:rPr>
      <w:b/>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Objetexterne">
    <w:name w:val="Objet externe"/>
    <w:basedOn w:val="Normal"/>
    <w:next w:val="Normal"/>
    <w:pPr>
      <w:spacing w:before="120" w:after="120"/>
    </w:pPr>
    <w:rPr>
      <w:i/>
      <w:caps/>
      <w:szCs w:val="24"/>
    </w:rPr>
  </w:style>
  <w:style w:type="paragraph" w:customStyle="1" w:styleId="Pagedecouverture">
    <w:name w:val="Page de couverture"/>
    <w:basedOn w:val="Normal"/>
    <w:next w:val="Normal"/>
    <w:pPr>
      <w:spacing w:after="0"/>
    </w:pPr>
    <w:rPr>
      <w:szCs w:val="24"/>
    </w:rPr>
  </w:style>
  <w:style w:type="paragraph" w:customStyle="1" w:styleId="Supertitre">
    <w:name w:val="Supertitre"/>
    <w:basedOn w:val="Normal"/>
    <w:next w:val="Normal"/>
    <w:pPr>
      <w:spacing w:after="600"/>
      <w:jc w:val="center"/>
    </w:pPr>
    <w:rPr>
      <w:b/>
      <w:szCs w:val="24"/>
    </w:rPr>
  </w:style>
  <w:style w:type="paragraph" w:customStyle="1" w:styleId="Languesfaisantfoi">
    <w:name w:val="Langues faisant foi"/>
    <w:basedOn w:val="Normal"/>
    <w:next w:val="Normal"/>
    <w:pPr>
      <w:spacing w:before="360" w:after="0"/>
      <w:jc w:val="center"/>
    </w:pPr>
    <w:rPr>
      <w:szCs w:val="24"/>
    </w:rPr>
  </w:style>
  <w:style w:type="paragraph" w:customStyle="1" w:styleId="Rfrencecroise">
    <w:name w:val="Référence croisée"/>
    <w:basedOn w:val="Normal"/>
    <w:pPr>
      <w:spacing w:after="0"/>
      <w:jc w:val="center"/>
    </w:pPr>
    <w:rPr>
      <w:szCs w:val="24"/>
    </w:rPr>
  </w:style>
  <w:style w:type="paragraph" w:customStyle="1" w:styleId="Fichefinanciretitre">
    <w:name w:val="Fiche financière titre"/>
    <w:basedOn w:val="Normal"/>
    <w:next w:val="Normal"/>
    <w:pPr>
      <w:spacing w:before="120" w:after="120"/>
      <w:jc w:val="center"/>
    </w:pPr>
    <w:rPr>
      <w:b/>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ind w:left="5103"/>
      <w:jc w:val="left"/>
    </w:pPr>
    <w:rPr>
      <w:szCs w:val="24"/>
    </w:rPr>
  </w:style>
  <w:style w:type="paragraph" w:customStyle="1" w:styleId="IntrtEEE">
    <w:name w:val="Intérêt EEE"/>
    <w:basedOn w:val="Languesfaisantfoi"/>
    <w:next w:val="Normal"/>
  </w:style>
  <w:style w:type="paragraph" w:customStyle="1" w:styleId="Accompagnant">
    <w:name w:val="Accompagnant"/>
    <w:basedOn w:val="Normal"/>
    <w:next w:val="Typeacteprincipal"/>
    <w:pPr>
      <w:jc w:val="center"/>
    </w:pPr>
    <w:rPr>
      <w:b/>
      <w:i/>
      <w:szCs w:val="24"/>
    </w:rPr>
  </w:style>
  <w:style w:type="paragraph" w:customStyle="1" w:styleId="Typeacteprincipal">
    <w:name w:val="Type acte principal"/>
    <w:basedOn w:val="Normal"/>
    <w:next w:val="Objetacteprincipal"/>
    <w:pPr>
      <w:jc w:val="center"/>
    </w:pPr>
    <w:rPr>
      <w:b/>
      <w:szCs w:val="24"/>
    </w:rPr>
  </w:style>
  <w:style w:type="paragraph" w:customStyle="1" w:styleId="Objetacteprincipal">
    <w:name w:val="Objet acte principal"/>
    <w:basedOn w:val="Normal"/>
    <w:next w:val="Titrearticle"/>
    <w:pPr>
      <w:spacing w:after="360"/>
      <w:jc w:val="center"/>
    </w:pPr>
    <w:rPr>
      <w:b/>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rPr>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uiPriority w:val="99"/>
    <w:qFormat/>
    <w:rPr>
      <w:lang w:eastAsia="da-DK"/>
    </w:rPr>
  </w:style>
  <w:style w:type="paragraph" w:customStyle="1" w:styleId="astandard3520normal">
    <w:name w:val="a_standard__35__20_normal"/>
    <w:basedOn w:val="Normal"/>
    <w:pPr>
      <w:spacing w:after="120"/>
      <w:ind w:right="57"/>
    </w:pPr>
    <w:rPr>
      <w:b/>
      <w:bCs/>
      <w:szCs w:val="24"/>
    </w:rPr>
  </w:style>
  <w:style w:type="character" w:customStyle="1" w:styleId="at21">
    <w:name w:val="a__t21"/>
    <w:rPr>
      <w:b w:val="0"/>
      <w:bCs w:val="0"/>
    </w:rPr>
  </w:style>
  <w:style w:type="character" w:customStyle="1" w:styleId="at12">
    <w:name w:val="a__t12"/>
    <w:rPr>
      <w:b w:val="0"/>
      <w:bCs w:val="0"/>
    </w:rPr>
  </w:style>
  <w:style w:type="character" w:styleId="CommentReference">
    <w:name w:val="annotation reference"/>
    <w:uiPriority w:val="99"/>
    <w:rPr>
      <w:sz w:val="16"/>
      <w:szCs w:val="16"/>
    </w:rPr>
  </w:style>
  <w:style w:type="character" w:customStyle="1" w:styleId="CommentTextChar">
    <w:name w:val="Comment Text Char"/>
    <w:rPr>
      <w:lang w:eastAsia="da-DK"/>
    </w:rPr>
  </w:style>
  <w:style w:type="paragraph" w:styleId="CommentSubject">
    <w:name w:val="annotation subject"/>
    <w:basedOn w:val="CommentText"/>
    <w:next w:val="CommentText"/>
    <w:link w:val="CommentSubjectChar"/>
    <w:pPr>
      <w:spacing w:before="120" w:after="120"/>
    </w:pPr>
    <w:rPr>
      <w:b/>
      <w:bCs/>
    </w:rPr>
  </w:style>
  <w:style w:type="character" w:customStyle="1" w:styleId="CommentTextChar1">
    <w:name w:val="Comment Text Char1"/>
    <w:basedOn w:val="DefaultParagraphFont"/>
    <w:link w:val="CommentText"/>
    <w:uiPriority w:val="9"/>
    <w:rPr>
      <w:lang w:eastAsia="da-DK"/>
    </w:rPr>
  </w:style>
  <w:style w:type="character" w:customStyle="1" w:styleId="CommentSubjectChar">
    <w:name w:val="Comment Subject Char"/>
    <w:basedOn w:val="CommentTextChar1"/>
    <w:link w:val="CommentSubject"/>
    <w:rPr>
      <w:b/>
      <w:bCs/>
      <w:lang w:val="da-DK" w:eastAsia="da-DK"/>
    </w:rPr>
  </w:style>
  <w:style w:type="paragraph" w:styleId="BalloonText">
    <w:name w:val="Balloon Text"/>
    <w:basedOn w:val="Normal"/>
    <w:link w:val="BalloonTextChar"/>
    <w:uiPriority w:val="99"/>
    <w:pPr>
      <w:spacing w:after="0"/>
    </w:pPr>
    <w:rPr>
      <w:rFonts w:ascii="Tahoma" w:hAnsi="Tahoma"/>
      <w:sz w:val="16"/>
      <w:szCs w:val="16"/>
    </w:rPr>
  </w:style>
  <w:style w:type="character" w:customStyle="1" w:styleId="BalloonTextChar">
    <w:name w:val="Balloon Text Char"/>
    <w:basedOn w:val="DefaultParagraphFont"/>
    <w:link w:val="BalloonText"/>
    <w:uiPriority w:val="99"/>
    <w:rPr>
      <w:rFonts w:ascii="Tahoma" w:hAnsi="Tahoma"/>
      <w:sz w:val="16"/>
      <w:szCs w:val="16"/>
      <w:lang w:val="da-DK" w:eastAsia="da-DK"/>
    </w:rPr>
  </w:style>
  <w:style w:type="paragraph" w:customStyle="1" w:styleId="Headinsh2">
    <w:name w:val="Headinsh 2"/>
    <w:basedOn w:val="Text1"/>
    <w:pPr>
      <w:spacing w:before="120" w:after="120"/>
      <w:ind w:left="850"/>
    </w:pPr>
    <w:rPr>
      <w:szCs w:val="24"/>
    </w:rPr>
  </w:style>
  <w:style w:type="paragraph" w:styleId="Revision">
    <w:name w:val="Revision"/>
    <w:hidden/>
    <w:uiPriority w:val="99"/>
    <w:semiHidden/>
    <w:rPr>
      <w:sz w:val="24"/>
      <w:szCs w:val="24"/>
    </w:rPr>
  </w:style>
  <w:style w:type="character" w:styleId="Hyperlink">
    <w:name w:val="Hyperlink"/>
    <w:uiPriority w:val="99"/>
    <w:rPr>
      <w:color w:val="0000FF"/>
      <w:u w:val="single"/>
    </w:rPr>
  </w:style>
  <w:style w:type="character" w:customStyle="1" w:styleId="Heading4Char">
    <w:name w:val="Heading 4 Char"/>
    <w:aliases w:val="itth4 Char,TABLE Char,heading 4 Char Char,Numbered - 4 Char,level 3 subhead Char,PA Micro Section Char,(Alt+4) Char,H41 Char,(Alt+4)1 Char,H42 Char,(Alt+4)2 Char,H43 Char,(Alt+4)3 Char,H44 Char,(Alt+4)4 Char,H45 Char,(Alt+4)5 Char"/>
    <w:link w:val="Heading4"/>
    <w:rPr>
      <w:sz w:val="24"/>
      <w:lang w:eastAsia="da-DK"/>
    </w:rPr>
  </w:style>
  <w:style w:type="paragraph" w:styleId="ListParagraph">
    <w:name w:val="List Paragraph"/>
    <w:aliases w:val="Fiche List Paragraph,Paragraphe de liste 2,Reference list,Normal bullet 2,Bullet list,Numbered List,List Paragraph1,1st level - Bullet List Paragraph,Lettre d'introduction,Paragrafo elenco,Bullet EY,List Paragraph11,Normal bullet 21,List1"/>
    <w:basedOn w:val="Normal"/>
    <w:link w:val="ListParagraphChar"/>
    <w:uiPriority w:val="34"/>
    <w:qFormat/>
    <w:pPr>
      <w:spacing w:before="120" w:after="120"/>
      <w:ind w:left="708"/>
    </w:pPr>
    <w:rPr>
      <w:szCs w:val="24"/>
    </w:rPr>
  </w:style>
  <w:style w:type="character" w:styleId="FollowedHyperlink">
    <w:name w:val="FollowedHyperlink"/>
    <w:rPr>
      <w:color w:val="800080"/>
      <w:u w:val="single"/>
    </w:rPr>
  </w:style>
  <w:style w:type="paragraph" w:customStyle="1" w:styleId="Headig4">
    <w:name w:val="Headig 4"/>
    <w:basedOn w:val="Normal"/>
    <w:pPr>
      <w:autoSpaceDE w:val="0"/>
      <w:autoSpaceDN w:val="0"/>
      <w:adjustRightInd w:val="0"/>
      <w:spacing w:after="166"/>
    </w:pPr>
    <w:rPr>
      <w:b/>
      <w:szCs w:val="24"/>
    </w:rPr>
  </w:style>
  <w:style w:type="character" w:styleId="HTMLCite">
    <w:name w:val="HTML Cite"/>
    <w:uiPriority w:val="99"/>
    <w:unhideWhenUsed/>
    <w:rPr>
      <w:i/>
      <w:iCs/>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t-dates1">
    <w:name w:val="t-dates1"/>
    <w:rPr>
      <w:color w:val="414141"/>
    </w:rPr>
  </w:style>
  <w:style w:type="character" w:customStyle="1" w:styleId="FootnoteCharacters">
    <w:name w:val="Footnote Characters"/>
    <w:rPr>
      <w:rFonts w:cs="Times New Roman"/>
      <w:vertAlign w:val="superscript"/>
    </w:rPr>
  </w:style>
  <w:style w:type="character" w:customStyle="1" w:styleId="Odwoanieprzypisudolnego2">
    <w:name w:val="Odwołanie przypisu dolnego2"/>
    <w:rPr>
      <w:vertAlign w:val="superscript"/>
    </w:rPr>
  </w:style>
  <w:style w:type="character" w:customStyle="1" w:styleId="EndnoteTextChar">
    <w:name w:val="Endnote Text Char"/>
    <w:rPr>
      <w:lang w:eastAsia="da-DK"/>
    </w:rPr>
  </w:style>
  <w:style w:type="character" w:customStyle="1" w:styleId="A7">
    <w:name w:val="A7"/>
    <w:uiPriority w:val="99"/>
    <w:rPr>
      <w:rFonts w:ascii="TradeGothic" w:hAnsi="TradeGothic" w:cs="TradeGothic" w:hint="default"/>
      <w:color w:val="000000"/>
      <w:sz w:val="17"/>
      <w:szCs w:val="17"/>
    </w:rPr>
  </w:style>
  <w:style w:type="character" w:customStyle="1" w:styleId="EndnoteTextChar1">
    <w:name w:val="Endnote Text Char1"/>
    <w:link w:val="EndnoteText"/>
    <w:uiPriority w:val="99"/>
    <w:locked/>
    <w:rPr>
      <w:lang w:eastAsia="da-DK"/>
    </w:rPr>
  </w:style>
  <w:style w:type="paragraph" w:customStyle="1" w:styleId="Heaing2">
    <w:name w:val="Heaing 2"/>
    <w:basedOn w:val="Heading3"/>
    <w:pPr>
      <w:spacing w:before="240" w:after="120"/>
      <w:ind w:left="720"/>
    </w:pPr>
    <w:rPr>
      <w:szCs w:val="26"/>
    </w:rPr>
  </w:style>
  <w:style w:type="paragraph" w:customStyle="1" w:styleId="Headung3">
    <w:name w:val="Headung 3"/>
    <w:basedOn w:val="Normal"/>
    <w:pPr>
      <w:spacing w:after="200" w:line="276" w:lineRule="auto"/>
      <w:jc w:val="left"/>
    </w:pPr>
    <w:rPr>
      <w:rFonts w:eastAsia="Calibri"/>
      <w:color w:val="000000"/>
      <w:szCs w:val="24"/>
    </w:rPr>
  </w:style>
  <w:style w:type="character" w:customStyle="1" w:styleId="Heading5Char">
    <w:name w:val="Heading 5 Char"/>
    <w:link w:val="Heading5"/>
    <w:rPr>
      <w:rFonts w:ascii="Arial" w:hAnsi="Arial"/>
      <w:sz w:val="22"/>
      <w:lang w:eastAsia="da-DK"/>
    </w:rPr>
  </w:style>
  <w:style w:type="character" w:customStyle="1" w:styleId="Heading6Char">
    <w:name w:val="Heading 6 Char"/>
    <w:link w:val="Heading6"/>
    <w:rPr>
      <w:rFonts w:ascii="Arial" w:hAnsi="Arial"/>
      <w:i/>
      <w:sz w:val="22"/>
      <w:lang w:eastAsia="da-DK"/>
    </w:rPr>
  </w:style>
  <w:style w:type="character" w:customStyle="1" w:styleId="Heading7Char">
    <w:name w:val="Heading 7 Char"/>
    <w:link w:val="Heading7"/>
    <w:rPr>
      <w:rFonts w:ascii="Arial" w:hAnsi="Arial"/>
      <w:lang w:eastAsia="da-DK"/>
    </w:rPr>
  </w:style>
  <w:style w:type="character" w:customStyle="1" w:styleId="Heading8Char">
    <w:name w:val="Heading 8 Char"/>
    <w:link w:val="Heading8"/>
    <w:rPr>
      <w:rFonts w:ascii="Arial" w:hAnsi="Arial"/>
      <w:i/>
      <w:lang w:eastAsia="da-DK"/>
    </w:rPr>
  </w:style>
  <w:style w:type="character" w:customStyle="1" w:styleId="Heading9Char">
    <w:name w:val="Heading 9 Char"/>
    <w:link w:val="Heading9"/>
    <w:rPr>
      <w:rFonts w:ascii="Arial" w:hAnsi="Arial"/>
      <w:i/>
      <w:sz w:val="18"/>
      <w:lang w:eastAsia="da-DK"/>
    </w:rPr>
  </w:style>
  <w:style w:type="character" w:customStyle="1" w:styleId="BodyTextChar">
    <w:name w:val="Body Text Char"/>
    <w:aliases w:val="F2 Body Text Char,F4 Main Text Char,Document Char,Doc Char,Body Text2 Char,doc Char,Standard paragraph Char,Text Char,1body Char,BodText Char,bt Char,body text Char,Body Txt Char,Body Text-10 Char,Τίτλος Μελέτης Char,- TF Char,(Norm) Char"/>
    <w:link w:val="BodyText"/>
    <w:uiPriority w:val="1"/>
    <w:rPr>
      <w:sz w:val="24"/>
      <w:lang w:eastAsia="da-DK"/>
    </w:rPr>
  </w:style>
  <w:style w:type="paragraph" w:customStyle="1" w:styleId="BTBullet1">
    <w:name w:val="BTBullet1"/>
    <w:basedOn w:val="Normal"/>
    <w:uiPriority w:val="6"/>
    <w:qFormat/>
    <w:pPr>
      <w:spacing w:after="0" w:line="240" w:lineRule="atLeast"/>
      <w:jc w:val="left"/>
    </w:pPr>
    <w:rPr>
      <w:rFonts w:ascii="Arial" w:eastAsia="Calibri" w:hAnsi="Arial"/>
      <w:sz w:val="20"/>
      <w:szCs w:val="24"/>
    </w:rPr>
  </w:style>
  <w:style w:type="paragraph" w:customStyle="1" w:styleId="BTBullet2">
    <w:name w:val="BTBullet2"/>
    <w:basedOn w:val="Normal"/>
    <w:uiPriority w:val="6"/>
    <w:qFormat/>
    <w:pPr>
      <w:numPr>
        <w:ilvl w:val="1"/>
        <w:numId w:val="31"/>
      </w:numPr>
      <w:spacing w:after="0" w:line="240" w:lineRule="atLeast"/>
      <w:ind w:hanging="567"/>
      <w:jc w:val="left"/>
    </w:pPr>
    <w:rPr>
      <w:rFonts w:ascii="Arial" w:eastAsia="Calibri" w:hAnsi="Arial"/>
      <w:sz w:val="20"/>
      <w:szCs w:val="24"/>
    </w:rPr>
  </w:style>
  <w:style w:type="paragraph" w:customStyle="1" w:styleId="BTBullet3">
    <w:name w:val="BTBullet3"/>
    <w:basedOn w:val="Normal"/>
    <w:uiPriority w:val="6"/>
    <w:qFormat/>
    <w:pPr>
      <w:numPr>
        <w:ilvl w:val="2"/>
        <w:numId w:val="31"/>
      </w:numPr>
      <w:tabs>
        <w:tab w:val="num" w:pos="1417"/>
      </w:tabs>
      <w:spacing w:after="0" w:line="240" w:lineRule="atLeast"/>
      <w:ind w:left="1417" w:hanging="567"/>
      <w:jc w:val="left"/>
    </w:pPr>
    <w:rPr>
      <w:rFonts w:ascii="Arial" w:eastAsia="Calibri" w:hAnsi="Arial"/>
      <w:sz w:val="20"/>
      <w:szCs w:val="24"/>
    </w:rPr>
  </w:style>
  <w:style w:type="numbering" w:customStyle="1" w:styleId="NumbLstBTBullet">
    <w:name w:val="NumbLstBTBullet"/>
    <w:uiPriority w:val="99"/>
    <w:pPr>
      <w:numPr>
        <w:numId w:val="13"/>
      </w:numPr>
    </w:pPr>
  </w:style>
  <w:style w:type="paragraph" w:customStyle="1" w:styleId="Table">
    <w:name w:val="Table"/>
    <w:basedOn w:val="Normal"/>
    <w:next w:val="BodyText"/>
    <w:uiPriority w:val="11"/>
    <w:qFormat/>
    <w:pPr>
      <w:keepNext/>
      <w:spacing w:before="120" w:after="120" w:line="240" w:lineRule="atLeast"/>
      <w:ind w:left="5040" w:hanging="360"/>
      <w:jc w:val="left"/>
    </w:pPr>
    <w:rPr>
      <w:rFonts w:ascii="Calibri" w:eastAsia="Calibri" w:hAnsi="Calibri"/>
      <w:b/>
      <w:color w:val="0067AC"/>
      <w:sz w:val="20"/>
      <w:szCs w:val="24"/>
    </w:rPr>
  </w:style>
  <w:style w:type="paragraph" w:customStyle="1" w:styleId="TableTitle0">
    <w:name w:val="TableTitle"/>
    <w:basedOn w:val="Normal"/>
    <w:uiPriority w:val="14"/>
    <w:qFormat/>
    <w:pPr>
      <w:spacing w:after="0" w:line="220" w:lineRule="atLeast"/>
      <w:jc w:val="left"/>
    </w:pPr>
    <w:rPr>
      <w:rFonts w:ascii="Calibri" w:eastAsia="Calibri" w:hAnsi="Calibri"/>
      <w:b/>
      <w:color w:val="0067AC"/>
      <w:sz w:val="18"/>
      <w:szCs w:val="24"/>
    </w:rPr>
  </w:style>
  <w:style w:type="paragraph" w:customStyle="1" w:styleId="TableTextNoSpace">
    <w:name w:val="TableTextNoSpace"/>
    <w:basedOn w:val="Normal"/>
    <w:uiPriority w:val="15"/>
    <w:qFormat/>
    <w:pPr>
      <w:spacing w:after="0" w:line="220" w:lineRule="atLeast"/>
      <w:jc w:val="left"/>
    </w:pPr>
    <w:rPr>
      <w:rFonts w:ascii="Arial" w:eastAsia="Calibri" w:hAnsi="Arial"/>
      <w:sz w:val="18"/>
      <w:szCs w:val="24"/>
    </w:rPr>
  </w:style>
  <w:style w:type="paragraph" w:customStyle="1" w:styleId="TableSource">
    <w:name w:val="TableSource"/>
    <w:basedOn w:val="BodyText"/>
    <w:uiPriority w:val="6"/>
    <w:qFormat/>
    <w:pPr>
      <w:spacing w:before="120" w:line="200" w:lineRule="atLeast"/>
      <w:ind w:left="851"/>
      <w:jc w:val="left"/>
    </w:pPr>
    <w:rPr>
      <w:rFonts w:ascii="Arial" w:eastAsia="Calibri" w:hAnsi="Arial"/>
      <w:i/>
      <w:sz w:val="18"/>
      <w:szCs w:val="24"/>
    </w:rPr>
  </w:style>
  <w:style w:type="paragraph" w:customStyle="1" w:styleId="Bullet10">
    <w:name w:val="Bullet1"/>
    <w:basedOn w:val="Normal"/>
    <w:qFormat/>
    <w:pPr>
      <w:spacing w:after="0" w:line="240" w:lineRule="atLeast"/>
      <w:jc w:val="left"/>
    </w:pPr>
    <w:rPr>
      <w:rFonts w:ascii="Arial" w:eastAsia="Calibri" w:hAnsi="Arial"/>
      <w:sz w:val="20"/>
      <w:szCs w:val="24"/>
    </w:rPr>
  </w:style>
  <w:style w:type="paragraph" w:customStyle="1" w:styleId="Heading2NoNumb">
    <w:name w:val="Heading 2NoNumb"/>
    <w:basedOn w:val="Heading2"/>
    <w:next w:val="Normal"/>
    <w:uiPriority w:val="5"/>
    <w:qFormat/>
    <w:pPr>
      <w:keepLines/>
      <w:numPr>
        <w:ilvl w:val="0"/>
        <w:numId w:val="0"/>
      </w:numPr>
      <w:spacing w:before="240" w:line="260" w:lineRule="atLeast"/>
      <w:jc w:val="left"/>
    </w:pPr>
    <w:rPr>
      <w:rFonts w:ascii="Calibri" w:hAnsi="Calibri"/>
      <w:bCs/>
      <w:color w:val="0067AC"/>
      <w:sz w:val="26"/>
      <w:szCs w:val="26"/>
    </w:rPr>
  </w:style>
  <w:style w:type="character" w:customStyle="1" w:styleId="Text1Char">
    <w:name w:val="Text 1 Char"/>
    <w:link w:val="Text1"/>
    <w:rPr>
      <w:sz w:val="24"/>
      <w:lang w:eastAsia="da-DK"/>
    </w:rPr>
  </w:style>
  <w:style w:type="character" w:customStyle="1" w:styleId="Heading3Char">
    <w:name w:val="Heading 3 Char"/>
    <w:link w:val="Heading3"/>
    <w:rPr>
      <w:i/>
      <w:sz w:val="24"/>
      <w:lang w:eastAsia="da-DK"/>
    </w:rPr>
  </w:style>
  <w:style w:type="paragraph" w:customStyle="1" w:styleId="Bullet">
    <w:name w:val="Bullet"/>
    <w:basedOn w:val="Normal"/>
    <w:pPr>
      <w:numPr>
        <w:numId w:val="32"/>
      </w:numPr>
      <w:spacing w:after="120" w:line="264" w:lineRule="auto"/>
    </w:pPr>
    <w:rPr>
      <w:rFonts w:ascii="Arial" w:hAnsi="Arial"/>
      <w:sz w:val="20"/>
    </w:rPr>
  </w:style>
  <w:style w:type="character" w:customStyle="1" w:styleId="DateChar">
    <w:name w:val="Date Char"/>
    <w:link w:val="Date"/>
    <w:uiPriority w:val="99"/>
    <w:rPr>
      <w:sz w:val="24"/>
      <w:lang w:eastAsia="da-DK"/>
    </w:rPr>
  </w:style>
  <w:style w:type="character" w:customStyle="1" w:styleId="Heading1Char">
    <w:name w:val="Heading 1 Char"/>
    <w:aliases w:val="F3 Heading 1 - Section Char,1. Char,h1 Char,ITTHEADER1 Char,(Section) Char,Numbered - 1 Char,Section Char,Chapter Hdg Char,CH TITLE 1 Char,Chapter Heading Char,Titre 1 Char,1 Char,H1 Char,section head Char,al Char,section head1 Char"/>
    <w:link w:val="Heading1"/>
    <w:rPr>
      <w:b/>
      <w:smallCaps/>
      <w:sz w:val="24"/>
      <w:lang w:eastAsia="da-DK"/>
    </w:rPr>
  </w:style>
  <w:style w:type="character" w:customStyle="1" w:styleId="Heading2Char">
    <w:name w:val="Heading 2 Char"/>
    <w:aliases w:val="F4 Heading 2 - SubSection Char,h2 Char,Heading 2 Char1 Char,Heading 2 Char Char Char,H2 Char Char,heading 2 Char Char,(SubSection) Char,Para Nos Char,Para Char,Main Heading Char,Main Headi Char,Numbered - 2 Char,(Main Heading) Char"/>
    <w:link w:val="Heading2"/>
    <w:rPr>
      <w:noProof/>
      <w:sz w:val="24"/>
    </w:rPr>
  </w:style>
  <w:style w:type="numbering" w:customStyle="1" w:styleId="NumbLstBTBullet1">
    <w:name w:val="NumbLstBTBullet1"/>
    <w:uiPriority w:val="99"/>
    <w:pPr>
      <w:numPr>
        <w:numId w:val="36"/>
      </w:numPr>
    </w:pPr>
  </w:style>
  <w:style w:type="paragraph" w:customStyle="1" w:styleId="TableText">
    <w:name w:val="TableText"/>
    <w:basedOn w:val="Normal"/>
    <w:uiPriority w:val="15"/>
    <w:qFormat/>
    <w:pPr>
      <w:spacing w:after="120" w:line="220" w:lineRule="atLeast"/>
      <w:jc w:val="left"/>
    </w:pPr>
    <w:rPr>
      <w:rFonts w:ascii="Arial" w:eastAsia="Calibri" w:hAnsi="Arial"/>
      <w:sz w:val="18"/>
      <w:szCs w:val="24"/>
    </w:rPr>
  </w:style>
  <w:style w:type="paragraph" w:customStyle="1" w:styleId="Bullet20">
    <w:name w:val="Bullet2"/>
    <w:basedOn w:val="Normal"/>
    <w:qFormat/>
    <w:pPr>
      <w:tabs>
        <w:tab w:val="num" w:pos="926"/>
      </w:tabs>
      <w:spacing w:after="0" w:line="240" w:lineRule="atLeast"/>
      <w:ind w:left="926" w:hanging="360"/>
      <w:jc w:val="left"/>
    </w:pPr>
    <w:rPr>
      <w:rFonts w:ascii="Arial" w:eastAsia="Calibri" w:hAnsi="Arial"/>
      <w:sz w:val="20"/>
      <w:szCs w:val="24"/>
    </w:rPr>
  </w:style>
  <w:style w:type="paragraph" w:customStyle="1" w:styleId="Bullet30">
    <w:name w:val="Bullet3"/>
    <w:basedOn w:val="Normal"/>
    <w:uiPriority w:val="6"/>
    <w:qFormat/>
    <w:pPr>
      <w:tabs>
        <w:tab w:val="num" w:pos="926"/>
      </w:tabs>
      <w:spacing w:after="0" w:line="240" w:lineRule="atLeast"/>
      <w:ind w:left="926" w:hanging="360"/>
      <w:jc w:val="left"/>
    </w:pPr>
    <w:rPr>
      <w:rFonts w:ascii="Arial" w:eastAsia="Calibri" w:hAnsi="Arial"/>
      <w:sz w:val="20"/>
      <w:szCs w:val="24"/>
    </w:rPr>
  </w:style>
  <w:style w:type="numbering" w:customStyle="1" w:styleId="NumbLstBullet">
    <w:name w:val="NumbLstBullet"/>
    <w:uiPriority w:val="99"/>
    <w:pPr>
      <w:numPr>
        <w:numId w:val="33"/>
      </w:numPr>
    </w:pPr>
  </w:style>
  <w:style w:type="paragraph" w:customStyle="1" w:styleId="TableBullet">
    <w:name w:val="TableBullet"/>
    <w:basedOn w:val="TableText"/>
    <w:uiPriority w:val="6"/>
    <w:qFormat/>
    <w:pPr>
      <w:numPr>
        <w:numId w:val="35"/>
      </w:numPr>
      <w:spacing w:after="0"/>
      <w:ind w:right="57"/>
    </w:pPr>
  </w:style>
  <w:style w:type="numbering" w:customStyle="1" w:styleId="NumbLstTableBullet">
    <w:name w:val="NumbLstTableBullet"/>
    <w:uiPriority w:val="99"/>
    <w:pPr>
      <w:numPr>
        <w:numId w:val="34"/>
      </w:numPr>
    </w:pPr>
  </w:style>
  <w:style w:type="table" w:customStyle="1" w:styleId="TableGrid1">
    <w:name w:val="Table Grid1"/>
    <w:basedOn w:val="TableNormal"/>
    <w:next w:val="TableGrid"/>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Textbody">
    <w:name w:val="Text body"/>
    <w:basedOn w:val="Default"/>
    <w:pPr>
      <w:tabs>
        <w:tab w:val="left" w:pos="709"/>
      </w:tabs>
      <w:suppressAutoHyphens/>
      <w:autoSpaceDE/>
      <w:autoSpaceDN/>
      <w:adjustRightInd/>
      <w:spacing w:before="120" w:after="120" w:line="240" w:lineRule="atLeast"/>
      <w:ind w:left="851"/>
    </w:pPr>
    <w:rPr>
      <w:rFonts w:eastAsia="Calibri"/>
      <w:sz w:val="20"/>
    </w:rPr>
  </w:style>
  <w:style w:type="paragraph" w:customStyle="1" w:styleId="CM1">
    <w:name w:val="CM1"/>
    <w:basedOn w:val="Default"/>
    <w:next w:val="Default"/>
    <w:uiPriority w:val="99"/>
    <w:rPr>
      <w:rFonts w:ascii="Times New Roman" w:hAnsi="Times New Roman" w:cs="Times New Roman"/>
      <w:color w:val="auto"/>
    </w:rPr>
  </w:style>
  <w:style w:type="paragraph" w:customStyle="1" w:styleId="CM3">
    <w:name w:val="CM3"/>
    <w:basedOn w:val="Default"/>
    <w:next w:val="Default"/>
    <w:uiPriority w:val="99"/>
    <w:rPr>
      <w:rFonts w:ascii="Times New Roman" w:hAnsi="Times New Roman" w:cs="Times New Roman"/>
      <w:color w:val="auto"/>
    </w:rPr>
  </w:style>
  <w:style w:type="paragraph" w:customStyle="1" w:styleId="bullet11">
    <w:name w:val="bullet1"/>
    <w:basedOn w:val="ListBullet2"/>
    <w:link w:val="bullet1Char"/>
    <w:qFormat/>
    <w:pPr>
      <w:numPr>
        <w:numId w:val="0"/>
      </w:numPr>
      <w:tabs>
        <w:tab w:val="num" w:pos="1264"/>
      </w:tabs>
      <w:spacing w:after="0"/>
      <w:ind w:left="1267" w:hanging="360"/>
    </w:pPr>
  </w:style>
  <w:style w:type="character" w:styleId="Emphasis">
    <w:name w:val="Emphasis"/>
    <w:uiPriority w:val="20"/>
    <w:qFormat/>
    <w:rPr>
      <w:i/>
      <w:iCs/>
    </w:rPr>
  </w:style>
  <w:style w:type="character" w:customStyle="1" w:styleId="Text2Char">
    <w:name w:val="Text 2 Char"/>
    <w:link w:val="Text2"/>
    <w:rPr>
      <w:sz w:val="24"/>
      <w:lang w:eastAsia="da-DK"/>
    </w:rPr>
  </w:style>
  <w:style w:type="character" w:customStyle="1" w:styleId="ListBullet2Char">
    <w:name w:val="List Bullet 2 Char"/>
    <w:link w:val="ListBullet2"/>
    <w:rPr>
      <w:sz w:val="24"/>
      <w:lang w:eastAsia="da-DK"/>
    </w:rPr>
  </w:style>
  <w:style w:type="character" w:customStyle="1" w:styleId="bullet1Char">
    <w:name w:val="bullet1 Char"/>
    <w:basedOn w:val="ListBullet2Char"/>
    <w:link w:val="bullet11"/>
    <w:rPr>
      <w:sz w:val="24"/>
      <w:lang w:eastAsia="da-DK"/>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0"/>
      <w:ind w:left="284" w:hanging="284"/>
    </w:pPr>
    <w:rPr>
      <w:sz w:val="20"/>
      <w:vertAlign w:val="superscript"/>
    </w:rPr>
  </w:style>
  <w:style w:type="table" w:styleId="TableColumns1">
    <w:name w:val="Table Columns 1"/>
    <w:basedOn w:val="TableNormal"/>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BodyText"/>
    <w:uiPriority w:val="11"/>
    <w:qFormat/>
    <w:pPr>
      <w:keepNext/>
      <w:tabs>
        <w:tab w:val="num" w:pos="851"/>
      </w:tabs>
      <w:spacing w:before="120" w:after="120" w:line="240" w:lineRule="atLeast"/>
      <w:ind w:left="1928" w:hanging="1077"/>
      <w:jc w:val="left"/>
    </w:pPr>
    <w:rPr>
      <w:rFonts w:ascii="Calibri" w:eastAsiaTheme="minorHAnsi" w:hAnsi="Calibri"/>
      <w:b/>
      <w:color w:val="0067AC"/>
      <w:sz w:val="20"/>
      <w:szCs w:val="24"/>
    </w:rPr>
  </w:style>
  <w:style w:type="paragraph" w:customStyle="1" w:styleId="FooterLand">
    <w:name w:val="FooterLand"/>
    <w:basedOn w:val="Footer"/>
    <w:uiPriority w:val="29"/>
    <w:semiHidden/>
    <w:qFormat/>
    <w:pPr>
      <w:tabs>
        <w:tab w:val="right" w:pos="14005"/>
      </w:tabs>
      <w:ind w:right="0"/>
    </w:pPr>
    <w:rPr>
      <w:rFonts w:eastAsiaTheme="minorHAnsi"/>
      <w:sz w:val="20"/>
      <w:szCs w:val="24"/>
    </w:rPr>
  </w:style>
  <w:style w:type="numbering" w:customStyle="1" w:styleId="NumbLstMain">
    <w:name w:val="NumbLstMain"/>
    <w:uiPriority w:val="99"/>
    <w:pPr>
      <w:numPr>
        <w:numId w:val="37"/>
      </w:numPr>
    </w:pPr>
  </w:style>
  <w:style w:type="paragraph" w:customStyle="1" w:styleId="Box">
    <w:name w:val="Box"/>
    <w:basedOn w:val="Normal"/>
    <w:next w:val="BodyText"/>
    <w:uiPriority w:val="6"/>
    <w:qFormat/>
    <w:pPr>
      <w:spacing w:before="120" w:after="120" w:line="240" w:lineRule="atLeast"/>
      <w:ind w:left="1928" w:hanging="1077"/>
      <w:jc w:val="left"/>
    </w:pPr>
    <w:rPr>
      <w:rFonts w:ascii="Calibri" w:eastAsiaTheme="minorHAnsi" w:hAnsi="Calibri"/>
      <w:b/>
      <w:color w:val="0067AC"/>
      <w:sz w:val="20"/>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character" w:customStyle="1" w:styleId="Hyperlink0">
    <w:name w:val="Hyperlink.0"/>
    <w:basedOn w:val="DefaultParagraphFont"/>
    <w:rPr>
      <w:color w:val="0000FF"/>
      <w:u w:val="single" w:color="0000FF"/>
    </w:rPr>
  </w:style>
  <w:style w:type="character" w:customStyle="1" w:styleId="FootnoteTextChar1">
    <w:name w:val="Footnote Text Char1"/>
    <w:aliases w:val="Testo nota a piè di pagina_Rientro Char1,stile 1 Char1,Footnote Char1,Footnote1 Char1,Footnote2 Char1,Footnote3 Char1,Footnote4 Char1,Footnote5 Char1,Footnote6 Char1,Footnote7 Char1,Footnote8 Char1,Footnote9 Char1,Footnote10 Char1"/>
    <w:link w:val="FootnoteText"/>
    <w:uiPriority w:val="99"/>
    <w:rPr>
      <w:lang w:eastAsia="da-DK"/>
    </w:rPr>
  </w:style>
  <w:style w:type="character" w:customStyle="1" w:styleId="ListParagraphChar">
    <w:name w:val="List Paragraph Char"/>
    <w:aliases w:val="Fiche List Paragraph Char,Paragraphe de liste 2 Char,Reference list Char,Normal bullet 2 Char,Bullet list Char,Numbered List Char,List Paragraph1 Char,1st level - Bullet List Paragraph Char,Lettre d'introduction Char,Bullet EY Char"/>
    <w:basedOn w:val="DefaultParagraphFont"/>
    <w:link w:val="ListParagraph"/>
    <w:uiPriority w:val="34"/>
    <w:qFormat/>
    <w:locked/>
    <w:rPr>
      <w:sz w:val="24"/>
      <w:szCs w:val="24"/>
      <w:lang w:eastAsia="da-DK"/>
    </w:rPr>
  </w:style>
  <w:style w:type="paragraph" w:customStyle="1" w:styleId="table-header-blauw">
    <w:name w:val="table-header-blauw"/>
    <w:basedOn w:val="Normal"/>
    <w:pPr>
      <w:keepNext/>
      <w:keepLines/>
      <w:spacing w:after="0" w:line="280" w:lineRule="atLeast"/>
      <w:jc w:val="left"/>
    </w:pPr>
    <w:rPr>
      <w:rFonts w:ascii="Arial" w:hAnsi="Arial"/>
      <w:b/>
      <w:color w:val="006DB6"/>
      <w:sz w:val="16"/>
      <w:szCs w:val="24"/>
    </w:rPr>
  </w:style>
  <w:style w:type="paragraph" w:customStyle="1" w:styleId="Body">
    <w:name w:val="Body"/>
    <w:pPr>
      <w:pBdr>
        <w:top w:val="nil"/>
        <w:left w:val="nil"/>
        <w:bottom w:val="nil"/>
        <w:right w:val="nil"/>
        <w:between w:val="nil"/>
        <w:bar w:val="nil"/>
      </w:pBdr>
      <w:spacing w:after="240"/>
      <w:jc w:val="both"/>
    </w:pPr>
    <w:rPr>
      <w:rFonts w:eastAsia="Arial Unicode MS" w:hAnsi="Arial Unicode MS" w:cs="Arial Unicode MS"/>
      <w:color w:val="000000"/>
      <w:sz w:val="24"/>
      <w:szCs w:val="24"/>
      <w:u w:color="000000"/>
      <w:bdr w:val="nil"/>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uiPriority w:val="99"/>
    <w:pPr>
      <w:spacing w:after="160" w:line="240" w:lineRule="exact"/>
      <w:jc w:val="left"/>
    </w:pPr>
    <w:rPr>
      <w:rFonts w:eastAsia="Arial Unicode MS"/>
      <w:sz w:val="20"/>
      <w:bdr w:val="nil"/>
      <w:vertAlign w:val="superscript"/>
    </w:rPr>
  </w:style>
  <w:style w:type="character" w:customStyle="1" w:styleId="italic1">
    <w:name w:val="italic1"/>
    <w:basedOn w:val="DefaultParagraphFont"/>
    <w:rPr>
      <w:i/>
      <w:iCs/>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jc w:val="left"/>
    </w:pPr>
    <w:rPr>
      <w:rFonts w:ascii="Arial" w:eastAsia="Calibri" w:hAnsi="Arial"/>
      <w:sz w:val="16"/>
      <w:vertAlign w:val="superscript"/>
    </w:rPr>
  </w:style>
  <w:style w:type="paragraph" w:customStyle="1" w:styleId="TableText0">
    <w:name w:val="Table Text"/>
    <w:basedOn w:val="Normal"/>
    <w:link w:val="TableTextChar"/>
    <w:autoRedefine/>
    <w:qFormat/>
    <w:pPr>
      <w:spacing w:before="120" w:after="120" w:line="300" w:lineRule="atLeast"/>
      <w:jc w:val="left"/>
    </w:pPr>
    <w:rPr>
      <w:rFonts w:ascii="Arial" w:eastAsia="Times" w:hAnsi="Arial" w:cs="Arial"/>
      <w:color w:val="000000"/>
      <w:sz w:val="18"/>
      <w:szCs w:val="18"/>
    </w:rPr>
  </w:style>
  <w:style w:type="character" w:customStyle="1" w:styleId="TableTextChar">
    <w:name w:val="Table Text Char"/>
    <w:basedOn w:val="DefaultParagraphFont"/>
    <w:link w:val="TableText0"/>
    <w:rPr>
      <w:rFonts w:ascii="Arial" w:eastAsia="Times" w:hAnsi="Arial" w:cs="Arial"/>
      <w:color w:val="000000"/>
      <w:sz w:val="18"/>
      <w:szCs w:val="18"/>
      <w:lang w:eastAsia="da-DK"/>
    </w:rPr>
  </w:style>
  <w:style w:type="character" w:customStyle="1" w:styleId="ListBulletChar">
    <w:name w:val="List Bullet Char"/>
    <w:aliases w:val="Bullet Point EU Char,Bullet Point EU 2 Char,UL Char"/>
    <w:basedOn w:val="DefaultParagraphFont"/>
    <w:link w:val="ListBullet"/>
    <w:rPr>
      <w:sz w:val="24"/>
      <w:lang w:eastAsia="da-DK"/>
    </w:rPr>
  </w:style>
  <w:style w:type="character" w:customStyle="1" w:styleId="st1">
    <w:name w:val="st1"/>
    <w:basedOn w:val="DefaultParagraphFont"/>
  </w:style>
  <w:style w:type="character" w:styleId="EndnoteReference">
    <w:name w:val="endnote reference"/>
    <w:basedOn w:val="DefaultParagraphFont"/>
    <w:uiPriority w:val="99"/>
    <w:semiHidden/>
    <w:unhideWhenUsed/>
    <w:rPr>
      <w:vertAlign w:val="superscript"/>
    </w:rPr>
  </w:style>
  <w:style w:type="character" w:customStyle="1" w:styleId="PlainTextChar">
    <w:name w:val="Plain Text Char"/>
    <w:basedOn w:val="DefaultParagraphFont"/>
    <w:link w:val="PlainText"/>
    <w:uiPriority w:val="99"/>
    <w:rPr>
      <w:rFonts w:ascii="Courier New" w:hAnsi="Courier New"/>
      <w:lang w:eastAsia="da-DK"/>
    </w:r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LineNumber">
    <w:name w:val="line number"/>
    <w:basedOn w:val="DefaultParagraphFont"/>
    <w:uiPriority w:val="99"/>
    <w:semiHidden/>
    <w:unhideWhenUsed/>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Style1">
    <w:name w:val="Style1"/>
    <w:basedOn w:val="TableNormal"/>
    <w:uiPriority w:val="99"/>
    <w:rPr>
      <w:rFonts w:ascii="Verdana" w:eastAsia="Verdana" w:hAnsi="Verdana"/>
      <w:sz w:val="16"/>
      <w:szCs w:val="22"/>
    </w:rPr>
    <w:tblP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
    <w:tblStylePr w:type="firstRow">
      <w:rPr>
        <w:rFonts w:ascii="Verdana" w:hAnsi="Verdana"/>
        <w:b/>
        <w:color w:val="FFFFFF"/>
        <w:sz w:val="16"/>
      </w:rPr>
      <w:tblPr/>
      <w:tcPr>
        <w:shd w:val="clear" w:color="auto" w:fill="00B0F0"/>
      </w:tcPr>
    </w:tblStylePr>
    <w:tblStylePr w:type="firstCol">
      <w:rPr>
        <w:rFonts w:ascii="Verdana" w:hAnsi="Verdana"/>
        <w:b/>
        <w:sz w:val="16"/>
      </w:rPr>
    </w:tblStylePr>
  </w:style>
  <w:style w:type="paragraph" w:customStyle="1" w:styleId="Bodyitalic">
    <w:name w:val="Body+italic"/>
    <w:basedOn w:val="Heading3"/>
    <w:pPr>
      <w:numPr>
        <w:ilvl w:val="0"/>
        <w:numId w:val="0"/>
      </w:numPr>
    </w:pPr>
  </w:style>
  <w:style w:type="table" w:customStyle="1" w:styleId="TableGrid5">
    <w:name w:val="Table Grid5"/>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MediumList2-Accent61">
    <w:name w:val="Medium List 2 - Accent 61"/>
    <w:basedOn w:val="TableNormal"/>
    <w:next w:val="MediumList2-Accent6"/>
    <w:uiPriority w:val="66"/>
    <w:rPr>
      <w:rFonts w:ascii="Georgia" w:hAnsi="Georgia"/>
      <w:color w:val="000000"/>
      <w:szCs w:val="22"/>
    </w:rPr>
    <w:tblPr>
      <w:tblStyleRowBandSize w:val="1"/>
      <w:tblStyleColBandSize w:val="1"/>
      <w:tblBorders>
        <w:top w:val="single" w:sz="4" w:space="0" w:color="D9D9D9"/>
        <w:left w:val="single" w:sz="4" w:space="0" w:color="D9D9D9"/>
        <w:bottom w:val="single" w:sz="4" w:space="0" w:color="D9D9D9"/>
        <w:right w:val="single" w:sz="4" w:space="0" w:color="D9D9D9"/>
      </w:tblBorders>
    </w:tblPr>
    <w:tblStylePr w:type="firstRow">
      <w:rPr>
        <w:sz w:val="24"/>
        <w:szCs w:val="24"/>
      </w:rPr>
      <w:tblPr/>
      <w:tcPr>
        <w:tcBorders>
          <w:top w:val="nil"/>
          <w:left w:val="nil"/>
          <w:bottom w:val="single" w:sz="24" w:space="0" w:color="E0301E"/>
          <w:right w:val="nil"/>
          <w:insideH w:val="nil"/>
          <w:insideV w:val="nil"/>
        </w:tcBorders>
        <w:shd w:val="clear" w:color="auto" w:fill="FFFFFF"/>
      </w:tcPr>
    </w:tblStylePr>
    <w:tblStylePr w:type="lastRow">
      <w:tblPr/>
      <w:tcPr>
        <w:tcBorders>
          <w:top w:val="single" w:sz="8" w:space="0" w:color="E0301E"/>
          <w:left w:val="nil"/>
          <w:bottom w:val="nil"/>
          <w:right w:val="nil"/>
          <w:insideH w:val="nil"/>
          <w:insideV w:val="nil"/>
        </w:tcBorders>
        <w:shd w:val="clear" w:color="auto" w:fill="FFFFFF"/>
      </w:tcPr>
    </w:tblStylePr>
    <w:tblStylePr w:type="firstCol">
      <w:tblPr/>
      <w:tcPr>
        <w:tcBorders>
          <w:top w:val="nil"/>
          <w:left w:val="nil"/>
          <w:bottom w:val="nil"/>
          <w:right w:val="single" w:sz="8" w:space="0" w:color="E0301E"/>
          <w:insideH w:val="nil"/>
          <w:insideV w:val="nil"/>
        </w:tcBorders>
        <w:shd w:val="clear" w:color="auto" w:fill="FFFFFF"/>
      </w:tcPr>
    </w:tblStylePr>
    <w:tblStylePr w:type="lastCol">
      <w:tblPr/>
      <w:tcPr>
        <w:tcBorders>
          <w:top w:val="nil"/>
          <w:left w:val="single" w:sz="8" w:space="0" w:color="E0301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7CBC7"/>
      </w:tcPr>
    </w:tblStylePr>
    <w:tblStylePr w:type="band1Horz">
      <w:tblPr/>
      <w:tcPr>
        <w:tcBorders>
          <w:top w:val="nil"/>
          <w:bottom w:val="nil"/>
          <w:insideH w:val="nil"/>
          <w:insideV w:val="nil"/>
        </w:tcBorders>
        <w:shd w:val="clear" w:color="auto" w:fill="F7CBC7"/>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Bodytext4">
    <w:name w:val="Body text (4)_"/>
    <w:basedOn w:val="DefaultParagraphFont"/>
    <w:link w:val="Bodytext40"/>
    <w:rPr>
      <w:b/>
      <w:bCs/>
      <w:shd w:val="clear" w:color="auto" w:fill="FFFFFF"/>
    </w:rPr>
  </w:style>
  <w:style w:type="character" w:customStyle="1" w:styleId="Bodytext5">
    <w:name w:val="Body text (5)_"/>
    <w:basedOn w:val="DefaultParagraphFont"/>
    <w:link w:val="Bodytext50"/>
    <w:rPr>
      <w:b/>
      <w:bCs/>
      <w:i/>
      <w:iCs/>
      <w:shd w:val="clear" w:color="auto" w:fill="FFFFFF"/>
    </w:rPr>
  </w:style>
  <w:style w:type="character" w:customStyle="1" w:styleId="Heading20">
    <w:name w:val="Heading #2_"/>
    <w:basedOn w:val="DefaultParagraphFont"/>
    <w:rPr>
      <w:b/>
      <w:bCs/>
      <w:i w:val="0"/>
      <w:iCs w:val="0"/>
      <w:smallCaps w:val="0"/>
      <w:strike w:val="0"/>
      <w:u w:val="none"/>
    </w:rPr>
  </w:style>
  <w:style w:type="character" w:customStyle="1" w:styleId="Heading21">
    <w:name w:val="Heading #2"/>
    <w:basedOn w:val="Heading20"/>
    <w:rPr>
      <w:rFonts w:ascii="Times New Roman" w:eastAsia="Times New Roman" w:hAnsi="Times New Roman" w:cs="Times New Roman"/>
      <w:b/>
      <w:bCs/>
      <w:i w:val="0"/>
      <w:iCs w:val="0"/>
      <w:smallCaps w:val="0"/>
      <w:strike w:val="0"/>
      <w:color w:val="FFFFFF"/>
      <w:spacing w:val="0"/>
      <w:w w:val="100"/>
      <w:position w:val="0"/>
      <w:sz w:val="24"/>
      <w:szCs w:val="24"/>
      <w:u w:val="none"/>
      <w:lang w:val="da-DK" w:eastAsia="da-DK" w:bidi="da-DK"/>
    </w:rPr>
  </w:style>
  <w:style w:type="character" w:customStyle="1" w:styleId="Bodytext20">
    <w:name w:val="Body text (2)_"/>
    <w:basedOn w:val="DefaultParagraphFont"/>
    <w:rPr>
      <w:b w:val="0"/>
      <w:bCs w:val="0"/>
      <w:i w:val="0"/>
      <w:iCs w:val="0"/>
      <w:smallCaps w:val="0"/>
      <w:strike w:val="0"/>
      <w:u w:val="none"/>
    </w:rPr>
  </w:style>
  <w:style w:type="character" w:customStyle="1" w:styleId="Bodytext2Bold">
    <w:name w:val="Body text (2) + Bold"/>
    <w:basedOn w:val="Bodytext20"/>
    <w:rPr>
      <w:rFonts w:ascii="Times New Roman" w:eastAsia="Times New Roman" w:hAnsi="Times New Roman" w:cs="Times New Roman"/>
      <w:b/>
      <w:bCs/>
      <w:i w:val="0"/>
      <w:iCs w:val="0"/>
      <w:smallCaps w:val="0"/>
      <w:strike w:val="0"/>
      <w:color w:val="000000"/>
      <w:spacing w:val="0"/>
      <w:w w:val="100"/>
      <w:position w:val="0"/>
      <w:sz w:val="24"/>
      <w:szCs w:val="24"/>
      <w:u w:val="single"/>
      <w:lang w:val="da-DK" w:eastAsia="da-DK" w:bidi="da-DK"/>
    </w:rPr>
  </w:style>
  <w:style w:type="character" w:customStyle="1" w:styleId="Bodytext21">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da-DK" w:eastAsia="da-DK" w:bidi="da-DK"/>
    </w:rPr>
  </w:style>
  <w:style w:type="paragraph" w:customStyle="1" w:styleId="Bodytext40">
    <w:name w:val="Body text (4)"/>
    <w:basedOn w:val="Normal"/>
    <w:link w:val="Bodytext4"/>
    <w:pPr>
      <w:widowControl w:val="0"/>
      <w:shd w:val="clear" w:color="auto" w:fill="FFFFFF"/>
      <w:spacing w:before="900" w:after="340" w:line="542" w:lineRule="exact"/>
      <w:jc w:val="center"/>
    </w:pPr>
    <w:rPr>
      <w:b/>
      <w:bCs/>
      <w:sz w:val="20"/>
    </w:rPr>
  </w:style>
  <w:style w:type="paragraph" w:customStyle="1" w:styleId="Bodytext50">
    <w:name w:val="Body text (5)"/>
    <w:basedOn w:val="Normal"/>
    <w:link w:val="Bodytext5"/>
    <w:pPr>
      <w:widowControl w:val="0"/>
      <w:shd w:val="clear" w:color="auto" w:fill="FFFFFF"/>
      <w:spacing w:before="340" w:after="340" w:line="266" w:lineRule="exact"/>
      <w:jc w:val="center"/>
    </w:pPr>
    <w:rPr>
      <w:b/>
      <w:bCs/>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3118">
      <w:bodyDiv w:val="1"/>
      <w:marLeft w:val="0"/>
      <w:marRight w:val="0"/>
      <w:marTop w:val="0"/>
      <w:marBottom w:val="0"/>
      <w:divBdr>
        <w:top w:val="none" w:sz="0" w:space="0" w:color="auto"/>
        <w:left w:val="none" w:sz="0" w:space="0" w:color="auto"/>
        <w:bottom w:val="none" w:sz="0" w:space="0" w:color="auto"/>
        <w:right w:val="none" w:sz="0" w:space="0" w:color="auto"/>
      </w:divBdr>
    </w:div>
    <w:div w:id="133641612">
      <w:bodyDiv w:val="1"/>
      <w:marLeft w:val="0"/>
      <w:marRight w:val="0"/>
      <w:marTop w:val="0"/>
      <w:marBottom w:val="0"/>
      <w:divBdr>
        <w:top w:val="none" w:sz="0" w:space="0" w:color="auto"/>
        <w:left w:val="none" w:sz="0" w:space="0" w:color="auto"/>
        <w:bottom w:val="none" w:sz="0" w:space="0" w:color="auto"/>
        <w:right w:val="none" w:sz="0" w:space="0" w:color="auto"/>
      </w:divBdr>
    </w:div>
    <w:div w:id="217672737">
      <w:bodyDiv w:val="1"/>
      <w:marLeft w:val="0"/>
      <w:marRight w:val="0"/>
      <w:marTop w:val="0"/>
      <w:marBottom w:val="0"/>
      <w:divBdr>
        <w:top w:val="none" w:sz="0" w:space="0" w:color="auto"/>
        <w:left w:val="none" w:sz="0" w:space="0" w:color="auto"/>
        <w:bottom w:val="none" w:sz="0" w:space="0" w:color="auto"/>
        <w:right w:val="none" w:sz="0" w:space="0" w:color="auto"/>
      </w:divBdr>
    </w:div>
    <w:div w:id="246430064">
      <w:bodyDiv w:val="1"/>
      <w:marLeft w:val="0"/>
      <w:marRight w:val="0"/>
      <w:marTop w:val="0"/>
      <w:marBottom w:val="0"/>
      <w:divBdr>
        <w:top w:val="none" w:sz="0" w:space="0" w:color="auto"/>
        <w:left w:val="none" w:sz="0" w:space="0" w:color="auto"/>
        <w:bottom w:val="none" w:sz="0" w:space="0" w:color="auto"/>
        <w:right w:val="none" w:sz="0" w:space="0" w:color="auto"/>
      </w:divBdr>
    </w:div>
    <w:div w:id="323047994">
      <w:bodyDiv w:val="1"/>
      <w:marLeft w:val="0"/>
      <w:marRight w:val="0"/>
      <w:marTop w:val="0"/>
      <w:marBottom w:val="0"/>
      <w:divBdr>
        <w:top w:val="none" w:sz="0" w:space="0" w:color="auto"/>
        <w:left w:val="none" w:sz="0" w:space="0" w:color="auto"/>
        <w:bottom w:val="none" w:sz="0" w:space="0" w:color="auto"/>
        <w:right w:val="none" w:sz="0" w:space="0" w:color="auto"/>
      </w:divBdr>
    </w:div>
    <w:div w:id="419914779">
      <w:bodyDiv w:val="1"/>
      <w:marLeft w:val="0"/>
      <w:marRight w:val="0"/>
      <w:marTop w:val="0"/>
      <w:marBottom w:val="0"/>
      <w:divBdr>
        <w:top w:val="none" w:sz="0" w:space="0" w:color="auto"/>
        <w:left w:val="none" w:sz="0" w:space="0" w:color="auto"/>
        <w:bottom w:val="none" w:sz="0" w:space="0" w:color="auto"/>
        <w:right w:val="none" w:sz="0" w:space="0" w:color="auto"/>
      </w:divBdr>
      <w:divsChild>
        <w:div w:id="1445348087">
          <w:marLeft w:val="0"/>
          <w:marRight w:val="0"/>
          <w:marTop w:val="0"/>
          <w:marBottom w:val="0"/>
          <w:divBdr>
            <w:top w:val="single" w:sz="6" w:space="0" w:color="666666"/>
            <w:left w:val="single" w:sz="6" w:space="0" w:color="666666"/>
            <w:bottom w:val="single" w:sz="6" w:space="0" w:color="666666"/>
            <w:right w:val="single" w:sz="6" w:space="0" w:color="666666"/>
          </w:divBdr>
          <w:divsChild>
            <w:div w:id="956838814">
              <w:marLeft w:val="0"/>
              <w:marRight w:val="0"/>
              <w:marTop w:val="150"/>
              <w:marBottom w:val="0"/>
              <w:divBdr>
                <w:top w:val="none" w:sz="0" w:space="0" w:color="auto"/>
                <w:left w:val="none" w:sz="0" w:space="0" w:color="auto"/>
                <w:bottom w:val="none" w:sz="0" w:space="0" w:color="auto"/>
                <w:right w:val="none" w:sz="0" w:space="0" w:color="auto"/>
              </w:divBdr>
              <w:divsChild>
                <w:div w:id="741872596">
                  <w:marLeft w:val="0"/>
                  <w:marRight w:val="0"/>
                  <w:marTop w:val="0"/>
                  <w:marBottom w:val="0"/>
                  <w:divBdr>
                    <w:top w:val="none" w:sz="0" w:space="0" w:color="auto"/>
                    <w:left w:val="none" w:sz="0" w:space="0" w:color="auto"/>
                    <w:bottom w:val="none" w:sz="0" w:space="0" w:color="auto"/>
                    <w:right w:val="none" w:sz="0" w:space="0" w:color="auto"/>
                  </w:divBdr>
                  <w:divsChild>
                    <w:div w:id="154691439">
                      <w:marLeft w:val="0"/>
                      <w:marRight w:val="0"/>
                      <w:marTop w:val="0"/>
                      <w:marBottom w:val="0"/>
                      <w:divBdr>
                        <w:top w:val="none" w:sz="0" w:space="0" w:color="auto"/>
                        <w:left w:val="none" w:sz="0" w:space="0" w:color="auto"/>
                        <w:bottom w:val="none" w:sz="0" w:space="0" w:color="auto"/>
                        <w:right w:val="none" w:sz="0" w:space="0" w:color="auto"/>
                      </w:divBdr>
                      <w:divsChild>
                        <w:div w:id="1796485621">
                          <w:marLeft w:val="0"/>
                          <w:marRight w:val="0"/>
                          <w:marTop w:val="0"/>
                          <w:marBottom w:val="0"/>
                          <w:divBdr>
                            <w:top w:val="none" w:sz="0" w:space="0" w:color="auto"/>
                            <w:left w:val="none" w:sz="0" w:space="0" w:color="auto"/>
                            <w:bottom w:val="none" w:sz="0" w:space="0" w:color="auto"/>
                            <w:right w:val="none" w:sz="0" w:space="0" w:color="auto"/>
                          </w:divBdr>
                          <w:divsChild>
                            <w:div w:id="663508547">
                              <w:marLeft w:val="0"/>
                              <w:marRight w:val="0"/>
                              <w:marTop w:val="0"/>
                              <w:marBottom w:val="0"/>
                              <w:divBdr>
                                <w:top w:val="none" w:sz="0" w:space="0" w:color="auto"/>
                                <w:left w:val="none" w:sz="0" w:space="0" w:color="auto"/>
                                <w:bottom w:val="none" w:sz="0" w:space="0" w:color="auto"/>
                                <w:right w:val="none" w:sz="0" w:space="0" w:color="auto"/>
                              </w:divBdr>
                              <w:divsChild>
                                <w:div w:id="78453663">
                                  <w:marLeft w:val="0"/>
                                  <w:marRight w:val="0"/>
                                  <w:marTop w:val="0"/>
                                  <w:marBottom w:val="0"/>
                                  <w:divBdr>
                                    <w:top w:val="none" w:sz="0" w:space="0" w:color="auto"/>
                                    <w:left w:val="none" w:sz="0" w:space="0" w:color="auto"/>
                                    <w:bottom w:val="none" w:sz="0" w:space="0" w:color="auto"/>
                                    <w:right w:val="none" w:sz="0" w:space="0" w:color="auto"/>
                                  </w:divBdr>
                                  <w:divsChild>
                                    <w:div w:id="1717854148">
                                      <w:marLeft w:val="0"/>
                                      <w:marRight w:val="0"/>
                                      <w:marTop w:val="0"/>
                                      <w:marBottom w:val="0"/>
                                      <w:divBdr>
                                        <w:top w:val="none" w:sz="0" w:space="0" w:color="auto"/>
                                        <w:left w:val="none" w:sz="0" w:space="0" w:color="auto"/>
                                        <w:bottom w:val="none" w:sz="0" w:space="0" w:color="auto"/>
                                        <w:right w:val="none" w:sz="0" w:space="0" w:color="auto"/>
                                      </w:divBdr>
                                      <w:divsChild>
                                        <w:div w:id="1123113779">
                                          <w:marLeft w:val="0"/>
                                          <w:marRight w:val="0"/>
                                          <w:marTop w:val="0"/>
                                          <w:marBottom w:val="0"/>
                                          <w:divBdr>
                                            <w:top w:val="none" w:sz="0" w:space="0" w:color="auto"/>
                                            <w:left w:val="none" w:sz="0" w:space="0" w:color="auto"/>
                                            <w:bottom w:val="none" w:sz="0" w:space="0" w:color="auto"/>
                                            <w:right w:val="none" w:sz="0" w:space="0" w:color="auto"/>
                                          </w:divBdr>
                                          <w:divsChild>
                                            <w:div w:id="178661484">
                                              <w:marLeft w:val="0"/>
                                              <w:marRight w:val="0"/>
                                              <w:marTop w:val="0"/>
                                              <w:marBottom w:val="0"/>
                                              <w:divBdr>
                                                <w:top w:val="none" w:sz="0" w:space="0" w:color="auto"/>
                                                <w:left w:val="none" w:sz="0" w:space="0" w:color="auto"/>
                                                <w:bottom w:val="none" w:sz="0" w:space="0" w:color="auto"/>
                                                <w:right w:val="none" w:sz="0" w:space="0" w:color="auto"/>
                                              </w:divBdr>
                                              <w:divsChild>
                                                <w:div w:id="2049211167">
                                                  <w:marLeft w:val="0"/>
                                                  <w:marRight w:val="0"/>
                                                  <w:marTop w:val="0"/>
                                                  <w:marBottom w:val="0"/>
                                                  <w:divBdr>
                                                    <w:top w:val="none" w:sz="0" w:space="0" w:color="auto"/>
                                                    <w:left w:val="none" w:sz="0" w:space="0" w:color="auto"/>
                                                    <w:bottom w:val="none" w:sz="0" w:space="0" w:color="auto"/>
                                                    <w:right w:val="none" w:sz="0" w:space="0" w:color="auto"/>
                                                  </w:divBdr>
                                                  <w:divsChild>
                                                    <w:div w:id="538203999">
                                                      <w:marLeft w:val="0"/>
                                                      <w:marRight w:val="0"/>
                                                      <w:marTop w:val="0"/>
                                                      <w:marBottom w:val="0"/>
                                                      <w:divBdr>
                                                        <w:top w:val="none" w:sz="0" w:space="0" w:color="auto"/>
                                                        <w:left w:val="none" w:sz="0" w:space="0" w:color="auto"/>
                                                        <w:bottom w:val="none" w:sz="0" w:space="0" w:color="auto"/>
                                                        <w:right w:val="none" w:sz="0" w:space="0" w:color="auto"/>
                                                      </w:divBdr>
                                                      <w:divsChild>
                                                        <w:div w:id="3320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7718">
      <w:bodyDiv w:val="1"/>
      <w:marLeft w:val="0"/>
      <w:marRight w:val="0"/>
      <w:marTop w:val="0"/>
      <w:marBottom w:val="0"/>
      <w:divBdr>
        <w:top w:val="none" w:sz="0" w:space="0" w:color="auto"/>
        <w:left w:val="none" w:sz="0" w:space="0" w:color="auto"/>
        <w:bottom w:val="none" w:sz="0" w:space="0" w:color="auto"/>
        <w:right w:val="none" w:sz="0" w:space="0" w:color="auto"/>
      </w:divBdr>
    </w:div>
    <w:div w:id="460198161">
      <w:bodyDiv w:val="1"/>
      <w:marLeft w:val="0"/>
      <w:marRight w:val="0"/>
      <w:marTop w:val="0"/>
      <w:marBottom w:val="0"/>
      <w:divBdr>
        <w:top w:val="none" w:sz="0" w:space="0" w:color="auto"/>
        <w:left w:val="none" w:sz="0" w:space="0" w:color="auto"/>
        <w:bottom w:val="none" w:sz="0" w:space="0" w:color="auto"/>
        <w:right w:val="none" w:sz="0" w:space="0" w:color="auto"/>
      </w:divBdr>
    </w:div>
    <w:div w:id="509418707">
      <w:bodyDiv w:val="1"/>
      <w:marLeft w:val="0"/>
      <w:marRight w:val="0"/>
      <w:marTop w:val="0"/>
      <w:marBottom w:val="0"/>
      <w:divBdr>
        <w:top w:val="none" w:sz="0" w:space="0" w:color="auto"/>
        <w:left w:val="none" w:sz="0" w:space="0" w:color="auto"/>
        <w:bottom w:val="none" w:sz="0" w:space="0" w:color="auto"/>
        <w:right w:val="none" w:sz="0" w:space="0" w:color="auto"/>
      </w:divBdr>
    </w:div>
    <w:div w:id="554854271">
      <w:bodyDiv w:val="1"/>
      <w:marLeft w:val="0"/>
      <w:marRight w:val="0"/>
      <w:marTop w:val="0"/>
      <w:marBottom w:val="0"/>
      <w:divBdr>
        <w:top w:val="none" w:sz="0" w:space="0" w:color="auto"/>
        <w:left w:val="none" w:sz="0" w:space="0" w:color="auto"/>
        <w:bottom w:val="none" w:sz="0" w:space="0" w:color="auto"/>
        <w:right w:val="none" w:sz="0" w:space="0" w:color="auto"/>
      </w:divBdr>
    </w:div>
    <w:div w:id="559175079">
      <w:bodyDiv w:val="1"/>
      <w:marLeft w:val="0"/>
      <w:marRight w:val="0"/>
      <w:marTop w:val="0"/>
      <w:marBottom w:val="0"/>
      <w:divBdr>
        <w:top w:val="none" w:sz="0" w:space="0" w:color="auto"/>
        <w:left w:val="none" w:sz="0" w:space="0" w:color="auto"/>
        <w:bottom w:val="none" w:sz="0" w:space="0" w:color="auto"/>
        <w:right w:val="none" w:sz="0" w:space="0" w:color="auto"/>
      </w:divBdr>
    </w:div>
    <w:div w:id="573508850">
      <w:bodyDiv w:val="1"/>
      <w:marLeft w:val="0"/>
      <w:marRight w:val="0"/>
      <w:marTop w:val="0"/>
      <w:marBottom w:val="0"/>
      <w:divBdr>
        <w:top w:val="none" w:sz="0" w:space="0" w:color="auto"/>
        <w:left w:val="none" w:sz="0" w:space="0" w:color="auto"/>
        <w:bottom w:val="none" w:sz="0" w:space="0" w:color="auto"/>
        <w:right w:val="none" w:sz="0" w:space="0" w:color="auto"/>
      </w:divBdr>
    </w:div>
    <w:div w:id="638608124">
      <w:bodyDiv w:val="1"/>
      <w:marLeft w:val="0"/>
      <w:marRight w:val="0"/>
      <w:marTop w:val="0"/>
      <w:marBottom w:val="0"/>
      <w:divBdr>
        <w:top w:val="none" w:sz="0" w:space="0" w:color="auto"/>
        <w:left w:val="none" w:sz="0" w:space="0" w:color="auto"/>
        <w:bottom w:val="none" w:sz="0" w:space="0" w:color="auto"/>
        <w:right w:val="none" w:sz="0" w:space="0" w:color="auto"/>
      </w:divBdr>
    </w:div>
    <w:div w:id="709496841">
      <w:bodyDiv w:val="1"/>
      <w:marLeft w:val="0"/>
      <w:marRight w:val="0"/>
      <w:marTop w:val="0"/>
      <w:marBottom w:val="0"/>
      <w:divBdr>
        <w:top w:val="none" w:sz="0" w:space="0" w:color="auto"/>
        <w:left w:val="none" w:sz="0" w:space="0" w:color="auto"/>
        <w:bottom w:val="none" w:sz="0" w:space="0" w:color="auto"/>
        <w:right w:val="none" w:sz="0" w:space="0" w:color="auto"/>
      </w:divBdr>
    </w:div>
    <w:div w:id="720708215">
      <w:bodyDiv w:val="1"/>
      <w:marLeft w:val="0"/>
      <w:marRight w:val="0"/>
      <w:marTop w:val="0"/>
      <w:marBottom w:val="0"/>
      <w:divBdr>
        <w:top w:val="none" w:sz="0" w:space="0" w:color="auto"/>
        <w:left w:val="none" w:sz="0" w:space="0" w:color="auto"/>
        <w:bottom w:val="none" w:sz="0" w:space="0" w:color="auto"/>
        <w:right w:val="none" w:sz="0" w:space="0" w:color="auto"/>
      </w:divBdr>
    </w:div>
    <w:div w:id="751436366">
      <w:bodyDiv w:val="1"/>
      <w:marLeft w:val="0"/>
      <w:marRight w:val="0"/>
      <w:marTop w:val="0"/>
      <w:marBottom w:val="0"/>
      <w:divBdr>
        <w:top w:val="none" w:sz="0" w:space="0" w:color="auto"/>
        <w:left w:val="none" w:sz="0" w:space="0" w:color="auto"/>
        <w:bottom w:val="none" w:sz="0" w:space="0" w:color="auto"/>
        <w:right w:val="none" w:sz="0" w:space="0" w:color="auto"/>
      </w:divBdr>
    </w:div>
    <w:div w:id="766576772">
      <w:bodyDiv w:val="1"/>
      <w:marLeft w:val="0"/>
      <w:marRight w:val="0"/>
      <w:marTop w:val="0"/>
      <w:marBottom w:val="0"/>
      <w:divBdr>
        <w:top w:val="none" w:sz="0" w:space="0" w:color="auto"/>
        <w:left w:val="none" w:sz="0" w:space="0" w:color="auto"/>
        <w:bottom w:val="none" w:sz="0" w:space="0" w:color="auto"/>
        <w:right w:val="none" w:sz="0" w:space="0" w:color="auto"/>
      </w:divBdr>
    </w:div>
    <w:div w:id="842820167">
      <w:bodyDiv w:val="1"/>
      <w:marLeft w:val="0"/>
      <w:marRight w:val="0"/>
      <w:marTop w:val="0"/>
      <w:marBottom w:val="0"/>
      <w:divBdr>
        <w:top w:val="none" w:sz="0" w:space="0" w:color="auto"/>
        <w:left w:val="none" w:sz="0" w:space="0" w:color="auto"/>
        <w:bottom w:val="none" w:sz="0" w:space="0" w:color="auto"/>
        <w:right w:val="none" w:sz="0" w:space="0" w:color="auto"/>
      </w:divBdr>
    </w:div>
    <w:div w:id="861213113">
      <w:bodyDiv w:val="1"/>
      <w:marLeft w:val="0"/>
      <w:marRight w:val="0"/>
      <w:marTop w:val="0"/>
      <w:marBottom w:val="0"/>
      <w:divBdr>
        <w:top w:val="none" w:sz="0" w:space="0" w:color="auto"/>
        <w:left w:val="none" w:sz="0" w:space="0" w:color="auto"/>
        <w:bottom w:val="none" w:sz="0" w:space="0" w:color="auto"/>
        <w:right w:val="none" w:sz="0" w:space="0" w:color="auto"/>
      </w:divBdr>
    </w:div>
    <w:div w:id="914970054">
      <w:bodyDiv w:val="1"/>
      <w:marLeft w:val="0"/>
      <w:marRight w:val="0"/>
      <w:marTop w:val="0"/>
      <w:marBottom w:val="0"/>
      <w:divBdr>
        <w:top w:val="none" w:sz="0" w:space="0" w:color="auto"/>
        <w:left w:val="none" w:sz="0" w:space="0" w:color="auto"/>
        <w:bottom w:val="none" w:sz="0" w:space="0" w:color="auto"/>
        <w:right w:val="none" w:sz="0" w:space="0" w:color="auto"/>
      </w:divBdr>
      <w:divsChild>
        <w:div w:id="281155217">
          <w:marLeft w:val="0"/>
          <w:marRight w:val="0"/>
          <w:marTop w:val="0"/>
          <w:marBottom w:val="0"/>
          <w:divBdr>
            <w:top w:val="none" w:sz="0" w:space="0" w:color="auto"/>
            <w:left w:val="none" w:sz="0" w:space="0" w:color="auto"/>
            <w:bottom w:val="none" w:sz="0" w:space="0" w:color="auto"/>
            <w:right w:val="none" w:sz="0" w:space="0" w:color="auto"/>
          </w:divBdr>
          <w:divsChild>
            <w:div w:id="341854887">
              <w:marLeft w:val="0"/>
              <w:marRight w:val="0"/>
              <w:marTop w:val="0"/>
              <w:marBottom w:val="0"/>
              <w:divBdr>
                <w:top w:val="none" w:sz="0" w:space="0" w:color="auto"/>
                <w:left w:val="none" w:sz="0" w:space="0" w:color="auto"/>
                <w:bottom w:val="none" w:sz="0" w:space="0" w:color="auto"/>
                <w:right w:val="none" w:sz="0" w:space="0" w:color="auto"/>
              </w:divBdr>
              <w:divsChild>
                <w:div w:id="919826347">
                  <w:marLeft w:val="0"/>
                  <w:marRight w:val="0"/>
                  <w:marTop w:val="0"/>
                  <w:marBottom w:val="0"/>
                  <w:divBdr>
                    <w:top w:val="none" w:sz="0" w:space="0" w:color="auto"/>
                    <w:left w:val="none" w:sz="0" w:space="0" w:color="auto"/>
                    <w:bottom w:val="none" w:sz="0" w:space="0" w:color="auto"/>
                    <w:right w:val="none" w:sz="0" w:space="0" w:color="auto"/>
                  </w:divBdr>
                  <w:divsChild>
                    <w:div w:id="1837066225">
                      <w:marLeft w:val="0"/>
                      <w:marRight w:val="0"/>
                      <w:marTop w:val="0"/>
                      <w:marBottom w:val="0"/>
                      <w:divBdr>
                        <w:top w:val="none" w:sz="0" w:space="0" w:color="auto"/>
                        <w:left w:val="none" w:sz="0" w:space="0" w:color="auto"/>
                        <w:bottom w:val="none" w:sz="0" w:space="0" w:color="auto"/>
                        <w:right w:val="none" w:sz="0" w:space="0" w:color="auto"/>
                      </w:divBdr>
                      <w:divsChild>
                        <w:div w:id="2080664720">
                          <w:marLeft w:val="0"/>
                          <w:marRight w:val="0"/>
                          <w:marTop w:val="0"/>
                          <w:marBottom w:val="0"/>
                          <w:divBdr>
                            <w:top w:val="none" w:sz="0" w:space="0" w:color="auto"/>
                            <w:left w:val="none" w:sz="0" w:space="0" w:color="auto"/>
                            <w:bottom w:val="none" w:sz="0" w:space="0" w:color="auto"/>
                            <w:right w:val="none" w:sz="0" w:space="0" w:color="auto"/>
                          </w:divBdr>
                          <w:divsChild>
                            <w:div w:id="1195384891">
                              <w:marLeft w:val="0"/>
                              <w:marRight w:val="0"/>
                              <w:marTop w:val="0"/>
                              <w:marBottom w:val="0"/>
                              <w:divBdr>
                                <w:top w:val="none" w:sz="0" w:space="0" w:color="auto"/>
                                <w:left w:val="none" w:sz="0" w:space="0" w:color="auto"/>
                                <w:bottom w:val="none" w:sz="0" w:space="0" w:color="auto"/>
                                <w:right w:val="none" w:sz="0" w:space="0" w:color="auto"/>
                              </w:divBdr>
                              <w:divsChild>
                                <w:div w:id="519124661">
                                  <w:marLeft w:val="0"/>
                                  <w:marRight w:val="0"/>
                                  <w:marTop w:val="0"/>
                                  <w:marBottom w:val="0"/>
                                  <w:divBdr>
                                    <w:top w:val="none" w:sz="0" w:space="0" w:color="auto"/>
                                    <w:left w:val="none" w:sz="0" w:space="0" w:color="auto"/>
                                    <w:bottom w:val="none" w:sz="0" w:space="0" w:color="auto"/>
                                    <w:right w:val="none" w:sz="0" w:space="0" w:color="auto"/>
                                  </w:divBdr>
                                  <w:divsChild>
                                    <w:div w:id="1058743569">
                                      <w:marLeft w:val="0"/>
                                      <w:marRight w:val="0"/>
                                      <w:marTop w:val="0"/>
                                      <w:marBottom w:val="0"/>
                                      <w:divBdr>
                                        <w:top w:val="none" w:sz="0" w:space="0" w:color="auto"/>
                                        <w:left w:val="none" w:sz="0" w:space="0" w:color="auto"/>
                                        <w:bottom w:val="none" w:sz="0" w:space="0" w:color="auto"/>
                                        <w:right w:val="none" w:sz="0" w:space="0" w:color="auto"/>
                                      </w:divBdr>
                                      <w:divsChild>
                                        <w:div w:id="507258184">
                                          <w:marLeft w:val="0"/>
                                          <w:marRight w:val="0"/>
                                          <w:marTop w:val="0"/>
                                          <w:marBottom w:val="0"/>
                                          <w:divBdr>
                                            <w:top w:val="none" w:sz="0" w:space="0" w:color="auto"/>
                                            <w:left w:val="none" w:sz="0" w:space="0" w:color="auto"/>
                                            <w:bottom w:val="none" w:sz="0" w:space="0" w:color="auto"/>
                                            <w:right w:val="none" w:sz="0" w:space="0" w:color="auto"/>
                                          </w:divBdr>
                                          <w:divsChild>
                                            <w:div w:id="1385838296">
                                              <w:marLeft w:val="0"/>
                                              <w:marRight w:val="0"/>
                                              <w:marTop w:val="0"/>
                                              <w:marBottom w:val="0"/>
                                              <w:divBdr>
                                                <w:top w:val="none" w:sz="0" w:space="0" w:color="auto"/>
                                                <w:left w:val="none" w:sz="0" w:space="0" w:color="auto"/>
                                                <w:bottom w:val="none" w:sz="0" w:space="0" w:color="auto"/>
                                                <w:right w:val="none" w:sz="0" w:space="0" w:color="auto"/>
                                              </w:divBdr>
                                              <w:divsChild>
                                                <w:div w:id="1703088268">
                                                  <w:marLeft w:val="0"/>
                                                  <w:marRight w:val="0"/>
                                                  <w:marTop w:val="0"/>
                                                  <w:marBottom w:val="0"/>
                                                  <w:divBdr>
                                                    <w:top w:val="none" w:sz="0" w:space="0" w:color="auto"/>
                                                    <w:left w:val="none" w:sz="0" w:space="0" w:color="auto"/>
                                                    <w:bottom w:val="none" w:sz="0" w:space="0" w:color="auto"/>
                                                    <w:right w:val="none" w:sz="0" w:space="0" w:color="auto"/>
                                                  </w:divBdr>
                                                  <w:divsChild>
                                                    <w:div w:id="172647797">
                                                      <w:marLeft w:val="0"/>
                                                      <w:marRight w:val="0"/>
                                                      <w:marTop w:val="0"/>
                                                      <w:marBottom w:val="0"/>
                                                      <w:divBdr>
                                                        <w:top w:val="none" w:sz="0" w:space="0" w:color="auto"/>
                                                        <w:left w:val="none" w:sz="0" w:space="0" w:color="auto"/>
                                                        <w:bottom w:val="none" w:sz="0" w:space="0" w:color="auto"/>
                                                        <w:right w:val="none" w:sz="0" w:space="0" w:color="auto"/>
                                                      </w:divBdr>
                                                      <w:divsChild>
                                                        <w:div w:id="535700519">
                                                          <w:marLeft w:val="0"/>
                                                          <w:marRight w:val="0"/>
                                                          <w:marTop w:val="0"/>
                                                          <w:marBottom w:val="0"/>
                                                          <w:divBdr>
                                                            <w:top w:val="none" w:sz="0" w:space="0" w:color="auto"/>
                                                            <w:left w:val="none" w:sz="0" w:space="0" w:color="auto"/>
                                                            <w:bottom w:val="none" w:sz="0" w:space="0" w:color="auto"/>
                                                            <w:right w:val="none" w:sz="0" w:space="0" w:color="auto"/>
                                                          </w:divBdr>
                                                          <w:divsChild>
                                                            <w:div w:id="18019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9503333">
      <w:bodyDiv w:val="1"/>
      <w:marLeft w:val="0"/>
      <w:marRight w:val="0"/>
      <w:marTop w:val="0"/>
      <w:marBottom w:val="0"/>
      <w:divBdr>
        <w:top w:val="none" w:sz="0" w:space="0" w:color="auto"/>
        <w:left w:val="none" w:sz="0" w:space="0" w:color="auto"/>
        <w:bottom w:val="none" w:sz="0" w:space="0" w:color="auto"/>
        <w:right w:val="none" w:sz="0" w:space="0" w:color="auto"/>
      </w:divBdr>
    </w:div>
    <w:div w:id="1039890122">
      <w:bodyDiv w:val="1"/>
      <w:marLeft w:val="0"/>
      <w:marRight w:val="0"/>
      <w:marTop w:val="0"/>
      <w:marBottom w:val="0"/>
      <w:divBdr>
        <w:top w:val="none" w:sz="0" w:space="0" w:color="auto"/>
        <w:left w:val="none" w:sz="0" w:space="0" w:color="auto"/>
        <w:bottom w:val="none" w:sz="0" w:space="0" w:color="auto"/>
        <w:right w:val="none" w:sz="0" w:space="0" w:color="auto"/>
      </w:divBdr>
    </w:div>
    <w:div w:id="1060204848">
      <w:bodyDiv w:val="1"/>
      <w:marLeft w:val="0"/>
      <w:marRight w:val="0"/>
      <w:marTop w:val="0"/>
      <w:marBottom w:val="0"/>
      <w:divBdr>
        <w:top w:val="none" w:sz="0" w:space="0" w:color="auto"/>
        <w:left w:val="none" w:sz="0" w:space="0" w:color="auto"/>
        <w:bottom w:val="none" w:sz="0" w:space="0" w:color="auto"/>
        <w:right w:val="none" w:sz="0" w:space="0" w:color="auto"/>
      </w:divBdr>
    </w:div>
    <w:div w:id="1117525398">
      <w:bodyDiv w:val="1"/>
      <w:marLeft w:val="0"/>
      <w:marRight w:val="0"/>
      <w:marTop w:val="0"/>
      <w:marBottom w:val="0"/>
      <w:divBdr>
        <w:top w:val="none" w:sz="0" w:space="0" w:color="auto"/>
        <w:left w:val="none" w:sz="0" w:space="0" w:color="auto"/>
        <w:bottom w:val="none" w:sz="0" w:space="0" w:color="auto"/>
        <w:right w:val="none" w:sz="0" w:space="0" w:color="auto"/>
      </w:divBdr>
    </w:div>
    <w:div w:id="1207370841">
      <w:bodyDiv w:val="1"/>
      <w:marLeft w:val="0"/>
      <w:marRight w:val="0"/>
      <w:marTop w:val="0"/>
      <w:marBottom w:val="0"/>
      <w:divBdr>
        <w:top w:val="none" w:sz="0" w:space="0" w:color="auto"/>
        <w:left w:val="none" w:sz="0" w:space="0" w:color="auto"/>
        <w:bottom w:val="none" w:sz="0" w:space="0" w:color="auto"/>
        <w:right w:val="none" w:sz="0" w:space="0" w:color="auto"/>
      </w:divBdr>
    </w:div>
    <w:div w:id="1264535848">
      <w:bodyDiv w:val="1"/>
      <w:marLeft w:val="0"/>
      <w:marRight w:val="0"/>
      <w:marTop w:val="0"/>
      <w:marBottom w:val="0"/>
      <w:divBdr>
        <w:top w:val="none" w:sz="0" w:space="0" w:color="auto"/>
        <w:left w:val="none" w:sz="0" w:space="0" w:color="auto"/>
        <w:bottom w:val="none" w:sz="0" w:space="0" w:color="auto"/>
        <w:right w:val="none" w:sz="0" w:space="0" w:color="auto"/>
      </w:divBdr>
    </w:div>
    <w:div w:id="1391658765">
      <w:bodyDiv w:val="1"/>
      <w:marLeft w:val="0"/>
      <w:marRight w:val="0"/>
      <w:marTop w:val="0"/>
      <w:marBottom w:val="0"/>
      <w:divBdr>
        <w:top w:val="none" w:sz="0" w:space="0" w:color="auto"/>
        <w:left w:val="none" w:sz="0" w:space="0" w:color="auto"/>
        <w:bottom w:val="none" w:sz="0" w:space="0" w:color="auto"/>
        <w:right w:val="none" w:sz="0" w:space="0" w:color="auto"/>
      </w:divBdr>
    </w:div>
    <w:div w:id="1396857844">
      <w:bodyDiv w:val="1"/>
      <w:marLeft w:val="0"/>
      <w:marRight w:val="0"/>
      <w:marTop w:val="0"/>
      <w:marBottom w:val="0"/>
      <w:divBdr>
        <w:top w:val="none" w:sz="0" w:space="0" w:color="auto"/>
        <w:left w:val="none" w:sz="0" w:space="0" w:color="auto"/>
        <w:bottom w:val="none" w:sz="0" w:space="0" w:color="auto"/>
        <w:right w:val="none" w:sz="0" w:space="0" w:color="auto"/>
      </w:divBdr>
    </w:div>
    <w:div w:id="1426654618">
      <w:bodyDiv w:val="1"/>
      <w:marLeft w:val="0"/>
      <w:marRight w:val="0"/>
      <w:marTop w:val="0"/>
      <w:marBottom w:val="0"/>
      <w:divBdr>
        <w:top w:val="none" w:sz="0" w:space="0" w:color="auto"/>
        <w:left w:val="none" w:sz="0" w:space="0" w:color="auto"/>
        <w:bottom w:val="none" w:sz="0" w:space="0" w:color="auto"/>
        <w:right w:val="none" w:sz="0" w:space="0" w:color="auto"/>
      </w:divBdr>
    </w:div>
    <w:div w:id="1458916446">
      <w:bodyDiv w:val="1"/>
      <w:marLeft w:val="0"/>
      <w:marRight w:val="0"/>
      <w:marTop w:val="0"/>
      <w:marBottom w:val="0"/>
      <w:divBdr>
        <w:top w:val="none" w:sz="0" w:space="0" w:color="auto"/>
        <w:left w:val="none" w:sz="0" w:space="0" w:color="auto"/>
        <w:bottom w:val="none" w:sz="0" w:space="0" w:color="auto"/>
        <w:right w:val="none" w:sz="0" w:space="0" w:color="auto"/>
      </w:divBdr>
    </w:div>
    <w:div w:id="1464810139">
      <w:bodyDiv w:val="1"/>
      <w:marLeft w:val="0"/>
      <w:marRight w:val="0"/>
      <w:marTop w:val="0"/>
      <w:marBottom w:val="0"/>
      <w:divBdr>
        <w:top w:val="none" w:sz="0" w:space="0" w:color="auto"/>
        <w:left w:val="none" w:sz="0" w:space="0" w:color="auto"/>
        <w:bottom w:val="none" w:sz="0" w:space="0" w:color="auto"/>
        <w:right w:val="none" w:sz="0" w:space="0" w:color="auto"/>
      </w:divBdr>
    </w:div>
    <w:div w:id="1475948060">
      <w:bodyDiv w:val="1"/>
      <w:marLeft w:val="0"/>
      <w:marRight w:val="0"/>
      <w:marTop w:val="0"/>
      <w:marBottom w:val="0"/>
      <w:divBdr>
        <w:top w:val="none" w:sz="0" w:space="0" w:color="auto"/>
        <w:left w:val="none" w:sz="0" w:space="0" w:color="auto"/>
        <w:bottom w:val="none" w:sz="0" w:space="0" w:color="auto"/>
        <w:right w:val="none" w:sz="0" w:space="0" w:color="auto"/>
      </w:divBdr>
    </w:div>
    <w:div w:id="1546678826">
      <w:bodyDiv w:val="1"/>
      <w:marLeft w:val="0"/>
      <w:marRight w:val="0"/>
      <w:marTop w:val="0"/>
      <w:marBottom w:val="0"/>
      <w:divBdr>
        <w:top w:val="none" w:sz="0" w:space="0" w:color="auto"/>
        <w:left w:val="none" w:sz="0" w:space="0" w:color="auto"/>
        <w:bottom w:val="none" w:sz="0" w:space="0" w:color="auto"/>
        <w:right w:val="none" w:sz="0" w:space="0" w:color="auto"/>
      </w:divBdr>
    </w:div>
    <w:div w:id="1627198941">
      <w:bodyDiv w:val="1"/>
      <w:marLeft w:val="0"/>
      <w:marRight w:val="0"/>
      <w:marTop w:val="0"/>
      <w:marBottom w:val="0"/>
      <w:divBdr>
        <w:top w:val="none" w:sz="0" w:space="0" w:color="auto"/>
        <w:left w:val="none" w:sz="0" w:space="0" w:color="auto"/>
        <w:bottom w:val="none" w:sz="0" w:space="0" w:color="auto"/>
        <w:right w:val="none" w:sz="0" w:space="0" w:color="auto"/>
      </w:divBdr>
    </w:div>
    <w:div w:id="1698505794">
      <w:bodyDiv w:val="1"/>
      <w:marLeft w:val="0"/>
      <w:marRight w:val="0"/>
      <w:marTop w:val="0"/>
      <w:marBottom w:val="0"/>
      <w:divBdr>
        <w:top w:val="none" w:sz="0" w:space="0" w:color="auto"/>
        <w:left w:val="none" w:sz="0" w:space="0" w:color="auto"/>
        <w:bottom w:val="none" w:sz="0" w:space="0" w:color="auto"/>
        <w:right w:val="none" w:sz="0" w:space="0" w:color="auto"/>
      </w:divBdr>
    </w:div>
    <w:div w:id="1702123227">
      <w:bodyDiv w:val="1"/>
      <w:marLeft w:val="0"/>
      <w:marRight w:val="0"/>
      <w:marTop w:val="0"/>
      <w:marBottom w:val="0"/>
      <w:divBdr>
        <w:top w:val="none" w:sz="0" w:space="0" w:color="auto"/>
        <w:left w:val="none" w:sz="0" w:space="0" w:color="auto"/>
        <w:bottom w:val="none" w:sz="0" w:space="0" w:color="auto"/>
        <w:right w:val="none" w:sz="0" w:space="0" w:color="auto"/>
      </w:divBdr>
      <w:divsChild>
        <w:div w:id="2047830473">
          <w:marLeft w:val="0"/>
          <w:marRight w:val="0"/>
          <w:marTop w:val="0"/>
          <w:marBottom w:val="0"/>
          <w:divBdr>
            <w:top w:val="none" w:sz="0" w:space="0" w:color="auto"/>
            <w:left w:val="none" w:sz="0" w:space="0" w:color="auto"/>
            <w:bottom w:val="none" w:sz="0" w:space="0" w:color="auto"/>
            <w:right w:val="none" w:sz="0" w:space="0" w:color="auto"/>
          </w:divBdr>
          <w:divsChild>
            <w:div w:id="2101221274">
              <w:marLeft w:val="0"/>
              <w:marRight w:val="0"/>
              <w:marTop w:val="0"/>
              <w:marBottom w:val="0"/>
              <w:divBdr>
                <w:top w:val="none" w:sz="0" w:space="0" w:color="auto"/>
                <w:left w:val="none" w:sz="0" w:space="0" w:color="auto"/>
                <w:bottom w:val="none" w:sz="0" w:space="0" w:color="auto"/>
                <w:right w:val="none" w:sz="0" w:space="0" w:color="auto"/>
              </w:divBdr>
              <w:divsChild>
                <w:div w:id="1733430793">
                  <w:marLeft w:val="0"/>
                  <w:marRight w:val="0"/>
                  <w:marTop w:val="0"/>
                  <w:marBottom w:val="0"/>
                  <w:divBdr>
                    <w:top w:val="none" w:sz="0" w:space="0" w:color="auto"/>
                    <w:left w:val="none" w:sz="0" w:space="0" w:color="auto"/>
                    <w:bottom w:val="none" w:sz="0" w:space="0" w:color="auto"/>
                    <w:right w:val="none" w:sz="0" w:space="0" w:color="auto"/>
                  </w:divBdr>
                  <w:divsChild>
                    <w:div w:id="334190257">
                      <w:marLeft w:val="1"/>
                      <w:marRight w:val="1"/>
                      <w:marTop w:val="0"/>
                      <w:marBottom w:val="0"/>
                      <w:divBdr>
                        <w:top w:val="none" w:sz="0" w:space="0" w:color="auto"/>
                        <w:left w:val="none" w:sz="0" w:space="0" w:color="auto"/>
                        <w:bottom w:val="none" w:sz="0" w:space="0" w:color="auto"/>
                        <w:right w:val="none" w:sz="0" w:space="0" w:color="auto"/>
                      </w:divBdr>
                      <w:divsChild>
                        <w:div w:id="689837562">
                          <w:marLeft w:val="0"/>
                          <w:marRight w:val="0"/>
                          <w:marTop w:val="0"/>
                          <w:marBottom w:val="0"/>
                          <w:divBdr>
                            <w:top w:val="none" w:sz="0" w:space="0" w:color="auto"/>
                            <w:left w:val="none" w:sz="0" w:space="0" w:color="auto"/>
                            <w:bottom w:val="none" w:sz="0" w:space="0" w:color="auto"/>
                            <w:right w:val="none" w:sz="0" w:space="0" w:color="auto"/>
                          </w:divBdr>
                          <w:divsChild>
                            <w:div w:id="1237740626">
                              <w:marLeft w:val="0"/>
                              <w:marRight w:val="0"/>
                              <w:marTop w:val="0"/>
                              <w:marBottom w:val="0"/>
                              <w:divBdr>
                                <w:top w:val="none" w:sz="0" w:space="0" w:color="auto"/>
                                <w:left w:val="none" w:sz="0" w:space="0" w:color="auto"/>
                                <w:bottom w:val="none" w:sz="0" w:space="0" w:color="auto"/>
                                <w:right w:val="none" w:sz="0" w:space="0" w:color="auto"/>
                              </w:divBdr>
                              <w:divsChild>
                                <w:div w:id="702290157">
                                  <w:marLeft w:val="0"/>
                                  <w:marRight w:val="0"/>
                                  <w:marTop w:val="0"/>
                                  <w:marBottom w:val="360"/>
                                  <w:divBdr>
                                    <w:top w:val="none" w:sz="0" w:space="0" w:color="auto"/>
                                    <w:left w:val="none" w:sz="0" w:space="0" w:color="auto"/>
                                    <w:bottom w:val="none" w:sz="0" w:space="0" w:color="auto"/>
                                    <w:right w:val="none" w:sz="0" w:space="0" w:color="auto"/>
                                  </w:divBdr>
                                  <w:divsChild>
                                    <w:div w:id="312296167">
                                      <w:marLeft w:val="0"/>
                                      <w:marRight w:val="0"/>
                                      <w:marTop w:val="0"/>
                                      <w:marBottom w:val="0"/>
                                      <w:divBdr>
                                        <w:top w:val="none" w:sz="0" w:space="0" w:color="auto"/>
                                        <w:left w:val="none" w:sz="0" w:space="0" w:color="auto"/>
                                        <w:bottom w:val="none" w:sz="0" w:space="0" w:color="auto"/>
                                        <w:right w:val="none" w:sz="0" w:space="0" w:color="auto"/>
                                      </w:divBdr>
                                      <w:divsChild>
                                        <w:div w:id="15644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562936">
      <w:bodyDiv w:val="1"/>
      <w:marLeft w:val="0"/>
      <w:marRight w:val="0"/>
      <w:marTop w:val="0"/>
      <w:marBottom w:val="0"/>
      <w:divBdr>
        <w:top w:val="none" w:sz="0" w:space="0" w:color="auto"/>
        <w:left w:val="none" w:sz="0" w:space="0" w:color="auto"/>
        <w:bottom w:val="none" w:sz="0" w:space="0" w:color="auto"/>
        <w:right w:val="none" w:sz="0" w:space="0" w:color="auto"/>
      </w:divBdr>
      <w:divsChild>
        <w:div w:id="2146504054">
          <w:marLeft w:val="547"/>
          <w:marRight w:val="0"/>
          <w:marTop w:val="0"/>
          <w:marBottom w:val="0"/>
          <w:divBdr>
            <w:top w:val="none" w:sz="0" w:space="0" w:color="auto"/>
            <w:left w:val="none" w:sz="0" w:space="0" w:color="auto"/>
            <w:bottom w:val="none" w:sz="0" w:space="0" w:color="auto"/>
            <w:right w:val="none" w:sz="0" w:space="0" w:color="auto"/>
          </w:divBdr>
        </w:div>
      </w:divsChild>
    </w:div>
    <w:div w:id="1731690402">
      <w:bodyDiv w:val="1"/>
      <w:marLeft w:val="0"/>
      <w:marRight w:val="0"/>
      <w:marTop w:val="0"/>
      <w:marBottom w:val="0"/>
      <w:divBdr>
        <w:top w:val="none" w:sz="0" w:space="0" w:color="auto"/>
        <w:left w:val="none" w:sz="0" w:space="0" w:color="auto"/>
        <w:bottom w:val="none" w:sz="0" w:space="0" w:color="auto"/>
        <w:right w:val="none" w:sz="0" w:space="0" w:color="auto"/>
      </w:divBdr>
    </w:div>
    <w:div w:id="1743479461">
      <w:bodyDiv w:val="1"/>
      <w:marLeft w:val="0"/>
      <w:marRight w:val="0"/>
      <w:marTop w:val="0"/>
      <w:marBottom w:val="0"/>
      <w:divBdr>
        <w:top w:val="none" w:sz="0" w:space="0" w:color="auto"/>
        <w:left w:val="none" w:sz="0" w:space="0" w:color="auto"/>
        <w:bottom w:val="none" w:sz="0" w:space="0" w:color="auto"/>
        <w:right w:val="none" w:sz="0" w:space="0" w:color="auto"/>
      </w:divBdr>
    </w:div>
    <w:div w:id="1760250588">
      <w:bodyDiv w:val="1"/>
      <w:marLeft w:val="0"/>
      <w:marRight w:val="0"/>
      <w:marTop w:val="0"/>
      <w:marBottom w:val="0"/>
      <w:divBdr>
        <w:top w:val="none" w:sz="0" w:space="0" w:color="auto"/>
        <w:left w:val="none" w:sz="0" w:space="0" w:color="auto"/>
        <w:bottom w:val="none" w:sz="0" w:space="0" w:color="auto"/>
        <w:right w:val="none" w:sz="0" w:space="0" w:color="auto"/>
      </w:divBdr>
    </w:div>
    <w:div w:id="1788307098">
      <w:bodyDiv w:val="1"/>
      <w:marLeft w:val="0"/>
      <w:marRight w:val="0"/>
      <w:marTop w:val="0"/>
      <w:marBottom w:val="0"/>
      <w:divBdr>
        <w:top w:val="none" w:sz="0" w:space="0" w:color="auto"/>
        <w:left w:val="none" w:sz="0" w:space="0" w:color="auto"/>
        <w:bottom w:val="none" w:sz="0" w:space="0" w:color="auto"/>
        <w:right w:val="none" w:sz="0" w:space="0" w:color="auto"/>
      </w:divBdr>
    </w:div>
    <w:div w:id="1797947120">
      <w:bodyDiv w:val="1"/>
      <w:marLeft w:val="0"/>
      <w:marRight w:val="0"/>
      <w:marTop w:val="0"/>
      <w:marBottom w:val="0"/>
      <w:divBdr>
        <w:top w:val="none" w:sz="0" w:space="0" w:color="auto"/>
        <w:left w:val="none" w:sz="0" w:space="0" w:color="auto"/>
        <w:bottom w:val="none" w:sz="0" w:space="0" w:color="auto"/>
        <w:right w:val="none" w:sz="0" w:space="0" w:color="auto"/>
      </w:divBdr>
    </w:div>
    <w:div w:id="1820732338">
      <w:bodyDiv w:val="1"/>
      <w:marLeft w:val="0"/>
      <w:marRight w:val="0"/>
      <w:marTop w:val="0"/>
      <w:marBottom w:val="0"/>
      <w:divBdr>
        <w:top w:val="none" w:sz="0" w:space="0" w:color="auto"/>
        <w:left w:val="none" w:sz="0" w:space="0" w:color="auto"/>
        <w:bottom w:val="none" w:sz="0" w:space="0" w:color="auto"/>
        <w:right w:val="none" w:sz="0" w:space="0" w:color="auto"/>
      </w:divBdr>
    </w:div>
    <w:div w:id="1848590018">
      <w:bodyDiv w:val="1"/>
      <w:marLeft w:val="0"/>
      <w:marRight w:val="0"/>
      <w:marTop w:val="0"/>
      <w:marBottom w:val="0"/>
      <w:divBdr>
        <w:top w:val="none" w:sz="0" w:space="0" w:color="auto"/>
        <w:left w:val="none" w:sz="0" w:space="0" w:color="auto"/>
        <w:bottom w:val="none" w:sz="0" w:space="0" w:color="auto"/>
        <w:right w:val="none" w:sz="0" w:space="0" w:color="auto"/>
      </w:divBdr>
    </w:div>
    <w:div w:id="1894807798">
      <w:bodyDiv w:val="1"/>
      <w:marLeft w:val="0"/>
      <w:marRight w:val="0"/>
      <w:marTop w:val="0"/>
      <w:marBottom w:val="0"/>
      <w:divBdr>
        <w:top w:val="none" w:sz="0" w:space="0" w:color="auto"/>
        <w:left w:val="none" w:sz="0" w:space="0" w:color="auto"/>
        <w:bottom w:val="none" w:sz="0" w:space="0" w:color="auto"/>
        <w:right w:val="none" w:sz="0" w:space="0" w:color="auto"/>
      </w:divBdr>
      <w:divsChild>
        <w:div w:id="1149127618">
          <w:marLeft w:val="0"/>
          <w:marRight w:val="0"/>
          <w:marTop w:val="0"/>
          <w:marBottom w:val="0"/>
          <w:divBdr>
            <w:top w:val="single" w:sz="6" w:space="0" w:color="FFFFFF"/>
            <w:left w:val="single" w:sz="6" w:space="0" w:color="FFFFFF"/>
            <w:bottom w:val="single" w:sz="6" w:space="0" w:color="FFFFFF"/>
            <w:right w:val="single" w:sz="6" w:space="0" w:color="FFFFFF"/>
          </w:divBdr>
          <w:divsChild>
            <w:div w:id="1846901694">
              <w:marLeft w:val="0"/>
              <w:marRight w:val="0"/>
              <w:marTop w:val="0"/>
              <w:marBottom w:val="0"/>
              <w:divBdr>
                <w:top w:val="none" w:sz="0" w:space="0" w:color="auto"/>
                <w:left w:val="none" w:sz="0" w:space="0" w:color="auto"/>
                <w:bottom w:val="none" w:sz="0" w:space="0" w:color="auto"/>
                <w:right w:val="none" w:sz="0" w:space="0" w:color="auto"/>
              </w:divBdr>
              <w:divsChild>
                <w:div w:id="1504275973">
                  <w:marLeft w:val="0"/>
                  <w:marRight w:val="0"/>
                  <w:marTop w:val="0"/>
                  <w:marBottom w:val="0"/>
                  <w:divBdr>
                    <w:top w:val="none" w:sz="0" w:space="0" w:color="auto"/>
                    <w:left w:val="none" w:sz="0" w:space="0" w:color="auto"/>
                    <w:bottom w:val="none" w:sz="0" w:space="0" w:color="auto"/>
                    <w:right w:val="none" w:sz="0" w:space="0" w:color="auto"/>
                  </w:divBdr>
                  <w:divsChild>
                    <w:div w:id="1572278816">
                      <w:marLeft w:val="0"/>
                      <w:marRight w:val="0"/>
                      <w:marTop w:val="0"/>
                      <w:marBottom w:val="0"/>
                      <w:divBdr>
                        <w:top w:val="none" w:sz="0" w:space="0" w:color="auto"/>
                        <w:left w:val="none" w:sz="0" w:space="0" w:color="auto"/>
                        <w:bottom w:val="none" w:sz="0" w:space="0" w:color="auto"/>
                        <w:right w:val="none" w:sz="0" w:space="0" w:color="auto"/>
                      </w:divBdr>
                      <w:divsChild>
                        <w:div w:id="1837308742">
                          <w:marLeft w:val="0"/>
                          <w:marRight w:val="0"/>
                          <w:marTop w:val="0"/>
                          <w:marBottom w:val="0"/>
                          <w:divBdr>
                            <w:top w:val="none" w:sz="0" w:space="0" w:color="auto"/>
                            <w:left w:val="none" w:sz="0" w:space="0" w:color="auto"/>
                            <w:bottom w:val="none" w:sz="0" w:space="0" w:color="auto"/>
                            <w:right w:val="none" w:sz="0" w:space="0" w:color="auto"/>
                          </w:divBdr>
                          <w:divsChild>
                            <w:div w:id="789282794">
                              <w:marLeft w:val="0"/>
                              <w:marRight w:val="0"/>
                              <w:marTop w:val="0"/>
                              <w:marBottom w:val="0"/>
                              <w:divBdr>
                                <w:top w:val="none" w:sz="0" w:space="0" w:color="auto"/>
                                <w:left w:val="none" w:sz="0" w:space="0" w:color="auto"/>
                                <w:bottom w:val="none" w:sz="0" w:space="0" w:color="auto"/>
                                <w:right w:val="none" w:sz="0" w:space="0" w:color="auto"/>
                              </w:divBdr>
                              <w:divsChild>
                                <w:div w:id="1462847848">
                                  <w:marLeft w:val="0"/>
                                  <w:marRight w:val="0"/>
                                  <w:marTop w:val="0"/>
                                  <w:marBottom w:val="0"/>
                                  <w:divBdr>
                                    <w:top w:val="none" w:sz="0" w:space="0" w:color="auto"/>
                                    <w:left w:val="none" w:sz="0" w:space="0" w:color="auto"/>
                                    <w:bottom w:val="none" w:sz="0" w:space="0" w:color="auto"/>
                                    <w:right w:val="none" w:sz="0" w:space="0" w:color="auto"/>
                                  </w:divBdr>
                                  <w:divsChild>
                                    <w:div w:id="1244297550">
                                      <w:marLeft w:val="0"/>
                                      <w:marRight w:val="0"/>
                                      <w:marTop w:val="0"/>
                                      <w:marBottom w:val="0"/>
                                      <w:divBdr>
                                        <w:top w:val="none" w:sz="0" w:space="0" w:color="auto"/>
                                        <w:left w:val="none" w:sz="0" w:space="0" w:color="auto"/>
                                        <w:bottom w:val="none" w:sz="0" w:space="0" w:color="auto"/>
                                        <w:right w:val="none" w:sz="0" w:space="0" w:color="auto"/>
                                      </w:divBdr>
                                      <w:divsChild>
                                        <w:div w:id="19121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060871">
      <w:bodyDiv w:val="1"/>
      <w:marLeft w:val="0"/>
      <w:marRight w:val="0"/>
      <w:marTop w:val="0"/>
      <w:marBottom w:val="0"/>
      <w:divBdr>
        <w:top w:val="none" w:sz="0" w:space="0" w:color="auto"/>
        <w:left w:val="none" w:sz="0" w:space="0" w:color="auto"/>
        <w:bottom w:val="none" w:sz="0" w:space="0" w:color="auto"/>
        <w:right w:val="none" w:sz="0" w:space="0" w:color="auto"/>
      </w:divBdr>
    </w:div>
    <w:div w:id="2003971595">
      <w:bodyDiv w:val="1"/>
      <w:marLeft w:val="0"/>
      <w:marRight w:val="0"/>
      <w:marTop w:val="0"/>
      <w:marBottom w:val="0"/>
      <w:divBdr>
        <w:top w:val="none" w:sz="0" w:space="0" w:color="auto"/>
        <w:left w:val="none" w:sz="0" w:space="0" w:color="auto"/>
        <w:bottom w:val="none" w:sz="0" w:space="0" w:color="auto"/>
        <w:right w:val="none" w:sz="0" w:space="0" w:color="auto"/>
      </w:divBdr>
    </w:div>
    <w:div w:id="2028560341">
      <w:bodyDiv w:val="1"/>
      <w:marLeft w:val="0"/>
      <w:marRight w:val="0"/>
      <w:marTop w:val="0"/>
      <w:marBottom w:val="0"/>
      <w:divBdr>
        <w:top w:val="none" w:sz="0" w:space="0" w:color="auto"/>
        <w:left w:val="none" w:sz="0" w:space="0" w:color="auto"/>
        <w:bottom w:val="none" w:sz="0" w:space="0" w:color="auto"/>
        <w:right w:val="none" w:sz="0" w:space="0" w:color="auto"/>
      </w:divBdr>
    </w:div>
    <w:div w:id="2140101042">
      <w:bodyDiv w:val="1"/>
      <w:marLeft w:val="0"/>
      <w:marRight w:val="0"/>
      <w:marTop w:val="0"/>
      <w:marBottom w:val="0"/>
      <w:divBdr>
        <w:top w:val="none" w:sz="0" w:space="0" w:color="auto"/>
        <w:left w:val="none" w:sz="0" w:space="0" w:color="auto"/>
        <w:bottom w:val="none" w:sz="0" w:space="0" w:color="auto"/>
        <w:right w:val="none" w:sz="0" w:space="0" w:color="auto"/>
      </w:divBdr>
    </w:div>
    <w:div w:id="2142965180">
      <w:bodyDiv w:val="1"/>
      <w:marLeft w:val="0"/>
      <w:marRight w:val="0"/>
      <w:marTop w:val="0"/>
      <w:marBottom w:val="0"/>
      <w:divBdr>
        <w:top w:val="none" w:sz="0" w:space="0" w:color="auto"/>
        <w:left w:val="none" w:sz="0" w:space="0" w:color="auto"/>
        <w:bottom w:val="none" w:sz="0" w:space="0" w:color="auto"/>
        <w:right w:val="none" w:sz="0" w:space="0" w:color="auto"/>
      </w:divBdr>
      <w:divsChild>
        <w:div w:id="935286576">
          <w:marLeft w:val="0"/>
          <w:marRight w:val="0"/>
          <w:marTop w:val="0"/>
          <w:marBottom w:val="0"/>
          <w:divBdr>
            <w:top w:val="none" w:sz="0" w:space="0" w:color="auto"/>
            <w:left w:val="none" w:sz="0" w:space="0" w:color="auto"/>
            <w:bottom w:val="none" w:sz="0" w:space="0" w:color="auto"/>
            <w:right w:val="none" w:sz="0" w:space="0" w:color="auto"/>
          </w:divBdr>
          <w:divsChild>
            <w:div w:id="1477339438">
              <w:marLeft w:val="0"/>
              <w:marRight w:val="0"/>
              <w:marTop w:val="0"/>
              <w:marBottom w:val="0"/>
              <w:divBdr>
                <w:top w:val="none" w:sz="0" w:space="0" w:color="auto"/>
                <w:left w:val="none" w:sz="0" w:space="0" w:color="auto"/>
                <w:bottom w:val="none" w:sz="0" w:space="0" w:color="auto"/>
                <w:right w:val="none" w:sz="0" w:space="0" w:color="auto"/>
              </w:divBdr>
              <w:divsChild>
                <w:div w:id="1187331575">
                  <w:marLeft w:val="0"/>
                  <w:marRight w:val="0"/>
                  <w:marTop w:val="0"/>
                  <w:marBottom w:val="0"/>
                  <w:divBdr>
                    <w:top w:val="none" w:sz="0" w:space="0" w:color="auto"/>
                    <w:left w:val="none" w:sz="0" w:space="0" w:color="auto"/>
                    <w:bottom w:val="none" w:sz="0" w:space="0" w:color="auto"/>
                    <w:right w:val="none" w:sz="0" w:space="0" w:color="auto"/>
                  </w:divBdr>
                  <w:divsChild>
                    <w:div w:id="1672561467">
                      <w:marLeft w:val="1"/>
                      <w:marRight w:val="1"/>
                      <w:marTop w:val="0"/>
                      <w:marBottom w:val="0"/>
                      <w:divBdr>
                        <w:top w:val="none" w:sz="0" w:space="0" w:color="auto"/>
                        <w:left w:val="none" w:sz="0" w:space="0" w:color="auto"/>
                        <w:bottom w:val="none" w:sz="0" w:space="0" w:color="auto"/>
                        <w:right w:val="none" w:sz="0" w:space="0" w:color="auto"/>
                      </w:divBdr>
                      <w:divsChild>
                        <w:div w:id="1130518376">
                          <w:marLeft w:val="0"/>
                          <w:marRight w:val="0"/>
                          <w:marTop w:val="0"/>
                          <w:marBottom w:val="0"/>
                          <w:divBdr>
                            <w:top w:val="none" w:sz="0" w:space="0" w:color="auto"/>
                            <w:left w:val="none" w:sz="0" w:space="0" w:color="auto"/>
                            <w:bottom w:val="none" w:sz="0" w:space="0" w:color="auto"/>
                            <w:right w:val="none" w:sz="0" w:space="0" w:color="auto"/>
                          </w:divBdr>
                          <w:divsChild>
                            <w:div w:id="1129519107">
                              <w:marLeft w:val="0"/>
                              <w:marRight w:val="0"/>
                              <w:marTop w:val="0"/>
                              <w:marBottom w:val="0"/>
                              <w:divBdr>
                                <w:top w:val="none" w:sz="0" w:space="0" w:color="auto"/>
                                <w:left w:val="none" w:sz="0" w:space="0" w:color="auto"/>
                                <w:bottom w:val="none" w:sz="0" w:space="0" w:color="auto"/>
                                <w:right w:val="none" w:sz="0" w:space="0" w:color="auto"/>
                              </w:divBdr>
                              <w:divsChild>
                                <w:div w:id="123744464">
                                  <w:marLeft w:val="0"/>
                                  <w:marRight w:val="0"/>
                                  <w:marTop w:val="0"/>
                                  <w:marBottom w:val="360"/>
                                  <w:divBdr>
                                    <w:top w:val="none" w:sz="0" w:space="0" w:color="auto"/>
                                    <w:left w:val="none" w:sz="0" w:space="0" w:color="auto"/>
                                    <w:bottom w:val="none" w:sz="0" w:space="0" w:color="auto"/>
                                    <w:right w:val="none" w:sz="0" w:space="0" w:color="auto"/>
                                  </w:divBdr>
                                  <w:divsChild>
                                    <w:div w:id="1994748903">
                                      <w:marLeft w:val="0"/>
                                      <w:marRight w:val="0"/>
                                      <w:marTop w:val="0"/>
                                      <w:marBottom w:val="0"/>
                                      <w:divBdr>
                                        <w:top w:val="none" w:sz="0" w:space="0" w:color="auto"/>
                                        <w:left w:val="none" w:sz="0" w:space="0" w:color="auto"/>
                                        <w:bottom w:val="none" w:sz="0" w:space="0" w:color="auto"/>
                                        <w:right w:val="none" w:sz="0" w:space="0" w:color="auto"/>
                                      </w:divBdr>
                                      <w:divsChild>
                                        <w:div w:id="13140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66aabb8-7ec2-447a-a7ff-f911015037e7">UVNUSV5RWJH5-860911943-349</_dlc_DocId>
    <_dlc_DocIdUrl xmlns="866aabb8-7ec2-447a-a7ff-f911015037e7">
      <Url>https://myintracomm-collab.ec.europa.eu/dg/CONNECT/directorateH/UnitH1/_layouts/15/DocIdRedir.aspx?ID=UVNUSV5RWJH5-860911943-349</Url>
      <Description>UVNUSV5RWJH5-860911943-349</Description>
    </_dlc_DocIdUrl>
    <EC_Collab_Reference xmlns="69896359-b98d-4972-ac24-787626a39a52" xsi:nil="true"/>
    <EC_Collab_DocumentLanguage xmlns="69896359-b98d-4972-ac24-787626a39a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e400d484b8aebbd8e56d91cb7a208e94">
  <xsd:schema xmlns:xsd="http://www.w3.org/2001/XMLSchema" xmlns:xs="http://www.w3.org/2001/XMLSchema" xmlns:p="http://schemas.microsoft.com/office/2006/metadata/properties" xmlns:ns3="69896359-b98d-4972-ac24-787626a39a52" xmlns:ns4="866aabb8-7ec2-447a-a7ff-f911015037e7" targetNamespace="http://schemas.microsoft.com/office/2006/metadata/properties" ma:root="true" ma:fieldsID="a02399e1f5cc7de95a172560ad66efe5" ns3:_="" ns4:_="">
    <xsd:import namespace="69896359-b98d-4972-ac24-787626a39a52"/>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B25B4-A747-4726-BE2A-8C6E036BFC4E}">
  <ds:schemaRefs>
    <ds:schemaRef ds:uri="http://schemas.microsoft.com/sharepoint/events"/>
  </ds:schemaRefs>
</ds:datastoreItem>
</file>

<file path=customXml/itemProps2.xml><?xml version="1.0" encoding="utf-8"?>
<ds:datastoreItem xmlns:ds="http://schemas.openxmlformats.org/officeDocument/2006/customXml" ds:itemID="{C6CD9046-5A8E-4E77-818E-8EF7708B967E}">
  <ds:schemaRefs>
    <ds:schemaRef ds:uri="http://schemas.microsoft.com/sharepoint/v3/contenttype/forms"/>
  </ds:schemaRefs>
</ds:datastoreItem>
</file>

<file path=customXml/itemProps3.xml><?xml version="1.0" encoding="utf-8"?>
<ds:datastoreItem xmlns:ds="http://schemas.openxmlformats.org/officeDocument/2006/customXml" ds:itemID="{D8F1CA7D-A383-4D9D-BB25-01E2740074F0}">
  <ds:schemaRefs>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866aabb8-7ec2-447a-a7ff-f911015037e7"/>
    <ds:schemaRef ds:uri="69896359-b98d-4972-ac24-787626a39a52"/>
    <ds:schemaRef ds:uri="http://purl.org/dc/terms/"/>
    <ds:schemaRef ds:uri="http://purl.org/dc/elements/1.1/"/>
  </ds:schemaRefs>
</ds:datastoreItem>
</file>

<file path=customXml/itemProps4.xml><?xml version="1.0" encoding="utf-8"?>
<ds:datastoreItem xmlns:ds="http://schemas.openxmlformats.org/officeDocument/2006/customXml" ds:itemID="{15552A05-50B0-4635-BAC6-6AA9AB807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BEEA76-7C56-41C9-9172-63A63FC4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9615</Characters>
  <Application>Microsoft Office Word</Application>
  <DocSecurity>0</DocSecurity>
  <PresentationFormat>Microsoft Word 14.0</PresentationFormat>
  <Lines>80</Lines>
  <Paragraphs>22</Paragraphs>
  <ScaleCrop>false</ScaleCrop>
  <HeadingPairs>
    <vt:vector size="2" baseType="variant">
      <vt:variant>
        <vt:lpstr>Title</vt:lpstr>
      </vt:variant>
      <vt:variant>
        <vt:i4>1</vt:i4>
      </vt:variant>
    </vt:vector>
  </HeadingPairs>
  <TitlesOfParts>
    <vt:vector size="1" baseType="lpstr">
      <vt:lpstr>Impact assessment  Clean 0808</vt:lpstr>
    </vt:vector>
  </TitlesOfParts>
  <Manager/>
  <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  Clean 0808</dc:title>
  <dc:creator/>
  <cp:lastModifiedBy/>
  <cp:revision>1</cp:revision>
  <dcterms:created xsi:type="dcterms:W3CDTF">2017-08-28T10:04:00Z</dcterms:created>
  <dcterms:modified xsi:type="dcterms:W3CDTF">2017-10-11T09:11:00Z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ContentTypeId">
    <vt:lpwstr>0x010100258AA79CEB83498886A3A0868112325000716C6D809718154B85A00D8564272987</vt:lpwstr>
  </property>
  <property fmtid="{D5CDD505-2E9C-101B-9397-08002B2CF9AE}" pid="6" name="_dlc_DocIdItemGuid">
    <vt:lpwstr>aafd3a3f-58e5-4654-a2a9-0aafe95e2b17</vt:lpwstr>
  </property>
  <property fmtid="{D5CDD505-2E9C-101B-9397-08002B2CF9AE}" pid="7" name="DocStatus">
    <vt:lpwstr>Green</vt:lpwstr>
  </property>
</Properties>
</file>