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E269438D-092D-4A9D-952C-5F7018A390CE" style="width:450.8pt;height:351.5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MEMORANDUM TA’ SPJEGAZZJONI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KUNTEST TAL-PROPOSTA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Raġunijiet u għanijiet tal-proposta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It-taxxa fuq il-valur miżjud (VAT) hija l-aktar taxxa fuq il-konsum li ilha teżisti fl-Ewropa. Fl-1967, sar impenn sabiex tiġi stabbilita sistema definittiva tal-VAT li topera fil-Komunità Ewropea kollha bl-istess mod li kieku topera f’pajjiż wieħed mingħajr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ma sar qbil dwar regoli speċifiċi dwar ir-rati tal-VAT għajr għall-applikazzjoni ta’ rata standard tal-VAT, iżda ma ġew imposti l-ebda limiti massimi jew minimi tar-rata</w:t>
      </w:r>
      <w:r>
        <w:rPr>
          <w:rStyle w:val="FootnoteReference"/>
          <w:noProof/>
        </w:rPr>
        <w:footnoteReference w:id="2"/>
      </w:r>
      <w:r>
        <w:rPr>
          <w:noProof/>
        </w:rPr>
        <w:t>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It-tneħħija tal-fruntieri tat-taxxa bejn l-Istati Membri sa tmiem l-1992 ġabet magħha l-ħtieġa li jerġa’ jiġi kkunsidrat il-mod li bih il-kummerċ fil-merkanzija kien intaxxat fil-Komunità. L-għan kien li l-oġġetti jiġu ntaxxati fil-pajjiż ta’ oriġini, u dan jirrifletti perfettament l-idea ta’ suq intern ġenwin. Peress li l-kundizzjonijiet politiċi u tekniċi ma kinux lesti għal sistema ta’ dan it-tip, ġew adottati arranġamenti tranżitorji tal-VAT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Is-sistema tranżitorja kienet teħtieġ regoli dwar ir-rati tal-VAT biex jiġu evitati distorsjonijiet fix-xiri u l-kummerċ transfruntiera wara t-tneħħija tal-fruntieri tat-taxxa. F’Ottubru 1992, il-Kunsill laħaq ftehim dwar regoli li jillimitaw id-diskrezzjoni tal-Istati Membri biex jiffissaw ir-rati tal-VAT</w:t>
      </w:r>
      <w:r>
        <w:rPr>
          <w:rStyle w:val="FootnoteReference"/>
          <w:noProof/>
        </w:rPr>
        <w:footnoteReference w:id="4"/>
      </w:r>
      <w:r>
        <w:rPr>
          <w:noProof/>
        </w:rPr>
        <w:t>. L-Istati Membri ntalbu japplikaw rata standard minima tal-VAT ta’ 15 % sal-31 ta’ Diċembru 1996.</w:t>
      </w:r>
    </w:p>
    <w:p>
      <w:pPr>
        <w:rPr>
          <w:noProof/>
        </w:rPr>
      </w:pPr>
      <w:r>
        <w:rPr>
          <w:noProof/>
        </w:rPr>
        <w:t>Il-minimu ta’ 15 % għar-rata standard tal-VAT ġie estiż sitt darbiet minn dak iż-żmien. Bħalissa, l-Artikolu 97 tad-Direttiva tal-Kunsill 2006/112/KE tat-28 ta’ Novembru 2006 dwar is-sistema komuni ta’ taxxa fuq il-valur miżjud</w:t>
      </w:r>
      <w:r>
        <w:rPr>
          <w:rStyle w:val="FootnoteReference"/>
          <w:noProof/>
        </w:rPr>
        <w:footnoteReference w:id="5"/>
      </w:r>
      <w:r>
        <w:rPr>
          <w:noProof/>
        </w:rPr>
        <w:t xml:space="preserve"> (minn hawn ’il quddiem imsejħa “id-Direttiva tal-VAT”) jistipula li mill-1 ta’ Jannar 2016 sal-31 ta’ Diċembru 2017 ir-rata standard ma għandhiex tkun inqas minn 15 %.</w:t>
      </w:r>
    </w:p>
    <w:p>
      <w:pPr>
        <w:rPr>
          <w:noProof/>
        </w:rPr>
      </w:pPr>
      <w:r>
        <w:rPr>
          <w:noProof/>
        </w:rPr>
        <w:t>Fil-Pjan ta’ Azzjoni dwar il-VAT tagħha tal-2016</w:t>
      </w:r>
      <w:r>
        <w:rPr>
          <w:rStyle w:val="FootnoteReference"/>
          <w:noProof/>
        </w:rPr>
        <w:footnoteReference w:id="6"/>
      </w:r>
      <w:r>
        <w:rPr>
          <w:noProof/>
        </w:rPr>
        <w:t>, il-Kummissjoni pproponiet li tissostitwixxi l-arranġamenti tranżitorji attwali għat-tassazzjoni tal-kummerċ bejn l-Istati Membri b’arranġamenti definittivi bbażati fuq il-prinċipju tat-tassazzjoni fl-Istat Membru ta’ destinazzjoni sabiex tinħoloq żona tal-VAT Ewropea unika b’saħħitha. Sadanittant, mill-2010 il-post tat-tassazzjoni tas-servizzi kien inbidel progressivament għall-pajjiż ta’ destinazzjoni wkoll. Id-deċiżjoni ttieħdet fl-2008, meta l-Kunsill adotta proposta bl-għan li jiġu evitati d-distorsjonijiet tal-kompetizzjoni bejn l-Istati Membri li joperaw b’rati tal-VAT differenti</w:t>
      </w:r>
      <w:r>
        <w:rPr>
          <w:rStyle w:val="FootnoteReference"/>
          <w:noProof/>
        </w:rPr>
        <w:footnoteReference w:id="7"/>
      </w:r>
      <w:r>
        <w:rPr>
          <w:noProof/>
        </w:rPr>
        <w:t>.</w:t>
      </w:r>
    </w:p>
    <w:p>
      <w:pPr>
        <w:rPr>
          <w:noProof/>
        </w:rPr>
      </w:pPr>
      <w:r>
        <w:rPr>
          <w:noProof/>
        </w:rPr>
        <w:lastRenderedPageBreak/>
        <w:t>Fl-4 ta’ Ottubru 2017, il-Kummissjoni adottat l-ewwel proposta li tintroduċi s-sistema definittiva għat-tassazzjoni tal-kummerċ bejn l-Istati Membri</w:t>
      </w:r>
      <w:r>
        <w:rPr>
          <w:rStyle w:val="FootnoteReference"/>
          <w:noProof/>
        </w:rPr>
        <w:footnoteReference w:id="8"/>
      </w:r>
      <w:r>
        <w:rPr>
          <w:noProof/>
        </w:rPr>
        <w:t xml:space="preserve"> u fis-segwitu tagħha għall-Pjan ta’ Azzjoni dwar il-VAT</w:t>
      </w:r>
      <w:r>
        <w:rPr>
          <w:rStyle w:val="FootnoteReference"/>
          <w:noProof/>
        </w:rPr>
        <w:footnoteReference w:id="9"/>
      </w:r>
      <w:r>
        <w:rPr>
          <w:noProof/>
        </w:rPr>
        <w:t xml:space="preserve"> ddeskriviet il-passi u l-passi sekondarji suċċessivi biex tiġi introdotta din is-sistema. Ħabbret ukoll li se tipproponi riforma tar-rati tal-VAT, li se jkunu konsistenti mal-arranġamenti definittivi bbażati fuq il-prinċipju tad-destinazzjoni li bil-mod il-mod se jissostitwixxu l-arranġamenti tranżitorji attwali.</w:t>
      </w:r>
    </w:p>
    <w:p>
      <w:pPr>
        <w:rPr>
          <w:noProof/>
        </w:rPr>
      </w:pPr>
      <w:r>
        <w:rPr>
          <w:noProof/>
        </w:rPr>
        <w:t>Għalkemm sistema definittiva tal-VAT ibbażata fuq il-prinċipju tat-tassazzjoni fl-Istat Membru ta’ destinazzjoni tista’ tagħti aktar flessibbiltà lill-Istati Membri fl-iffissar tar-rati tal-VAT, jenħtieġ li tinżamm rata standard minima tal-VAT f’sistema tal-VAT bħal din u għalhekk din issir permanenti.</w:t>
      </w:r>
    </w:p>
    <w:p>
      <w:pPr>
        <w:rPr>
          <w:noProof/>
        </w:rPr>
      </w:pPr>
      <w:r>
        <w:rPr>
          <w:noProof/>
        </w:rPr>
        <w:t>Meta wieħed iqis li l-Istati Membri kollha japplikaw rata standard ta’ mill-inqas 17 %, l-arranġament attwali għal rata standard minma ta’ 15 % għadu xieraq. Dan l-arranġament se jimplimenta b’mod permanenti limitu miftiehem li jiżgura l-funzjonament tajjeb tas-suq intern filwaqt li fl-istess ħin titħalla flessibbiltà lill-Istati Membri biex jiffissaw ir-rata standard tal-VAT.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Konsistenza mad-dispożizzjonijiet eżistenti fil-qasam ta’ politika</w:t>
      </w:r>
    </w:p>
    <w:p>
      <w:pPr>
        <w:rPr>
          <w:noProof/>
        </w:rPr>
      </w:pPr>
      <w:r>
        <w:rPr>
          <w:noProof/>
        </w:rPr>
        <w:t xml:space="preserve">Jekk dispożizzjoni temporanja eżistenti tinbidel f’waħda permanenti (l-Artikolu 97 tad-Direttiva tal-VAT), il-proposta tkun konsistenti mal-leġiżlazzjoni attwali. 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Konsistenza ma’ politiki oħra tal-Unjoni</w:t>
      </w:r>
    </w:p>
    <w:p>
      <w:pPr>
        <w:rPr>
          <w:rFonts w:eastAsia="Arial Unicode MS"/>
          <w:noProof/>
        </w:rPr>
      </w:pPr>
      <w:r>
        <w:rPr>
          <w:noProof/>
        </w:rPr>
        <w:t>Mhux rilevanti.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BAŻI ĠURIDIKA, SUSSIDJARJETÀ U PROPORZJONALITÀ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Bażi ġuridika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Id-Direttiva temenda d-Direttiva tal-VAT. Il-bażi ġuridika hija l-Artikolu 113 tat-Trattat dwar il-Funzjonament tal-Unjoni Ewropea (TFUE). Dan l-Artikolu jipprevedi li l-Kunsill, filwaqt li jaġixxi b’mod unanimu skont proċedura leġiżlattiva speċjali u wara li jkun ikkonsulta mal-Parlament Ewropew u mal-Kumitat Ekonomiku u Soċjali, jadotta d-dispożizzjonijiet għall-armonizzazzjoni tar-regoli tal-Istati Membri fil-qasam tat-tassazzjoni indiretta.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 xml:space="preserve">Sussidjarjetà (għall-kompetenza mhux esklużiva) </w:t>
      </w:r>
    </w:p>
    <w:p>
      <w:pPr>
        <w:rPr>
          <w:rFonts w:eastAsia="Calibri"/>
          <w:noProof/>
        </w:rPr>
      </w:pPr>
      <w:r>
        <w:rPr>
          <w:noProof/>
        </w:rPr>
        <w:t>Il-prinċipju tas-sussidjarjetà japplika billi l-proposta ma taqax taħt il-kompetenza esklużiva tal-Unjoni Ewropea. L-għanijiet tal-proposta ma jistgħux jintlaħqu sew mill-Istati Membri għar-raġunijiet li ġejjin:</w:t>
      </w:r>
    </w:p>
    <w:p>
      <w:pPr>
        <w:rPr>
          <w:rFonts w:eastAsia="Calibri"/>
          <w:noProof/>
        </w:rPr>
      </w:pPr>
      <w:r>
        <w:rPr>
          <w:noProof/>
        </w:rPr>
        <w:t>L-Unjoni diġà stabbiliet id-dispożizzjonijiet armonizzati dwar l-applikazzjoni tar-rati tal-VAT fid-Direttiva tal-VAT. Dawn id-dispożizzjonijiet jistgħu jiġu emendati jew estiżi biss b’att tal-Unjoni u l-leġiżlazzjoni ta’ Stat Membru ma tistax tiddevja mir-regoli armonizzati.</w:t>
      </w:r>
    </w:p>
    <w:p>
      <w:pPr>
        <w:rPr>
          <w:rFonts w:eastAsia="Calibri"/>
          <w:noProof/>
        </w:rPr>
      </w:pPr>
      <w:r>
        <w:rPr>
          <w:noProof/>
        </w:rPr>
        <w:t>Għalhekk, azzjoni mill-Unjoni biss tista’ tilħaq l-għanijiet tal-proposta u tiżgura t-trattament indaqs taċ-ċittadini fl-Unjoni Ewropea. Il-proposta b’hekk hija konformi mal-prinċipju tas-sussidjarjetà.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lastRenderedPageBreak/>
        <w:t>•</w:t>
      </w:r>
      <w:r>
        <w:rPr>
          <w:noProof/>
        </w:rPr>
        <w:tab/>
        <w:t>Proporzjonalità</w:t>
      </w:r>
    </w:p>
    <w:p>
      <w:pPr>
        <w:rPr>
          <w:rFonts w:eastAsia="Calibri"/>
          <w:noProof/>
        </w:rPr>
      </w:pPr>
      <w:r>
        <w:rPr>
          <w:noProof/>
        </w:rPr>
        <w:t xml:space="preserve">Il-proposta hija konformi mal-prinċipju tal-proporzjonalità, minħabba li żżomm il-qagħda attwali fejn l-Istati Membri japplikaw rata standard minima tal-VAT ta’ 15 %.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Għażla tal-istrument</w:t>
      </w:r>
    </w:p>
    <w:p>
      <w:pPr>
        <w:rPr>
          <w:rFonts w:eastAsia="Calibri"/>
          <w:noProof/>
        </w:rPr>
      </w:pPr>
      <w:r>
        <w:rPr>
          <w:noProof/>
        </w:rPr>
        <w:t>Tinħtieġ Direttiva biex id-Direttiva tal-VAT attwali tiġi emendata.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RIŻULTATI TAL-EVALWAZZJONIJIET </w:t>
      </w:r>
      <w:r>
        <w:rPr>
          <w:i/>
          <w:noProof/>
        </w:rPr>
        <w:t>EX POST</w:t>
      </w:r>
      <w:r>
        <w:rPr>
          <w:noProof/>
        </w:rPr>
        <w:t>, TAL-KONSULTAZZJONIJIET MAL-PARTIJIET IKKONĊERNATI U TAL-VALUTAZZJONIJIET TAL-IMPATT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 xml:space="preserve">Evalwazzjonijiet </w:t>
      </w:r>
      <w:r>
        <w:rPr>
          <w:i/>
          <w:noProof/>
        </w:rPr>
        <w:t>ex post</w:t>
      </w:r>
      <w:r>
        <w:rPr>
          <w:noProof/>
        </w:rPr>
        <w:t>/kontrolli tal-idoneità tal-leġiżlazzjoni eżistenti</w:t>
      </w:r>
    </w:p>
    <w:p>
      <w:pPr>
        <w:rPr>
          <w:noProof/>
        </w:rPr>
      </w:pPr>
      <w:r>
        <w:rPr>
          <w:noProof/>
        </w:rPr>
        <w:t xml:space="preserve">Mhux rilevanti.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Konsultazzjonijiet mal-partijiet ikkonċernati</w:t>
      </w:r>
    </w:p>
    <w:p>
      <w:pPr>
        <w:rPr>
          <w:rFonts w:eastAsia="Calibri"/>
          <w:noProof/>
        </w:rPr>
      </w:pPr>
      <w:r>
        <w:rPr>
          <w:noProof/>
        </w:rPr>
        <w:t>Ġiet organizzata konsultazzjoni pubblika miftuħa dwar ir-rati tal-VAT għal 12-il ġimgħa mill-21 ta’ Diċembru 2016 sal-21 ta’ Marzu 2017 u din irriżultat f’327 kontribut. Aktar minn nofs ir-rispondenti (52 %) qablu li jinżamm il-minimu attwali ta’ 15 % filwaqt li 16 % kienu kontra li jinżamm. 32 % ma esprimewx opinjoni dwar din il-kwistjoni</w:t>
      </w:r>
      <w:r>
        <w:rPr>
          <w:rStyle w:val="FootnoteReference"/>
          <w:noProof/>
        </w:rPr>
        <w:footnoteReference w:id="10"/>
      </w:r>
      <w:r>
        <w:rPr>
          <w:noProof/>
        </w:rPr>
        <w:t xml:space="preserve">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Valutazzjoni tal-impatt</w:t>
      </w:r>
    </w:p>
    <w:p>
      <w:pPr>
        <w:rPr>
          <w:noProof/>
        </w:rPr>
      </w:pPr>
      <w:r>
        <w:rPr>
          <w:noProof/>
        </w:rPr>
        <w:t>Il-proposta ma għandha l-ebda impatt ekonomiku, soċjali, reġjonali jew ambjentali, minħabba li l-Istati Membri kollha jikkonformaw mar-rekwiżit minimu u ma huma meħtieġa l-ebda bidliet fil-liġijiet nazzjonali.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Idoneità regolatorja u simplifikazzjoni</w:t>
      </w:r>
    </w:p>
    <w:p>
      <w:pPr>
        <w:pStyle w:val="ManualHeading2"/>
        <w:ind w:left="0" w:firstLine="0"/>
        <w:rPr>
          <w:rFonts w:eastAsia="Arial Unicode MS"/>
          <w:noProof/>
        </w:rPr>
      </w:pPr>
      <w:r>
        <w:rPr>
          <w:b w:val="0"/>
          <w:noProof/>
        </w:rPr>
        <w:t xml:space="preserve">Il-proposta mhijiex marbuta mar-REFIT u ma tinvolvi l-ebda piż regolatorju.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Drittijiet fundamentali</w:t>
      </w:r>
    </w:p>
    <w:p>
      <w:pPr>
        <w:rPr>
          <w:noProof/>
        </w:rPr>
      </w:pPr>
      <w:r>
        <w:rPr>
          <w:noProof/>
        </w:rPr>
        <w:t>Mhux applikabbli.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IMPLIKAZZJONI GĦALL-BAĠIT</w:t>
      </w:r>
    </w:p>
    <w:p>
      <w:pPr>
        <w:rPr>
          <w:rFonts w:eastAsia="Calibri"/>
          <w:noProof/>
        </w:rPr>
      </w:pPr>
      <w:r>
        <w:rPr>
          <w:noProof/>
        </w:rPr>
        <w:t xml:space="preserve">Din il-proposta ma għandhiex implikazzjoni fuq il-baġit tal-Unjoni Ewropea. 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ELEMENTI OĦRA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Pjanijiet ta’ implimentazzjoni u arranġamenti dwar il-monitoraġġ, l-evalwazzjoni u r-rapportar</w:t>
      </w:r>
    </w:p>
    <w:p>
      <w:pPr>
        <w:pStyle w:val="Text1"/>
        <w:ind w:left="0"/>
        <w:rPr>
          <w:noProof/>
        </w:rPr>
      </w:pPr>
      <w:r>
        <w:rPr>
          <w:noProof/>
        </w:rPr>
        <w:t xml:space="preserve">Il-Kummissjoni se tkompli tissorvelja li l-Istati Membri jirrispettaw il-minimu ta’ 15 % għar-rata standard tal-VAT.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Dokumenti ta’ spjegazzjoni (għad-direttivi)</w:t>
      </w:r>
    </w:p>
    <w:p>
      <w:pPr>
        <w:pStyle w:val="Text1"/>
        <w:ind w:left="0"/>
        <w:rPr>
          <w:noProof/>
        </w:rPr>
      </w:pPr>
      <w:r>
        <w:rPr>
          <w:noProof/>
        </w:rPr>
        <w:t xml:space="preserve">Bħalissa l-Istati Membri kollha jikkonformaw mar-rata minima tal-VAT ta’ 15 %. Ma hemmx bżonn ta’ dokumenti ta’ spjegazzjoni dwar it-traspożizzjoni.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lastRenderedPageBreak/>
        <w:t>•</w:t>
      </w:r>
      <w:r>
        <w:rPr>
          <w:noProof/>
        </w:rPr>
        <w:tab/>
        <w:t>Spjegazzjoni fid-dettall tad-dispożizzjonijiet speċifiċi tal-proposta</w:t>
      </w:r>
    </w:p>
    <w:p>
      <w:pPr>
        <w:spacing w:before="0" w:after="0"/>
        <w:rPr>
          <w:noProof/>
        </w:rPr>
      </w:pPr>
      <w:r>
        <w:rPr>
          <w:noProof/>
        </w:rPr>
        <w:t>L-</w:t>
      </w:r>
      <w:r>
        <w:rPr>
          <w:noProof/>
          <w:u w:val="single"/>
        </w:rPr>
        <w:t>Artikolu 97</w:t>
      </w:r>
      <w:r>
        <w:rPr>
          <w:noProof/>
        </w:rPr>
        <w:t xml:space="preserve"> jevita li l-minimu ta’ 15 % għar-rata standard jiskadi fl-1 ta’ Jannar 2018 u jiżgura li l-Istati Membri kollha japplikaw rata standard minima ta’ 15 % fuq bażi permanenti.</w:t>
      </w:r>
    </w:p>
    <w:p>
      <w:pPr>
        <w:spacing w:before="0" w:after="0"/>
        <w:rPr>
          <w:noProof/>
        </w:rPr>
        <w:sectPr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pgNumType w:start="1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2017/0349 (CNS)</w:t>
      </w:r>
    </w:p>
    <w:p>
      <w:pPr>
        <w:pStyle w:val="Statut"/>
        <w:rPr>
          <w:noProof/>
        </w:rPr>
      </w:pPr>
      <w:r>
        <w:rPr>
          <w:noProof/>
        </w:rPr>
        <w:t>Proposta għal</w:t>
      </w:r>
    </w:p>
    <w:p>
      <w:pPr>
        <w:pStyle w:val="Typedudocument"/>
        <w:rPr>
          <w:noProof/>
        </w:rPr>
      </w:pPr>
      <w:r>
        <w:rPr>
          <w:noProof/>
        </w:rPr>
        <w:t>DIRETTIVA TAL-KUNSILL</w:t>
      </w:r>
    </w:p>
    <w:p>
      <w:pPr>
        <w:pStyle w:val="Titreobjet"/>
        <w:rPr>
          <w:noProof/>
        </w:rPr>
      </w:pPr>
      <w:r>
        <w:rPr>
          <w:noProof/>
        </w:rPr>
        <w:t>li temenda d-Direttiva 2006/112/KE dwar is-sistema komuni ta’ taxxa fuq il-valur miżjud, fir-rigward tal-obbligu li tiġi rispettata rata standard minima</w:t>
      </w:r>
    </w:p>
    <w:p>
      <w:pPr>
        <w:pStyle w:val="Institutionquiagit"/>
        <w:rPr>
          <w:noProof/>
        </w:rPr>
      </w:pPr>
      <w:r>
        <w:rPr>
          <w:noProof/>
        </w:rPr>
        <w:t>IL-KUNSILL TAL-UNJONI EWROPEA,</w:t>
      </w:r>
    </w:p>
    <w:p>
      <w:pPr>
        <w:rPr>
          <w:noProof/>
        </w:rPr>
      </w:pPr>
      <w:r>
        <w:rPr>
          <w:noProof/>
        </w:rPr>
        <w:t>Wara li kkunsidra t-Trattat dwar il-Funzjonament tal-Unjoni Ewropea, u b’mod partikolari l-Artikolu 113 tiegħu,</w:t>
      </w:r>
    </w:p>
    <w:p>
      <w:pPr>
        <w:rPr>
          <w:noProof/>
        </w:rPr>
      </w:pPr>
      <w:r>
        <w:rPr>
          <w:noProof/>
        </w:rPr>
        <w:t>Wara li kkunsidra l-proposta mill-Kummissjoni Ewropea,</w:t>
      </w:r>
    </w:p>
    <w:p>
      <w:pPr>
        <w:rPr>
          <w:noProof/>
        </w:rPr>
      </w:pPr>
      <w:r>
        <w:rPr>
          <w:noProof/>
        </w:rPr>
        <w:t>Wara li l-abbozz tal-att leġiżlattiv intbagħat lill-parlamenti nazzjonali,</w:t>
      </w:r>
    </w:p>
    <w:p>
      <w:pPr>
        <w:rPr>
          <w:noProof/>
        </w:rPr>
      </w:pPr>
      <w:r>
        <w:rPr>
          <w:noProof/>
        </w:rPr>
        <w:t>Wara li kkunsidra l-opinjoni tal-Parlament Ewropew</w:t>
      </w:r>
      <w:r>
        <w:rPr>
          <w:rStyle w:val="FootnoteReference"/>
          <w:noProof/>
        </w:rPr>
        <w:footnoteReference w:id="11"/>
      </w:r>
      <w:r>
        <w:rPr>
          <w:noProof/>
        </w:rPr>
        <w:t xml:space="preserve">, </w:t>
      </w:r>
    </w:p>
    <w:p>
      <w:pPr>
        <w:rPr>
          <w:noProof/>
        </w:rPr>
      </w:pPr>
      <w:r>
        <w:rPr>
          <w:noProof/>
        </w:rPr>
        <w:t>Wara li kkunsidra l-opinjoni tal-Kumitat Ekonomiku u Soċjali Ewropew</w:t>
      </w:r>
      <w:r>
        <w:rPr>
          <w:rStyle w:val="FootnoteReference"/>
          <w:noProof/>
        </w:rPr>
        <w:footnoteReference w:id="12"/>
      </w:r>
      <w:r>
        <w:rPr>
          <w:noProof/>
        </w:rPr>
        <w:t>,</w:t>
      </w:r>
    </w:p>
    <w:p>
      <w:pPr>
        <w:rPr>
          <w:noProof/>
        </w:rPr>
      </w:pPr>
      <w:r>
        <w:rPr>
          <w:noProof/>
        </w:rPr>
        <w:t>Filwaqt li jaġixxi skont proċedura leġiżlattiva speċjali,</w:t>
      </w:r>
    </w:p>
    <w:p>
      <w:pPr>
        <w:rPr>
          <w:noProof/>
        </w:rPr>
      </w:pPr>
      <w:r>
        <w:rPr>
          <w:noProof/>
        </w:rPr>
        <w:t>Billi:</w:t>
      </w:r>
    </w:p>
    <w:p>
      <w:pPr>
        <w:pStyle w:val="ManualConsidrant"/>
        <w:rPr>
          <w:noProof/>
          <w:szCs w:val="24"/>
        </w:rPr>
      </w:pPr>
      <w:r>
        <w:rPr>
          <w:noProof/>
        </w:rPr>
        <w:t>(1)</w:t>
      </w:r>
      <w:r>
        <w:rPr>
          <w:noProof/>
        </w:rPr>
        <w:tab/>
      </w:r>
      <w:r>
        <w:rPr>
          <w:noProof/>
          <w:sz w:val="23"/>
        </w:rPr>
        <w:t>L-Artikolu</w:t>
      </w:r>
      <w:r>
        <w:rPr>
          <w:noProof/>
        </w:rPr>
        <w:t> </w:t>
      </w:r>
      <w:r>
        <w:rPr>
          <w:noProof/>
          <w:sz w:val="23"/>
        </w:rPr>
        <w:t>97 tad-Direttiva tal-Kunsill 2006/112/KE</w:t>
      </w:r>
      <w:r>
        <w:rPr>
          <w:rStyle w:val="FootnoteReference"/>
          <w:noProof/>
          <w:sz w:val="23"/>
        </w:rPr>
        <w:footnoteReference w:id="13"/>
      </w:r>
      <w:r>
        <w:rPr>
          <w:noProof/>
          <w:sz w:val="16"/>
        </w:rPr>
        <w:t xml:space="preserve"> </w:t>
      </w:r>
      <w:r>
        <w:rPr>
          <w:noProof/>
          <w:sz w:val="23"/>
        </w:rPr>
        <w:t>jipprevedi li mill-1 ta’</w:t>
      </w:r>
      <w:r>
        <w:rPr>
          <w:noProof/>
        </w:rPr>
        <w:t> </w:t>
      </w:r>
      <w:r>
        <w:rPr>
          <w:noProof/>
          <w:sz w:val="23"/>
        </w:rPr>
        <w:t>Jannar 2016 sal-31</w:t>
      </w:r>
      <w:r>
        <w:rPr>
          <w:noProof/>
        </w:rPr>
        <w:t> </w:t>
      </w:r>
      <w:r>
        <w:rPr>
          <w:noProof/>
          <w:sz w:val="23"/>
        </w:rPr>
        <w:t xml:space="preserve">ta’ Diċembru 2017 ir-rata standard ma tistax tkun inqas minn 15 %. </w:t>
      </w:r>
    </w:p>
    <w:p>
      <w:pPr>
        <w:pStyle w:val="ManualConsidrant"/>
        <w:rPr>
          <w:noProof/>
          <w:szCs w:val="24"/>
        </w:rPr>
      </w:pPr>
      <w:r>
        <w:rPr>
          <w:noProof/>
        </w:rPr>
        <w:t>(2)</w:t>
      </w:r>
      <w:r>
        <w:rPr>
          <w:noProof/>
        </w:rPr>
        <w:tab/>
        <w:t xml:space="preserve">L-applikazzjoni ta’ rata standard </w:t>
      </w:r>
      <w:r>
        <w:rPr>
          <w:noProof/>
          <w:sz w:val="23"/>
        </w:rPr>
        <w:t>tat-taxxa fuq il-valur miżjud (VAT)</w:t>
      </w:r>
      <w:r>
        <w:rPr>
          <w:noProof/>
        </w:rPr>
        <w:t xml:space="preserve"> tiżgura l-funzjonament bla xkiel tas-sistema komuni tal-VAT u għalhekk għandha tinżamm fis-seħħ.</w:t>
      </w:r>
    </w:p>
    <w:p>
      <w:pPr>
        <w:pStyle w:val="ManualConsidrant"/>
        <w:rPr>
          <w:noProof/>
        </w:rPr>
      </w:pPr>
      <w:r>
        <w:rPr>
          <w:noProof/>
        </w:rPr>
        <w:t>(3)</w:t>
      </w:r>
      <w:r>
        <w:rPr>
          <w:noProof/>
        </w:rPr>
        <w:tab/>
        <w:t xml:space="preserve">Huwa xieraq li tinżamm ir-rata standard minima attwali ta’ 15 %, anki f’sistema definittiva tal-VAT bbażata fuq il-prinċipju ta’ tassazzjoni fl-Istat Membru ta’ destinazzjoni, u li ssir permanenti. </w:t>
      </w:r>
    </w:p>
    <w:p>
      <w:pPr>
        <w:pStyle w:val="ManualConsidrant"/>
        <w:rPr>
          <w:noProof/>
        </w:rPr>
      </w:pPr>
      <w:r>
        <w:rPr>
          <w:noProof/>
        </w:rPr>
        <w:t>(4)</w:t>
      </w:r>
      <w:r>
        <w:rPr>
          <w:noProof/>
        </w:rPr>
        <w:tab/>
      </w:r>
      <w:r>
        <w:rPr>
          <w:noProof/>
        </w:rPr>
        <w:tab/>
        <w:t>Għaldaqstant jenħtieġ li d-Direttiva 2006/112/KE tiġi emendata skont dan,</w:t>
      </w:r>
    </w:p>
    <w:p>
      <w:pPr>
        <w:pStyle w:val="Formuledadoption"/>
        <w:rPr>
          <w:noProof/>
        </w:rPr>
      </w:pPr>
      <w:r>
        <w:rPr>
          <w:noProof/>
        </w:rPr>
        <w:t>ADOTTA DIN ID-DIRETTIVA:</w:t>
      </w:r>
    </w:p>
    <w:p>
      <w:pPr>
        <w:pStyle w:val="Titrearticle"/>
        <w:rPr>
          <w:noProof/>
        </w:rPr>
      </w:pPr>
      <w:r>
        <w:rPr>
          <w:noProof/>
        </w:rPr>
        <w:t>Artikolu 1</w:t>
      </w:r>
    </w:p>
    <w:p>
      <w:pPr>
        <w:rPr>
          <w:rFonts w:eastAsia="Calibri"/>
          <w:noProof/>
        </w:rPr>
      </w:pPr>
      <w:r>
        <w:rPr>
          <w:noProof/>
        </w:rPr>
        <w:t>L-Artikolu 97 tad-Direttiva 2006/112/KE jinbidel b’dan li ġej:</w:t>
      </w:r>
    </w:p>
    <w:p>
      <w:pPr>
        <w:pStyle w:val="Titrearticle"/>
        <w:rPr>
          <w:noProof/>
        </w:rPr>
      </w:pPr>
      <w:r>
        <w:rPr>
          <w:noProof/>
        </w:rPr>
        <w:t>“Artikolu 97</w:t>
      </w:r>
    </w:p>
    <w:p>
      <w:pPr>
        <w:rPr>
          <w:rFonts w:eastAsia="Calibri"/>
          <w:noProof/>
        </w:rPr>
      </w:pPr>
      <w:r>
        <w:rPr>
          <w:noProof/>
        </w:rPr>
        <w:t>Ir-rata standard ma għandhiex tkun inqas minn 15 %.”</w:t>
      </w:r>
    </w:p>
    <w:p>
      <w:pPr>
        <w:pStyle w:val="Titrearticle"/>
        <w:rPr>
          <w:noProof/>
        </w:rPr>
      </w:pPr>
      <w:r>
        <w:rPr>
          <w:noProof/>
        </w:rPr>
        <w:lastRenderedPageBreak/>
        <w:t>Artikolu 2</w:t>
      </w:r>
    </w:p>
    <w:p>
      <w:pPr>
        <w:pStyle w:val="Point0"/>
        <w:rPr>
          <w:noProof/>
        </w:rPr>
      </w:pPr>
      <w:r>
        <w:rPr>
          <w:noProof/>
        </w:rPr>
        <w:t>1.</w:t>
      </w:r>
      <w:r>
        <w:rPr>
          <w:noProof/>
        </w:rPr>
        <w:tab/>
        <w:t>L-Istati Membri għandhom idaħħlu fis-seħħ il-liġijiet, ir-regolamenti u d-dispożizzjonijiet amministrattivi meħtieġa biex jikkonformaw ma’ din id-Direttiva sa mhux aktar tard mill-1 ta’ Jannar 2018. Huma għandhom jikkomunikaw minnufih lill-Kummissjoni t-testi ta’ dawk id-dispożizzjonijiet.</w:t>
      </w:r>
    </w:p>
    <w:p>
      <w:pPr>
        <w:pStyle w:val="Point0"/>
        <w:rPr>
          <w:noProof/>
        </w:rPr>
      </w:pPr>
      <w:r>
        <w:rPr>
          <w:noProof/>
        </w:rPr>
        <w:tab/>
        <w:t>Meta l-Istati Membri jadottaw dawk id-dispożizzjonijiet, dawn għandhom jinkludu referenza għal din id-Direttiva jew għandhom ikunu akkumpanjati minn din ir-referenza waqt il-pubblikazzjoni uffiċjali tagħhom. L-Istati Membri għandhom jiddeċiedu kif għandha ssir din ir-referenza.</w:t>
      </w:r>
    </w:p>
    <w:p>
      <w:pPr>
        <w:pStyle w:val="Point0"/>
        <w:rPr>
          <w:noProof/>
        </w:rPr>
      </w:pPr>
      <w:r>
        <w:rPr>
          <w:noProof/>
        </w:rPr>
        <w:t>2.</w:t>
      </w:r>
      <w:r>
        <w:rPr>
          <w:noProof/>
        </w:rPr>
        <w:tab/>
        <w:t>L-Istati Membri għandhom jibagħtu lill-Kummissjoni t-test tad-dispożizzjonijiet ewlenin tal-liġi nazzjonali li jkunu adottaw fil-qasam kopert minn din id-Direttiva.</w:t>
      </w:r>
    </w:p>
    <w:p>
      <w:pPr>
        <w:pStyle w:val="Titrearticle"/>
        <w:rPr>
          <w:noProof/>
        </w:rPr>
      </w:pPr>
      <w:r>
        <w:rPr>
          <w:noProof/>
        </w:rPr>
        <w:t>Artikolu 3</w:t>
      </w:r>
    </w:p>
    <w:p>
      <w:pPr>
        <w:rPr>
          <w:noProof/>
        </w:rPr>
      </w:pPr>
      <w:r>
        <w:rPr>
          <w:noProof/>
        </w:rPr>
        <w:t>Din id-Direttiva għandha tidħol fis-seħħ fil-jum wara dak tal-pubblikazzjoni tagħha f’</w:t>
      </w:r>
      <w:r>
        <w:rPr>
          <w:i/>
          <w:noProof/>
        </w:rPr>
        <w:t>Il-Ġurnal Uffiċjali tal-Unjoni Ewropea</w:t>
      </w:r>
      <w:r>
        <w:rPr>
          <w:noProof/>
        </w:rPr>
        <w:t>.</w:t>
      </w:r>
    </w:p>
    <w:p>
      <w:pPr>
        <w:pStyle w:val="Titrearticle"/>
        <w:rPr>
          <w:noProof/>
        </w:rPr>
      </w:pPr>
      <w:r>
        <w:rPr>
          <w:noProof/>
        </w:rPr>
        <w:t>Artikolu 4</w:t>
      </w:r>
    </w:p>
    <w:p>
      <w:pPr>
        <w:rPr>
          <w:noProof/>
        </w:rPr>
      </w:pPr>
      <w:r>
        <w:rPr>
          <w:noProof/>
        </w:rPr>
        <w:t>Din id-Direttiva hija indirizzata lill-Istati Membri.</w:t>
      </w:r>
    </w:p>
    <w:p>
      <w:pPr>
        <w:pStyle w:val="Fait"/>
        <w:rPr>
          <w:noProof/>
        </w:rPr>
      </w:pPr>
      <w:r>
        <w:t>Magħmul fi Brussell,</w:t>
      </w:r>
    </w:p>
    <w:p>
      <w:pPr>
        <w:pStyle w:val="Institutionquisigne"/>
        <w:rPr>
          <w:noProof/>
        </w:rPr>
      </w:pPr>
      <w:r>
        <w:rPr>
          <w:noProof/>
        </w:rPr>
        <w:tab/>
        <w:t>Għall-Kunsill</w:t>
      </w:r>
    </w:p>
    <w:p>
      <w:pPr>
        <w:pStyle w:val="Personnequisigne"/>
        <w:rPr>
          <w:noProof/>
        </w:rPr>
      </w:pPr>
      <w:r>
        <w:rPr>
          <w:noProof/>
        </w:rPr>
        <w:tab/>
        <w:t>Il-President</w:t>
      </w:r>
      <w:bookmarkStart w:id="1" w:name="_CopyToNewDocument_"/>
      <w:bookmarkEnd w:id="1"/>
    </w:p>
    <w:sectPr>
      <w:footnotePr>
        <w:numRestart w:val="eachSect"/>
      </w:footnote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6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L-Ewwel Direttiva tal-Kunsill 67/227/KEE tal-11 ta’ April 1967 fuq l-armonizazzjoni tal-leġiżlazzjoni tal-Istati Membri dwar it-taxxi fuq il-bejgħ.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Second Council Directive 67/228/EEC of 11 April 1967 on the harmonisation of legislation of Member States concerning turnover taxes – Structure and procedures for application of the common system of value added tax.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Id-Direttiva tal-Kunsill 91/680/KEE tas-16 ta’ Diċembru 1991 li tissuplimenta s-sistema komuni tat-taxxa fuq il-valur miżjud u temeda d-Direttiva 77/388/KEE bil-ħsieb li tneħħi l-fruntieri fiskali (ĠU L 376, 31.12.1991, p. 1).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Council Directive 92/77/EEC of 19 October 1992 supplementing the common system of value added tax and amending Directive 77/388/EEC (approximation of VAT rates) (ĠU L 316, 31.10.1992, p. 1).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ĠU L 347, 11.12.2006, p. 1.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>Il-Komunikazzjoni tal-Kummissjoni lill-Parlament Ewropew, lill-Kunsill u lill-Kumitat Ekonomiku u Soċjali Ewropew dwar pjan ta’ azzjoni dwar il-VAT – Lejn żona unika tal-VAT fl-UE – Iż-żmien biex niddeċiedu (COM(2016) 148 final).</w:t>
      </w:r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tab/>
        <w:t>Id-Direttiva tal-Kunsill 2008/8/KE tat-12 ta’ Frar 2008 li temenda d-Direttiva 2006/112/KE fir-rigward tal-post tal-forniment ta’ servizzi (ĠU L 44, 20.2.2008, p. 11).</w:t>
      </w:r>
    </w:p>
  </w:footnote>
  <w:footnote w:id="8">
    <w:p>
      <w:pPr>
        <w:pStyle w:val="FootnoteText"/>
      </w:pPr>
      <w:r>
        <w:rPr>
          <w:rStyle w:val="FootnoteReference"/>
        </w:rPr>
        <w:footnoteRef/>
      </w:r>
      <w:r>
        <w:tab/>
        <w:t>Il-Proposta għal Direttiva tal-Kunsill li temenda d-Direttiva 2006/112/KE fir-rigward tal-armonizzazzjoni u s-simplifikazzjoni ta’ ċerti regoli tas-sistema tat-taxxa fuq il-valur miżjud u li tintroduċi s-sistema definittiva għat-tassazzjoni tal-kummerċ bejn l-Istati Membri (COM(2017) 569 final).</w:t>
      </w:r>
    </w:p>
  </w:footnote>
  <w:footnote w:id="9">
    <w:p>
      <w:pPr>
        <w:pStyle w:val="FootnoteText"/>
      </w:pPr>
      <w:r>
        <w:rPr>
          <w:rStyle w:val="FootnoteReference"/>
        </w:rPr>
        <w:footnoteRef/>
      </w:r>
      <w:r>
        <w:tab/>
        <w:t>Il-Komunikazzjoni tal-Kummissjoni lill-Parlament Ewropew, lill-Kunsill u lill-Kumitat Ekonomiku u Soċjali Ewropew dwar is-segwitu għall-Pjan ta’ Azzjoni dwar il-VAT – Lejn żona unika tal-VAT fl-UE - Wasal iż-żmien li naġixxu (COM(2017) 566 final).</w:t>
      </w:r>
    </w:p>
  </w:footnote>
  <w:footnote w:id="10">
    <w:p>
      <w:pPr>
        <w:pStyle w:val="FootnoteText"/>
        <w:jc w:val="left"/>
      </w:pPr>
      <w:r>
        <w:rPr>
          <w:rStyle w:val="FootnoteReference"/>
        </w:rPr>
        <w:footnoteRef/>
      </w:r>
      <w:r>
        <w:tab/>
        <w:t>Paġna tal-konsultazzjoni: https://ec.europa.eu/taxation_customs/consultations-get-involved/tax-consultations/review-existing-legislation-vat-reduced-rates_en</w:t>
      </w:r>
    </w:p>
  </w:footnote>
  <w:footnote w:id="11">
    <w:p>
      <w:pPr>
        <w:pStyle w:val="FootnoteText"/>
      </w:pPr>
      <w:r>
        <w:rPr>
          <w:rStyle w:val="FootnoteReference"/>
        </w:rPr>
        <w:footnoteRef/>
      </w:r>
      <w:r>
        <w:tab/>
        <w:t>ĠU C , , p. .</w:t>
      </w:r>
    </w:p>
  </w:footnote>
  <w:footnote w:id="12">
    <w:p>
      <w:pPr>
        <w:pStyle w:val="FootnoteText"/>
      </w:pPr>
      <w:r>
        <w:rPr>
          <w:rStyle w:val="FootnoteReference"/>
        </w:rPr>
        <w:footnoteRef/>
      </w:r>
      <w:r>
        <w:tab/>
        <w:t>ĠU C , , p. .</w:t>
      </w:r>
    </w:p>
  </w:footnote>
  <w:footnote w:id="13">
    <w:p>
      <w:pPr>
        <w:pStyle w:val="FootnoteText"/>
      </w:pPr>
      <w:r>
        <w:rPr>
          <w:rStyle w:val="FootnoteReference"/>
        </w:rPr>
        <w:footnoteRef/>
      </w:r>
      <w:r>
        <w:tab/>
        <w:t>Id-Direttiva tal-Kunsill 2006/112/KE tat-28 ta’ Novembru 2006 dwar is-sistema komuni ta’ taxxa fuq il-valur miżjud (ĠU L 347, 11.12.2006, p.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B1964C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1CE8460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FDDEBA8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8DA2E20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CBD2D9E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CFDE282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0E817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4C6AD0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isplayBackgroundShape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7-12-18 15:13:06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3"/>
    <w:docVar w:name="DQCResult_ModifiedMarkers" w:val="0;0"/>
    <w:docVar w:name="DQCResult_ModifiedNumbering" w:val="0;0"/>
    <w:docVar w:name="DQCResult_Objects" w:val="0;0"/>
    <w:docVar w:name="DQCResult_Sections" w:val="0;1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E269438D-092D-4A9D-952C-5F7018A390CE"/>
    <w:docVar w:name="LW_COVERPAGE_TYPE" w:val="1"/>
    <w:docVar w:name="LW_CROSSREFERENCE" w:val="&lt;UNUSED&gt;"/>
    <w:docVar w:name="LW_DocType" w:val="COM"/>
    <w:docVar w:name="LW_EMISSION" w:val="19.12.2017"/>
    <w:docVar w:name="LW_EMISSION_ISODATE" w:val="2017-12-19"/>
    <w:docVar w:name="LW_EMISSION_LOCATION" w:val="BRX"/>
    <w:docVar w:name="LW_EMISSION_PREFIX" w:val="Brussell, "/>
    <w:docVar w:name="LW_EMISSION_SUFFIX" w:val=" "/>
    <w:docVar w:name="LW_ID_DOCMODEL" w:val="SJ-017"/>
    <w:docVar w:name="LW_ID_DOCSIGNATURE" w:val="SJ-017"/>
    <w:docVar w:name="LW_ID_DOCSTRUCTURE" w:val="COM/PL/ORG"/>
    <w:docVar w:name="LW_ID_DOCTYPE" w:val="SJ-017"/>
    <w:docVar w:name="LW_ID_STATUT" w:val="SJ-017"/>
    <w:docVar w:name="LW_INTERETEEE.CP" w:val="&lt;UNUSED&gt;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CNS"/>
    <w:docVar w:name="LW_REF.II.NEW.CP_NUMBER" w:val="0349"/>
    <w:docVar w:name="LW_REF.II.NEW.CP_YEAR" w:val="2017"/>
    <w:docVar w:name="LW_REF.INST.NEW" w:val="COM"/>
    <w:docVar w:name="LW_REF.INST.NEW_ADOPTED" w:val="final"/>
    <w:docVar w:name="LW_REF.INST.NEW_TEXT" w:val="(2017) 783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OUS.TITRE.OBJ.CP" w:val="&lt;UNUSED&gt;"/>
    <w:docVar w:name="LW_STATUT.CP" w:val="Proposta g\u295?al"/>
    <w:docVar w:name="LW_SUPERTITRE" w:val="&lt;UNUSED&gt;"/>
    <w:docVar w:name="LW_TITRE.OBJ.CP" w:val="li temenda d-Direttiva 2006/112/KE dwar is-sistema komuni ta\u8217? taxxa fuq il-valur mi\u380?jud, fir-rigward tal-obbligu li ti\u289?i rispettata rata standard minima"/>
    <w:docVar w:name="LW_TYPE.DOC.CP" w:val="DIRETTIVA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125D6-22B3-40DB-A828-118AF6820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1</TotalTime>
  <Pages>7</Pages>
  <Words>1199</Words>
  <Characters>8530</Characters>
  <Application>Microsoft Office Word</Application>
  <DocSecurity>0</DocSecurity>
  <Lines>155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DIGIT/A3</cp:lastModifiedBy>
  <cp:revision>18</cp:revision>
  <cp:lastPrinted>2015-11-25T09:06:00Z</cp:lastPrinted>
  <dcterms:created xsi:type="dcterms:W3CDTF">2017-12-13T12:20:00Z</dcterms:created>
  <dcterms:modified xsi:type="dcterms:W3CDTF">2017-12-18T14:13:00Z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5.84.2.0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5.8.4, Build 20150407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WTemplateID">
    <vt:lpwstr>SJ-017</vt:lpwstr>
  </property>
  <property fmtid="{D5CDD505-2E9C-101B-9397-08002B2CF9AE}" pid="9" name="Level of sensitivity">
    <vt:lpwstr>Standard treatment</vt:lpwstr>
  </property>
  <property fmtid="{D5CDD505-2E9C-101B-9397-08002B2CF9AE}" pid="10" name="DQCStatus">
    <vt:lpwstr>Green (DQC version 03)</vt:lpwstr>
  </property>
</Properties>
</file>