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7A" w:rsidRDefault="00B17A3F" w:rsidP="00B17A3F">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0B09069-A138-435C-A8D1-400AA88FB389" style="width:450.6pt;height:465.5pt">
            <v:imagedata r:id="rId9" o:title=""/>
          </v:shape>
        </w:pict>
      </w:r>
      <w:bookmarkEnd w:id="0"/>
    </w:p>
    <w:p w:rsidR="0074527A" w:rsidRDefault="0074527A">
      <w:pPr>
        <w:pStyle w:val="Pagedecouverture"/>
        <w:rPr>
          <w:noProof/>
        </w:rPr>
        <w:sectPr w:rsidR="0074527A" w:rsidSect="00B17A3F">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74527A" w:rsidRDefault="0074527A">
      <w:pPr>
        <w:rPr>
          <w:noProof/>
        </w:rPr>
      </w:pPr>
    </w:p>
    <w:p w:rsidR="0074527A" w:rsidRDefault="000C11AC">
      <w:pPr>
        <w:pStyle w:val="Annexetitre"/>
        <w:rPr>
          <w:noProof/>
        </w:rPr>
      </w:pPr>
      <w:r>
        <w:rPr>
          <w:noProof/>
        </w:rPr>
        <w:t xml:space="preserve">ANEXO 1 </w:t>
      </w:r>
    </w:p>
    <w:p w:rsidR="0074527A" w:rsidRDefault="0074527A">
      <w:pPr>
        <w:rPr>
          <w:noProof/>
        </w:rPr>
      </w:pPr>
    </w:p>
    <w:p w:rsidR="0074527A" w:rsidRDefault="000C11AC">
      <w:pPr>
        <w:pStyle w:val="NormalCentered"/>
        <w:rPr>
          <w:b/>
          <w:noProof/>
        </w:rPr>
      </w:pPr>
      <w:r>
        <w:rPr>
          <w:b/>
          <w:noProof/>
        </w:rPr>
        <w:t>REQUISITOS DE LOS PLANES DE RECEPCIÓN Y MANIPULACIÓN DE DESECHOS</w:t>
      </w:r>
    </w:p>
    <w:p w:rsidR="0074527A" w:rsidRDefault="000C11AC">
      <w:pPr>
        <w:autoSpaceDE w:val="0"/>
        <w:autoSpaceDN w:val="0"/>
        <w:rPr>
          <w:rFonts w:eastAsiaTheme="minorEastAsia"/>
          <w:noProof/>
          <w:szCs w:val="24"/>
        </w:rPr>
      </w:pPr>
      <w:r>
        <w:rPr>
          <w:noProof/>
        </w:rPr>
        <w:t>El plan comprenderá todos los tipos de desechos procedentes de los buques que visitan normalmente el puerto y se elaborará en función del tamaño del puerto y de los tipos de buques que hagan escala en él.</w:t>
      </w:r>
    </w:p>
    <w:p w:rsidR="0074527A" w:rsidRDefault="000C11AC">
      <w:pPr>
        <w:autoSpaceDE w:val="0"/>
        <w:autoSpaceDN w:val="0"/>
        <w:rPr>
          <w:rFonts w:eastAsiaTheme="minorEastAsia"/>
          <w:noProof/>
          <w:szCs w:val="24"/>
        </w:rPr>
      </w:pPr>
      <w:r>
        <w:rPr>
          <w:noProof/>
        </w:rPr>
        <w:t>El plan deberá contener los siguientes elementos:</w:t>
      </w:r>
    </w:p>
    <w:p w:rsidR="0074527A" w:rsidRDefault="000C11AC">
      <w:pPr>
        <w:rPr>
          <w:noProof/>
        </w:rPr>
      </w:pPr>
      <w:r>
        <w:rPr>
          <w:noProof/>
        </w:rPr>
        <w:t>a) una valoración de la necesidad de disponer de instalaciones portuarias receptoras, a la luz de las necesidades de los buques que visitan normalmente el puerto;</w:t>
      </w:r>
    </w:p>
    <w:p w:rsidR="0074527A" w:rsidRDefault="000C11AC">
      <w:pPr>
        <w:rPr>
          <w:noProof/>
        </w:rPr>
      </w:pPr>
      <w:r>
        <w:rPr>
          <w:noProof/>
        </w:rPr>
        <w:t>b) una descripción del tipo y la capacidad de las instalaciones portuarias receptoras;</w:t>
      </w:r>
    </w:p>
    <w:p w:rsidR="0074527A" w:rsidRDefault="000C11AC">
      <w:pPr>
        <w:rPr>
          <w:noProof/>
        </w:rPr>
      </w:pPr>
      <w:r>
        <w:rPr>
          <w:noProof/>
        </w:rPr>
        <w:t>c) una descripción de los procedimientos de recepción y recogida de desechos de buques;</w:t>
      </w:r>
    </w:p>
    <w:p w:rsidR="0074527A" w:rsidRDefault="000C11AC">
      <w:pPr>
        <w:rPr>
          <w:noProof/>
        </w:rPr>
      </w:pPr>
      <w:r>
        <w:rPr>
          <w:noProof/>
        </w:rPr>
        <w:t>d) una descripción del sistema de recuperación de los costes;</w:t>
      </w:r>
    </w:p>
    <w:p w:rsidR="0074527A" w:rsidRDefault="000C11AC">
      <w:pPr>
        <w:rPr>
          <w:noProof/>
        </w:rPr>
      </w:pPr>
      <w:r>
        <w:rPr>
          <w:noProof/>
        </w:rPr>
        <w:t>e) una descripción del procedimiento para comunicar supuestas deficiencias de las instalaciones portuarias receptoras;</w:t>
      </w:r>
    </w:p>
    <w:p w:rsidR="0074527A" w:rsidRDefault="000C11AC">
      <w:pPr>
        <w:rPr>
          <w:noProof/>
        </w:rPr>
      </w:pPr>
      <w:r>
        <w:rPr>
          <w:noProof/>
        </w:rPr>
        <w:t>f) una descripción del procedimiento de consultas periódicas con los usuarios del puerto, contratistas de desechos, operadores de terminales y otras partes interesadas, y</w:t>
      </w:r>
    </w:p>
    <w:p w:rsidR="0074527A" w:rsidRDefault="000C11AC">
      <w:pPr>
        <w:rPr>
          <w:noProof/>
        </w:rPr>
      </w:pPr>
      <w:r>
        <w:rPr>
          <w:noProof/>
        </w:rPr>
        <w:t>g) una visión de conjunto de los tipos y cantidades de desechos de buques recibidos y manipulados en las instalaciones.</w:t>
      </w:r>
    </w:p>
    <w:p w:rsidR="0074527A" w:rsidRDefault="000C11AC">
      <w:pPr>
        <w:autoSpaceDE w:val="0"/>
        <w:autoSpaceDN w:val="0"/>
        <w:rPr>
          <w:rFonts w:eastAsiaTheme="minorEastAsia"/>
          <w:noProof/>
          <w:szCs w:val="24"/>
        </w:rPr>
      </w:pPr>
      <w:r>
        <w:rPr>
          <w:noProof/>
        </w:rPr>
        <w:t>El plan podrá además incluir:</w:t>
      </w:r>
    </w:p>
    <w:p w:rsidR="0074527A" w:rsidRDefault="000C11AC">
      <w:pPr>
        <w:rPr>
          <w:noProof/>
        </w:rPr>
      </w:pPr>
      <w:r>
        <w:rPr>
          <w:noProof/>
        </w:rPr>
        <w:t>a) un resumen de la legislación nacional aplicable y del procedimiento y los trámites para la entrega de los desechos a las instalaciones portuarias receptoras;</w:t>
      </w:r>
    </w:p>
    <w:p w:rsidR="0074527A" w:rsidRDefault="000C11AC">
      <w:pPr>
        <w:rPr>
          <w:noProof/>
        </w:rPr>
      </w:pPr>
      <w:r>
        <w:rPr>
          <w:noProof/>
        </w:rPr>
        <w:t>b) los datos de un punto de contacto en el puerto; c) una descripción de los equipos y procesos de tratamiento previo de flujos de desechos específicos en el puerto, en su caso;</w:t>
      </w:r>
    </w:p>
    <w:p w:rsidR="0074527A" w:rsidRDefault="000C11AC">
      <w:pPr>
        <w:rPr>
          <w:noProof/>
        </w:rPr>
      </w:pPr>
      <w:r>
        <w:rPr>
          <w:noProof/>
        </w:rPr>
        <w:t>d) una descripción de los métodos de registro del uso efectivo de las instalaciones portuarias receptoras;</w:t>
      </w:r>
    </w:p>
    <w:p w:rsidR="0074527A" w:rsidRDefault="000C11AC">
      <w:pPr>
        <w:rPr>
          <w:noProof/>
        </w:rPr>
      </w:pPr>
      <w:r>
        <w:rPr>
          <w:noProof/>
        </w:rPr>
        <w:t>e) una descripción de los métodos de registro de los volúmenes de desechos entregados por buques;</w:t>
      </w:r>
    </w:p>
    <w:p w:rsidR="0074527A" w:rsidRDefault="000C11AC">
      <w:pPr>
        <w:rPr>
          <w:noProof/>
        </w:rPr>
      </w:pPr>
      <w:r>
        <w:rPr>
          <w:noProof/>
        </w:rPr>
        <w:t>f) una descripción del modo de gestión de los distintos flujos de desechos en el puerto.</w:t>
      </w:r>
    </w:p>
    <w:p w:rsidR="0074527A" w:rsidRDefault="0074527A">
      <w:pPr>
        <w:rPr>
          <w:noProof/>
        </w:rPr>
      </w:pPr>
    </w:p>
    <w:p w:rsidR="0074527A" w:rsidRDefault="000C11AC">
      <w:pPr>
        <w:rPr>
          <w:noProof/>
        </w:rPr>
      </w:pPr>
      <w:r>
        <w:rPr>
          <w:noProof/>
        </w:rPr>
        <w:t xml:space="preserve">Los procedimientos de recepción, recogida, almacenamiento, tratamiento y eliminación deberían estar en conformidad, en todos los aspectos, con un plan de gestión ambiental adecuado para la progresiva reducción del impacto ambiental de esas actividades. Se presumirá tal conformidad si los procedimientos se ajustan a lo dispuesto en el Reglamento (CE) n.º 1221/2009 del Parlamento Europeo y del Consejo, de 25 de noviembre de 2009, relativo a la participación voluntaria de organizaciones en un sistema comunitario de gestión y auditoría medioambientales. </w:t>
      </w:r>
    </w:p>
    <w:p w:rsidR="0074527A" w:rsidRDefault="000C11AC">
      <w:pPr>
        <w:pStyle w:val="Annexetitre"/>
        <w:keepNext/>
        <w:rPr>
          <w:noProof/>
        </w:rPr>
      </w:pPr>
      <w:r>
        <w:rPr>
          <w:noProof/>
        </w:rPr>
        <w:lastRenderedPageBreak/>
        <w:t xml:space="preserve">ANEXO 2 </w:t>
      </w:r>
    </w:p>
    <w:p w:rsidR="0074527A" w:rsidRDefault="000C11AC">
      <w:pPr>
        <w:keepNext/>
        <w:keepLines/>
        <w:widowControl w:val="0"/>
        <w:spacing w:before="0" w:after="0" w:line="234" w:lineRule="exact"/>
        <w:jc w:val="center"/>
        <w:outlineLvl w:val="0"/>
        <w:rPr>
          <w:rFonts w:eastAsia="Arial"/>
          <w:b/>
          <w:bCs/>
          <w:noProof/>
          <w:sz w:val="22"/>
        </w:rPr>
      </w:pPr>
      <w:bookmarkStart w:id="1" w:name="bookmark40"/>
      <w:bookmarkStart w:id="2" w:name="bookmark41"/>
      <w:bookmarkStart w:id="3" w:name="bookmark42"/>
      <w:r>
        <w:rPr>
          <w:b/>
          <w:noProof/>
          <w:sz w:val="22"/>
        </w:rPr>
        <w:t>FORMATO NORMALIZADO DEL IMPRESO DE NOTIFICACIÓN PREVIA PARA LA ENTREGA DE DESECHOS</w:t>
      </w:r>
      <w:bookmarkEnd w:id="1"/>
      <w:bookmarkEnd w:id="2"/>
      <w:bookmarkEnd w:id="3"/>
    </w:p>
    <w:p w:rsidR="0074527A" w:rsidRDefault="000C11AC">
      <w:pPr>
        <w:keepNext/>
        <w:keepLines/>
        <w:widowControl w:val="0"/>
        <w:spacing w:before="0" w:after="360" w:line="234" w:lineRule="exact"/>
        <w:jc w:val="center"/>
        <w:outlineLvl w:val="0"/>
        <w:rPr>
          <w:rFonts w:eastAsia="Arial"/>
          <w:b/>
          <w:bCs/>
          <w:noProof/>
          <w:sz w:val="22"/>
        </w:rPr>
      </w:pPr>
      <w:bookmarkStart w:id="4" w:name="bookmark43"/>
      <w:r>
        <w:rPr>
          <w:b/>
          <w:noProof/>
          <w:sz w:val="22"/>
        </w:rPr>
        <w:t>A INSTALACIONES PORTUARIAS RECEPTORAS</w:t>
      </w:r>
      <w:bookmarkEnd w:id="4"/>
    </w:p>
    <w:p w:rsidR="0074527A" w:rsidRDefault="000C11AC">
      <w:pPr>
        <w:rPr>
          <w:rFonts w:eastAsia="Times New Roman"/>
          <w:noProof/>
          <w:color w:val="000000"/>
          <w:sz w:val="16"/>
          <w:szCs w:val="16"/>
        </w:rPr>
      </w:pPr>
      <w:r>
        <w:rPr>
          <w:noProof/>
          <w:sz w:val="16"/>
        </w:rPr>
        <w:t xml:space="preserve">Notificación de </w:t>
      </w:r>
      <w:r>
        <w:rPr>
          <w:noProof/>
          <w:color w:val="000000"/>
          <w:sz w:val="16"/>
        </w:rPr>
        <w:t xml:space="preserve">la entrega </w:t>
      </w:r>
      <w:r>
        <w:rPr>
          <w:noProof/>
          <w:sz w:val="16"/>
        </w:rPr>
        <w:t xml:space="preserve">de </w:t>
      </w:r>
      <w:r>
        <w:rPr>
          <w:noProof/>
          <w:color w:val="000000"/>
          <w:sz w:val="16"/>
        </w:rPr>
        <w:t>desechos a:</w:t>
      </w:r>
      <w:r>
        <w:rPr>
          <w:noProof/>
        </w:rPr>
        <w:tab/>
      </w:r>
      <w:r>
        <w:rPr>
          <w:i/>
          <w:noProof/>
          <w:sz w:val="16"/>
        </w:rPr>
        <w:t>(nombre del puerto de destino a que se refiere el artículo 6 de la Directiva XXXX/XX/UE)</w:t>
      </w:r>
    </w:p>
    <w:p w:rsidR="0074527A" w:rsidRDefault="000C11AC">
      <w:pPr>
        <w:rPr>
          <w:noProof/>
          <w:sz w:val="16"/>
          <w:szCs w:val="16"/>
        </w:rPr>
      </w:pPr>
      <w:r>
        <w:rPr>
          <w:noProof/>
          <w:color w:val="211A2B"/>
          <w:sz w:val="16"/>
        </w:rPr>
        <w:t xml:space="preserve">El presente impreso </w:t>
      </w:r>
      <w:r>
        <w:rPr>
          <w:noProof/>
          <w:sz w:val="16"/>
        </w:rPr>
        <w:t xml:space="preserve">se llevará </w:t>
      </w:r>
      <w:r>
        <w:rPr>
          <w:noProof/>
          <w:color w:val="211A2B"/>
          <w:sz w:val="16"/>
        </w:rPr>
        <w:t xml:space="preserve">a bordo </w:t>
      </w:r>
      <w:r>
        <w:rPr>
          <w:noProof/>
          <w:sz w:val="16"/>
        </w:rPr>
        <w:t xml:space="preserve">del buque </w:t>
      </w:r>
      <w:r>
        <w:rPr>
          <w:noProof/>
          <w:color w:val="211A2B"/>
          <w:sz w:val="16"/>
        </w:rPr>
        <w:t xml:space="preserve">junto con </w:t>
      </w:r>
      <w:r>
        <w:rPr>
          <w:noProof/>
          <w:sz w:val="16"/>
        </w:rPr>
        <w:t xml:space="preserve">los correspondientes </w:t>
      </w:r>
      <w:r>
        <w:rPr>
          <w:noProof/>
          <w:color w:val="211A2B"/>
          <w:sz w:val="16"/>
        </w:rPr>
        <w:t xml:space="preserve">libros </w:t>
      </w:r>
      <w:r>
        <w:rPr>
          <w:noProof/>
          <w:sz w:val="16"/>
        </w:rPr>
        <w:t xml:space="preserve">registro de hidrocarburos, de carga </w:t>
      </w:r>
      <w:r>
        <w:rPr>
          <w:noProof/>
          <w:color w:val="211A2B"/>
          <w:sz w:val="16"/>
        </w:rPr>
        <w:t>o de basuras</w:t>
      </w:r>
      <w:r>
        <w:rPr>
          <w:noProof/>
          <w:sz w:val="16"/>
        </w:rPr>
        <w:t xml:space="preserve"> exigidos por el Convenio MARPOL.</w:t>
      </w:r>
    </w:p>
    <w:p w:rsidR="0074527A" w:rsidRDefault="000C11AC">
      <w:pPr>
        <w:widowControl w:val="0"/>
        <w:tabs>
          <w:tab w:val="left" w:pos="709"/>
        </w:tabs>
        <w:spacing w:before="0" w:after="0"/>
        <w:rPr>
          <w:rFonts w:eastAsia="Times New Roman"/>
          <w:b/>
          <w:noProof/>
          <w:color w:val="000000"/>
          <w:sz w:val="16"/>
          <w:szCs w:val="16"/>
        </w:rPr>
      </w:pPr>
      <w:r>
        <w:rPr>
          <w:noProof/>
          <w:color w:val="000000"/>
          <w:sz w:val="16"/>
        </w:rPr>
        <w:t>1.</w:t>
      </w:r>
      <w:r>
        <w:rPr>
          <w:noProof/>
        </w:rPr>
        <w:tab/>
      </w:r>
      <w:r>
        <w:rPr>
          <w:b/>
          <w:noProof/>
          <w:color w:val="000000"/>
          <w:sz w:val="16"/>
        </w:rPr>
        <w:t>PORMENORES DEL BUQUE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
        <w:gridCol w:w="1334"/>
        <w:gridCol w:w="1694"/>
        <w:gridCol w:w="547"/>
        <w:gridCol w:w="1915"/>
        <w:gridCol w:w="1253"/>
        <w:gridCol w:w="1296"/>
      </w:tblGrid>
      <w:tr w:rsidR="0074527A">
        <w:trPr>
          <w:trHeight w:hRule="exact" w:val="298"/>
          <w:jc w:val="center"/>
        </w:trPr>
        <w:tc>
          <w:tcPr>
            <w:tcW w:w="394" w:type="dxa"/>
            <w:tcBorders>
              <w:top w:val="single" w:sz="4" w:space="0" w:color="auto"/>
              <w:left w:val="single" w:sz="4" w:space="0" w:color="auto"/>
            </w:tcBorders>
            <w:shd w:val="clear" w:color="auto" w:fill="FFFFFF"/>
            <w:vAlign w:val="center"/>
          </w:tcPr>
          <w:p w:rsidR="0074527A" w:rsidRDefault="000C11AC">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1.1.</w:t>
            </w:r>
          </w:p>
        </w:tc>
        <w:tc>
          <w:tcPr>
            <w:tcW w:w="1334" w:type="dxa"/>
            <w:tcBorders>
              <w:top w:val="single" w:sz="4" w:space="0" w:color="auto"/>
            </w:tcBorders>
            <w:shd w:val="clear" w:color="auto" w:fill="FFFFFF"/>
            <w:vAlign w:val="center"/>
          </w:tcPr>
          <w:p w:rsidR="0074527A" w:rsidRDefault="000C11AC">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Nombre del buque:</w:t>
            </w:r>
          </w:p>
        </w:tc>
        <w:tc>
          <w:tcPr>
            <w:tcW w:w="1694" w:type="dxa"/>
            <w:tcBorders>
              <w:top w:val="single" w:sz="4" w:space="0" w:color="auto"/>
            </w:tcBorders>
            <w:shd w:val="clear" w:color="auto" w:fill="FFFFFF"/>
          </w:tcPr>
          <w:p w:rsidR="0074527A" w:rsidRDefault="0074527A">
            <w:pPr>
              <w:framePr w:w="8434" w:wrap="notBeside" w:vAnchor="text" w:hAnchor="text" w:xAlign="center" w:y="1"/>
              <w:widowControl w:val="0"/>
              <w:spacing w:before="0" w:after="0"/>
              <w:jc w:val="left"/>
              <w:rPr>
                <w:rFonts w:eastAsia="Times New Roman"/>
                <w:noProof/>
                <w:color w:val="000000"/>
                <w:sz w:val="16"/>
                <w:szCs w:val="16"/>
              </w:rPr>
            </w:pPr>
          </w:p>
        </w:tc>
        <w:tc>
          <w:tcPr>
            <w:tcW w:w="547" w:type="dxa"/>
            <w:tcBorders>
              <w:top w:val="single" w:sz="4" w:space="0" w:color="auto"/>
            </w:tcBorders>
            <w:shd w:val="clear" w:color="auto" w:fill="FFFFFF"/>
          </w:tcPr>
          <w:p w:rsidR="0074527A" w:rsidRDefault="0074527A">
            <w:pPr>
              <w:framePr w:w="8434" w:wrap="notBeside" w:vAnchor="text" w:hAnchor="text" w:xAlign="center" w:y="1"/>
              <w:widowControl w:val="0"/>
              <w:spacing w:before="0" w:after="0"/>
              <w:jc w:val="left"/>
              <w:rPr>
                <w:rFonts w:eastAsia="Times New Roman"/>
                <w:noProof/>
                <w:color w:val="000000"/>
                <w:sz w:val="16"/>
                <w:szCs w:val="16"/>
              </w:rPr>
            </w:pPr>
          </w:p>
        </w:tc>
        <w:tc>
          <w:tcPr>
            <w:tcW w:w="4464" w:type="dxa"/>
            <w:gridSpan w:val="3"/>
            <w:tcBorders>
              <w:top w:val="single" w:sz="4" w:space="0" w:color="auto"/>
              <w:left w:val="single" w:sz="4" w:space="0" w:color="auto"/>
              <w:right w:val="single" w:sz="4" w:space="0" w:color="auto"/>
            </w:tcBorders>
            <w:shd w:val="clear" w:color="auto" w:fill="FFFFFF"/>
            <w:vAlign w:val="center"/>
          </w:tcPr>
          <w:p w:rsidR="0074527A" w:rsidRDefault="000C11AC">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1.5 Propietario o armador:</w:t>
            </w:r>
          </w:p>
        </w:tc>
      </w:tr>
      <w:tr w:rsidR="0074527A">
        <w:trPr>
          <w:trHeight w:hRule="exact" w:val="298"/>
          <w:jc w:val="center"/>
        </w:trPr>
        <w:tc>
          <w:tcPr>
            <w:tcW w:w="394" w:type="dxa"/>
            <w:tcBorders>
              <w:top w:val="single" w:sz="4" w:space="0" w:color="auto"/>
              <w:left w:val="single" w:sz="4" w:space="0" w:color="auto"/>
            </w:tcBorders>
            <w:shd w:val="clear" w:color="auto" w:fill="FFFFFF"/>
            <w:vAlign w:val="center"/>
          </w:tcPr>
          <w:p w:rsidR="0074527A" w:rsidRDefault="000C11AC">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1.2.</w:t>
            </w:r>
          </w:p>
        </w:tc>
        <w:tc>
          <w:tcPr>
            <w:tcW w:w="1334" w:type="dxa"/>
            <w:tcBorders>
              <w:top w:val="single" w:sz="4" w:space="0" w:color="auto"/>
            </w:tcBorders>
            <w:shd w:val="clear" w:color="auto" w:fill="FFFFFF"/>
            <w:vAlign w:val="center"/>
          </w:tcPr>
          <w:p w:rsidR="0074527A" w:rsidRDefault="000C11AC">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Número IMO:</w:t>
            </w:r>
          </w:p>
        </w:tc>
        <w:tc>
          <w:tcPr>
            <w:tcW w:w="1694" w:type="dxa"/>
            <w:tcBorders>
              <w:top w:val="single" w:sz="4" w:space="0" w:color="auto"/>
            </w:tcBorders>
            <w:shd w:val="clear" w:color="auto" w:fill="FFFFFF"/>
          </w:tcPr>
          <w:p w:rsidR="0074527A" w:rsidRDefault="0074527A">
            <w:pPr>
              <w:framePr w:w="8434" w:wrap="notBeside" w:vAnchor="text" w:hAnchor="text" w:xAlign="center" w:y="1"/>
              <w:widowControl w:val="0"/>
              <w:spacing w:before="0" w:after="0"/>
              <w:jc w:val="left"/>
              <w:rPr>
                <w:rFonts w:eastAsia="Times New Roman"/>
                <w:noProof/>
                <w:color w:val="000000"/>
                <w:sz w:val="16"/>
                <w:szCs w:val="16"/>
              </w:rPr>
            </w:pPr>
          </w:p>
        </w:tc>
        <w:tc>
          <w:tcPr>
            <w:tcW w:w="547" w:type="dxa"/>
            <w:tcBorders>
              <w:top w:val="single" w:sz="4" w:space="0" w:color="auto"/>
            </w:tcBorders>
            <w:shd w:val="clear" w:color="auto" w:fill="FFFFFF"/>
          </w:tcPr>
          <w:p w:rsidR="0074527A" w:rsidRDefault="0074527A">
            <w:pPr>
              <w:framePr w:w="8434" w:wrap="notBeside" w:vAnchor="text" w:hAnchor="text" w:xAlign="center" w:y="1"/>
              <w:widowControl w:val="0"/>
              <w:spacing w:before="0" w:after="0"/>
              <w:jc w:val="left"/>
              <w:rPr>
                <w:rFonts w:eastAsia="Times New Roman"/>
                <w:noProof/>
                <w:color w:val="000000"/>
                <w:sz w:val="16"/>
                <w:szCs w:val="16"/>
              </w:rPr>
            </w:pPr>
          </w:p>
        </w:tc>
        <w:tc>
          <w:tcPr>
            <w:tcW w:w="4464" w:type="dxa"/>
            <w:gridSpan w:val="3"/>
            <w:tcBorders>
              <w:top w:val="single" w:sz="4" w:space="0" w:color="auto"/>
              <w:left w:val="single" w:sz="4" w:space="0" w:color="auto"/>
              <w:right w:val="single" w:sz="4" w:space="0" w:color="auto"/>
            </w:tcBorders>
            <w:shd w:val="clear" w:color="auto" w:fill="FFFFFF"/>
            <w:vAlign w:val="center"/>
          </w:tcPr>
          <w:p w:rsidR="0074527A" w:rsidRDefault="000C11AC">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1.6. Número o letras distintivas:</w:t>
            </w:r>
          </w:p>
        </w:tc>
      </w:tr>
      <w:tr w:rsidR="0074527A">
        <w:trPr>
          <w:trHeight w:hRule="exact" w:val="402"/>
          <w:jc w:val="center"/>
        </w:trPr>
        <w:tc>
          <w:tcPr>
            <w:tcW w:w="394" w:type="dxa"/>
            <w:tcBorders>
              <w:top w:val="single" w:sz="4" w:space="0" w:color="auto"/>
              <w:left w:val="single" w:sz="4" w:space="0" w:color="auto"/>
            </w:tcBorders>
            <w:shd w:val="clear" w:color="auto" w:fill="FFFFFF"/>
            <w:vAlign w:val="bottom"/>
          </w:tcPr>
          <w:p w:rsidR="0074527A" w:rsidRDefault="000C11AC">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1.3.</w:t>
            </w:r>
          </w:p>
        </w:tc>
        <w:tc>
          <w:tcPr>
            <w:tcW w:w="1334" w:type="dxa"/>
            <w:tcBorders>
              <w:top w:val="single" w:sz="4" w:space="0" w:color="auto"/>
            </w:tcBorders>
            <w:shd w:val="clear" w:color="auto" w:fill="FFFFFF"/>
            <w:vAlign w:val="bottom"/>
          </w:tcPr>
          <w:p w:rsidR="0074527A" w:rsidRDefault="000C11AC">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Arqueo bruto:</w:t>
            </w:r>
          </w:p>
        </w:tc>
        <w:tc>
          <w:tcPr>
            <w:tcW w:w="1694" w:type="dxa"/>
            <w:tcBorders>
              <w:top w:val="single" w:sz="4" w:space="0" w:color="auto"/>
            </w:tcBorders>
            <w:shd w:val="clear" w:color="auto" w:fill="FFFFFF"/>
          </w:tcPr>
          <w:p w:rsidR="0074527A" w:rsidRDefault="0074527A">
            <w:pPr>
              <w:framePr w:w="8434" w:wrap="notBeside" w:vAnchor="text" w:hAnchor="text" w:xAlign="center" w:y="1"/>
              <w:widowControl w:val="0"/>
              <w:spacing w:before="0" w:after="0"/>
              <w:jc w:val="left"/>
              <w:rPr>
                <w:rFonts w:eastAsia="Times New Roman"/>
                <w:noProof/>
                <w:color w:val="000000"/>
                <w:sz w:val="16"/>
                <w:szCs w:val="16"/>
              </w:rPr>
            </w:pPr>
          </w:p>
        </w:tc>
        <w:tc>
          <w:tcPr>
            <w:tcW w:w="547" w:type="dxa"/>
            <w:tcBorders>
              <w:top w:val="single" w:sz="4" w:space="0" w:color="auto"/>
            </w:tcBorders>
            <w:shd w:val="clear" w:color="auto" w:fill="FFFFFF"/>
          </w:tcPr>
          <w:p w:rsidR="0074527A" w:rsidRDefault="0074527A">
            <w:pPr>
              <w:framePr w:w="8434" w:wrap="notBeside" w:vAnchor="text" w:hAnchor="text" w:xAlign="center" w:y="1"/>
              <w:widowControl w:val="0"/>
              <w:spacing w:before="0" w:after="0"/>
              <w:jc w:val="left"/>
              <w:rPr>
                <w:rFonts w:eastAsia="Times New Roman"/>
                <w:noProof/>
                <w:color w:val="000000"/>
                <w:sz w:val="16"/>
                <w:szCs w:val="16"/>
              </w:rPr>
            </w:pPr>
          </w:p>
        </w:tc>
        <w:tc>
          <w:tcPr>
            <w:tcW w:w="4464" w:type="dxa"/>
            <w:gridSpan w:val="3"/>
            <w:tcBorders>
              <w:top w:val="single" w:sz="4" w:space="0" w:color="auto"/>
              <w:left w:val="single" w:sz="4" w:space="0" w:color="auto"/>
              <w:right w:val="single" w:sz="4" w:space="0" w:color="auto"/>
            </w:tcBorders>
            <w:shd w:val="clear" w:color="auto" w:fill="FFFFFF"/>
            <w:vAlign w:val="bottom"/>
          </w:tcPr>
          <w:p w:rsidR="0074527A" w:rsidRDefault="000C11AC">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1.7. Estado de abanderamiento:</w:t>
            </w:r>
          </w:p>
        </w:tc>
      </w:tr>
      <w:tr w:rsidR="0074527A">
        <w:trPr>
          <w:trHeight w:hRule="exact" w:val="494"/>
          <w:jc w:val="center"/>
        </w:trPr>
        <w:tc>
          <w:tcPr>
            <w:tcW w:w="394" w:type="dxa"/>
            <w:tcBorders>
              <w:top w:val="single" w:sz="4" w:space="0" w:color="auto"/>
              <w:left w:val="single" w:sz="4" w:space="0" w:color="auto"/>
              <w:bottom w:val="single" w:sz="4" w:space="0" w:color="auto"/>
            </w:tcBorders>
            <w:shd w:val="clear" w:color="auto" w:fill="FFFFFF"/>
          </w:tcPr>
          <w:p w:rsidR="0074527A" w:rsidRDefault="0074527A">
            <w:pPr>
              <w:framePr w:w="8434" w:wrap="notBeside" w:vAnchor="text" w:hAnchor="text" w:xAlign="center" w:y="1"/>
              <w:widowControl w:val="0"/>
              <w:spacing w:before="0" w:after="0" w:line="168" w:lineRule="exact"/>
              <w:jc w:val="left"/>
              <w:rPr>
                <w:rFonts w:eastAsia="Arial"/>
                <w:noProof/>
                <w:color w:val="000000"/>
                <w:sz w:val="16"/>
                <w:szCs w:val="16"/>
                <w:shd w:val="clear" w:color="auto" w:fill="FFFFFF"/>
              </w:rPr>
            </w:pPr>
          </w:p>
          <w:p w:rsidR="0074527A" w:rsidRDefault="000C11AC">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1.4.</w:t>
            </w:r>
          </w:p>
        </w:tc>
        <w:tc>
          <w:tcPr>
            <w:tcW w:w="1334" w:type="dxa"/>
            <w:tcBorders>
              <w:top w:val="single" w:sz="4" w:space="0" w:color="auto"/>
              <w:bottom w:val="single" w:sz="4" w:space="0" w:color="auto"/>
            </w:tcBorders>
            <w:shd w:val="clear" w:color="auto" w:fill="FFFFFF"/>
          </w:tcPr>
          <w:p w:rsidR="0074527A" w:rsidRDefault="0074527A">
            <w:pPr>
              <w:framePr w:w="8434" w:wrap="notBeside" w:vAnchor="text" w:hAnchor="text" w:xAlign="center" w:y="1"/>
              <w:widowControl w:val="0"/>
              <w:spacing w:before="0" w:after="0" w:line="168" w:lineRule="exact"/>
              <w:jc w:val="left"/>
              <w:rPr>
                <w:rFonts w:eastAsia="Arial"/>
                <w:noProof/>
                <w:color w:val="000000"/>
                <w:sz w:val="16"/>
                <w:szCs w:val="16"/>
                <w:shd w:val="clear" w:color="auto" w:fill="FFFFFF"/>
              </w:rPr>
            </w:pPr>
          </w:p>
          <w:p w:rsidR="0074527A" w:rsidRDefault="000C11AC">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Tipo de buque:</w:t>
            </w:r>
          </w:p>
        </w:tc>
        <w:tc>
          <w:tcPr>
            <w:tcW w:w="1694" w:type="dxa"/>
            <w:tcBorders>
              <w:top w:val="single" w:sz="4" w:space="0" w:color="auto"/>
              <w:bottom w:val="single" w:sz="4" w:space="0" w:color="auto"/>
            </w:tcBorders>
            <w:shd w:val="clear" w:color="auto" w:fill="FFFFFF"/>
            <w:vAlign w:val="center"/>
          </w:tcPr>
          <w:p w:rsidR="0074527A" w:rsidRDefault="00B17A3F">
            <w:pPr>
              <w:framePr w:w="8434" w:wrap="notBeside" w:vAnchor="text" w:hAnchor="text" w:xAlign="center" w:y="1"/>
              <w:widowControl w:val="0"/>
              <w:spacing w:before="0" w:after="0" w:line="178" w:lineRule="exact"/>
              <w:jc w:val="left"/>
              <w:rPr>
                <w:rFonts w:eastAsia="Arial"/>
                <w:noProof/>
                <w:color w:val="000000"/>
                <w:sz w:val="16"/>
                <w:szCs w:val="16"/>
                <w:shd w:val="clear" w:color="auto" w:fill="FFFFFF"/>
              </w:rPr>
            </w:pPr>
            <w:sdt>
              <w:sdtPr>
                <w:rPr>
                  <w:rFonts w:eastAsia="Arial"/>
                  <w:noProof/>
                  <w:vanish/>
                  <w:color w:val="000000"/>
                  <w:sz w:val="16"/>
                  <w:szCs w:val="16"/>
                  <w:highlight w:val="yellow"/>
                  <w:shd w:val="clear" w:color="auto" w:fill="FFFFFF"/>
                </w:rPr>
                <w:id w:val="-700773087"/>
                <w14:checkbox>
                  <w14:checked w14:val="0"/>
                  <w14:checkedState w14:val="2612" w14:font="MS Gothic"/>
                  <w14:uncheckedState w14:val="2610" w14:font="MS Gothic"/>
                </w14:checkbox>
              </w:sdtPr>
              <w:sdtEndPr/>
              <w:sdtContent>
                <w:r w:rsidR="000C11AC">
                  <w:rPr>
                    <w:rFonts w:ascii="MS Gothic" w:eastAsia="MS Gothic" w:hAnsi="MS Gothic"/>
                    <w:noProof/>
                    <w:color w:val="000000"/>
                    <w:sz w:val="16"/>
                    <w:szCs w:val="16"/>
                    <w:shd w:val="clear" w:color="auto" w:fill="FFFFFF"/>
                  </w:rPr>
                  <w:t>☐</w:t>
                </w:r>
              </w:sdtContent>
            </w:sdt>
            <w:r w:rsidR="000C11AC">
              <w:rPr>
                <w:noProof/>
                <w:color w:val="000000"/>
                <w:sz w:val="16"/>
                <w:shd w:val="clear" w:color="auto" w:fill="FFFFFF"/>
              </w:rPr>
              <w:t xml:space="preserve">Petrolero _ </w:t>
            </w:r>
          </w:p>
          <w:p w:rsidR="0074527A" w:rsidRDefault="00B17A3F">
            <w:pPr>
              <w:framePr w:w="8434" w:wrap="notBeside" w:vAnchor="text" w:hAnchor="text" w:xAlign="center" w:y="1"/>
              <w:widowControl w:val="0"/>
              <w:spacing w:before="0" w:after="0" w:line="178" w:lineRule="exact"/>
              <w:jc w:val="left"/>
              <w:rPr>
                <w:rFonts w:eastAsia="Arial"/>
                <w:noProof/>
                <w:sz w:val="16"/>
                <w:szCs w:val="16"/>
              </w:rPr>
            </w:pPr>
            <w:sdt>
              <w:sdtPr>
                <w:rPr>
                  <w:rFonts w:eastAsia="Arial"/>
                  <w:noProof/>
                  <w:vanish/>
                  <w:color w:val="000000"/>
                  <w:sz w:val="16"/>
                  <w:szCs w:val="16"/>
                  <w:highlight w:val="yellow"/>
                  <w:shd w:val="clear" w:color="auto" w:fill="FFFFFF"/>
                </w:rPr>
                <w:id w:val="126832371"/>
                <w14:checkbox>
                  <w14:checked w14:val="0"/>
                  <w14:checkedState w14:val="2612" w14:font="MS Gothic"/>
                  <w14:uncheckedState w14:val="2610" w14:font="MS Gothic"/>
                </w14:checkbox>
              </w:sdtPr>
              <w:sdtEndPr/>
              <w:sdtContent>
                <w:r w:rsidR="000C11AC">
                  <w:rPr>
                    <w:rFonts w:ascii="MS Gothic" w:eastAsia="MS Gothic" w:hAnsi="MS Gothic"/>
                    <w:noProof/>
                    <w:color w:val="000000"/>
                    <w:sz w:val="16"/>
                    <w:szCs w:val="16"/>
                    <w:shd w:val="clear" w:color="auto" w:fill="FFFFFF"/>
                  </w:rPr>
                  <w:t>☐</w:t>
                </w:r>
              </w:sdtContent>
            </w:sdt>
            <w:r w:rsidR="000C11AC">
              <w:rPr>
                <w:noProof/>
                <w:color w:val="000000"/>
                <w:sz w:val="16"/>
                <w:shd w:val="clear" w:color="auto" w:fill="FFFFFF"/>
              </w:rPr>
              <w:t>Otro buque de carga</w:t>
            </w:r>
          </w:p>
        </w:tc>
        <w:tc>
          <w:tcPr>
            <w:tcW w:w="2462" w:type="dxa"/>
            <w:gridSpan w:val="2"/>
            <w:tcBorders>
              <w:top w:val="single" w:sz="4" w:space="0" w:color="auto"/>
              <w:bottom w:val="single" w:sz="4" w:space="0" w:color="auto"/>
            </w:tcBorders>
            <w:shd w:val="clear" w:color="auto" w:fill="FFFFFF"/>
            <w:vAlign w:val="center"/>
          </w:tcPr>
          <w:p w:rsidR="0074527A" w:rsidRDefault="00B17A3F">
            <w:pPr>
              <w:framePr w:w="8434" w:wrap="notBeside" w:vAnchor="text" w:hAnchor="text" w:xAlign="center" w:y="1"/>
              <w:widowControl w:val="0"/>
              <w:spacing w:before="0" w:after="0" w:line="168" w:lineRule="exact"/>
              <w:ind w:left="340"/>
              <w:jc w:val="left"/>
              <w:rPr>
                <w:rFonts w:eastAsia="Arial"/>
                <w:noProof/>
                <w:sz w:val="16"/>
                <w:szCs w:val="16"/>
              </w:rPr>
            </w:pPr>
            <w:sdt>
              <w:sdtPr>
                <w:rPr>
                  <w:rFonts w:eastAsia="Arial"/>
                  <w:noProof/>
                  <w:vanish/>
                  <w:color w:val="211A2B"/>
                  <w:sz w:val="16"/>
                  <w:szCs w:val="16"/>
                  <w:highlight w:val="yellow"/>
                  <w:shd w:val="clear" w:color="auto" w:fill="FFFFFF"/>
                </w:rPr>
                <w:id w:val="-915474772"/>
                <w14:checkbox>
                  <w14:checked w14:val="0"/>
                  <w14:checkedState w14:val="2612" w14:font="MS Gothic"/>
                  <w14:uncheckedState w14:val="2610" w14:font="MS Gothic"/>
                </w14:checkbox>
              </w:sdtPr>
              <w:sdtEndPr/>
              <w:sdtContent>
                <w:r w:rsidR="000C11AC">
                  <w:rPr>
                    <w:rFonts w:ascii="MS Gothic" w:eastAsia="MS Gothic" w:hAnsi="MS Gothic"/>
                    <w:noProof/>
                    <w:color w:val="211A2B"/>
                    <w:sz w:val="16"/>
                    <w:szCs w:val="16"/>
                    <w:shd w:val="clear" w:color="auto" w:fill="FFFFFF"/>
                  </w:rPr>
                  <w:t>☐</w:t>
                </w:r>
              </w:sdtContent>
            </w:sdt>
            <w:r w:rsidR="000C11AC">
              <w:rPr>
                <w:noProof/>
                <w:color w:val="211A2B"/>
                <w:sz w:val="16"/>
                <w:shd w:val="clear" w:color="auto" w:fill="FFFFFF"/>
              </w:rPr>
              <w:t xml:space="preserve"> </w:t>
            </w:r>
            <w:r w:rsidR="000C11AC">
              <w:rPr>
                <w:noProof/>
                <w:color w:val="000000"/>
                <w:sz w:val="16"/>
                <w:shd w:val="clear" w:color="auto" w:fill="FFFFFF"/>
              </w:rPr>
              <w:t>Buque tanque quimiquero</w:t>
            </w:r>
          </w:p>
          <w:p w:rsidR="0074527A" w:rsidRDefault="00B17A3F">
            <w:pPr>
              <w:framePr w:w="8434" w:wrap="notBeside" w:vAnchor="text" w:hAnchor="text" w:xAlign="center" w:y="1"/>
              <w:widowControl w:val="0"/>
              <w:spacing w:before="0" w:after="0" w:line="168" w:lineRule="exact"/>
              <w:ind w:left="340"/>
              <w:jc w:val="left"/>
              <w:rPr>
                <w:rFonts w:eastAsia="Arial"/>
                <w:noProof/>
                <w:sz w:val="16"/>
                <w:szCs w:val="16"/>
              </w:rPr>
            </w:pPr>
            <w:sdt>
              <w:sdtPr>
                <w:rPr>
                  <w:rFonts w:eastAsia="Arial"/>
                  <w:noProof/>
                  <w:vanish/>
                  <w:color w:val="211A2B"/>
                  <w:sz w:val="16"/>
                  <w:szCs w:val="16"/>
                  <w:highlight w:val="yellow"/>
                  <w:shd w:val="clear" w:color="auto" w:fill="FFFFFF"/>
                </w:rPr>
                <w:id w:val="-2103405164"/>
                <w14:checkbox>
                  <w14:checked w14:val="0"/>
                  <w14:checkedState w14:val="2612" w14:font="MS Gothic"/>
                  <w14:uncheckedState w14:val="2610" w14:font="MS Gothic"/>
                </w14:checkbox>
              </w:sdtPr>
              <w:sdtEndPr/>
              <w:sdtContent>
                <w:r w:rsidR="000C11AC">
                  <w:rPr>
                    <w:rFonts w:ascii="MS Gothic" w:eastAsia="MS Gothic" w:hAnsi="MS Gothic"/>
                    <w:noProof/>
                    <w:color w:val="211A2B"/>
                    <w:sz w:val="16"/>
                    <w:szCs w:val="16"/>
                    <w:shd w:val="clear" w:color="auto" w:fill="FFFFFF"/>
                  </w:rPr>
                  <w:t>☐</w:t>
                </w:r>
              </w:sdtContent>
            </w:sdt>
            <w:r w:rsidR="000C11AC">
              <w:rPr>
                <w:noProof/>
                <w:color w:val="211A2B"/>
                <w:sz w:val="16"/>
                <w:shd w:val="clear" w:color="auto" w:fill="FFFFFF"/>
              </w:rPr>
              <w:t xml:space="preserve"> </w:t>
            </w:r>
            <w:r w:rsidR="000C11AC">
              <w:rPr>
                <w:noProof/>
                <w:color w:val="000000"/>
                <w:sz w:val="16"/>
                <w:shd w:val="clear" w:color="auto" w:fill="FFFFFF"/>
              </w:rPr>
              <w:t>Buque de pasaje</w:t>
            </w:r>
          </w:p>
        </w:tc>
        <w:tc>
          <w:tcPr>
            <w:tcW w:w="1253" w:type="dxa"/>
            <w:tcBorders>
              <w:top w:val="single" w:sz="4" w:space="0" w:color="auto"/>
              <w:bottom w:val="single" w:sz="4" w:space="0" w:color="auto"/>
            </w:tcBorders>
            <w:shd w:val="clear" w:color="auto" w:fill="FFFFFF"/>
            <w:vAlign w:val="center"/>
          </w:tcPr>
          <w:p w:rsidR="0074527A" w:rsidRDefault="00B17A3F">
            <w:pPr>
              <w:framePr w:w="8434" w:wrap="notBeside" w:vAnchor="text" w:hAnchor="text" w:xAlign="center" w:y="1"/>
              <w:widowControl w:val="0"/>
              <w:spacing w:before="0" w:after="0" w:line="168" w:lineRule="exact"/>
              <w:jc w:val="left"/>
              <w:rPr>
                <w:rFonts w:eastAsia="Arial"/>
                <w:noProof/>
                <w:sz w:val="16"/>
                <w:szCs w:val="16"/>
                <w:lang w:val="pt-PT"/>
              </w:rPr>
            </w:pPr>
            <w:sdt>
              <w:sdtPr>
                <w:rPr>
                  <w:rFonts w:eastAsia="Arial"/>
                  <w:noProof/>
                  <w:vanish/>
                  <w:color w:val="211A2B"/>
                  <w:sz w:val="16"/>
                  <w:szCs w:val="16"/>
                  <w:highlight w:val="yellow"/>
                  <w:shd w:val="clear" w:color="auto" w:fill="FFFFFF"/>
                  <w:lang w:val="pt-PT"/>
                </w:rPr>
                <w:id w:val="-1434816316"/>
                <w14:checkbox>
                  <w14:checked w14:val="0"/>
                  <w14:checkedState w14:val="2612" w14:font="MS Gothic"/>
                  <w14:uncheckedState w14:val="2610" w14:font="MS Gothic"/>
                </w14:checkbox>
              </w:sdtPr>
              <w:sdtEndPr/>
              <w:sdtContent>
                <w:r w:rsidR="000C11AC">
                  <w:rPr>
                    <w:rFonts w:ascii="MS Gothic" w:eastAsia="MS Gothic" w:hAnsi="MS Gothic"/>
                    <w:noProof/>
                    <w:color w:val="211A2B"/>
                    <w:sz w:val="16"/>
                    <w:szCs w:val="16"/>
                    <w:shd w:val="clear" w:color="auto" w:fill="FFFFFF"/>
                    <w:lang w:val="pt-PT"/>
                  </w:rPr>
                  <w:t>☐</w:t>
                </w:r>
              </w:sdtContent>
            </w:sdt>
            <w:r w:rsidR="000C11AC">
              <w:rPr>
                <w:noProof/>
                <w:color w:val="211A2B"/>
                <w:sz w:val="16"/>
                <w:shd w:val="clear" w:color="auto" w:fill="FFFFFF"/>
                <w:lang w:val="pt-PT"/>
              </w:rPr>
              <w:t xml:space="preserve"> </w:t>
            </w:r>
            <w:r w:rsidR="000C11AC">
              <w:rPr>
                <w:noProof/>
                <w:color w:val="000000"/>
                <w:sz w:val="16"/>
                <w:shd w:val="clear" w:color="auto" w:fill="FFFFFF"/>
                <w:lang w:val="pt-PT"/>
              </w:rPr>
              <w:t>Granelero</w:t>
            </w:r>
          </w:p>
          <w:p w:rsidR="0074527A" w:rsidRDefault="00B17A3F">
            <w:pPr>
              <w:framePr w:w="8434" w:wrap="notBeside" w:vAnchor="text" w:hAnchor="text" w:xAlign="center" w:y="1"/>
              <w:widowControl w:val="0"/>
              <w:spacing w:before="0" w:after="0" w:line="168" w:lineRule="exact"/>
              <w:jc w:val="left"/>
              <w:rPr>
                <w:rFonts w:eastAsia="Arial"/>
                <w:noProof/>
                <w:sz w:val="16"/>
                <w:szCs w:val="16"/>
                <w:lang w:val="pt-PT"/>
              </w:rPr>
            </w:pPr>
            <w:sdt>
              <w:sdtPr>
                <w:rPr>
                  <w:rFonts w:eastAsia="Arial"/>
                  <w:noProof/>
                  <w:vanish/>
                  <w:color w:val="211A2B"/>
                  <w:sz w:val="16"/>
                  <w:szCs w:val="16"/>
                  <w:highlight w:val="yellow"/>
                  <w:shd w:val="clear" w:color="auto" w:fill="FFFFFF"/>
                  <w:lang w:val="pt-PT"/>
                </w:rPr>
                <w:id w:val="14198999"/>
                <w14:checkbox>
                  <w14:checked w14:val="0"/>
                  <w14:checkedState w14:val="2612" w14:font="MS Gothic"/>
                  <w14:uncheckedState w14:val="2610" w14:font="MS Gothic"/>
                </w14:checkbox>
              </w:sdtPr>
              <w:sdtEndPr/>
              <w:sdtContent>
                <w:r w:rsidR="000C11AC">
                  <w:rPr>
                    <w:rFonts w:ascii="MS Gothic" w:eastAsia="MS Gothic" w:hAnsi="MS Gothic"/>
                    <w:noProof/>
                    <w:color w:val="211A2B"/>
                    <w:sz w:val="16"/>
                    <w:szCs w:val="16"/>
                    <w:shd w:val="clear" w:color="auto" w:fill="FFFFFF"/>
                    <w:lang w:val="pt-PT"/>
                  </w:rPr>
                  <w:t>☐</w:t>
                </w:r>
              </w:sdtContent>
            </w:sdt>
            <w:r w:rsidR="000C11AC">
              <w:rPr>
                <w:noProof/>
                <w:color w:val="211A2B"/>
                <w:sz w:val="16"/>
                <w:shd w:val="clear" w:color="auto" w:fill="FFFFFF"/>
                <w:lang w:val="pt-PT"/>
              </w:rPr>
              <w:t xml:space="preserve"> </w:t>
            </w:r>
            <w:r w:rsidR="000C11AC">
              <w:rPr>
                <w:noProof/>
                <w:color w:val="000000"/>
                <w:sz w:val="16"/>
                <w:shd w:val="clear" w:color="auto" w:fill="FFFFFF"/>
                <w:lang w:val="pt-PT"/>
              </w:rPr>
              <w:t>Buque de transbordo rodado</w:t>
            </w:r>
          </w:p>
        </w:tc>
        <w:tc>
          <w:tcPr>
            <w:tcW w:w="1296" w:type="dxa"/>
            <w:tcBorders>
              <w:top w:val="single" w:sz="4" w:space="0" w:color="auto"/>
              <w:bottom w:val="single" w:sz="4" w:space="0" w:color="auto"/>
              <w:right w:val="single" w:sz="4" w:space="0" w:color="auto"/>
            </w:tcBorders>
            <w:shd w:val="clear" w:color="auto" w:fill="FFFFFF"/>
            <w:vAlign w:val="center"/>
          </w:tcPr>
          <w:p w:rsidR="0074527A" w:rsidRDefault="00B17A3F">
            <w:pPr>
              <w:framePr w:w="8434" w:wrap="notBeside" w:vAnchor="text" w:hAnchor="text" w:xAlign="center" w:y="1"/>
              <w:widowControl w:val="0"/>
              <w:spacing w:before="0" w:after="0" w:line="178" w:lineRule="exact"/>
              <w:jc w:val="left"/>
              <w:rPr>
                <w:rFonts w:eastAsia="Arial"/>
                <w:noProof/>
                <w:color w:val="000000"/>
                <w:sz w:val="16"/>
                <w:szCs w:val="16"/>
                <w:shd w:val="clear" w:color="auto" w:fill="FFFFFF"/>
              </w:rPr>
            </w:pPr>
            <w:sdt>
              <w:sdtPr>
                <w:rPr>
                  <w:rFonts w:eastAsia="Arial"/>
                  <w:noProof/>
                  <w:vanish/>
                  <w:color w:val="000000"/>
                  <w:sz w:val="16"/>
                  <w:szCs w:val="16"/>
                  <w:highlight w:val="yellow"/>
                  <w:shd w:val="clear" w:color="auto" w:fill="FFFFFF"/>
                </w:rPr>
                <w:id w:val="256261796"/>
                <w14:checkbox>
                  <w14:checked w14:val="0"/>
                  <w14:checkedState w14:val="2612" w14:font="MS Gothic"/>
                  <w14:uncheckedState w14:val="2610" w14:font="MS Gothic"/>
                </w14:checkbox>
              </w:sdtPr>
              <w:sdtEndPr/>
              <w:sdtContent>
                <w:r w:rsidR="000C11AC">
                  <w:rPr>
                    <w:rFonts w:ascii="MS Gothic" w:eastAsia="MS Gothic" w:hAnsi="MS Gothic"/>
                    <w:noProof/>
                    <w:color w:val="000000"/>
                    <w:sz w:val="16"/>
                    <w:szCs w:val="16"/>
                    <w:shd w:val="clear" w:color="auto" w:fill="FFFFFF"/>
                  </w:rPr>
                  <w:t>☐</w:t>
                </w:r>
              </w:sdtContent>
            </w:sdt>
            <w:r w:rsidR="000C11AC">
              <w:rPr>
                <w:noProof/>
                <w:color w:val="000000"/>
                <w:sz w:val="16"/>
                <w:shd w:val="clear" w:color="auto" w:fill="FFFFFF"/>
              </w:rPr>
              <w:t xml:space="preserve">Buque portacontenedores </w:t>
            </w:r>
          </w:p>
          <w:p w:rsidR="0074527A" w:rsidRDefault="00B17A3F">
            <w:pPr>
              <w:framePr w:w="8434" w:wrap="notBeside" w:vAnchor="text" w:hAnchor="text" w:xAlign="center" w:y="1"/>
              <w:widowControl w:val="0"/>
              <w:spacing w:before="0" w:after="0" w:line="178" w:lineRule="exact"/>
              <w:jc w:val="left"/>
              <w:rPr>
                <w:rFonts w:eastAsia="Arial"/>
                <w:noProof/>
                <w:sz w:val="16"/>
                <w:szCs w:val="16"/>
              </w:rPr>
            </w:pPr>
            <w:sdt>
              <w:sdtPr>
                <w:rPr>
                  <w:rFonts w:eastAsia="Arial"/>
                  <w:noProof/>
                  <w:vanish/>
                  <w:color w:val="000000"/>
                  <w:sz w:val="16"/>
                  <w:szCs w:val="16"/>
                  <w:highlight w:val="yellow"/>
                  <w:shd w:val="clear" w:color="auto" w:fill="FFFFFF"/>
                </w:rPr>
                <w:id w:val="2005159352"/>
                <w14:checkbox>
                  <w14:checked w14:val="0"/>
                  <w14:checkedState w14:val="2612" w14:font="MS Gothic"/>
                  <w14:uncheckedState w14:val="2610" w14:font="MS Gothic"/>
                </w14:checkbox>
              </w:sdtPr>
              <w:sdtEndPr/>
              <w:sdtContent>
                <w:r w:rsidR="000C11AC">
                  <w:rPr>
                    <w:rFonts w:ascii="MS Gothic" w:eastAsia="MS Gothic" w:hAnsi="MS Gothic"/>
                    <w:noProof/>
                    <w:color w:val="000000"/>
                    <w:sz w:val="16"/>
                    <w:szCs w:val="16"/>
                    <w:shd w:val="clear" w:color="auto" w:fill="FFFFFF"/>
                  </w:rPr>
                  <w:t>☐</w:t>
                </w:r>
              </w:sdtContent>
            </w:sdt>
            <w:r w:rsidR="000C11AC">
              <w:rPr>
                <w:noProof/>
                <w:color w:val="000000"/>
                <w:sz w:val="16"/>
                <w:shd w:val="clear" w:color="auto" w:fill="FFFFFF"/>
              </w:rPr>
              <w:t>Otro (especifíquese)</w:t>
            </w:r>
          </w:p>
        </w:tc>
      </w:tr>
    </w:tbl>
    <w:p w:rsidR="0074527A" w:rsidRDefault="0074527A">
      <w:pPr>
        <w:framePr w:w="8434" w:wrap="notBeside" w:vAnchor="text" w:hAnchor="text" w:xAlign="center" w:y="1"/>
        <w:widowControl w:val="0"/>
        <w:tabs>
          <w:tab w:val="left" w:pos="720"/>
        </w:tabs>
        <w:spacing w:before="0" w:after="0" w:line="168" w:lineRule="exact"/>
        <w:rPr>
          <w:rFonts w:eastAsia="Arial"/>
          <w:b/>
          <w:noProof/>
          <w:sz w:val="16"/>
          <w:szCs w:val="16"/>
        </w:rPr>
      </w:pPr>
    </w:p>
    <w:p w:rsidR="0074527A" w:rsidRDefault="000C11AC">
      <w:pPr>
        <w:framePr w:w="8434" w:wrap="notBeside" w:vAnchor="text" w:hAnchor="text" w:xAlign="center" w:y="1"/>
        <w:widowControl w:val="0"/>
        <w:tabs>
          <w:tab w:val="left" w:pos="720"/>
        </w:tabs>
        <w:spacing w:before="0" w:after="0" w:line="168" w:lineRule="exact"/>
        <w:jc w:val="left"/>
        <w:rPr>
          <w:rFonts w:eastAsia="Times New Roman"/>
          <w:noProof/>
          <w:color w:val="000000"/>
          <w:sz w:val="16"/>
          <w:szCs w:val="16"/>
        </w:rPr>
      </w:pPr>
      <w:r>
        <w:rPr>
          <w:b/>
          <w:noProof/>
          <w:sz w:val="16"/>
        </w:rPr>
        <w:t>2.</w:t>
      </w:r>
      <w:r>
        <w:rPr>
          <w:noProof/>
        </w:rPr>
        <w:tab/>
      </w:r>
      <w:r>
        <w:rPr>
          <w:b/>
          <w:noProof/>
          <w:sz w:val="16"/>
        </w:rPr>
        <w:t>PORMENORES DEL PUERTO Y DEL VIAJE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4459"/>
      </w:tblGrid>
      <w:tr w:rsidR="0074527A">
        <w:trPr>
          <w:trHeight w:hRule="exact" w:val="355"/>
          <w:jc w:val="center"/>
        </w:trPr>
        <w:tc>
          <w:tcPr>
            <w:tcW w:w="3941" w:type="dxa"/>
            <w:tcBorders>
              <w:top w:val="single" w:sz="4" w:space="0" w:color="auto"/>
              <w:left w:val="single" w:sz="4" w:space="0" w:color="auto"/>
            </w:tcBorders>
            <w:shd w:val="clear" w:color="auto" w:fill="FFFFFF"/>
            <w:vAlign w:val="center"/>
          </w:tcPr>
          <w:p w:rsidR="0074527A" w:rsidRDefault="000C11AC">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2.1. Nombre de la localidad/terminal:</w:t>
            </w:r>
          </w:p>
        </w:tc>
        <w:tc>
          <w:tcPr>
            <w:tcW w:w="4459" w:type="dxa"/>
            <w:tcBorders>
              <w:top w:val="single" w:sz="4" w:space="0" w:color="auto"/>
              <w:left w:val="single" w:sz="4" w:space="0" w:color="auto"/>
              <w:right w:val="single" w:sz="4" w:space="0" w:color="auto"/>
            </w:tcBorders>
            <w:shd w:val="clear" w:color="auto" w:fill="FFFFFF"/>
            <w:vAlign w:val="center"/>
          </w:tcPr>
          <w:p w:rsidR="0074527A" w:rsidRDefault="000C11AC">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2.6. Último puerto en el que se entregaron desechos:</w:t>
            </w:r>
          </w:p>
        </w:tc>
      </w:tr>
      <w:tr w:rsidR="0074527A">
        <w:trPr>
          <w:trHeight w:hRule="exact" w:val="355"/>
          <w:jc w:val="center"/>
        </w:trPr>
        <w:tc>
          <w:tcPr>
            <w:tcW w:w="3941" w:type="dxa"/>
            <w:tcBorders>
              <w:top w:val="single" w:sz="4" w:space="0" w:color="auto"/>
              <w:left w:val="single" w:sz="4" w:space="0" w:color="auto"/>
            </w:tcBorders>
            <w:shd w:val="clear" w:color="auto" w:fill="FFFFFF"/>
            <w:vAlign w:val="center"/>
          </w:tcPr>
          <w:p w:rsidR="0074527A" w:rsidRDefault="000C11AC">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2.2, Fecha y hora estimadas de llegada:</w:t>
            </w:r>
          </w:p>
        </w:tc>
        <w:tc>
          <w:tcPr>
            <w:tcW w:w="4459" w:type="dxa"/>
            <w:tcBorders>
              <w:top w:val="single" w:sz="4" w:space="0" w:color="auto"/>
              <w:left w:val="single" w:sz="4" w:space="0" w:color="auto"/>
              <w:right w:val="single" w:sz="4" w:space="0" w:color="auto"/>
            </w:tcBorders>
            <w:shd w:val="clear" w:color="auto" w:fill="FFFFFF"/>
            <w:vAlign w:val="center"/>
          </w:tcPr>
          <w:p w:rsidR="0074527A" w:rsidRDefault="000C11AC">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2.7. Fecha de la última entrega:</w:t>
            </w:r>
          </w:p>
        </w:tc>
      </w:tr>
      <w:tr w:rsidR="0074527A">
        <w:trPr>
          <w:trHeight w:hRule="exact" w:val="350"/>
          <w:jc w:val="center"/>
        </w:trPr>
        <w:tc>
          <w:tcPr>
            <w:tcW w:w="3941" w:type="dxa"/>
            <w:tcBorders>
              <w:top w:val="single" w:sz="4" w:space="0" w:color="auto"/>
              <w:left w:val="single" w:sz="4" w:space="0" w:color="auto"/>
            </w:tcBorders>
            <w:shd w:val="clear" w:color="auto" w:fill="FFFFFF"/>
            <w:vAlign w:val="center"/>
          </w:tcPr>
          <w:p w:rsidR="0074527A" w:rsidRDefault="000C11AC">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2.3. Fecha y hora de salida:</w:t>
            </w:r>
          </w:p>
        </w:tc>
        <w:tc>
          <w:tcPr>
            <w:tcW w:w="4459" w:type="dxa"/>
            <w:tcBorders>
              <w:top w:val="single" w:sz="4" w:space="0" w:color="auto"/>
              <w:left w:val="single" w:sz="4" w:space="0" w:color="auto"/>
              <w:right w:val="single" w:sz="4" w:space="0" w:color="auto"/>
            </w:tcBorders>
            <w:shd w:val="clear" w:color="auto" w:fill="FFFFFF"/>
            <w:vAlign w:val="center"/>
          </w:tcPr>
          <w:p w:rsidR="0074527A" w:rsidRDefault="000C11AC">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2.8. Próximo puerto de entrega:</w:t>
            </w:r>
          </w:p>
        </w:tc>
      </w:tr>
      <w:tr w:rsidR="0074527A">
        <w:trPr>
          <w:trHeight w:hRule="exact" w:val="512"/>
          <w:jc w:val="center"/>
        </w:trPr>
        <w:tc>
          <w:tcPr>
            <w:tcW w:w="3941" w:type="dxa"/>
            <w:tcBorders>
              <w:top w:val="single" w:sz="4" w:space="0" w:color="auto"/>
              <w:left w:val="single" w:sz="4" w:space="0" w:color="auto"/>
            </w:tcBorders>
            <w:shd w:val="clear" w:color="auto" w:fill="FFFFFF"/>
            <w:vAlign w:val="center"/>
          </w:tcPr>
          <w:p w:rsidR="0074527A" w:rsidRDefault="0074527A">
            <w:pPr>
              <w:framePr w:w="8400" w:wrap="notBeside" w:vAnchor="text" w:hAnchor="page" w:x="1740" w:y="2074"/>
              <w:widowControl w:val="0"/>
              <w:spacing w:before="0" w:after="0" w:line="168" w:lineRule="exact"/>
              <w:jc w:val="left"/>
              <w:rPr>
                <w:rFonts w:eastAsia="Arial"/>
                <w:noProof/>
                <w:color w:val="000000"/>
                <w:sz w:val="16"/>
                <w:szCs w:val="16"/>
                <w:shd w:val="clear" w:color="auto" w:fill="FFFFFF"/>
              </w:rPr>
            </w:pPr>
          </w:p>
          <w:p w:rsidR="0074527A" w:rsidRDefault="000C11AC">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2.4. Último puerto y país:</w:t>
            </w:r>
          </w:p>
        </w:tc>
        <w:tc>
          <w:tcPr>
            <w:tcW w:w="4459" w:type="dxa"/>
            <w:vMerge w:val="restart"/>
            <w:tcBorders>
              <w:top w:val="single" w:sz="4" w:space="0" w:color="auto"/>
              <w:left w:val="single" w:sz="4" w:space="0" w:color="auto"/>
              <w:right w:val="single" w:sz="4" w:space="0" w:color="auto"/>
            </w:tcBorders>
            <w:shd w:val="clear" w:color="auto" w:fill="FFFFFF"/>
          </w:tcPr>
          <w:p w:rsidR="0074527A" w:rsidRDefault="0074527A">
            <w:pPr>
              <w:framePr w:w="8400" w:wrap="notBeside" w:vAnchor="text" w:hAnchor="page" w:x="1740" w:y="2074"/>
              <w:widowControl w:val="0"/>
              <w:spacing w:before="0" w:after="0" w:line="168" w:lineRule="exact"/>
              <w:jc w:val="left"/>
              <w:rPr>
                <w:rFonts w:eastAsia="Arial"/>
                <w:noProof/>
                <w:color w:val="000000"/>
                <w:sz w:val="16"/>
                <w:szCs w:val="16"/>
                <w:shd w:val="clear" w:color="auto" w:fill="FFFFFF"/>
              </w:rPr>
            </w:pPr>
          </w:p>
          <w:p w:rsidR="0074527A" w:rsidRDefault="000C11AC">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2.9. Persona que presenta el impreso (si no es el capitán):</w:t>
            </w:r>
          </w:p>
        </w:tc>
      </w:tr>
      <w:tr w:rsidR="0074527A">
        <w:trPr>
          <w:trHeight w:hRule="exact" w:val="360"/>
          <w:jc w:val="center"/>
        </w:trPr>
        <w:tc>
          <w:tcPr>
            <w:tcW w:w="3941" w:type="dxa"/>
            <w:tcBorders>
              <w:top w:val="single" w:sz="4" w:space="0" w:color="auto"/>
              <w:left w:val="single" w:sz="4" w:space="0" w:color="auto"/>
              <w:bottom w:val="single" w:sz="4" w:space="0" w:color="auto"/>
            </w:tcBorders>
            <w:shd w:val="clear" w:color="auto" w:fill="FFFFFF"/>
            <w:vAlign w:val="center"/>
          </w:tcPr>
          <w:p w:rsidR="0074527A" w:rsidRDefault="000C11AC">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2.5. Próximo puerto y país (si se sabe):</w:t>
            </w:r>
          </w:p>
        </w:tc>
        <w:tc>
          <w:tcPr>
            <w:tcW w:w="4459" w:type="dxa"/>
            <w:vMerge/>
            <w:tcBorders>
              <w:left w:val="single" w:sz="4" w:space="0" w:color="auto"/>
              <w:bottom w:val="single" w:sz="4" w:space="0" w:color="auto"/>
              <w:right w:val="single" w:sz="4" w:space="0" w:color="auto"/>
            </w:tcBorders>
            <w:shd w:val="clear" w:color="auto" w:fill="FFFFFF"/>
          </w:tcPr>
          <w:p w:rsidR="0074527A" w:rsidRDefault="0074527A">
            <w:pPr>
              <w:framePr w:w="8400" w:wrap="notBeside" w:vAnchor="text" w:hAnchor="page" w:x="1740" w:y="2074"/>
              <w:widowControl w:val="0"/>
              <w:spacing w:before="0" w:after="0"/>
              <w:jc w:val="left"/>
              <w:rPr>
                <w:rFonts w:eastAsia="Times New Roman"/>
                <w:noProof/>
                <w:color w:val="000000"/>
                <w:sz w:val="16"/>
                <w:szCs w:val="16"/>
              </w:rPr>
            </w:pPr>
          </w:p>
        </w:tc>
      </w:tr>
    </w:tbl>
    <w:p w:rsidR="0074527A" w:rsidRDefault="0074527A">
      <w:pPr>
        <w:framePr w:w="8400" w:wrap="notBeside" w:vAnchor="text" w:hAnchor="page" w:x="1740" w:y="2074"/>
        <w:widowControl w:val="0"/>
        <w:tabs>
          <w:tab w:val="left" w:pos="715"/>
        </w:tabs>
        <w:spacing w:before="0" w:after="0" w:line="168" w:lineRule="exact"/>
        <w:rPr>
          <w:rFonts w:eastAsia="Arial"/>
          <w:noProof/>
          <w:sz w:val="16"/>
          <w:szCs w:val="16"/>
        </w:rPr>
      </w:pPr>
    </w:p>
    <w:p w:rsidR="0074527A" w:rsidRDefault="000C11AC">
      <w:pPr>
        <w:framePr w:w="8400" w:wrap="notBeside" w:vAnchor="text" w:hAnchor="page" w:x="1740" w:y="2074"/>
        <w:widowControl w:val="0"/>
        <w:tabs>
          <w:tab w:val="left" w:pos="715"/>
        </w:tabs>
        <w:spacing w:before="0" w:after="0" w:line="168" w:lineRule="exact"/>
        <w:rPr>
          <w:rFonts w:eastAsia="Arial"/>
          <w:b/>
          <w:noProof/>
          <w:sz w:val="16"/>
          <w:szCs w:val="16"/>
        </w:rPr>
      </w:pPr>
      <w:r>
        <w:rPr>
          <w:b/>
          <w:noProof/>
          <w:sz w:val="16"/>
        </w:rPr>
        <w:t>3.</w:t>
      </w:r>
      <w:r>
        <w:rPr>
          <w:noProof/>
        </w:rPr>
        <w:tab/>
      </w:r>
      <w:r>
        <w:rPr>
          <w:b/>
          <w:noProof/>
          <w:sz w:val="16"/>
        </w:rPr>
        <w:t>TIPO Y CANTIDAD DE DESECHOS Y CAPACIDAD DE ALMACENAMIENTO</w:t>
      </w:r>
    </w:p>
    <w:tbl>
      <w:tblPr>
        <w:tblStyle w:val="TableGrid"/>
        <w:tblW w:w="0" w:type="auto"/>
        <w:tblInd w:w="108" w:type="dxa"/>
        <w:tblLook w:val="04A0" w:firstRow="1" w:lastRow="0" w:firstColumn="1" w:lastColumn="0" w:noHBand="0" w:noVBand="1"/>
      </w:tblPr>
      <w:tblGrid>
        <w:gridCol w:w="1490"/>
        <w:gridCol w:w="1311"/>
        <w:gridCol w:w="39"/>
        <w:gridCol w:w="1280"/>
        <w:gridCol w:w="1113"/>
        <w:gridCol w:w="1259"/>
        <w:gridCol w:w="1872"/>
      </w:tblGrid>
      <w:tr w:rsidR="0074527A">
        <w:tc>
          <w:tcPr>
            <w:tcW w:w="1490" w:type="dxa"/>
          </w:tcPr>
          <w:p w:rsidR="0074527A" w:rsidRDefault="000C11AC">
            <w:pPr>
              <w:widowControl w:val="0"/>
              <w:spacing w:before="0" w:after="122" w:line="293" w:lineRule="exact"/>
              <w:jc w:val="center"/>
              <w:rPr>
                <w:rFonts w:eastAsia="Times New Roman"/>
                <w:iCs/>
                <w:noProof/>
                <w:color w:val="000000"/>
                <w:sz w:val="16"/>
                <w:szCs w:val="16"/>
              </w:rPr>
            </w:pPr>
            <w:r>
              <w:rPr>
                <w:noProof/>
                <w:color w:val="000000"/>
                <w:sz w:val="16"/>
              </w:rPr>
              <w:t>Tipo</w:t>
            </w:r>
          </w:p>
        </w:tc>
        <w:tc>
          <w:tcPr>
            <w:tcW w:w="1350" w:type="dxa"/>
            <w:gridSpan w:val="2"/>
          </w:tcPr>
          <w:p w:rsidR="0074527A" w:rsidRDefault="000C11AC">
            <w:pPr>
              <w:widowControl w:val="0"/>
              <w:spacing w:before="0" w:after="122" w:line="293" w:lineRule="exact"/>
              <w:jc w:val="center"/>
              <w:rPr>
                <w:rFonts w:eastAsia="Times New Roman"/>
                <w:iCs/>
                <w:noProof/>
                <w:color w:val="000000"/>
                <w:sz w:val="16"/>
                <w:szCs w:val="16"/>
              </w:rPr>
            </w:pPr>
            <w:r>
              <w:rPr>
                <w:noProof/>
                <w:color w:val="000000"/>
                <w:sz w:val="16"/>
              </w:rPr>
              <w:t>Desechos que deben entregarse (m</w:t>
            </w:r>
            <w:r>
              <w:rPr>
                <w:noProof/>
                <w:color w:val="000000"/>
                <w:sz w:val="16"/>
                <w:vertAlign w:val="superscript"/>
              </w:rPr>
              <w:t>3</w:t>
            </w:r>
            <w:r>
              <w:rPr>
                <w:noProof/>
                <w:color w:val="000000"/>
                <w:sz w:val="16"/>
              </w:rPr>
              <w:t>)</w:t>
            </w:r>
          </w:p>
        </w:tc>
        <w:tc>
          <w:tcPr>
            <w:tcW w:w="1280" w:type="dxa"/>
          </w:tcPr>
          <w:p w:rsidR="0074527A" w:rsidRDefault="000C11AC">
            <w:pPr>
              <w:widowControl w:val="0"/>
              <w:spacing w:before="0" w:after="122" w:line="293" w:lineRule="exact"/>
              <w:jc w:val="center"/>
              <w:rPr>
                <w:rFonts w:eastAsia="Times New Roman"/>
                <w:iCs/>
                <w:noProof/>
                <w:color w:val="000000"/>
                <w:sz w:val="16"/>
                <w:szCs w:val="16"/>
              </w:rPr>
            </w:pPr>
            <w:r>
              <w:rPr>
                <w:noProof/>
                <w:color w:val="000000"/>
                <w:sz w:val="16"/>
              </w:rPr>
              <w:t>Máxima capacidad específica de almacenamiento</w:t>
            </w:r>
          </w:p>
          <w:p w:rsidR="0074527A" w:rsidRDefault="000C11AC">
            <w:pPr>
              <w:widowControl w:val="0"/>
              <w:spacing w:before="0" w:after="122" w:line="293" w:lineRule="exact"/>
              <w:jc w:val="center"/>
              <w:rPr>
                <w:rFonts w:eastAsia="Times New Roman"/>
                <w:iCs/>
                <w:noProof/>
                <w:color w:val="000000"/>
                <w:sz w:val="16"/>
                <w:szCs w:val="16"/>
              </w:rPr>
            </w:pPr>
            <w:r>
              <w:rPr>
                <w:noProof/>
                <w:color w:val="000000"/>
                <w:sz w:val="16"/>
              </w:rPr>
              <w:t>(m</w:t>
            </w:r>
            <w:r>
              <w:rPr>
                <w:noProof/>
                <w:color w:val="000000"/>
                <w:sz w:val="16"/>
                <w:vertAlign w:val="superscript"/>
              </w:rPr>
              <w:t>3</w:t>
            </w:r>
            <w:r>
              <w:rPr>
                <w:noProof/>
                <w:color w:val="000000"/>
                <w:sz w:val="16"/>
              </w:rPr>
              <w:t>)</w:t>
            </w:r>
          </w:p>
        </w:tc>
        <w:tc>
          <w:tcPr>
            <w:tcW w:w="1113" w:type="dxa"/>
          </w:tcPr>
          <w:p w:rsidR="0074527A" w:rsidRDefault="000C11AC">
            <w:pPr>
              <w:widowControl w:val="0"/>
              <w:spacing w:before="0" w:after="122" w:line="293" w:lineRule="exact"/>
              <w:jc w:val="center"/>
              <w:rPr>
                <w:rFonts w:eastAsia="Times New Roman"/>
                <w:iCs/>
                <w:noProof/>
                <w:color w:val="000000"/>
                <w:sz w:val="16"/>
                <w:szCs w:val="16"/>
              </w:rPr>
            </w:pPr>
            <w:r>
              <w:rPr>
                <w:noProof/>
                <w:color w:val="000000"/>
                <w:sz w:val="16"/>
              </w:rPr>
              <w:t>Cantidad de desechos retenidos a bordo</w:t>
            </w:r>
          </w:p>
          <w:p w:rsidR="0074527A" w:rsidRDefault="000C11AC">
            <w:pPr>
              <w:widowControl w:val="0"/>
              <w:spacing w:before="0" w:after="122" w:line="293" w:lineRule="exact"/>
              <w:jc w:val="center"/>
              <w:rPr>
                <w:rFonts w:eastAsia="Times New Roman"/>
                <w:iCs/>
                <w:noProof/>
                <w:color w:val="000000"/>
                <w:sz w:val="16"/>
                <w:szCs w:val="16"/>
              </w:rPr>
            </w:pPr>
            <w:r>
              <w:rPr>
                <w:noProof/>
                <w:color w:val="000000"/>
                <w:sz w:val="16"/>
              </w:rPr>
              <w:t>(m</w:t>
            </w:r>
            <w:r>
              <w:rPr>
                <w:noProof/>
                <w:color w:val="000000"/>
                <w:sz w:val="16"/>
                <w:vertAlign w:val="superscript"/>
              </w:rPr>
              <w:t>3</w:t>
            </w:r>
            <w:r>
              <w:rPr>
                <w:noProof/>
                <w:color w:val="000000"/>
                <w:sz w:val="16"/>
              </w:rPr>
              <w:t>)</w:t>
            </w:r>
          </w:p>
          <w:p w:rsidR="0074527A" w:rsidRDefault="0074527A">
            <w:pPr>
              <w:widowControl w:val="0"/>
              <w:spacing w:before="0" w:after="122" w:line="293" w:lineRule="exact"/>
              <w:rPr>
                <w:rFonts w:eastAsia="Times New Roman"/>
                <w:iCs/>
                <w:noProof/>
                <w:color w:val="000000"/>
                <w:sz w:val="16"/>
                <w:szCs w:val="16"/>
                <w:vertAlign w:val="superscript"/>
              </w:rPr>
            </w:pPr>
          </w:p>
        </w:tc>
        <w:tc>
          <w:tcPr>
            <w:tcW w:w="1259" w:type="dxa"/>
          </w:tcPr>
          <w:p w:rsidR="0074527A" w:rsidRDefault="000C11AC">
            <w:pPr>
              <w:widowControl w:val="0"/>
              <w:spacing w:before="0" w:after="122" w:line="293" w:lineRule="exact"/>
              <w:jc w:val="center"/>
              <w:rPr>
                <w:rFonts w:eastAsia="Times New Roman"/>
                <w:iCs/>
                <w:noProof/>
                <w:color w:val="000000"/>
                <w:sz w:val="16"/>
                <w:szCs w:val="16"/>
              </w:rPr>
            </w:pPr>
            <w:r>
              <w:rPr>
                <w:noProof/>
                <w:color w:val="000000"/>
                <w:sz w:val="16"/>
              </w:rPr>
              <w:t>Puerto en el que se entregarán los desechos restantes</w:t>
            </w:r>
          </w:p>
        </w:tc>
        <w:tc>
          <w:tcPr>
            <w:tcW w:w="1872" w:type="dxa"/>
          </w:tcPr>
          <w:p w:rsidR="0074527A" w:rsidRDefault="000C11AC">
            <w:pPr>
              <w:widowControl w:val="0"/>
              <w:spacing w:before="0" w:after="0" w:line="168" w:lineRule="exact"/>
              <w:jc w:val="center"/>
              <w:rPr>
                <w:rFonts w:eastAsia="Times New Roman"/>
                <w:noProof/>
                <w:color w:val="000000"/>
                <w:sz w:val="16"/>
                <w:szCs w:val="16"/>
              </w:rPr>
            </w:pPr>
            <w:r>
              <w:rPr>
                <w:noProof/>
                <w:color w:val="000000"/>
                <w:sz w:val="16"/>
              </w:rPr>
              <w:t>Cantidad estimada</w:t>
            </w:r>
          </w:p>
          <w:p w:rsidR="0074527A" w:rsidRDefault="000C11AC">
            <w:pPr>
              <w:widowControl w:val="0"/>
              <w:spacing w:before="0" w:after="122" w:line="293" w:lineRule="exact"/>
              <w:jc w:val="center"/>
              <w:rPr>
                <w:rFonts w:eastAsia="Times New Roman"/>
                <w:iCs/>
                <w:noProof/>
                <w:color w:val="000000"/>
                <w:sz w:val="16"/>
                <w:szCs w:val="16"/>
                <w:vertAlign w:val="subscript"/>
              </w:rPr>
            </w:pPr>
            <w:r>
              <w:rPr>
                <w:noProof/>
                <w:color w:val="000000"/>
                <w:sz w:val="16"/>
              </w:rPr>
              <w:t>de los desechos que se generarán entre la notificación y el próximo puerto de escala</w:t>
            </w:r>
            <w:r>
              <w:rPr>
                <w:noProof/>
                <w:color w:val="000000"/>
                <w:sz w:val="16"/>
                <w:vertAlign w:val="subscript"/>
              </w:rPr>
              <w:t xml:space="preserve"> </w:t>
            </w:r>
          </w:p>
          <w:p w:rsidR="0074527A" w:rsidRDefault="000C11AC">
            <w:pPr>
              <w:widowControl w:val="0"/>
              <w:spacing w:before="0" w:after="122" w:line="293" w:lineRule="exact"/>
              <w:jc w:val="center"/>
              <w:rPr>
                <w:rFonts w:eastAsia="Times New Roman"/>
                <w:iCs/>
                <w:noProof/>
                <w:color w:val="000000"/>
                <w:sz w:val="16"/>
                <w:szCs w:val="16"/>
              </w:rPr>
            </w:pPr>
            <w:r>
              <w:rPr>
                <w:noProof/>
                <w:color w:val="000000"/>
                <w:sz w:val="16"/>
              </w:rPr>
              <w:t>(m</w:t>
            </w:r>
            <w:r>
              <w:rPr>
                <w:noProof/>
                <w:color w:val="000000"/>
                <w:sz w:val="16"/>
                <w:vertAlign w:val="superscript"/>
              </w:rPr>
              <w:t>3</w:t>
            </w:r>
            <w:r>
              <w:rPr>
                <w:noProof/>
                <w:color w:val="000000"/>
                <w:sz w:val="16"/>
              </w:rPr>
              <w:t>)</w:t>
            </w:r>
          </w:p>
        </w:tc>
      </w:tr>
      <w:tr w:rsidR="0074527A">
        <w:tc>
          <w:tcPr>
            <w:tcW w:w="8364" w:type="dxa"/>
            <w:gridSpan w:val="7"/>
          </w:tcPr>
          <w:p w:rsidR="0074527A" w:rsidRDefault="0074527A">
            <w:pPr>
              <w:widowControl w:val="0"/>
              <w:spacing w:before="0" w:after="0" w:line="168" w:lineRule="exact"/>
              <w:rPr>
                <w:rFonts w:eastAsia="Times New Roman"/>
                <w:b/>
                <w:noProof/>
                <w:color w:val="000000"/>
                <w:sz w:val="16"/>
                <w:szCs w:val="16"/>
              </w:rPr>
            </w:pPr>
          </w:p>
          <w:p w:rsidR="0074527A" w:rsidRDefault="000C11AC">
            <w:pPr>
              <w:widowControl w:val="0"/>
              <w:spacing w:before="0" w:after="0" w:line="168" w:lineRule="exact"/>
              <w:rPr>
                <w:rFonts w:eastAsia="Times New Roman"/>
                <w:b/>
                <w:noProof/>
                <w:color w:val="000000"/>
                <w:sz w:val="16"/>
                <w:szCs w:val="16"/>
              </w:rPr>
            </w:pPr>
            <w:r>
              <w:rPr>
                <w:b/>
                <w:noProof/>
                <w:color w:val="000000"/>
                <w:sz w:val="16"/>
              </w:rPr>
              <w:t>Anexo I del Convenio MARPOL - Hidrocarburos</w:t>
            </w:r>
          </w:p>
          <w:p w:rsidR="0074527A" w:rsidRDefault="0074527A">
            <w:pPr>
              <w:widowControl w:val="0"/>
              <w:spacing w:before="0" w:after="0" w:line="168" w:lineRule="exact"/>
              <w:rPr>
                <w:rFonts w:eastAsia="Times New Roman"/>
                <w:b/>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b/>
                <w:bCs/>
                <w:iCs/>
                <w:noProof/>
                <w:color w:val="000000"/>
                <w:sz w:val="16"/>
                <w:szCs w:val="16"/>
              </w:rPr>
            </w:pPr>
            <w:r>
              <w:rPr>
                <w:noProof/>
                <w:color w:val="000000"/>
                <w:sz w:val="16"/>
              </w:rPr>
              <w:t>Aguas de sentina oleosas</w:t>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b/>
                <w:bCs/>
                <w:iCs/>
                <w:noProof/>
                <w:color w:val="000000"/>
                <w:sz w:val="16"/>
                <w:szCs w:val="16"/>
              </w:rPr>
            </w:pPr>
            <w:r>
              <w:rPr>
                <w:noProof/>
                <w:color w:val="000000"/>
                <w:sz w:val="16"/>
              </w:rPr>
              <w:t>Residuos oleosos (fangos)</w:t>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b/>
                <w:bCs/>
                <w:iCs/>
                <w:noProof/>
                <w:color w:val="000000"/>
                <w:sz w:val="16"/>
                <w:szCs w:val="16"/>
              </w:rPr>
            </w:pPr>
            <w:r>
              <w:rPr>
                <w:noProof/>
                <w:color w:val="000000"/>
                <w:sz w:val="16"/>
              </w:rPr>
              <w:t>Aguas oleosas procedentes del lavado de tanques</w:t>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noProof/>
                <w:color w:val="000000"/>
                <w:sz w:val="16"/>
                <w:szCs w:val="16"/>
              </w:rPr>
            </w:pPr>
            <w:r>
              <w:rPr>
                <w:noProof/>
                <w:color w:val="000000"/>
                <w:sz w:val="16"/>
              </w:rPr>
              <w:t>Depósitos y fangos procedentes de la limpieza de tanques</w:t>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noProof/>
                <w:color w:val="000000"/>
                <w:sz w:val="16"/>
                <w:szCs w:val="16"/>
              </w:rPr>
            </w:pPr>
            <w:r>
              <w:rPr>
                <w:noProof/>
                <w:color w:val="000000"/>
                <w:sz w:val="16"/>
              </w:rPr>
              <w:t>Otros (especifíquese)</w:t>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8364" w:type="dxa"/>
            <w:gridSpan w:val="7"/>
          </w:tcPr>
          <w:p w:rsidR="0074527A" w:rsidRDefault="0074527A">
            <w:pPr>
              <w:widowControl w:val="0"/>
              <w:spacing w:before="0" w:after="0" w:line="168" w:lineRule="exact"/>
              <w:rPr>
                <w:rFonts w:eastAsia="Times New Roman"/>
                <w:b/>
                <w:noProof/>
                <w:color w:val="000000"/>
                <w:sz w:val="16"/>
                <w:szCs w:val="16"/>
              </w:rPr>
            </w:pPr>
          </w:p>
          <w:p w:rsidR="0074527A" w:rsidRDefault="000C11AC">
            <w:pPr>
              <w:widowControl w:val="0"/>
              <w:spacing w:before="0" w:after="0" w:line="168" w:lineRule="exact"/>
              <w:rPr>
                <w:rFonts w:eastAsia="Times New Roman"/>
                <w:b/>
                <w:noProof/>
                <w:color w:val="000000"/>
                <w:sz w:val="16"/>
                <w:szCs w:val="16"/>
              </w:rPr>
            </w:pPr>
            <w:r>
              <w:rPr>
                <w:b/>
                <w:noProof/>
                <w:color w:val="000000"/>
                <w:sz w:val="16"/>
              </w:rPr>
              <w:lastRenderedPageBreak/>
              <w:t>Anexo II del Convenio MARPOL - Sustancias nocivas líquidas</w:t>
            </w:r>
            <w:r>
              <w:rPr>
                <w:rStyle w:val="FootnoteReference"/>
                <w:b/>
                <w:noProof/>
                <w:color w:val="000000"/>
                <w:sz w:val="16"/>
              </w:rPr>
              <w:footnoteReference w:id="1"/>
            </w:r>
          </w:p>
          <w:p w:rsidR="0074527A" w:rsidRDefault="0074527A">
            <w:pPr>
              <w:widowControl w:val="0"/>
              <w:spacing w:before="0" w:after="0" w:line="168" w:lineRule="exact"/>
              <w:rPr>
                <w:rFonts w:eastAsia="Times New Roman"/>
                <w:b/>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bCs/>
                <w:noProof/>
                <w:color w:val="000000"/>
                <w:sz w:val="16"/>
                <w:szCs w:val="16"/>
              </w:rPr>
            </w:pPr>
            <w:r>
              <w:rPr>
                <w:noProof/>
                <w:color w:val="000000"/>
                <w:sz w:val="16"/>
              </w:rPr>
              <w:lastRenderedPageBreak/>
              <w:t>Sustancia de categoría X</w:t>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bCs/>
                <w:noProof/>
                <w:color w:val="000000"/>
                <w:sz w:val="16"/>
                <w:szCs w:val="16"/>
              </w:rPr>
            </w:pPr>
            <w:r>
              <w:rPr>
                <w:noProof/>
                <w:color w:val="000000"/>
                <w:sz w:val="16"/>
              </w:rPr>
              <w:t>Sustancia de categoría Y</w:t>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bCs/>
                <w:noProof/>
                <w:color w:val="000000"/>
                <w:sz w:val="16"/>
                <w:szCs w:val="16"/>
              </w:rPr>
            </w:pPr>
            <w:r>
              <w:rPr>
                <w:noProof/>
                <w:color w:val="000000"/>
                <w:sz w:val="16"/>
              </w:rPr>
              <w:t>Sustancia de categoría Z</w:t>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bCs/>
                <w:noProof/>
                <w:color w:val="000000"/>
                <w:sz w:val="16"/>
                <w:szCs w:val="16"/>
              </w:rPr>
            </w:pPr>
            <w:r>
              <w:rPr>
                <w:noProof/>
                <w:color w:val="000000"/>
                <w:sz w:val="16"/>
              </w:rPr>
              <w:t>Otras sustancias</w:t>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8364" w:type="dxa"/>
            <w:gridSpan w:val="7"/>
          </w:tcPr>
          <w:p w:rsidR="0074527A" w:rsidRDefault="000C11AC">
            <w:pPr>
              <w:widowControl w:val="0"/>
              <w:spacing w:before="0" w:after="0" w:line="168" w:lineRule="exact"/>
              <w:rPr>
                <w:rFonts w:eastAsia="Times New Roman"/>
                <w:b/>
                <w:noProof/>
                <w:color w:val="000000"/>
                <w:sz w:val="16"/>
                <w:szCs w:val="16"/>
              </w:rPr>
            </w:pPr>
            <w:r>
              <w:rPr>
                <w:b/>
                <w:noProof/>
                <w:color w:val="000000"/>
                <w:sz w:val="16"/>
              </w:rPr>
              <w:t>Anexo IV del Convenio MARPOL - Aguas sucias</w:t>
            </w:r>
          </w:p>
        </w:tc>
      </w:tr>
      <w:tr w:rsidR="0074527A">
        <w:tc>
          <w:tcPr>
            <w:tcW w:w="1490" w:type="dxa"/>
          </w:tcPr>
          <w:p w:rsidR="0074527A" w:rsidRDefault="0074527A">
            <w:pPr>
              <w:widowControl w:val="0"/>
              <w:spacing w:before="0" w:after="122" w:line="293" w:lineRule="exact"/>
              <w:jc w:val="left"/>
              <w:rPr>
                <w:rFonts w:eastAsia="Times New Roman"/>
                <w:bCs/>
                <w:noProof/>
                <w:color w:val="000000"/>
                <w:sz w:val="16"/>
                <w:szCs w:val="16"/>
              </w:rPr>
            </w:pP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8364" w:type="dxa"/>
            <w:gridSpan w:val="7"/>
          </w:tcPr>
          <w:p w:rsidR="0074527A" w:rsidRDefault="000C11AC">
            <w:pPr>
              <w:widowControl w:val="0"/>
              <w:spacing w:before="0" w:after="0" w:line="168" w:lineRule="exact"/>
              <w:rPr>
                <w:rFonts w:eastAsia="Times New Roman"/>
                <w:b/>
                <w:noProof/>
                <w:color w:val="000000"/>
                <w:sz w:val="16"/>
                <w:szCs w:val="16"/>
              </w:rPr>
            </w:pPr>
            <w:r>
              <w:rPr>
                <w:b/>
                <w:noProof/>
                <w:color w:val="000000"/>
                <w:sz w:val="16"/>
              </w:rPr>
              <w:t xml:space="preserve">Anexo V del Convenio MARPOL - Basuras </w:t>
            </w:r>
          </w:p>
        </w:tc>
      </w:tr>
      <w:tr w:rsidR="0074527A">
        <w:tc>
          <w:tcPr>
            <w:tcW w:w="1490" w:type="dxa"/>
          </w:tcPr>
          <w:p w:rsidR="0074527A" w:rsidRDefault="000C11AC">
            <w:pPr>
              <w:widowControl w:val="0"/>
              <w:spacing w:before="0" w:after="122" w:line="293" w:lineRule="exact"/>
              <w:jc w:val="left"/>
              <w:rPr>
                <w:rFonts w:eastAsia="Times New Roman"/>
                <w:noProof/>
                <w:color w:val="000000"/>
                <w:sz w:val="16"/>
                <w:szCs w:val="16"/>
              </w:rPr>
            </w:pPr>
            <w:r>
              <w:rPr>
                <w:noProof/>
                <w:color w:val="000000"/>
                <w:sz w:val="16"/>
              </w:rPr>
              <w:t>Plásticos</w:t>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noProof/>
                <w:color w:val="000000"/>
                <w:sz w:val="16"/>
                <w:szCs w:val="16"/>
              </w:rPr>
            </w:pPr>
            <w:r>
              <w:rPr>
                <w:noProof/>
                <w:color w:val="000000"/>
                <w:sz w:val="16"/>
              </w:rPr>
              <w:t>Desechos de alimentos</w:t>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bCs/>
                <w:noProof/>
                <w:color w:val="000000"/>
                <w:sz w:val="16"/>
                <w:szCs w:val="16"/>
              </w:rPr>
            </w:pPr>
            <w:r>
              <w:rPr>
                <w:noProof/>
                <w:color w:val="000000"/>
                <w:sz w:val="16"/>
              </w:rPr>
              <w:t>Desechos domésticos (por ejemplo, productos de papel, trapos, vidrios, metales, botellas, loza, etc.)</w:t>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bCs/>
                <w:noProof/>
                <w:color w:val="000000"/>
                <w:sz w:val="16"/>
                <w:szCs w:val="16"/>
              </w:rPr>
            </w:pPr>
            <w:r>
              <w:rPr>
                <w:noProof/>
                <w:color w:val="000000"/>
                <w:sz w:val="16"/>
              </w:rPr>
              <w:t>Aceite de cocina</w:t>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bCs/>
                <w:noProof/>
                <w:color w:val="000000"/>
                <w:sz w:val="16"/>
                <w:szCs w:val="16"/>
              </w:rPr>
            </w:pPr>
            <w:r>
              <w:rPr>
                <w:noProof/>
                <w:color w:val="000000"/>
                <w:sz w:val="16"/>
              </w:rPr>
              <w:t>Cenizas del incinerador</w:t>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bCs/>
                <w:noProof/>
                <w:color w:val="000000"/>
                <w:sz w:val="16"/>
                <w:szCs w:val="16"/>
              </w:rPr>
            </w:pPr>
            <w:r>
              <w:rPr>
                <w:noProof/>
                <w:color w:val="000000"/>
                <w:sz w:val="16"/>
              </w:rPr>
              <w:t>Residuos de carga</w:t>
            </w:r>
            <w:r>
              <w:rPr>
                <w:rStyle w:val="FootnoteReference"/>
                <w:noProof/>
                <w:color w:val="000000"/>
                <w:sz w:val="16"/>
              </w:rPr>
              <w:footnoteReference w:id="2"/>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bCs/>
                <w:noProof/>
                <w:color w:val="000000"/>
                <w:sz w:val="16"/>
                <w:szCs w:val="16"/>
              </w:rPr>
            </w:pPr>
            <w:r>
              <w:rPr>
                <w:noProof/>
                <w:color w:val="000000"/>
                <w:sz w:val="16"/>
              </w:rPr>
              <w:t>Desechos operacionales</w:t>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bCs/>
                <w:noProof/>
                <w:color w:val="000000"/>
                <w:sz w:val="16"/>
                <w:szCs w:val="16"/>
              </w:rPr>
            </w:pPr>
            <w:r>
              <w:rPr>
                <w:noProof/>
                <w:color w:val="000000"/>
                <w:sz w:val="16"/>
              </w:rPr>
              <w:t>Cadáveres de animales</w:t>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bCs/>
                <w:noProof/>
                <w:color w:val="000000"/>
                <w:sz w:val="16"/>
                <w:szCs w:val="16"/>
              </w:rPr>
            </w:pPr>
            <w:r>
              <w:rPr>
                <w:noProof/>
                <w:color w:val="000000"/>
                <w:sz w:val="16"/>
              </w:rPr>
              <w:t>Artes de pesca</w:t>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8364" w:type="dxa"/>
            <w:gridSpan w:val="7"/>
          </w:tcPr>
          <w:p w:rsidR="0074527A" w:rsidRDefault="0074527A">
            <w:pPr>
              <w:widowControl w:val="0"/>
              <w:spacing w:before="0" w:after="0" w:line="168" w:lineRule="exact"/>
              <w:rPr>
                <w:rFonts w:eastAsia="Times New Roman"/>
                <w:noProof/>
                <w:color w:val="000000"/>
                <w:sz w:val="16"/>
                <w:szCs w:val="16"/>
              </w:rPr>
            </w:pPr>
          </w:p>
          <w:p w:rsidR="0074527A" w:rsidRDefault="000C11AC">
            <w:pPr>
              <w:widowControl w:val="0"/>
              <w:spacing w:before="0" w:after="0" w:line="168" w:lineRule="exact"/>
              <w:rPr>
                <w:rFonts w:eastAsia="Times New Roman"/>
                <w:b/>
                <w:noProof/>
                <w:color w:val="000000"/>
                <w:sz w:val="16"/>
                <w:szCs w:val="16"/>
              </w:rPr>
            </w:pPr>
            <w:r>
              <w:rPr>
                <w:b/>
                <w:noProof/>
                <w:color w:val="000000"/>
                <w:sz w:val="16"/>
              </w:rPr>
              <w:t>Anexo VI del Convenio MARPOL - Contaminación atmosférica</w:t>
            </w:r>
          </w:p>
          <w:p w:rsidR="0074527A" w:rsidRDefault="0074527A">
            <w:pPr>
              <w:widowControl w:val="0"/>
              <w:spacing w:before="0" w:after="0" w:line="168" w:lineRule="exact"/>
              <w:rPr>
                <w:rFonts w:eastAsia="Times New Roman"/>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bCs/>
                <w:noProof/>
                <w:color w:val="000000"/>
                <w:sz w:val="16"/>
                <w:szCs w:val="16"/>
              </w:rPr>
            </w:pPr>
            <w:r>
              <w:rPr>
                <w:noProof/>
                <w:color w:val="000000"/>
                <w:sz w:val="16"/>
              </w:rPr>
              <w:t>Sustancias que agotan la capa de ozono y equipo que contenga tales sustancias</w:t>
            </w:r>
            <w:r>
              <w:rPr>
                <w:rStyle w:val="FootnoteReference"/>
                <w:noProof/>
                <w:color w:val="000000"/>
                <w:sz w:val="16"/>
              </w:rPr>
              <w:footnoteReference w:id="3"/>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r w:rsidR="0074527A">
        <w:tc>
          <w:tcPr>
            <w:tcW w:w="1490" w:type="dxa"/>
          </w:tcPr>
          <w:p w:rsidR="0074527A" w:rsidRDefault="000C11AC">
            <w:pPr>
              <w:widowControl w:val="0"/>
              <w:spacing w:before="0" w:after="122" w:line="293" w:lineRule="exact"/>
              <w:jc w:val="left"/>
              <w:rPr>
                <w:rFonts w:eastAsia="Times New Roman"/>
                <w:bCs/>
                <w:noProof/>
                <w:color w:val="000000"/>
                <w:sz w:val="16"/>
                <w:szCs w:val="16"/>
              </w:rPr>
            </w:pPr>
            <w:r>
              <w:rPr>
                <w:noProof/>
                <w:color w:val="000000"/>
                <w:sz w:val="16"/>
              </w:rPr>
              <w:t xml:space="preserve">Residuos de la limpieza de los </w:t>
            </w:r>
            <w:r>
              <w:rPr>
                <w:noProof/>
                <w:color w:val="000000"/>
                <w:sz w:val="16"/>
              </w:rPr>
              <w:lastRenderedPageBreak/>
              <w:t>gases de escape</w:t>
            </w:r>
          </w:p>
        </w:tc>
        <w:tc>
          <w:tcPr>
            <w:tcW w:w="1311" w:type="dxa"/>
          </w:tcPr>
          <w:p w:rsidR="0074527A" w:rsidRDefault="0074527A">
            <w:pPr>
              <w:widowControl w:val="0"/>
              <w:spacing w:before="0" w:after="122" w:line="293" w:lineRule="exact"/>
              <w:jc w:val="center"/>
              <w:rPr>
                <w:rFonts w:eastAsia="Times New Roman"/>
                <w:iCs/>
                <w:noProof/>
                <w:color w:val="000000"/>
                <w:sz w:val="16"/>
                <w:szCs w:val="16"/>
              </w:rPr>
            </w:pPr>
          </w:p>
        </w:tc>
        <w:tc>
          <w:tcPr>
            <w:tcW w:w="1319" w:type="dxa"/>
            <w:gridSpan w:val="2"/>
          </w:tcPr>
          <w:p w:rsidR="0074527A" w:rsidRDefault="0074527A">
            <w:pPr>
              <w:widowControl w:val="0"/>
              <w:spacing w:before="0" w:after="122" w:line="293" w:lineRule="exact"/>
              <w:jc w:val="center"/>
              <w:rPr>
                <w:rFonts w:eastAsia="Times New Roman"/>
                <w:iCs/>
                <w:noProof/>
                <w:color w:val="000000"/>
                <w:sz w:val="16"/>
                <w:szCs w:val="16"/>
              </w:rPr>
            </w:pPr>
          </w:p>
        </w:tc>
        <w:tc>
          <w:tcPr>
            <w:tcW w:w="1113" w:type="dxa"/>
          </w:tcPr>
          <w:p w:rsidR="0074527A" w:rsidRDefault="0074527A">
            <w:pPr>
              <w:widowControl w:val="0"/>
              <w:spacing w:before="0" w:after="122" w:line="293" w:lineRule="exact"/>
              <w:jc w:val="center"/>
              <w:rPr>
                <w:rFonts w:eastAsia="Times New Roman"/>
                <w:iCs/>
                <w:noProof/>
                <w:color w:val="000000"/>
                <w:sz w:val="16"/>
                <w:szCs w:val="16"/>
              </w:rPr>
            </w:pPr>
          </w:p>
        </w:tc>
        <w:tc>
          <w:tcPr>
            <w:tcW w:w="1259" w:type="dxa"/>
          </w:tcPr>
          <w:p w:rsidR="0074527A" w:rsidRDefault="0074527A">
            <w:pPr>
              <w:widowControl w:val="0"/>
              <w:spacing w:before="0" w:after="122" w:line="293" w:lineRule="exact"/>
              <w:jc w:val="center"/>
              <w:rPr>
                <w:rFonts w:eastAsia="Times New Roman"/>
                <w:noProof/>
                <w:color w:val="000000"/>
                <w:sz w:val="16"/>
                <w:szCs w:val="16"/>
              </w:rPr>
            </w:pPr>
          </w:p>
        </w:tc>
        <w:tc>
          <w:tcPr>
            <w:tcW w:w="1872" w:type="dxa"/>
          </w:tcPr>
          <w:p w:rsidR="0074527A" w:rsidRDefault="0074527A">
            <w:pPr>
              <w:widowControl w:val="0"/>
              <w:spacing w:before="0" w:after="0" w:line="168" w:lineRule="exact"/>
              <w:rPr>
                <w:rFonts w:eastAsia="Times New Roman"/>
                <w:noProof/>
                <w:color w:val="000000"/>
                <w:sz w:val="16"/>
                <w:szCs w:val="16"/>
              </w:rPr>
            </w:pPr>
          </w:p>
        </w:tc>
      </w:tr>
    </w:tbl>
    <w:p w:rsidR="0074527A" w:rsidRDefault="000C11AC">
      <w:pPr>
        <w:pStyle w:val="ManualConsidrant"/>
        <w:ind w:left="0" w:firstLine="0"/>
        <w:rPr>
          <w:i/>
          <w:noProof/>
          <w:sz w:val="16"/>
          <w:szCs w:val="16"/>
        </w:rPr>
      </w:pPr>
      <w:r>
        <w:rPr>
          <w:i/>
          <w:noProof/>
          <w:sz w:val="16"/>
        </w:rPr>
        <w:lastRenderedPageBreak/>
        <w:t>Notas</w:t>
      </w:r>
    </w:p>
    <w:p w:rsidR="0074527A" w:rsidRDefault="000C11AC">
      <w:pPr>
        <w:pStyle w:val="NumPar1"/>
        <w:numPr>
          <w:ilvl w:val="0"/>
          <w:numId w:val="11"/>
        </w:numPr>
        <w:rPr>
          <w:noProof/>
          <w:sz w:val="16"/>
          <w:szCs w:val="16"/>
        </w:rPr>
      </w:pPr>
      <w:r>
        <w:rPr>
          <w:noProof/>
          <w:sz w:val="16"/>
        </w:rPr>
        <w:t>Esta información se utilizará a efectos del control por el Estado rector del puerto y otros fines de inspección.</w:t>
      </w:r>
    </w:p>
    <w:p w:rsidR="0074527A" w:rsidRDefault="000C11AC">
      <w:pPr>
        <w:pStyle w:val="NumPar1"/>
        <w:widowControl w:val="0"/>
        <w:numPr>
          <w:ilvl w:val="0"/>
          <w:numId w:val="11"/>
        </w:numPr>
        <w:spacing w:before="0" w:after="0"/>
        <w:jc w:val="left"/>
        <w:rPr>
          <w:rFonts w:eastAsia="Times New Roman"/>
          <w:noProof/>
          <w:color w:val="000000"/>
          <w:sz w:val="18"/>
          <w:szCs w:val="18"/>
        </w:rPr>
      </w:pPr>
      <w:r>
        <w:rPr>
          <w:noProof/>
          <w:sz w:val="16"/>
        </w:rPr>
        <w:t>Este impreso deberá cumplimentarse salvo si el buque está sujeto a una exención de conformidad con el artículo 9 de la Directiva XXXX/XXXX/UE.</w:t>
      </w:r>
    </w:p>
    <w:p w:rsidR="0074527A" w:rsidRDefault="0074527A">
      <w:pPr>
        <w:widowControl w:val="0"/>
        <w:spacing w:before="0" w:after="0"/>
        <w:jc w:val="left"/>
        <w:rPr>
          <w:rFonts w:eastAsia="Times New Roman"/>
          <w:noProof/>
          <w:color w:val="000000"/>
          <w:sz w:val="18"/>
          <w:szCs w:val="18"/>
        </w:rPr>
        <w:sectPr w:rsidR="0074527A" w:rsidSect="00B17A3F">
          <w:footerReference w:type="default" r:id="rId16"/>
          <w:footerReference w:type="first" r:id="rId17"/>
          <w:pgSz w:w="11900" w:h="16840"/>
          <w:pgMar w:top="1417" w:right="1417" w:bottom="1417" w:left="1417" w:header="0" w:footer="600" w:gutter="0"/>
          <w:cols w:space="720"/>
          <w:noEndnote/>
          <w:docGrid w:linePitch="360"/>
        </w:sectPr>
      </w:pPr>
    </w:p>
    <w:p w:rsidR="0074527A" w:rsidRDefault="000C11AC">
      <w:pPr>
        <w:pStyle w:val="Annexetitre"/>
        <w:rPr>
          <w:noProof/>
        </w:rPr>
      </w:pPr>
      <w:r>
        <w:rPr>
          <w:noProof/>
        </w:rPr>
        <w:lastRenderedPageBreak/>
        <w:t>ANEXO 3</w:t>
      </w:r>
    </w:p>
    <w:p w:rsidR="0074527A" w:rsidRDefault="000C11AC">
      <w:pPr>
        <w:pStyle w:val="NormalCentered"/>
        <w:spacing w:before="0" w:after="0"/>
        <w:rPr>
          <w:b/>
          <w:noProof/>
          <w:sz w:val="20"/>
          <w:szCs w:val="20"/>
        </w:rPr>
      </w:pPr>
      <w:bookmarkStart w:id="5" w:name="bookmark44"/>
      <w:r>
        <w:rPr>
          <w:b/>
          <w:noProof/>
          <w:sz w:val="20"/>
        </w:rPr>
        <w:t>FORMATO NORMALIZADO DEL RECIBO DE ENTREGA DE DESECHOS</w:t>
      </w:r>
      <w:bookmarkEnd w:id="5"/>
    </w:p>
    <w:p w:rsidR="0074527A" w:rsidRDefault="0074527A">
      <w:pPr>
        <w:pStyle w:val="NormalCentered"/>
        <w:spacing w:before="0" w:after="0"/>
        <w:rPr>
          <w:b/>
          <w:noProof/>
          <w:sz w:val="20"/>
          <w:szCs w:val="20"/>
        </w:rPr>
      </w:pPr>
    </w:p>
    <w:p w:rsidR="0074527A" w:rsidRDefault="000C11AC">
      <w:pPr>
        <w:spacing w:before="0" w:after="0"/>
        <w:rPr>
          <w:i/>
          <w:iCs/>
          <w:noProof/>
          <w:sz w:val="16"/>
          <w:szCs w:val="16"/>
        </w:rPr>
      </w:pPr>
      <w:bookmarkStart w:id="6" w:name="bookmark45"/>
      <w:bookmarkStart w:id="7" w:name="bookmark46"/>
      <w:r>
        <w:rPr>
          <w:i/>
          <w:noProof/>
          <w:sz w:val="16"/>
        </w:rPr>
        <w:t>El representante designado de la instalación receptora deberá facilitar este formulario al capitán del buque que haya entregado desechos de conformidad con el artículo 7 de la Directiva XXXX/XX/UE.</w:t>
      </w:r>
      <w:bookmarkEnd w:id="6"/>
      <w:bookmarkEnd w:id="7"/>
    </w:p>
    <w:p w:rsidR="0074527A" w:rsidRDefault="0074527A">
      <w:pPr>
        <w:spacing w:before="0" w:after="0"/>
        <w:rPr>
          <w:i/>
          <w:iCs/>
          <w:noProof/>
          <w:sz w:val="16"/>
          <w:szCs w:val="16"/>
        </w:rPr>
      </w:pPr>
    </w:p>
    <w:p w:rsidR="0074527A" w:rsidRDefault="000C11AC">
      <w:pPr>
        <w:spacing w:before="0" w:after="0"/>
        <w:rPr>
          <w:i/>
          <w:iCs/>
          <w:noProof/>
          <w:sz w:val="16"/>
          <w:szCs w:val="16"/>
        </w:rPr>
      </w:pPr>
      <w:r>
        <w:rPr>
          <w:i/>
          <w:noProof/>
          <w:sz w:val="16"/>
        </w:rPr>
        <w:t>El presente formulario se llevará a bordo del buque junto con los correspondientes libros registro de hidrocarburos, de carga o de basuras exigidos por el Convenio MARPOL.</w:t>
      </w:r>
    </w:p>
    <w:p w:rsidR="0074527A" w:rsidRDefault="000C11AC">
      <w:pPr>
        <w:pStyle w:val="Heading1"/>
        <w:numPr>
          <w:ilvl w:val="0"/>
          <w:numId w:val="9"/>
        </w:numPr>
        <w:spacing w:before="120"/>
        <w:ind w:left="851" w:hanging="851"/>
        <w:rPr>
          <w:noProof/>
          <w:sz w:val="18"/>
          <w:szCs w:val="18"/>
        </w:rPr>
      </w:pPr>
      <w:r>
        <w:rPr>
          <w:noProof/>
          <w:sz w:val="18"/>
        </w:rPr>
        <w:t>Pormenores de la instalación receptora y del puerto</w:t>
      </w:r>
    </w:p>
    <w:tbl>
      <w:tblPr>
        <w:tblStyle w:val="TableGrid"/>
        <w:tblW w:w="0" w:type="auto"/>
        <w:tblLook w:val="04A0" w:firstRow="1" w:lastRow="0" w:firstColumn="1" w:lastColumn="0" w:noHBand="0" w:noVBand="1"/>
      </w:tblPr>
      <w:tblGrid>
        <w:gridCol w:w="9289"/>
      </w:tblGrid>
      <w:tr w:rsidR="0074527A">
        <w:tc>
          <w:tcPr>
            <w:tcW w:w="9289" w:type="dxa"/>
          </w:tcPr>
          <w:p w:rsidR="0074527A" w:rsidRDefault="000C11AC">
            <w:pPr>
              <w:pStyle w:val="Heading2"/>
              <w:outlineLvl w:val="1"/>
              <w:rPr>
                <w:b w:val="0"/>
                <w:noProof/>
                <w:sz w:val="18"/>
                <w:szCs w:val="18"/>
              </w:rPr>
            </w:pPr>
            <w:r>
              <w:rPr>
                <w:b w:val="0"/>
                <w:noProof/>
                <w:sz w:val="18"/>
              </w:rPr>
              <w:t xml:space="preserve"> Nombre de la localidad/terminal:</w:t>
            </w:r>
          </w:p>
        </w:tc>
      </w:tr>
      <w:tr w:rsidR="0074527A">
        <w:tc>
          <w:tcPr>
            <w:tcW w:w="9289" w:type="dxa"/>
          </w:tcPr>
          <w:p w:rsidR="0074527A" w:rsidRDefault="000C11AC">
            <w:pPr>
              <w:pStyle w:val="Heading2"/>
              <w:outlineLvl w:val="1"/>
              <w:rPr>
                <w:b w:val="0"/>
                <w:noProof/>
                <w:sz w:val="16"/>
                <w:szCs w:val="16"/>
              </w:rPr>
            </w:pPr>
            <w:r>
              <w:rPr>
                <w:b w:val="0"/>
                <w:noProof/>
                <w:sz w:val="16"/>
              </w:rPr>
              <w:t>Proveedor(es) de la instalación receptora:</w:t>
            </w:r>
          </w:p>
        </w:tc>
      </w:tr>
      <w:tr w:rsidR="0074527A">
        <w:tc>
          <w:tcPr>
            <w:tcW w:w="9289" w:type="dxa"/>
          </w:tcPr>
          <w:p w:rsidR="0074527A" w:rsidRDefault="000C11AC">
            <w:pPr>
              <w:pStyle w:val="Heading2"/>
              <w:outlineLvl w:val="1"/>
              <w:rPr>
                <w:b w:val="0"/>
                <w:noProof/>
                <w:sz w:val="16"/>
                <w:szCs w:val="16"/>
              </w:rPr>
            </w:pPr>
            <w:r>
              <w:rPr>
                <w:b w:val="0"/>
                <w:noProof/>
                <w:sz w:val="16"/>
              </w:rPr>
              <w:t>Proveedor(es) de la instalación de tratamiento, si difieren de la anterior:</w:t>
            </w:r>
          </w:p>
        </w:tc>
      </w:tr>
      <w:tr w:rsidR="0074527A">
        <w:tc>
          <w:tcPr>
            <w:tcW w:w="9289" w:type="dxa"/>
          </w:tcPr>
          <w:p w:rsidR="0074527A" w:rsidRDefault="000C11AC">
            <w:pPr>
              <w:pStyle w:val="Heading2"/>
              <w:outlineLvl w:val="1"/>
              <w:rPr>
                <w:b w:val="0"/>
                <w:noProof/>
                <w:sz w:val="16"/>
                <w:szCs w:val="16"/>
              </w:rPr>
            </w:pPr>
            <w:r>
              <w:rPr>
                <w:b w:val="0"/>
                <w:noProof/>
                <w:sz w:val="16"/>
              </w:rPr>
              <w:t>Fecha y hora de la entrega de desechos desde:                                                                     hasta:</w:t>
            </w:r>
          </w:p>
        </w:tc>
      </w:tr>
    </w:tbl>
    <w:p w:rsidR="0074527A" w:rsidRDefault="000C11AC">
      <w:pPr>
        <w:pStyle w:val="Heading1"/>
        <w:spacing w:before="120"/>
        <w:ind w:left="851" w:hanging="851"/>
        <w:rPr>
          <w:noProof/>
          <w:sz w:val="16"/>
          <w:szCs w:val="16"/>
        </w:rPr>
      </w:pPr>
      <w:r>
        <w:rPr>
          <w:noProof/>
          <w:sz w:val="16"/>
        </w:rPr>
        <w:t>Pormenores del buque</w:t>
      </w:r>
    </w:p>
    <w:tbl>
      <w:tblPr>
        <w:tblStyle w:val="TableGrid"/>
        <w:tblW w:w="0" w:type="auto"/>
        <w:tblLook w:val="04A0" w:firstRow="1" w:lastRow="0" w:firstColumn="1" w:lastColumn="0" w:noHBand="0" w:noVBand="1"/>
      </w:tblPr>
      <w:tblGrid>
        <w:gridCol w:w="4644"/>
        <w:gridCol w:w="4645"/>
      </w:tblGrid>
      <w:tr w:rsidR="0074527A">
        <w:tc>
          <w:tcPr>
            <w:tcW w:w="4644" w:type="dxa"/>
          </w:tcPr>
          <w:p w:rsidR="0074527A" w:rsidRDefault="000C11AC">
            <w:pPr>
              <w:pStyle w:val="Heading2"/>
              <w:outlineLvl w:val="1"/>
              <w:rPr>
                <w:b w:val="0"/>
                <w:noProof/>
                <w:sz w:val="16"/>
                <w:szCs w:val="16"/>
              </w:rPr>
            </w:pPr>
            <w:r>
              <w:rPr>
                <w:b w:val="0"/>
                <w:noProof/>
                <w:sz w:val="16"/>
              </w:rPr>
              <w:t>Nombre del buque:</w:t>
            </w:r>
          </w:p>
        </w:tc>
        <w:tc>
          <w:tcPr>
            <w:tcW w:w="4645" w:type="dxa"/>
          </w:tcPr>
          <w:p w:rsidR="0074527A" w:rsidRDefault="000C11AC">
            <w:pPr>
              <w:rPr>
                <w:noProof/>
                <w:sz w:val="16"/>
                <w:szCs w:val="16"/>
              </w:rPr>
            </w:pPr>
            <w:r>
              <w:rPr>
                <w:noProof/>
                <w:sz w:val="16"/>
              </w:rPr>
              <w:t>2.5.          Propietario o armador:</w:t>
            </w:r>
          </w:p>
        </w:tc>
      </w:tr>
      <w:tr w:rsidR="0074527A">
        <w:tc>
          <w:tcPr>
            <w:tcW w:w="4644" w:type="dxa"/>
          </w:tcPr>
          <w:p w:rsidR="0074527A" w:rsidRDefault="000C11AC">
            <w:pPr>
              <w:pStyle w:val="Heading2"/>
              <w:outlineLvl w:val="1"/>
              <w:rPr>
                <w:b w:val="0"/>
                <w:noProof/>
                <w:sz w:val="16"/>
                <w:szCs w:val="16"/>
              </w:rPr>
            </w:pPr>
            <w:r>
              <w:rPr>
                <w:b w:val="0"/>
                <w:noProof/>
                <w:sz w:val="16"/>
              </w:rPr>
              <w:t>Número IMO:</w:t>
            </w:r>
          </w:p>
        </w:tc>
        <w:tc>
          <w:tcPr>
            <w:tcW w:w="4645" w:type="dxa"/>
          </w:tcPr>
          <w:p w:rsidR="0074527A" w:rsidRDefault="000C11AC">
            <w:pPr>
              <w:rPr>
                <w:noProof/>
                <w:sz w:val="16"/>
                <w:szCs w:val="16"/>
              </w:rPr>
            </w:pPr>
            <w:r>
              <w:rPr>
                <w:noProof/>
                <w:sz w:val="16"/>
              </w:rPr>
              <w:t>2.6.          Número o letras distintivas:</w:t>
            </w:r>
          </w:p>
        </w:tc>
      </w:tr>
      <w:tr w:rsidR="0074527A">
        <w:tc>
          <w:tcPr>
            <w:tcW w:w="4644" w:type="dxa"/>
          </w:tcPr>
          <w:p w:rsidR="0074527A" w:rsidRDefault="000C11AC">
            <w:pPr>
              <w:pStyle w:val="Heading2"/>
              <w:outlineLvl w:val="1"/>
              <w:rPr>
                <w:b w:val="0"/>
                <w:noProof/>
                <w:sz w:val="16"/>
                <w:szCs w:val="16"/>
              </w:rPr>
            </w:pPr>
            <w:r>
              <w:rPr>
                <w:b w:val="0"/>
                <w:noProof/>
                <w:sz w:val="16"/>
              </w:rPr>
              <w:t>Arqueo bruto:</w:t>
            </w:r>
          </w:p>
        </w:tc>
        <w:tc>
          <w:tcPr>
            <w:tcW w:w="4645" w:type="dxa"/>
          </w:tcPr>
          <w:p w:rsidR="0074527A" w:rsidRDefault="000C11AC">
            <w:pPr>
              <w:rPr>
                <w:noProof/>
                <w:sz w:val="16"/>
                <w:szCs w:val="16"/>
              </w:rPr>
            </w:pPr>
            <w:r>
              <w:rPr>
                <w:noProof/>
                <w:sz w:val="16"/>
              </w:rPr>
              <w:t>2.7.          Estado de abanderamiento:</w:t>
            </w:r>
          </w:p>
        </w:tc>
      </w:tr>
      <w:tr w:rsidR="0074527A">
        <w:tc>
          <w:tcPr>
            <w:tcW w:w="9289" w:type="dxa"/>
            <w:gridSpan w:val="2"/>
          </w:tcPr>
          <w:p w:rsidR="0074527A" w:rsidRDefault="000C11AC">
            <w:pPr>
              <w:pStyle w:val="Heading2"/>
              <w:outlineLvl w:val="1"/>
              <w:rPr>
                <w:b w:val="0"/>
                <w:noProof/>
                <w:sz w:val="16"/>
                <w:szCs w:val="16"/>
              </w:rPr>
            </w:pPr>
            <w:r>
              <w:rPr>
                <w:b w:val="0"/>
                <w:noProof/>
                <w:sz w:val="16"/>
              </w:rPr>
              <w:t xml:space="preserve">Tipo de buque:           </w:t>
            </w:r>
            <w:sdt>
              <w:sdtPr>
                <w:rPr>
                  <w:b w:val="0"/>
                  <w:noProof/>
                  <w:sz w:val="16"/>
                  <w:szCs w:val="16"/>
                </w:rPr>
                <w:id w:val="-973676812"/>
                <w14:checkbox>
                  <w14:checked w14:val="0"/>
                  <w14:checkedState w14:val="2612" w14:font="MS Gothic"/>
                  <w14:uncheckedState w14:val="2610" w14:font="MS Gothic"/>
                </w14:checkbox>
              </w:sdtPr>
              <w:sdtEndPr/>
              <w:sdtContent>
                <w:r>
                  <w:rPr>
                    <w:rFonts w:ascii="MS Gothic" w:eastAsia="MS Gothic" w:hAnsi="MS Gothic"/>
                    <w:b w:val="0"/>
                    <w:noProof/>
                    <w:sz w:val="16"/>
                    <w:szCs w:val="16"/>
                  </w:rPr>
                  <w:t>☐</w:t>
                </w:r>
              </w:sdtContent>
            </w:sdt>
            <w:r>
              <w:rPr>
                <w:b w:val="0"/>
                <w:noProof/>
                <w:sz w:val="16"/>
              </w:rPr>
              <w:t xml:space="preserve"> Petrolero                         </w:t>
            </w:r>
            <w:sdt>
              <w:sdtPr>
                <w:rPr>
                  <w:b w:val="0"/>
                  <w:noProof/>
                  <w:sz w:val="16"/>
                  <w:szCs w:val="16"/>
                </w:rPr>
                <w:id w:val="-1335993309"/>
                <w14:checkbox>
                  <w14:checked w14:val="0"/>
                  <w14:checkedState w14:val="2612" w14:font="MS Gothic"/>
                  <w14:uncheckedState w14:val="2610" w14:font="MS Gothic"/>
                </w14:checkbox>
              </w:sdtPr>
              <w:sdtEndPr/>
              <w:sdtContent>
                <w:r>
                  <w:rPr>
                    <w:rFonts w:ascii="MS Gothic" w:eastAsia="MS Gothic" w:hAnsi="MS Gothic"/>
                    <w:b w:val="0"/>
                    <w:noProof/>
                    <w:sz w:val="16"/>
                    <w:szCs w:val="16"/>
                  </w:rPr>
                  <w:t>☐</w:t>
                </w:r>
              </w:sdtContent>
            </w:sdt>
            <w:r>
              <w:rPr>
                <w:b w:val="0"/>
                <w:noProof/>
                <w:sz w:val="16"/>
              </w:rPr>
              <w:t xml:space="preserve">Buque tanque quimiquero                    </w:t>
            </w:r>
            <w:sdt>
              <w:sdtPr>
                <w:rPr>
                  <w:b w:val="0"/>
                  <w:noProof/>
                  <w:sz w:val="16"/>
                  <w:szCs w:val="16"/>
                </w:rPr>
                <w:id w:val="1599443877"/>
                <w14:checkbox>
                  <w14:checked w14:val="0"/>
                  <w14:checkedState w14:val="2612" w14:font="MS Gothic"/>
                  <w14:uncheckedState w14:val="2610" w14:font="MS Gothic"/>
                </w14:checkbox>
              </w:sdtPr>
              <w:sdtEndPr/>
              <w:sdtContent>
                <w:r>
                  <w:rPr>
                    <w:rFonts w:ascii="MS Gothic" w:eastAsia="MS Gothic" w:hAnsi="MS Gothic"/>
                    <w:b w:val="0"/>
                    <w:noProof/>
                    <w:sz w:val="16"/>
                    <w:szCs w:val="16"/>
                  </w:rPr>
                  <w:t>☐</w:t>
                </w:r>
              </w:sdtContent>
            </w:sdt>
            <w:r>
              <w:rPr>
                <w:b w:val="0"/>
                <w:noProof/>
                <w:sz w:val="16"/>
              </w:rPr>
              <w:t xml:space="preserve">Granelero                 </w:t>
            </w:r>
            <w:sdt>
              <w:sdtPr>
                <w:rPr>
                  <w:b w:val="0"/>
                  <w:noProof/>
                  <w:sz w:val="16"/>
                  <w:szCs w:val="16"/>
                </w:rPr>
                <w:id w:val="-1951081850"/>
                <w14:checkbox>
                  <w14:checked w14:val="0"/>
                  <w14:checkedState w14:val="2612" w14:font="MS Gothic"/>
                  <w14:uncheckedState w14:val="2610" w14:font="MS Gothic"/>
                </w14:checkbox>
              </w:sdtPr>
              <w:sdtEndPr/>
              <w:sdtContent>
                <w:r>
                  <w:rPr>
                    <w:rFonts w:ascii="MS Gothic" w:eastAsia="MS Gothic" w:hAnsi="MS Gothic"/>
                    <w:b w:val="0"/>
                    <w:noProof/>
                    <w:sz w:val="16"/>
                    <w:szCs w:val="16"/>
                  </w:rPr>
                  <w:t>☐</w:t>
                </w:r>
              </w:sdtContent>
            </w:sdt>
            <w:r>
              <w:rPr>
                <w:b w:val="0"/>
                <w:noProof/>
                <w:sz w:val="16"/>
              </w:rPr>
              <w:t>Buque portacontenedores</w:t>
            </w:r>
          </w:p>
          <w:p w:rsidR="0074527A" w:rsidRDefault="000C11AC">
            <w:pPr>
              <w:pStyle w:val="Text1"/>
              <w:rPr>
                <w:noProof/>
                <w:sz w:val="16"/>
                <w:szCs w:val="16"/>
              </w:rPr>
            </w:pPr>
            <w:r>
              <w:rPr>
                <w:noProof/>
                <w:sz w:val="16"/>
              </w:rPr>
              <w:t xml:space="preserve">                                </w:t>
            </w:r>
            <w:sdt>
              <w:sdtPr>
                <w:rPr>
                  <w:noProof/>
                  <w:sz w:val="16"/>
                  <w:szCs w:val="16"/>
                </w:rPr>
                <w:id w:val="1004008647"/>
                <w14:checkbox>
                  <w14:checked w14:val="0"/>
                  <w14:checkedState w14:val="2612" w14:font="MS Gothic"/>
                  <w14:uncheckedState w14:val="2610" w14:font="MS Gothic"/>
                </w14:checkbox>
              </w:sdtPr>
              <w:sdtEndPr/>
              <w:sdtContent>
                <w:r>
                  <w:rPr>
                    <w:rFonts w:ascii="MS Gothic" w:eastAsia="MS Gothic" w:hAnsi="MS Gothic"/>
                    <w:noProof/>
                    <w:sz w:val="16"/>
                    <w:szCs w:val="16"/>
                  </w:rPr>
                  <w:t>☐</w:t>
                </w:r>
              </w:sdtContent>
            </w:sdt>
            <w:r>
              <w:rPr>
                <w:noProof/>
                <w:sz w:val="16"/>
              </w:rPr>
              <w:t xml:space="preserve">Otro buque de carga            </w:t>
            </w:r>
            <w:sdt>
              <w:sdtPr>
                <w:rPr>
                  <w:noProof/>
                  <w:sz w:val="16"/>
                  <w:szCs w:val="16"/>
                </w:rPr>
                <w:id w:val="78023823"/>
                <w14:checkbox>
                  <w14:checked w14:val="0"/>
                  <w14:checkedState w14:val="2612" w14:font="MS Gothic"/>
                  <w14:uncheckedState w14:val="2610" w14:font="MS Gothic"/>
                </w14:checkbox>
              </w:sdtPr>
              <w:sdtEndPr/>
              <w:sdtContent>
                <w:r>
                  <w:rPr>
                    <w:rFonts w:ascii="MS Gothic" w:eastAsia="MS Gothic" w:hAnsi="MS Gothic"/>
                    <w:noProof/>
                    <w:sz w:val="16"/>
                    <w:szCs w:val="16"/>
                  </w:rPr>
                  <w:t>☐</w:t>
                </w:r>
              </w:sdtContent>
            </w:sdt>
            <w:r>
              <w:rPr>
                <w:noProof/>
                <w:sz w:val="16"/>
              </w:rPr>
              <w:t xml:space="preserve">Buque de pasaje                    </w:t>
            </w:r>
            <w:sdt>
              <w:sdtPr>
                <w:rPr>
                  <w:noProof/>
                  <w:sz w:val="16"/>
                  <w:szCs w:val="16"/>
                </w:rPr>
                <w:id w:val="-1256744352"/>
                <w14:checkbox>
                  <w14:checked w14:val="0"/>
                  <w14:checkedState w14:val="2612" w14:font="MS Gothic"/>
                  <w14:uncheckedState w14:val="2610" w14:font="MS Gothic"/>
                </w14:checkbox>
              </w:sdtPr>
              <w:sdtEndPr/>
              <w:sdtContent>
                <w:r>
                  <w:rPr>
                    <w:rFonts w:ascii="MS Gothic" w:eastAsia="MS Gothic" w:hAnsi="MS Gothic"/>
                    <w:noProof/>
                    <w:sz w:val="16"/>
                    <w:szCs w:val="16"/>
                  </w:rPr>
                  <w:t>☐</w:t>
                </w:r>
              </w:sdtContent>
            </w:sdt>
            <w:r>
              <w:rPr>
                <w:noProof/>
                <w:sz w:val="16"/>
              </w:rPr>
              <w:t xml:space="preserve">Buque de transbordo rodado                           </w:t>
            </w:r>
            <w:sdt>
              <w:sdtPr>
                <w:rPr>
                  <w:noProof/>
                  <w:sz w:val="16"/>
                  <w:szCs w:val="16"/>
                </w:rPr>
                <w:id w:val="-1367202496"/>
                <w14:checkbox>
                  <w14:checked w14:val="0"/>
                  <w14:checkedState w14:val="2612" w14:font="MS Gothic"/>
                  <w14:uncheckedState w14:val="2610" w14:font="MS Gothic"/>
                </w14:checkbox>
              </w:sdtPr>
              <w:sdtEndPr/>
              <w:sdtContent>
                <w:r>
                  <w:rPr>
                    <w:rFonts w:ascii="MS Gothic" w:eastAsia="MS Gothic" w:hAnsi="MS Gothic"/>
                    <w:noProof/>
                    <w:sz w:val="16"/>
                    <w:szCs w:val="16"/>
                  </w:rPr>
                  <w:t>☐</w:t>
                </w:r>
              </w:sdtContent>
            </w:sdt>
            <w:r>
              <w:rPr>
                <w:noProof/>
                <w:sz w:val="16"/>
              </w:rPr>
              <w:t>Otro (especifíquese)</w:t>
            </w:r>
          </w:p>
        </w:tc>
      </w:tr>
    </w:tbl>
    <w:p w:rsidR="0074527A" w:rsidRDefault="000C11AC">
      <w:pPr>
        <w:pStyle w:val="Heading1"/>
        <w:spacing w:before="120"/>
        <w:ind w:left="851" w:hanging="851"/>
        <w:rPr>
          <w:noProof/>
          <w:sz w:val="16"/>
          <w:szCs w:val="16"/>
        </w:rPr>
      </w:pPr>
      <w:r>
        <w:rPr>
          <w:noProof/>
          <w:sz w:val="16"/>
        </w:rPr>
        <w:t>TIPO Y CANTIDAD ESTIMADA DE DESECHOS RECIBIDOS</w:t>
      </w:r>
    </w:p>
    <w:tbl>
      <w:tblPr>
        <w:tblStyle w:val="TableGrid"/>
        <w:tblW w:w="0" w:type="auto"/>
        <w:tblLook w:val="04A0" w:firstRow="1" w:lastRow="0" w:firstColumn="1" w:lastColumn="0" w:noHBand="0" w:noVBand="1"/>
      </w:tblPr>
      <w:tblGrid>
        <w:gridCol w:w="2634"/>
        <w:gridCol w:w="1801"/>
        <w:gridCol w:w="222"/>
        <w:gridCol w:w="3633"/>
        <w:gridCol w:w="999"/>
      </w:tblGrid>
      <w:tr w:rsidR="0074527A">
        <w:tc>
          <w:tcPr>
            <w:tcW w:w="0" w:type="auto"/>
          </w:tcPr>
          <w:p w:rsidR="0074527A" w:rsidRDefault="000C11AC">
            <w:pPr>
              <w:jc w:val="left"/>
              <w:rPr>
                <w:b/>
                <w:noProof/>
                <w:sz w:val="16"/>
                <w:szCs w:val="16"/>
              </w:rPr>
            </w:pPr>
            <w:r>
              <w:rPr>
                <w:b/>
                <w:noProof/>
                <w:sz w:val="16"/>
              </w:rPr>
              <w:t>Anexo I del Convenio MARPOL - Hidrocarburos</w:t>
            </w:r>
          </w:p>
        </w:tc>
        <w:tc>
          <w:tcPr>
            <w:tcW w:w="0" w:type="auto"/>
          </w:tcPr>
          <w:p w:rsidR="0074527A" w:rsidRDefault="000C11AC">
            <w:pPr>
              <w:jc w:val="left"/>
              <w:rPr>
                <w:b/>
                <w:noProof/>
                <w:sz w:val="16"/>
                <w:szCs w:val="16"/>
              </w:rPr>
            </w:pPr>
            <w:r>
              <w:rPr>
                <w:b/>
                <w:noProof/>
                <w:sz w:val="16"/>
              </w:rPr>
              <w:t>Cantidad (m</w:t>
            </w:r>
            <w:r>
              <w:rPr>
                <w:b/>
                <w:noProof/>
                <w:sz w:val="16"/>
                <w:vertAlign w:val="superscript"/>
              </w:rPr>
              <w:t>3</w:t>
            </w:r>
            <w:r>
              <w:rPr>
                <w:b/>
                <w:noProof/>
                <w:sz w:val="16"/>
              </w:rPr>
              <w:t>)</w:t>
            </w:r>
          </w:p>
        </w:tc>
        <w:tc>
          <w:tcPr>
            <w:tcW w:w="0" w:type="auto"/>
            <w:tcBorders>
              <w:top w:val="nil"/>
              <w:bottom w:val="nil"/>
            </w:tcBorders>
          </w:tcPr>
          <w:p w:rsidR="0074527A" w:rsidRDefault="0074527A">
            <w:pPr>
              <w:jc w:val="left"/>
              <w:rPr>
                <w:noProof/>
                <w:sz w:val="16"/>
                <w:szCs w:val="16"/>
              </w:rPr>
            </w:pPr>
          </w:p>
        </w:tc>
        <w:tc>
          <w:tcPr>
            <w:tcW w:w="0" w:type="auto"/>
          </w:tcPr>
          <w:p w:rsidR="0074527A" w:rsidRDefault="000C11AC">
            <w:pPr>
              <w:jc w:val="left"/>
              <w:rPr>
                <w:noProof/>
                <w:sz w:val="16"/>
                <w:szCs w:val="16"/>
              </w:rPr>
            </w:pPr>
            <w:r>
              <w:rPr>
                <w:b/>
                <w:noProof/>
                <w:sz w:val="16"/>
              </w:rPr>
              <w:t>Anexo V del Convenio MARPOL - Basuras</w:t>
            </w:r>
          </w:p>
        </w:tc>
        <w:tc>
          <w:tcPr>
            <w:tcW w:w="0" w:type="auto"/>
          </w:tcPr>
          <w:p w:rsidR="0074527A" w:rsidRDefault="000C11AC">
            <w:pPr>
              <w:jc w:val="left"/>
              <w:rPr>
                <w:noProof/>
                <w:sz w:val="16"/>
                <w:szCs w:val="16"/>
              </w:rPr>
            </w:pPr>
            <w:r>
              <w:rPr>
                <w:b/>
                <w:noProof/>
                <w:sz w:val="16"/>
              </w:rPr>
              <w:t>Cantidad (m</w:t>
            </w:r>
            <w:r>
              <w:rPr>
                <w:b/>
                <w:noProof/>
                <w:sz w:val="16"/>
                <w:vertAlign w:val="superscript"/>
              </w:rPr>
              <w:t>3</w:t>
            </w:r>
            <w:r>
              <w:rPr>
                <w:b/>
                <w:noProof/>
                <w:sz w:val="16"/>
              </w:rPr>
              <w:t>)</w:t>
            </w:r>
          </w:p>
        </w:tc>
      </w:tr>
      <w:tr w:rsidR="0074527A">
        <w:tc>
          <w:tcPr>
            <w:tcW w:w="0" w:type="auto"/>
          </w:tcPr>
          <w:p w:rsidR="0074527A" w:rsidRDefault="000C11AC">
            <w:pPr>
              <w:jc w:val="left"/>
              <w:rPr>
                <w:noProof/>
                <w:sz w:val="16"/>
                <w:szCs w:val="16"/>
              </w:rPr>
            </w:pPr>
            <w:r>
              <w:rPr>
                <w:noProof/>
                <w:sz w:val="16"/>
              </w:rPr>
              <w:t>Aguas de sentina oleosas</w:t>
            </w:r>
          </w:p>
        </w:tc>
        <w:tc>
          <w:tcPr>
            <w:tcW w:w="0" w:type="auto"/>
          </w:tcPr>
          <w:p w:rsidR="0074527A" w:rsidRDefault="0074527A">
            <w:pPr>
              <w:jc w:val="left"/>
              <w:rPr>
                <w:noProof/>
                <w:sz w:val="16"/>
                <w:szCs w:val="16"/>
              </w:rPr>
            </w:pPr>
          </w:p>
        </w:tc>
        <w:tc>
          <w:tcPr>
            <w:tcW w:w="0" w:type="auto"/>
            <w:tcBorders>
              <w:top w:val="nil"/>
              <w:bottom w:val="nil"/>
            </w:tcBorders>
          </w:tcPr>
          <w:p w:rsidR="0074527A" w:rsidRDefault="0074527A">
            <w:pPr>
              <w:jc w:val="left"/>
              <w:rPr>
                <w:noProof/>
                <w:sz w:val="16"/>
                <w:szCs w:val="16"/>
              </w:rPr>
            </w:pPr>
          </w:p>
        </w:tc>
        <w:tc>
          <w:tcPr>
            <w:tcW w:w="0" w:type="auto"/>
          </w:tcPr>
          <w:p w:rsidR="0074527A" w:rsidRDefault="000C11AC">
            <w:pPr>
              <w:jc w:val="left"/>
              <w:rPr>
                <w:noProof/>
                <w:sz w:val="16"/>
                <w:szCs w:val="16"/>
              </w:rPr>
            </w:pPr>
            <w:r>
              <w:rPr>
                <w:noProof/>
                <w:sz w:val="16"/>
              </w:rPr>
              <w:t>A. Plásticos</w:t>
            </w:r>
          </w:p>
        </w:tc>
        <w:tc>
          <w:tcPr>
            <w:tcW w:w="0" w:type="auto"/>
          </w:tcPr>
          <w:p w:rsidR="0074527A" w:rsidRDefault="0074527A">
            <w:pPr>
              <w:jc w:val="left"/>
              <w:rPr>
                <w:noProof/>
                <w:sz w:val="16"/>
                <w:szCs w:val="16"/>
              </w:rPr>
            </w:pPr>
          </w:p>
        </w:tc>
      </w:tr>
      <w:tr w:rsidR="0074527A">
        <w:tc>
          <w:tcPr>
            <w:tcW w:w="0" w:type="auto"/>
          </w:tcPr>
          <w:p w:rsidR="0074527A" w:rsidRDefault="000C11AC">
            <w:pPr>
              <w:jc w:val="left"/>
              <w:rPr>
                <w:noProof/>
                <w:sz w:val="16"/>
                <w:szCs w:val="16"/>
              </w:rPr>
            </w:pPr>
            <w:r>
              <w:rPr>
                <w:noProof/>
                <w:sz w:val="16"/>
              </w:rPr>
              <w:t>Residuos oleosos (fangos)</w:t>
            </w:r>
          </w:p>
        </w:tc>
        <w:tc>
          <w:tcPr>
            <w:tcW w:w="0" w:type="auto"/>
          </w:tcPr>
          <w:p w:rsidR="0074527A" w:rsidRDefault="0074527A">
            <w:pPr>
              <w:jc w:val="left"/>
              <w:rPr>
                <w:noProof/>
                <w:sz w:val="16"/>
                <w:szCs w:val="16"/>
              </w:rPr>
            </w:pPr>
          </w:p>
        </w:tc>
        <w:tc>
          <w:tcPr>
            <w:tcW w:w="0" w:type="auto"/>
            <w:tcBorders>
              <w:top w:val="nil"/>
              <w:bottom w:val="nil"/>
            </w:tcBorders>
          </w:tcPr>
          <w:p w:rsidR="0074527A" w:rsidRDefault="0074527A">
            <w:pPr>
              <w:jc w:val="left"/>
              <w:rPr>
                <w:noProof/>
                <w:sz w:val="16"/>
                <w:szCs w:val="16"/>
              </w:rPr>
            </w:pPr>
          </w:p>
        </w:tc>
        <w:tc>
          <w:tcPr>
            <w:tcW w:w="0" w:type="auto"/>
          </w:tcPr>
          <w:p w:rsidR="0074527A" w:rsidRDefault="000C11AC">
            <w:pPr>
              <w:jc w:val="left"/>
              <w:rPr>
                <w:noProof/>
                <w:sz w:val="16"/>
                <w:szCs w:val="16"/>
              </w:rPr>
            </w:pPr>
            <w:r>
              <w:rPr>
                <w:noProof/>
                <w:sz w:val="16"/>
              </w:rPr>
              <w:t>B. Desechos de alimentos</w:t>
            </w:r>
          </w:p>
        </w:tc>
        <w:tc>
          <w:tcPr>
            <w:tcW w:w="0" w:type="auto"/>
          </w:tcPr>
          <w:p w:rsidR="0074527A" w:rsidRDefault="0074527A">
            <w:pPr>
              <w:jc w:val="left"/>
              <w:rPr>
                <w:noProof/>
                <w:sz w:val="16"/>
                <w:szCs w:val="16"/>
              </w:rPr>
            </w:pPr>
          </w:p>
        </w:tc>
      </w:tr>
      <w:tr w:rsidR="0074527A">
        <w:tc>
          <w:tcPr>
            <w:tcW w:w="0" w:type="auto"/>
          </w:tcPr>
          <w:p w:rsidR="0074527A" w:rsidRDefault="000C11AC">
            <w:pPr>
              <w:jc w:val="left"/>
              <w:rPr>
                <w:noProof/>
                <w:sz w:val="16"/>
                <w:szCs w:val="16"/>
              </w:rPr>
            </w:pPr>
            <w:r>
              <w:rPr>
                <w:noProof/>
                <w:sz w:val="16"/>
              </w:rPr>
              <w:t>Aguas oleosas procedentes del lavado de tanques</w:t>
            </w:r>
          </w:p>
        </w:tc>
        <w:tc>
          <w:tcPr>
            <w:tcW w:w="0" w:type="auto"/>
          </w:tcPr>
          <w:p w:rsidR="0074527A" w:rsidRDefault="0074527A">
            <w:pPr>
              <w:jc w:val="left"/>
              <w:rPr>
                <w:noProof/>
                <w:sz w:val="16"/>
                <w:szCs w:val="16"/>
              </w:rPr>
            </w:pPr>
          </w:p>
        </w:tc>
        <w:tc>
          <w:tcPr>
            <w:tcW w:w="0" w:type="auto"/>
            <w:tcBorders>
              <w:top w:val="nil"/>
              <w:bottom w:val="nil"/>
            </w:tcBorders>
          </w:tcPr>
          <w:p w:rsidR="0074527A" w:rsidRDefault="0074527A">
            <w:pPr>
              <w:jc w:val="left"/>
              <w:rPr>
                <w:noProof/>
                <w:sz w:val="16"/>
                <w:szCs w:val="16"/>
              </w:rPr>
            </w:pPr>
          </w:p>
        </w:tc>
        <w:tc>
          <w:tcPr>
            <w:tcW w:w="0" w:type="auto"/>
          </w:tcPr>
          <w:p w:rsidR="0074527A" w:rsidRDefault="000C11AC">
            <w:pPr>
              <w:jc w:val="left"/>
              <w:rPr>
                <w:noProof/>
                <w:sz w:val="16"/>
                <w:szCs w:val="16"/>
              </w:rPr>
            </w:pPr>
            <w:r>
              <w:rPr>
                <w:noProof/>
                <w:sz w:val="16"/>
              </w:rPr>
              <w:t>C. Desechos domésticos (por ejemplo, productos de papel, trapos, vidrios, metales, botellas, loza, etc.)</w:t>
            </w:r>
          </w:p>
        </w:tc>
        <w:tc>
          <w:tcPr>
            <w:tcW w:w="0" w:type="auto"/>
          </w:tcPr>
          <w:p w:rsidR="0074527A" w:rsidRDefault="0074527A">
            <w:pPr>
              <w:jc w:val="left"/>
              <w:rPr>
                <w:noProof/>
                <w:sz w:val="16"/>
                <w:szCs w:val="16"/>
              </w:rPr>
            </w:pPr>
          </w:p>
        </w:tc>
      </w:tr>
      <w:tr w:rsidR="0074527A">
        <w:tc>
          <w:tcPr>
            <w:tcW w:w="0" w:type="auto"/>
          </w:tcPr>
          <w:p w:rsidR="0074527A" w:rsidRDefault="000C11AC">
            <w:pPr>
              <w:jc w:val="left"/>
              <w:rPr>
                <w:noProof/>
                <w:sz w:val="16"/>
                <w:szCs w:val="16"/>
              </w:rPr>
            </w:pPr>
            <w:r>
              <w:rPr>
                <w:noProof/>
                <w:sz w:val="16"/>
              </w:rPr>
              <w:t>Agua de lastre sucia</w:t>
            </w:r>
          </w:p>
        </w:tc>
        <w:tc>
          <w:tcPr>
            <w:tcW w:w="0" w:type="auto"/>
          </w:tcPr>
          <w:p w:rsidR="0074527A" w:rsidRDefault="0074527A">
            <w:pPr>
              <w:jc w:val="left"/>
              <w:rPr>
                <w:noProof/>
                <w:sz w:val="16"/>
                <w:szCs w:val="16"/>
              </w:rPr>
            </w:pPr>
          </w:p>
        </w:tc>
        <w:tc>
          <w:tcPr>
            <w:tcW w:w="0" w:type="auto"/>
            <w:tcBorders>
              <w:top w:val="nil"/>
              <w:bottom w:val="nil"/>
            </w:tcBorders>
          </w:tcPr>
          <w:p w:rsidR="0074527A" w:rsidRDefault="0074527A">
            <w:pPr>
              <w:jc w:val="left"/>
              <w:rPr>
                <w:noProof/>
                <w:sz w:val="16"/>
                <w:szCs w:val="16"/>
              </w:rPr>
            </w:pPr>
          </w:p>
        </w:tc>
        <w:tc>
          <w:tcPr>
            <w:tcW w:w="0" w:type="auto"/>
          </w:tcPr>
          <w:p w:rsidR="0074527A" w:rsidRDefault="000C11AC">
            <w:pPr>
              <w:jc w:val="left"/>
              <w:rPr>
                <w:noProof/>
                <w:sz w:val="16"/>
                <w:szCs w:val="16"/>
              </w:rPr>
            </w:pPr>
            <w:r>
              <w:rPr>
                <w:noProof/>
                <w:sz w:val="16"/>
              </w:rPr>
              <w:t>D. Aceite de cocina</w:t>
            </w:r>
          </w:p>
        </w:tc>
        <w:tc>
          <w:tcPr>
            <w:tcW w:w="0" w:type="auto"/>
          </w:tcPr>
          <w:p w:rsidR="0074527A" w:rsidRDefault="0074527A">
            <w:pPr>
              <w:jc w:val="left"/>
              <w:rPr>
                <w:noProof/>
                <w:sz w:val="16"/>
                <w:szCs w:val="16"/>
              </w:rPr>
            </w:pPr>
          </w:p>
        </w:tc>
      </w:tr>
      <w:tr w:rsidR="0074527A">
        <w:tc>
          <w:tcPr>
            <w:tcW w:w="0" w:type="auto"/>
          </w:tcPr>
          <w:p w:rsidR="0074527A" w:rsidRDefault="000C11AC">
            <w:pPr>
              <w:jc w:val="left"/>
              <w:rPr>
                <w:noProof/>
                <w:sz w:val="16"/>
                <w:szCs w:val="16"/>
              </w:rPr>
            </w:pPr>
            <w:r>
              <w:rPr>
                <w:noProof/>
                <w:sz w:val="16"/>
              </w:rPr>
              <w:t>Depósitos y fangos procedentes de la limpieza de tanques</w:t>
            </w:r>
          </w:p>
        </w:tc>
        <w:tc>
          <w:tcPr>
            <w:tcW w:w="0" w:type="auto"/>
          </w:tcPr>
          <w:p w:rsidR="0074527A" w:rsidRDefault="0074527A">
            <w:pPr>
              <w:jc w:val="left"/>
              <w:rPr>
                <w:noProof/>
                <w:sz w:val="16"/>
                <w:szCs w:val="16"/>
              </w:rPr>
            </w:pPr>
          </w:p>
        </w:tc>
        <w:tc>
          <w:tcPr>
            <w:tcW w:w="0" w:type="auto"/>
            <w:tcBorders>
              <w:top w:val="nil"/>
              <w:bottom w:val="nil"/>
            </w:tcBorders>
          </w:tcPr>
          <w:p w:rsidR="0074527A" w:rsidRDefault="0074527A">
            <w:pPr>
              <w:jc w:val="left"/>
              <w:rPr>
                <w:noProof/>
                <w:sz w:val="16"/>
                <w:szCs w:val="16"/>
              </w:rPr>
            </w:pPr>
          </w:p>
        </w:tc>
        <w:tc>
          <w:tcPr>
            <w:tcW w:w="0" w:type="auto"/>
          </w:tcPr>
          <w:p w:rsidR="0074527A" w:rsidRDefault="000C11AC">
            <w:pPr>
              <w:jc w:val="left"/>
              <w:rPr>
                <w:noProof/>
                <w:sz w:val="16"/>
                <w:szCs w:val="16"/>
              </w:rPr>
            </w:pPr>
            <w:r>
              <w:rPr>
                <w:noProof/>
                <w:sz w:val="16"/>
              </w:rPr>
              <w:t>E. Cenizas del incinerador</w:t>
            </w:r>
          </w:p>
        </w:tc>
        <w:tc>
          <w:tcPr>
            <w:tcW w:w="0" w:type="auto"/>
          </w:tcPr>
          <w:p w:rsidR="0074527A" w:rsidRDefault="0074527A">
            <w:pPr>
              <w:jc w:val="left"/>
              <w:rPr>
                <w:noProof/>
                <w:sz w:val="16"/>
                <w:szCs w:val="16"/>
              </w:rPr>
            </w:pPr>
          </w:p>
        </w:tc>
      </w:tr>
      <w:tr w:rsidR="0074527A">
        <w:tc>
          <w:tcPr>
            <w:tcW w:w="0" w:type="auto"/>
          </w:tcPr>
          <w:p w:rsidR="0074527A" w:rsidRDefault="000C11AC">
            <w:pPr>
              <w:jc w:val="left"/>
              <w:rPr>
                <w:noProof/>
                <w:sz w:val="16"/>
                <w:szCs w:val="16"/>
              </w:rPr>
            </w:pPr>
            <w:r>
              <w:rPr>
                <w:noProof/>
                <w:sz w:val="16"/>
              </w:rPr>
              <w:t>Otros (especifíquese)</w:t>
            </w:r>
          </w:p>
        </w:tc>
        <w:tc>
          <w:tcPr>
            <w:tcW w:w="0" w:type="auto"/>
          </w:tcPr>
          <w:p w:rsidR="0074527A" w:rsidRDefault="0074527A">
            <w:pPr>
              <w:jc w:val="left"/>
              <w:rPr>
                <w:noProof/>
                <w:sz w:val="16"/>
                <w:szCs w:val="16"/>
              </w:rPr>
            </w:pPr>
          </w:p>
        </w:tc>
        <w:tc>
          <w:tcPr>
            <w:tcW w:w="0" w:type="auto"/>
            <w:tcBorders>
              <w:top w:val="nil"/>
              <w:bottom w:val="nil"/>
            </w:tcBorders>
          </w:tcPr>
          <w:p w:rsidR="0074527A" w:rsidRDefault="0074527A">
            <w:pPr>
              <w:jc w:val="left"/>
              <w:rPr>
                <w:noProof/>
                <w:sz w:val="16"/>
                <w:szCs w:val="16"/>
              </w:rPr>
            </w:pPr>
          </w:p>
        </w:tc>
        <w:tc>
          <w:tcPr>
            <w:tcW w:w="0" w:type="auto"/>
          </w:tcPr>
          <w:p w:rsidR="0074527A" w:rsidRDefault="000C11AC">
            <w:pPr>
              <w:jc w:val="left"/>
              <w:rPr>
                <w:noProof/>
                <w:sz w:val="16"/>
                <w:szCs w:val="16"/>
              </w:rPr>
            </w:pPr>
            <w:r>
              <w:rPr>
                <w:noProof/>
                <w:sz w:val="16"/>
              </w:rPr>
              <w:t>F. Desechos operacionales</w:t>
            </w:r>
          </w:p>
        </w:tc>
        <w:tc>
          <w:tcPr>
            <w:tcW w:w="0" w:type="auto"/>
          </w:tcPr>
          <w:p w:rsidR="0074527A" w:rsidRDefault="0074527A">
            <w:pPr>
              <w:jc w:val="left"/>
              <w:rPr>
                <w:noProof/>
                <w:sz w:val="16"/>
                <w:szCs w:val="16"/>
              </w:rPr>
            </w:pPr>
          </w:p>
        </w:tc>
      </w:tr>
      <w:tr w:rsidR="0074527A">
        <w:tc>
          <w:tcPr>
            <w:tcW w:w="0" w:type="auto"/>
          </w:tcPr>
          <w:p w:rsidR="0074527A" w:rsidRDefault="000C11AC">
            <w:pPr>
              <w:jc w:val="left"/>
              <w:rPr>
                <w:noProof/>
                <w:sz w:val="16"/>
                <w:szCs w:val="16"/>
              </w:rPr>
            </w:pPr>
            <w:r>
              <w:rPr>
                <w:b/>
                <w:noProof/>
                <w:sz w:val="16"/>
              </w:rPr>
              <w:t>Anexo II del Convenio MARPOL - Sustancias nocivas líquidas</w:t>
            </w:r>
          </w:p>
        </w:tc>
        <w:tc>
          <w:tcPr>
            <w:tcW w:w="0" w:type="auto"/>
          </w:tcPr>
          <w:p w:rsidR="0074527A" w:rsidRDefault="000C11AC">
            <w:pPr>
              <w:jc w:val="left"/>
              <w:rPr>
                <w:b/>
                <w:noProof/>
                <w:sz w:val="16"/>
                <w:szCs w:val="16"/>
              </w:rPr>
            </w:pPr>
            <w:r>
              <w:rPr>
                <w:b/>
                <w:noProof/>
                <w:sz w:val="16"/>
              </w:rPr>
              <w:t>Cantidad(m</w:t>
            </w:r>
            <w:r>
              <w:rPr>
                <w:b/>
                <w:noProof/>
                <w:sz w:val="16"/>
                <w:vertAlign w:val="superscript"/>
              </w:rPr>
              <w:t>3</w:t>
            </w:r>
            <w:r>
              <w:rPr>
                <w:b/>
                <w:noProof/>
                <w:sz w:val="16"/>
              </w:rPr>
              <w:t>)/Nombre</w:t>
            </w:r>
            <w:r>
              <w:rPr>
                <w:b/>
                <w:noProof/>
                <w:sz w:val="16"/>
                <w:vertAlign w:val="superscript"/>
              </w:rPr>
              <w:t>5</w:t>
            </w:r>
          </w:p>
        </w:tc>
        <w:tc>
          <w:tcPr>
            <w:tcW w:w="0" w:type="auto"/>
            <w:tcBorders>
              <w:top w:val="nil"/>
              <w:bottom w:val="nil"/>
            </w:tcBorders>
          </w:tcPr>
          <w:p w:rsidR="0074527A" w:rsidRDefault="0074527A">
            <w:pPr>
              <w:jc w:val="left"/>
              <w:rPr>
                <w:noProof/>
                <w:sz w:val="16"/>
                <w:szCs w:val="16"/>
              </w:rPr>
            </w:pPr>
          </w:p>
        </w:tc>
        <w:tc>
          <w:tcPr>
            <w:tcW w:w="0" w:type="auto"/>
          </w:tcPr>
          <w:p w:rsidR="0074527A" w:rsidRDefault="000C11AC">
            <w:pPr>
              <w:jc w:val="left"/>
              <w:rPr>
                <w:noProof/>
                <w:sz w:val="16"/>
                <w:szCs w:val="16"/>
              </w:rPr>
            </w:pPr>
            <w:r>
              <w:rPr>
                <w:noProof/>
                <w:sz w:val="16"/>
              </w:rPr>
              <w:t>G. Residuos de carga</w:t>
            </w:r>
            <w:r>
              <w:rPr>
                <w:noProof/>
                <w:sz w:val="16"/>
                <w:vertAlign w:val="superscript"/>
              </w:rPr>
              <w:t>6</w:t>
            </w:r>
          </w:p>
        </w:tc>
        <w:tc>
          <w:tcPr>
            <w:tcW w:w="0" w:type="auto"/>
          </w:tcPr>
          <w:p w:rsidR="0074527A" w:rsidRDefault="0074527A">
            <w:pPr>
              <w:jc w:val="left"/>
              <w:rPr>
                <w:noProof/>
                <w:sz w:val="16"/>
                <w:szCs w:val="16"/>
              </w:rPr>
            </w:pPr>
          </w:p>
        </w:tc>
      </w:tr>
      <w:tr w:rsidR="0074527A">
        <w:tc>
          <w:tcPr>
            <w:tcW w:w="0" w:type="auto"/>
          </w:tcPr>
          <w:p w:rsidR="0074527A" w:rsidRDefault="000C11AC">
            <w:pPr>
              <w:jc w:val="left"/>
              <w:rPr>
                <w:noProof/>
                <w:sz w:val="16"/>
                <w:szCs w:val="16"/>
              </w:rPr>
            </w:pPr>
            <w:r>
              <w:rPr>
                <w:noProof/>
                <w:sz w:val="16"/>
              </w:rPr>
              <w:t>Sustancia de categoría X</w:t>
            </w:r>
          </w:p>
        </w:tc>
        <w:tc>
          <w:tcPr>
            <w:tcW w:w="0" w:type="auto"/>
          </w:tcPr>
          <w:p w:rsidR="0074527A" w:rsidRDefault="0074527A">
            <w:pPr>
              <w:jc w:val="left"/>
              <w:rPr>
                <w:noProof/>
                <w:sz w:val="16"/>
                <w:szCs w:val="16"/>
              </w:rPr>
            </w:pPr>
          </w:p>
        </w:tc>
        <w:tc>
          <w:tcPr>
            <w:tcW w:w="0" w:type="auto"/>
            <w:tcBorders>
              <w:top w:val="nil"/>
              <w:bottom w:val="nil"/>
            </w:tcBorders>
          </w:tcPr>
          <w:p w:rsidR="0074527A" w:rsidRDefault="0074527A">
            <w:pPr>
              <w:jc w:val="left"/>
              <w:rPr>
                <w:noProof/>
                <w:sz w:val="16"/>
                <w:szCs w:val="16"/>
              </w:rPr>
            </w:pPr>
          </w:p>
        </w:tc>
        <w:tc>
          <w:tcPr>
            <w:tcW w:w="0" w:type="auto"/>
          </w:tcPr>
          <w:p w:rsidR="0074527A" w:rsidRDefault="000C11AC">
            <w:pPr>
              <w:jc w:val="left"/>
              <w:rPr>
                <w:noProof/>
                <w:sz w:val="16"/>
                <w:szCs w:val="16"/>
              </w:rPr>
            </w:pPr>
            <w:r>
              <w:rPr>
                <w:noProof/>
                <w:sz w:val="16"/>
              </w:rPr>
              <w:t>H. Cadáveres de animales</w:t>
            </w:r>
          </w:p>
        </w:tc>
        <w:tc>
          <w:tcPr>
            <w:tcW w:w="0" w:type="auto"/>
          </w:tcPr>
          <w:p w:rsidR="0074527A" w:rsidRDefault="0074527A">
            <w:pPr>
              <w:jc w:val="left"/>
              <w:rPr>
                <w:noProof/>
                <w:sz w:val="16"/>
                <w:szCs w:val="16"/>
              </w:rPr>
            </w:pPr>
          </w:p>
        </w:tc>
      </w:tr>
      <w:tr w:rsidR="0074527A">
        <w:tc>
          <w:tcPr>
            <w:tcW w:w="0" w:type="auto"/>
          </w:tcPr>
          <w:p w:rsidR="0074527A" w:rsidRDefault="000C11AC">
            <w:pPr>
              <w:jc w:val="left"/>
              <w:rPr>
                <w:noProof/>
                <w:sz w:val="16"/>
                <w:szCs w:val="16"/>
              </w:rPr>
            </w:pPr>
            <w:r>
              <w:rPr>
                <w:noProof/>
                <w:sz w:val="16"/>
              </w:rPr>
              <w:t>Sustancia de categoría Y</w:t>
            </w:r>
          </w:p>
        </w:tc>
        <w:tc>
          <w:tcPr>
            <w:tcW w:w="0" w:type="auto"/>
          </w:tcPr>
          <w:p w:rsidR="0074527A" w:rsidRDefault="0074527A">
            <w:pPr>
              <w:jc w:val="left"/>
              <w:rPr>
                <w:noProof/>
                <w:sz w:val="16"/>
                <w:szCs w:val="16"/>
              </w:rPr>
            </w:pPr>
          </w:p>
        </w:tc>
        <w:tc>
          <w:tcPr>
            <w:tcW w:w="0" w:type="auto"/>
            <w:tcBorders>
              <w:top w:val="nil"/>
              <w:bottom w:val="nil"/>
            </w:tcBorders>
          </w:tcPr>
          <w:p w:rsidR="0074527A" w:rsidRDefault="0074527A">
            <w:pPr>
              <w:jc w:val="left"/>
              <w:rPr>
                <w:noProof/>
                <w:sz w:val="16"/>
                <w:szCs w:val="16"/>
              </w:rPr>
            </w:pPr>
          </w:p>
        </w:tc>
        <w:tc>
          <w:tcPr>
            <w:tcW w:w="0" w:type="auto"/>
          </w:tcPr>
          <w:p w:rsidR="0074527A" w:rsidRDefault="000C11AC">
            <w:pPr>
              <w:jc w:val="left"/>
              <w:rPr>
                <w:noProof/>
                <w:sz w:val="16"/>
                <w:szCs w:val="16"/>
              </w:rPr>
            </w:pPr>
            <w:r>
              <w:rPr>
                <w:noProof/>
                <w:sz w:val="16"/>
              </w:rPr>
              <w:t>I. Artes de pesca</w:t>
            </w:r>
          </w:p>
        </w:tc>
        <w:tc>
          <w:tcPr>
            <w:tcW w:w="0" w:type="auto"/>
          </w:tcPr>
          <w:p w:rsidR="0074527A" w:rsidRDefault="0074527A">
            <w:pPr>
              <w:jc w:val="left"/>
              <w:rPr>
                <w:noProof/>
                <w:sz w:val="16"/>
                <w:szCs w:val="16"/>
              </w:rPr>
            </w:pPr>
          </w:p>
        </w:tc>
      </w:tr>
      <w:tr w:rsidR="0074527A">
        <w:tc>
          <w:tcPr>
            <w:tcW w:w="0" w:type="auto"/>
          </w:tcPr>
          <w:p w:rsidR="0074527A" w:rsidRDefault="000C11AC">
            <w:pPr>
              <w:jc w:val="left"/>
              <w:rPr>
                <w:noProof/>
                <w:sz w:val="16"/>
                <w:szCs w:val="16"/>
              </w:rPr>
            </w:pPr>
            <w:r>
              <w:rPr>
                <w:noProof/>
                <w:sz w:val="16"/>
              </w:rPr>
              <w:t>Sustancia de categoría Z</w:t>
            </w:r>
          </w:p>
        </w:tc>
        <w:tc>
          <w:tcPr>
            <w:tcW w:w="0" w:type="auto"/>
          </w:tcPr>
          <w:p w:rsidR="0074527A" w:rsidRDefault="0074527A">
            <w:pPr>
              <w:jc w:val="left"/>
              <w:rPr>
                <w:noProof/>
                <w:sz w:val="16"/>
                <w:szCs w:val="16"/>
              </w:rPr>
            </w:pPr>
          </w:p>
        </w:tc>
        <w:tc>
          <w:tcPr>
            <w:tcW w:w="0" w:type="auto"/>
            <w:tcBorders>
              <w:top w:val="nil"/>
              <w:bottom w:val="nil"/>
            </w:tcBorders>
          </w:tcPr>
          <w:p w:rsidR="0074527A" w:rsidRDefault="0074527A">
            <w:pPr>
              <w:jc w:val="left"/>
              <w:rPr>
                <w:noProof/>
                <w:sz w:val="16"/>
                <w:szCs w:val="16"/>
              </w:rPr>
            </w:pPr>
          </w:p>
        </w:tc>
        <w:tc>
          <w:tcPr>
            <w:tcW w:w="0" w:type="auto"/>
          </w:tcPr>
          <w:p w:rsidR="0074527A" w:rsidRDefault="000C11AC">
            <w:pPr>
              <w:jc w:val="left"/>
              <w:rPr>
                <w:noProof/>
                <w:sz w:val="16"/>
                <w:szCs w:val="16"/>
              </w:rPr>
            </w:pPr>
            <w:r>
              <w:rPr>
                <w:b/>
                <w:noProof/>
                <w:sz w:val="16"/>
              </w:rPr>
              <w:t>Anexo VI del Convenio MARPOL - Contaminación atmosférica</w:t>
            </w:r>
          </w:p>
        </w:tc>
        <w:tc>
          <w:tcPr>
            <w:tcW w:w="0" w:type="auto"/>
          </w:tcPr>
          <w:p w:rsidR="0074527A" w:rsidRDefault="000C11AC">
            <w:pPr>
              <w:jc w:val="left"/>
              <w:rPr>
                <w:noProof/>
                <w:sz w:val="16"/>
                <w:szCs w:val="16"/>
              </w:rPr>
            </w:pPr>
            <w:r>
              <w:rPr>
                <w:b/>
                <w:noProof/>
                <w:sz w:val="16"/>
              </w:rPr>
              <w:t>Cantidad (m</w:t>
            </w:r>
            <w:r>
              <w:rPr>
                <w:b/>
                <w:noProof/>
                <w:sz w:val="16"/>
                <w:vertAlign w:val="superscript"/>
              </w:rPr>
              <w:t>3</w:t>
            </w:r>
            <w:r>
              <w:rPr>
                <w:b/>
                <w:noProof/>
                <w:sz w:val="16"/>
              </w:rPr>
              <w:t>)</w:t>
            </w:r>
          </w:p>
        </w:tc>
      </w:tr>
      <w:tr w:rsidR="0074527A">
        <w:tc>
          <w:tcPr>
            <w:tcW w:w="0" w:type="auto"/>
          </w:tcPr>
          <w:p w:rsidR="0074527A" w:rsidRDefault="000C11AC">
            <w:pPr>
              <w:jc w:val="left"/>
              <w:rPr>
                <w:noProof/>
                <w:sz w:val="16"/>
                <w:szCs w:val="16"/>
              </w:rPr>
            </w:pPr>
            <w:r>
              <w:rPr>
                <w:noProof/>
                <w:sz w:val="16"/>
              </w:rPr>
              <w:t>Otras sustancias</w:t>
            </w:r>
          </w:p>
        </w:tc>
        <w:tc>
          <w:tcPr>
            <w:tcW w:w="0" w:type="auto"/>
          </w:tcPr>
          <w:p w:rsidR="0074527A" w:rsidRDefault="0074527A">
            <w:pPr>
              <w:jc w:val="left"/>
              <w:rPr>
                <w:noProof/>
                <w:sz w:val="16"/>
                <w:szCs w:val="16"/>
              </w:rPr>
            </w:pPr>
          </w:p>
        </w:tc>
        <w:tc>
          <w:tcPr>
            <w:tcW w:w="0" w:type="auto"/>
            <w:vMerge w:val="restart"/>
            <w:tcBorders>
              <w:top w:val="nil"/>
            </w:tcBorders>
          </w:tcPr>
          <w:p w:rsidR="0074527A" w:rsidRDefault="0074527A">
            <w:pPr>
              <w:jc w:val="left"/>
              <w:rPr>
                <w:noProof/>
                <w:sz w:val="16"/>
                <w:szCs w:val="16"/>
              </w:rPr>
            </w:pPr>
          </w:p>
        </w:tc>
        <w:tc>
          <w:tcPr>
            <w:tcW w:w="0" w:type="auto"/>
          </w:tcPr>
          <w:p w:rsidR="0074527A" w:rsidRDefault="000C11AC">
            <w:pPr>
              <w:jc w:val="left"/>
              <w:rPr>
                <w:noProof/>
                <w:sz w:val="16"/>
                <w:szCs w:val="16"/>
              </w:rPr>
            </w:pPr>
            <w:r>
              <w:rPr>
                <w:noProof/>
                <w:sz w:val="16"/>
              </w:rPr>
              <w:t>Sustancias que agotan la capa de ozono y equipo que contenga tales sustancias</w:t>
            </w:r>
          </w:p>
        </w:tc>
        <w:tc>
          <w:tcPr>
            <w:tcW w:w="0" w:type="auto"/>
          </w:tcPr>
          <w:p w:rsidR="0074527A" w:rsidRDefault="0074527A">
            <w:pPr>
              <w:jc w:val="left"/>
              <w:rPr>
                <w:noProof/>
                <w:sz w:val="16"/>
                <w:szCs w:val="16"/>
              </w:rPr>
            </w:pPr>
          </w:p>
        </w:tc>
      </w:tr>
      <w:tr w:rsidR="0074527A">
        <w:tc>
          <w:tcPr>
            <w:tcW w:w="0" w:type="auto"/>
          </w:tcPr>
          <w:p w:rsidR="0074527A" w:rsidRDefault="000C11AC">
            <w:pPr>
              <w:jc w:val="left"/>
              <w:rPr>
                <w:noProof/>
                <w:sz w:val="16"/>
                <w:szCs w:val="16"/>
              </w:rPr>
            </w:pPr>
            <w:r>
              <w:rPr>
                <w:b/>
                <w:noProof/>
                <w:sz w:val="16"/>
              </w:rPr>
              <w:lastRenderedPageBreak/>
              <w:t>Anexo IV del Convenio MARPOL - Aguas sucias</w:t>
            </w:r>
          </w:p>
        </w:tc>
        <w:tc>
          <w:tcPr>
            <w:tcW w:w="0" w:type="auto"/>
          </w:tcPr>
          <w:p w:rsidR="0074527A" w:rsidRDefault="000C11AC">
            <w:pPr>
              <w:jc w:val="left"/>
              <w:rPr>
                <w:noProof/>
                <w:sz w:val="16"/>
                <w:szCs w:val="16"/>
              </w:rPr>
            </w:pPr>
            <w:r>
              <w:rPr>
                <w:b/>
                <w:noProof/>
                <w:sz w:val="16"/>
              </w:rPr>
              <w:t>Cantidad (m</w:t>
            </w:r>
            <w:r>
              <w:rPr>
                <w:b/>
                <w:noProof/>
                <w:sz w:val="16"/>
                <w:vertAlign w:val="superscript"/>
              </w:rPr>
              <w:t>3</w:t>
            </w:r>
            <w:r>
              <w:rPr>
                <w:b/>
                <w:noProof/>
                <w:sz w:val="16"/>
              </w:rPr>
              <w:t>)</w:t>
            </w:r>
          </w:p>
        </w:tc>
        <w:tc>
          <w:tcPr>
            <w:tcW w:w="0" w:type="auto"/>
            <w:vMerge/>
          </w:tcPr>
          <w:p w:rsidR="0074527A" w:rsidRDefault="0074527A">
            <w:pPr>
              <w:jc w:val="left"/>
              <w:rPr>
                <w:noProof/>
                <w:sz w:val="16"/>
                <w:szCs w:val="16"/>
              </w:rPr>
            </w:pPr>
          </w:p>
        </w:tc>
        <w:tc>
          <w:tcPr>
            <w:tcW w:w="0" w:type="auto"/>
          </w:tcPr>
          <w:p w:rsidR="0074527A" w:rsidRDefault="000C11AC">
            <w:pPr>
              <w:jc w:val="left"/>
              <w:rPr>
                <w:noProof/>
                <w:sz w:val="16"/>
                <w:szCs w:val="16"/>
              </w:rPr>
            </w:pPr>
            <w:r>
              <w:rPr>
                <w:noProof/>
                <w:sz w:val="16"/>
              </w:rPr>
              <w:t>Residuos de la limpieza de los gases de escape</w:t>
            </w:r>
          </w:p>
        </w:tc>
        <w:tc>
          <w:tcPr>
            <w:tcW w:w="0" w:type="auto"/>
          </w:tcPr>
          <w:p w:rsidR="0074527A" w:rsidRDefault="0074527A">
            <w:pPr>
              <w:jc w:val="left"/>
              <w:rPr>
                <w:noProof/>
                <w:sz w:val="16"/>
                <w:szCs w:val="16"/>
              </w:rPr>
            </w:pPr>
          </w:p>
        </w:tc>
      </w:tr>
      <w:tr w:rsidR="0074527A">
        <w:tc>
          <w:tcPr>
            <w:tcW w:w="0" w:type="auto"/>
          </w:tcPr>
          <w:p w:rsidR="0074527A" w:rsidRDefault="0074527A">
            <w:pPr>
              <w:jc w:val="left"/>
              <w:rPr>
                <w:b/>
                <w:noProof/>
                <w:sz w:val="16"/>
                <w:szCs w:val="16"/>
              </w:rPr>
            </w:pPr>
          </w:p>
        </w:tc>
        <w:tc>
          <w:tcPr>
            <w:tcW w:w="0" w:type="auto"/>
          </w:tcPr>
          <w:p w:rsidR="0074527A" w:rsidRDefault="0074527A">
            <w:pPr>
              <w:jc w:val="left"/>
              <w:rPr>
                <w:b/>
                <w:noProof/>
                <w:sz w:val="16"/>
                <w:szCs w:val="16"/>
              </w:rPr>
            </w:pPr>
          </w:p>
        </w:tc>
        <w:tc>
          <w:tcPr>
            <w:tcW w:w="0" w:type="auto"/>
            <w:vMerge/>
          </w:tcPr>
          <w:p w:rsidR="0074527A" w:rsidRDefault="0074527A">
            <w:pPr>
              <w:jc w:val="left"/>
              <w:rPr>
                <w:noProof/>
                <w:sz w:val="16"/>
                <w:szCs w:val="16"/>
              </w:rPr>
            </w:pPr>
          </w:p>
        </w:tc>
        <w:tc>
          <w:tcPr>
            <w:tcW w:w="0" w:type="auto"/>
          </w:tcPr>
          <w:p w:rsidR="0074527A" w:rsidRDefault="0074527A">
            <w:pPr>
              <w:jc w:val="left"/>
              <w:rPr>
                <w:noProof/>
                <w:sz w:val="16"/>
                <w:szCs w:val="16"/>
              </w:rPr>
            </w:pPr>
          </w:p>
        </w:tc>
        <w:tc>
          <w:tcPr>
            <w:tcW w:w="0" w:type="auto"/>
          </w:tcPr>
          <w:p w:rsidR="0074527A" w:rsidRDefault="0074527A">
            <w:pPr>
              <w:jc w:val="left"/>
              <w:rPr>
                <w:noProof/>
                <w:sz w:val="16"/>
                <w:szCs w:val="16"/>
              </w:rPr>
            </w:pPr>
          </w:p>
        </w:tc>
      </w:tr>
    </w:tbl>
    <w:p w:rsidR="0074527A" w:rsidRDefault="0074527A">
      <w:pPr>
        <w:spacing w:before="0" w:after="0"/>
        <w:rPr>
          <w:noProof/>
          <w:sz w:val="16"/>
          <w:szCs w:val="16"/>
          <w:vertAlign w:val="superscript"/>
        </w:rPr>
      </w:pPr>
    </w:p>
    <w:p w:rsidR="0074527A" w:rsidRDefault="000C11AC">
      <w:pPr>
        <w:spacing w:before="0" w:after="0"/>
        <w:rPr>
          <w:noProof/>
          <w:sz w:val="14"/>
          <w:szCs w:val="14"/>
        </w:rPr>
      </w:pPr>
      <w:r>
        <w:rPr>
          <w:noProof/>
          <w:sz w:val="16"/>
          <w:vertAlign w:val="superscript"/>
        </w:rPr>
        <w:t>5</w:t>
      </w:r>
      <w:r>
        <w:rPr>
          <w:noProof/>
        </w:rPr>
        <w:tab/>
      </w:r>
      <w:r>
        <w:rPr>
          <w:noProof/>
          <w:sz w:val="14"/>
        </w:rPr>
        <w:t>Indíquese el nombre de expedición correcto de la sustancia nociva líquida en cuestión.</w:t>
      </w:r>
    </w:p>
    <w:p w:rsidR="0074527A" w:rsidRDefault="000C11AC">
      <w:pPr>
        <w:spacing w:before="0" w:after="0"/>
        <w:rPr>
          <w:noProof/>
          <w:sz w:val="14"/>
          <w:szCs w:val="14"/>
        </w:rPr>
      </w:pPr>
      <w:r>
        <w:rPr>
          <w:noProof/>
          <w:sz w:val="14"/>
          <w:vertAlign w:val="superscript"/>
        </w:rPr>
        <w:t>6</w:t>
      </w:r>
      <w:r>
        <w:rPr>
          <w:noProof/>
        </w:rPr>
        <w:tab/>
      </w:r>
      <w:r>
        <w:rPr>
          <w:noProof/>
          <w:sz w:val="14"/>
        </w:rPr>
        <w:t>Indíquese el nombre de expedición correcto de la carga seca.</w:t>
      </w:r>
    </w:p>
    <w:p w:rsidR="0074527A" w:rsidRDefault="0074527A">
      <w:pPr>
        <w:spacing w:before="0" w:after="0"/>
        <w:rPr>
          <w:noProof/>
        </w:rPr>
      </w:pPr>
    </w:p>
    <w:p w:rsidR="0074527A" w:rsidRDefault="0074527A">
      <w:pPr>
        <w:rPr>
          <w:noProof/>
        </w:rPr>
        <w:sectPr w:rsidR="0074527A" w:rsidSect="00B17A3F">
          <w:pgSz w:w="11907" w:h="16839"/>
          <w:pgMar w:top="1134" w:right="1417" w:bottom="1134" w:left="1417" w:header="709" w:footer="709" w:gutter="0"/>
          <w:cols w:space="720"/>
          <w:docGrid w:linePitch="360"/>
        </w:sectPr>
      </w:pPr>
    </w:p>
    <w:p w:rsidR="0074527A" w:rsidRDefault="000C11AC">
      <w:pPr>
        <w:pStyle w:val="Annexetitre"/>
        <w:rPr>
          <w:noProof/>
        </w:rPr>
      </w:pPr>
      <w:r>
        <w:rPr>
          <w:noProof/>
        </w:rPr>
        <w:lastRenderedPageBreak/>
        <w:t>ANEXO 4</w:t>
      </w:r>
    </w:p>
    <w:p w:rsidR="0074527A" w:rsidRDefault="000C11AC">
      <w:pPr>
        <w:pStyle w:val="TableTitle"/>
        <w:rPr>
          <w:noProof/>
          <w:sz w:val="22"/>
        </w:rPr>
      </w:pPr>
      <w:r>
        <w:rPr>
          <w:noProof/>
          <w:sz w:val="22"/>
        </w:rPr>
        <w:t>Categorías de costes de las operaciones y la administración de las instalaciones portuarias receptoras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394"/>
      </w:tblGrid>
      <w:tr w:rsidR="0074527A">
        <w:tc>
          <w:tcPr>
            <w:tcW w:w="4820" w:type="dxa"/>
            <w:shd w:val="clear" w:color="auto" w:fill="auto"/>
          </w:tcPr>
          <w:p w:rsidR="0074527A" w:rsidRDefault="000C11AC">
            <w:pPr>
              <w:jc w:val="left"/>
              <w:rPr>
                <w:b/>
                <w:noProof/>
                <w:sz w:val="22"/>
              </w:rPr>
            </w:pPr>
            <w:r>
              <w:rPr>
                <w:b/>
                <w:i/>
                <w:noProof/>
                <w:sz w:val="22"/>
              </w:rPr>
              <w:t xml:space="preserve">Costes directos </w:t>
            </w:r>
          </w:p>
          <w:p w:rsidR="0074527A" w:rsidRDefault="000C11AC">
            <w:pPr>
              <w:jc w:val="left"/>
              <w:rPr>
                <w:b/>
                <w:i/>
                <w:noProof/>
                <w:sz w:val="22"/>
              </w:rPr>
            </w:pPr>
            <w:r>
              <w:rPr>
                <w:b/>
                <w:noProof/>
                <w:sz w:val="22"/>
              </w:rPr>
              <w:t>Costes operativos derivados de la entrega efectiva de desechos de buques, incluidas las partidas de costes enumeradas a continuación.</w:t>
            </w:r>
          </w:p>
        </w:tc>
        <w:tc>
          <w:tcPr>
            <w:tcW w:w="4394" w:type="dxa"/>
            <w:shd w:val="clear" w:color="auto" w:fill="auto"/>
          </w:tcPr>
          <w:p w:rsidR="0074527A" w:rsidRDefault="000C11AC">
            <w:pPr>
              <w:rPr>
                <w:b/>
                <w:noProof/>
                <w:sz w:val="22"/>
              </w:rPr>
            </w:pPr>
            <w:r>
              <w:rPr>
                <w:b/>
                <w:i/>
                <w:noProof/>
                <w:sz w:val="22"/>
              </w:rPr>
              <w:t>Costes indirectos</w:t>
            </w:r>
          </w:p>
          <w:p w:rsidR="0074527A" w:rsidRDefault="000C11AC">
            <w:pPr>
              <w:rPr>
                <w:b/>
                <w:noProof/>
                <w:sz w:val="22"/>
              </w:rPr>
            </w:pPr>
            <w:r>
              <w:rPr>
                <w:b/>
                <w:noProof/>
                <w:sz w:val="22"/>
              </w:rPr>
              <w:br/>
              <w:t>Costes administrativos derivados de la gestión del sistema en el puerto, incluidas las partidas de costes que enumeradas a continuación.</w:t>
            </w:r>
          </w:p>
        </w:tc>
      </w:tr>
      <w:tr w:rsidR="0074527A">
        <w:tc>
          <w:tcPr>
            <w:tcW w:w="4820" w:type="dxa"/>
            <w:shd w:val="clear" w:color="auto" w:fill="auto"/>
          </w:tcPr>
          <w:p w:rsidR="0074527A" w:rsidRDefault="000C11AC">
            <w:pPr>
              <w:numPr>
                <w:ilvl w:val="0"/>
                <w:numId w:val="10"/>
              </w:numPr>
              <w:rPr>
                <w:noProof/>
                <w:sz w:val="22"/>
              </w:rPr>
            </w:pPr>
            <w:r>
              <w:rPr>
                <w:noProof/>
                <w:sz w:val="22"/>
              </w:rPr>
              <w:t xml:space="preserve">Suministro de infraestructuras para las instalaciones portuarias receptoras, incluyendo contenedores, tanques, herramientas de procesamiento, barcazas, camiones, recepción de desechos e instalaciones de tratamiento. </w:t>
            </w:r>
          </w:p>
          <w:p w:rsidR="0074527A" w:rsidRDefault="000C11AC">
            <w:pPr>
              <w:numPr>
                <w:ilvl w:val="0"/>
                <w:numId w:val="10"/>
              </w:numPr>
              <w:rPr>
                <w:noProof/>
                <w:sz w:val="22"/>
              </w:rPr>
            </w:pPr>
            <w:r>
              <w:rPr>
                <w:noProof/>
                <w:sz w:val="22"/>
              </w:rPr>
              <w:t>Cánones por arrendamiento financiero del espacio, en su caso, o de los equipos necesarios para las operaciones de las instalaciones portuarias receptoras.</w:t>
            </w:r>
          </w:p>
          <w:p w:rsidR="0074527A" w:rsidRDefault="000C11AC">
            <w:pPr>
              <w:numPr>
                <w:ilvl w:val="0"/>
                <w:numId w:val="10"/>
              </w:numPr>
              <w:rPr>
                <w:noProof/>
                <w:sz w:val="22"/>
              </w:rPr>
            </w:pPr>
            <w:r>
              <w:rPr>
                <w:noProof/>
                <w:sz w:val="22"/>
              </w:rPr>
              <w:t>Operaciones efectivas de las instalaciones portuarias receptoras: recogida de los desechos del buque, transporte de los desechos desde las instalaciones portuarias receptoras para su tratamiento final, mantenimiento y limpieza de las instalaciones portuarias receptoras, costes de personal, incluidas las horas extraordinarias, suministro eléctrico, análisis de residuos y seguros.</w:t>
            </w:r>
          </w:p>
          <w:p w:rsidR="0074527A" w:rsidRDefault="000C11AC">
            <w:pPr>
              <w:numPr>
                <w:ilvl w:val="0"/>
                <w:numId w:val="10"/>
              </w:numPr>
              <w:rPr>
                <w:noProof/>
                <w:sz w:val="22"/>
              </w:rPr>
            </w:pPr>
            <w:r>
              <w:rPr>
                <w:noProof/>
                <w:sz w:val="22"/>
              </w:rPr>
              <w:t xml:space="preserve">Reutilización, reciclado o eliminación finales de los desechos de buques, incluida su recogida separada. </w:t>
            </w:r>
          </w:p>
          <w:p w:rsidR="0074527A" w:rsidRDefault="000C11AC">
            <w:pPr>
              <w:numPr>
                <w:ilvl w:val="0"/>
                <w:numId w:val="10"/>
              </w:numPr>
              <w:rPr>
                <w:noProof/>
                <w:sz w:val="22"/>
              </w:rPr>
            </w:pPr>
            <w:r>
              <w:rPr>
                <w:noProof/>
                <w:sz w:val="22"/>
              </w:rPr>
              <w:t>Administración: facturación, expedición de recibos de entrega de desechos, comunicación de información.</w:t>
            </w:r>
          </w:p>
        </w:tc>
        <w:tc>
          <w:tcPr>
            <w:tcW w:w="4394" w:type="dxa"/>
            <w:shd w:val="clear" w:color="auto" w:fill="auto"/>
          </w:tcPr>
          <w:p w:rsidR="0074527A" w:rsidRDefault="000C11AC">
            <w:pPr>
              <w:numPr>
                <w:ilvl w:val="0"/>
                <w:numId w:val="10"/>
              </w:numPr>
              <w:rPr>
                <w:noProof/>
                <w:sz w:val="22"/>
              </w:rPr>
            </w:pPr>
            <w:r>
              <w:rPr>
                <w:noProof/>
                <w:sz w:val="22"/>
              </w:rPr>
              <w:t>Elaboración y aprobación del plan de recepción y manipulación de desechos, incluida toda auditoría del plan y su aplicación.</w:t>
            </w:r>
          </w:p>
          <w:p w:rsidR="0074527A" w:rsidRDefault="000C11AC">
            <w:pPr>
              <w:numPr>
                <w:ilvl w:val="0"/>
                <w:numId w:val="10"/>
              </w:numPr>
              <w:rPr>
                <w:noProof/>
                <w:sz w:val="22"/>
              </w:rPr>
            </w:pPr>
            <w:r>
              <w:rPr>
                <w:noProof/>
                <w:sz w:val="22"/>
              </w:rPr>
              <w:t>Actualización del plan de recepción y manipulación de desechos, incluidos los costes laborales y de consultoría, en su caso.</w:t>
            </w:r>
          </w:p>
          <w:p w:rsidR="0074527A" w:rsidRDefault="000C11AC">
            <w:pPr>
              <w:numPr>
                <w:ilvl w:val="0"/>
                <w:numId w:val="10"/>
              </w:numPr>
              <w:rPr>
                <w:noProof/>
                <w:sz w:val="22"/>
              </w:rPr>
            </w:pPr>
            <w:r>
              <w:rPr>
                <w:noProof/>
                <w:sz w:val="22"/>
              </w:rPr>
              <w:t>Organización de los procedimientos de consulta para la (re)evaluación del plan de recepción y manipulación de desechos.</w:t>
            </w:r>
          </w:p>
          <w:p w:rsidR="0074527A" w:rsidRDefault="000C11AC">
            <w:pPr>
              <w:numPr>
                <w:ilvl w:val="0"/>
                <w:numId w:val="10"/>
              </w:numPr>
              <w:rPr>
                <w:noProof/>
                <w:sz w:val="22"/>
              </w:rPr>
            </w:pPr>
            <w:r>
              <w:rPr>
                <w:noProof/>
                <w:sz w:val="22"/>
              </w:rPr>
              <w:t>Gestión de los sistemas de notificación y de recuperación de los costes, que incluye la aplicación de tarifas reducidas a los «buques verdes», la puesta a disposición de sistemas de TI en el puerto y los análisis estadísticos, y los costes laborales correspondientes.</w:t>
            </w:r>
          </w:p>
          <w:p w:rsidR="0074527A" w:rsidRDefault="000C11AC">
            <w:pPr>
              <w:numPr>
                <w:ilvl w:val="0"/>
                <w:numId w:val="10"/>
              </w:numPr>
              <w:jc w:val="left"/>
              <w:rPr>
                <w:noProof/>
                <w:sz w:val="22"/>
              </w:rPr>
            </w:pPr>
            <w:r>
              <w:rPr>
                <w:noProof/>
                <w:sz w:val="22"/>
              </w:rPr>
              <w:t>Organización de procedimientos de contratación pública para la puesta a disposición de instalaciones portuarias receptoras, así como expedición de las autorizaciones necesarias a tal fin.</w:t>
            </w:r>
          </w:p>
          <w:p w:rsidR="0074527A" w:rsidRDefault="000C11AC">
            <w:pPr>
              <w:numPr>
                <w:ilvl w:val="0"/>
                <w:numId w:val="10"/>
              </w:numPr>
              <w:rPr>
                <w:noProof/>
                <w:sz w:val="22"/>
              </w:rPr>
            </w:pPr>
            <w:r>
              <w:rPr>
                <w:noProof/>
                <w:sz w:val="22"/>
              </w:rPr>
              <w:t>Comunicación de información a los usuarios del puerto mediante la distribución de folletos, la colocación de señales y carteles en el puerto o la publicación de la información en el sitio web del puerto, y notificación electrónica de la información exigida por el artículo 5.</w:t>
            </w:r>
          </w:p>
          <w:p w:rsidR="0074527A" w:rsidRDefault="000C11AC">
            <w:pPr>
              <w:numPr>
                <w:ilvl w:val="0"/>
                <w:numId w:val="10"/>
              </w:numPr>
              <w:rPr>
                <w:noProof/>
                <w:sz w:val="22"/>
              </w:rPr>
            </w:pPr>
            <w:r>
              <w:rPr>
                <w:noProof/>
                <w:sz w:val="22"/>
              </w:rPr>
              <w:t>Otros costes administrativos: supervisión de las exenciones y notificación electrónica de esa información conforme a lo dispuesto en el artículo 9.</w:t>
            </w:r>
          </w:p>
        </w:tc>
      </w:tr>
    </w:tbl>
    <w:p w:rsidR="0074527A" w:rsidRDefault="0074527A">
      <w:pPr>
        <w:rPr>
          <w:noProof/>
        </w:rPr>
      </w:pPr>
    </w:p>
    <w:p w:rsidR="0074527A" w:rsidRDefault="0074527A">
      <w:pPr>
        <w:rPr>
          <w:noProof/>
        </w:rPr>
        <w:sectPr w:rsidR="0074527A" w:rsidSect="00B17A3F">
          <w:pgSz w:w="11907" w:h="16839"/>
          <w:pgMar w:top="1134" w:right="1417" w:bottom="1134" w:left="1417" w:header="709" w:footer="709" w:gutter="0"/>
          <w:cols w:space="720"/>
          <w:docGrid w:linePitch="360"/>
        </w:sectPr>
      </w:pPr>
    </w:p>
    <w:p w:rsidR="0074527A" w:rsidRDefault="000C11AC">
      <w:pPr>
        <w:pStyle w:val="Annexetitre"/>
        <w:rPr>
          <w:noProof/>
        </w:rPr>
      </w:pPr>
      <w:r>
        <w:rPr>
          <w:noProof/>
        </w:rPr>
        <w:t>ANEXO 5</w:t>
      </w:r>
    </w:p>
    <w:p w:rsidR="0074527A" w:rsidRDefault="000C11AC">
      <w:pPr>
        <w:spacing w:before="60" w:after="60" w:line="300" w:lineRule="auto"/>
        <w:jc w:val="center"/>
        <w:rPr>
          <w:rFonts w:eastAsia="Times New Roman"/>
          <w:b/>
          <w:i/>
          <w:noProof/>
          <w:szCs w:val="24"/>
        </w:rPr>
      </w:pPr>
      <w:r>
        <w:rPr>
          <w:b/>
          <w:i/>
          <w:noProof/>
        </w:rPr>
        <w:t>Certificado de exención</w:t>
      </w:r>
    </w:p>
    <w:p w:rsidR="0074527A" w:rsidRDefault="000C11AC">
      <w:pPr>
        <w:spacing w:before="0" w:after="0"/>
        <w:jc w:val="center"/>
        <w:rPr>
          <w:rFonts w:eastAsia="Times New Roman"/>
          <w:b/>
          <w:noProof/>
          <w:szCs w:val="24"/>
        </w:rPr>
      </w:pPr>
      <w:r>
        <w:rPr>
          <w:b/>
          <w:noProof/>
        </w:rPr>
        <w:t>CERTIFICADO DE EXENCIÓN CON ARREGLO AL ARTÍCULO 9</w:t>
      </w:r>
    </w:p>
    <w:p w:rsidR="0074527A" w:rsidRDefault="000C11AC">
      <w:pPr>
        <w:spacing w:before="0" w:after="0"/>
        <w:jc w:val="center"/>
        <w:rPr>
          <w:rFonts w:eastAsia="Times New Roman"/>
          <w:b/>
          <w:bCs/>
          <w:noProof/>
          <w:szCs w:val="24"/>
        </w:rPr>
      </w:pPr>
      <w:r>
        <w:rPr>
          <w:b/>
          <w:noProof/>
        </w:rPr>
        <w:t xml:space="preserve">EN RELACIÓN CON LOS REQUISITOS DE LOS ARTÍCULOS 6, </w:t>
      </w:r>
    </w:p>
    <w:p w:rsidR="0074527A" w:rsidRDefault="000C11AC">
      <w:pPr>
        <w:tabs>
          <w:tab w:val="left" w:pos="1303"/>
          <w:tab w:val="left" w:pos="2606"/>
          <w:tab w:val="left" w:pos="3909"/>
          <w:tab w:val="left" w:pos="5212"/>
          <w:tab w:val="left" w:pos="6516"/>
          <w:tab w:val="left" w:pos="7819"/>
        </w:tabs>
        <w:spacing w:before="0" w:after="0"/>
        <w:jc w:val="center"/>
        <w:rPr>
          <w:rFonts w:eastAsia="Times New Roman"/>
          <w:b/>
          <w:bCs/>
          <w:noProof/>
          <w:szCs w:val="24"/>
        </w:rPr>
      </w:pPr>
      <w:r>
        <w:rPr>
          <w:b/>
          <w:noProof/>
        </w:rPr>
        <w:t>7 Y 8 DE LA DIRECTIVA XXXX/XX/CE</w:t>
      </w:r>
    </w:p>
    <w:p w:rsidR="0074527A" w:rsidRDefault="000C11AC">
      <w:pPr>
        <w:tabs>
          <w:tab w:val="left" w:pos="1303"/>
          <w:tab w:val="left" w:pos="2606"/>
          <w:tab w:val="left" w:pos="3909"/>
          <w:tab w:val="left" w:pos="5212"/>
          <w:tab w:val="left" w:pos="6516"/>
          <w:tab w:val="left" w:pos="7819"/>
        </w:tabs>
        <w:spacing w:before="0" w:after="0"/>
        <w:jc w:val="center"/>
        <w:rPr>
          <w:rStyle w:val="CommentReference"/>
          <w:noProof/>
        </w:rPr>
      </w:pPr>
      <w:r>
        <w:rPr>
          <w:b/>
          <w:noProof/>
        </w:rPr>
        <w:t xml:space="preserve">EN EL PUERTO / LOS PUERTOS </w:t>
      </w:r>
      <w:r>
        <w:rPr>
          <w:b/>
          <w:i/>
          <w:noProof/>
        </w:rPr>
        <w:t>[PUERTO/PUERTOS]</w:t>
      </w:r>
      <w:r>
        <w:rPr>
          <w:b/>
          <w:noProof/>
        </w:rPr>
        <w:t xml:space="preserve"> DE </w:t>
      </w:r>
      <w:r>
        <w:rPr>
          <w:b/>
          <w:i/>
          <w:noProof/>
        </w:rPr>
        <w:t>[ESTADO MIEMBRO]</w:t>
      </w:r>
      <w:r>
        <w:rPr>
          <w:rStyle w:val="FootnoteReference"/>
          <w:b/>
          <w:i/>
          <w:noProof/>
        </w:rPr>
        <w:footnoteReference w:id="4"/>
      </w:r>
      <w:r>
        <w:rPr>
          <w:rStyle w:val="CommentReference"/>
          <w:noProof/>
        </w:rPr>
        <w:t xml:space="preserve"> </w:t>
      </w:r>
    </w:p>
    <w:p w:rsidR="0074527A" w:rsidRDefault="0074527A">
      <w:pPr>
        <w:tabs>
          <w:tab w:val="left" w:pos="1303"/>
          <w:tab w:val="left" w:pos="2606"/>
          <w:tab w:val="left" w:pos="3909"/>
          <w:tab w:val="left" w:pos="5212"/>
          <w:tab w:val="left" w:pos="6516"/>
          <w:tab w:val="left" w:pos="7819"/>
        </w:tabs>
        <w:spacing w:before="0" w:after="0"/>
        <w:jc w:val="center"/>
        <w:rPr>
          <w:rFonts w:eastAsia="Times New Roman"/>
          <w:b/>
          <w:noProof/>
          <w:szCs w:val="24"/>
        </w:rPr>
      </w:pPr>
    </w:p>
    <w:p w:rsidR="0074527A" w:rsidRDefault="000C11AC">
      <w:pPr>
        <w:tabs>
          <w:tab w:val="left" w:pos="0"/>
          <w:tab w:val="left" w:pos="2410"/>
          <w:tab w:val="left" w:pos="5212"/>
          <w:tab w:val="left" w:pos="7371"/>
        </w:tabs>
        <w:spacing w:before="60" w:after="60" w:line="360" w:lineRule="auto"/>
        <w:rPr>
          <w:rFonts w:eastAsia="Times New Roman"/>
          <w:noProof/>
          <w:szCs w:val="24"/>
        </w:rPr>
      </w:pPr>
      <w:r>
        <w:rPr>
          <w:b/>
          <w:noProof/>
        </w:rPr>
        <w:t>Nombre del buque Número o letras distintivas</w:t>
      </w:r>
      <w:r>
        <w:rPr>
          <w:noProof/>
        </w:rPr>
        <w:tab/>
      </w:r>
      <w:r>
        <w:rPr>
          <w:b/>
          <w:noProof/>
        </w:rPr>
        <w:t>Estado de abanderamiento</w:t>
      </w:r>
    </w:p>
    <w:p w:rsidR="0074527A" w:rsidRDefault="000C11AC">
      <w:pPr>
        <w:tabs>
          <w:tab w:val="left" w:pos="0"/>
          <w:tab w:val="left" w:pos="2410"/>
          <w:tab w:val="left" w:pos="5212"/>
          <w:tab w:val="left" w:pos="7371"/>
        </w:tabs>
        <w:spacing w:before="60" w:after="60" w:line="300" w:lineRule="auto"/>
        <w:rPr>
          <w:rFonts w:eastAsia="Times New Roman"/>
          <w:b/>
          <w:noProof/>
          <w:szCs w:val="24"/>
        </w:rPr>
      </w:pPr>
      <w:r>
        <w:rPr>
          <w:noProof/>
        </w:rPr>
        <w:t>[</w:t>
      </w:r>
      <w:r>
        <w:rPr>
          <w:b/>
          <w:noProof/>
        </w:rPr>
        <w:t xml:space="preserve"> </w:t>
      </w:r>
      <w:r>
        <w:rPr>
          <w:i/>
          <w:noProof/>
        </w:rPr>
        <w:t>nombre del buque</w:t>
      </w:r>
      <w:r>
        <w:rPr>
          <w:b/>
          <w:noProof/>
        </w:rPr>
        <w:t xml:space="preserve">]    [ </w:t>
      </w:r>
      <w:r>
        <w:rPr>
          <w:i/>
          <w:noProof/>
        </w:rPr>
        <w:t>número IMO</w:t>
      </w:r>
      <w:r>
        <w:rPr>
          <w:b/>
          <w:noProof/>
        </w:rPr>
        <w:t>]</w:t>
      </w:r>
      <w:r>
        <w:rPr>
          <w:noProof/>
        </w:rPr>
        <w:tab/>
      </w:r>
      <w:r>
        <w:rPr>
          <w:b/>
          <w:noProof/>
        </w:rPr>
        <w:t>[</w:t>
      </w:r>
      <w:r>
        <w:rPr>
          <w:i/>
          <w:noProof/>
        </w:rPr>
        <w:t>Estado de abanderamiento</w:t>
      </w:r>
      <w:r>
        <w:rPr>
          <w:b/>
          <w:noProof/>
        </w:rPr>
        <w:t>]</w:t>
      </w:r>
    </w:p>
    <w:p w:rsidR="0074527A" w:rsidRDefault="000C11AC">
      <w:pPr>
        <w:tabs>
          <w:tab w:val="left" w:pos="0"/>
          <w:tab w:val="left" w:pos="2410"/>
          <w:tab w:val="left" w:pos="5212"/>
          <w:tab w:val="left" w:pos="7371"/>
        </w:tabs>
        <w:spacing w:before="60" w:after="60" w:line="300" w:lineRule="auto"/>
        <w:rPr>
          <w:rFonts w:eastAsia="Times New Roman"/>
          <w:b/>
          <w:noProof/>
          <w:szCs w:val="24"/>
        </w:rPr>
      </w:pPr>
      <w:r>
        <w:rPr>
          <w:noProof/>
        </w:rPr>
        <w:tab/>
      </w:r>
      <w:r>
        <w:rPr>
          <w:noProof/>
        </w:rPr>
        <w:tab/>
      </w:r>
      <w:r>
        <w:rPr>
          <w:noProof/>
        </w:rPr>
        <w:tab/>
      </w:r>
    </w:p>
    <w:p w:rsidR="0074527A" w:rsidRDefault="000C11AC">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r>
        <w:rPr>
          <w:noProof/>
        </w:rPr>
        <w:t xml:space="preserve">opera en tráfico regular, de acuerdo con un horario o una ruta predeterminada, con escalas frecuentes y regulares en el puerto o los puertos siguientes, situados en </w:t>
      </w:r>
      <w:r>
        <w:rPr>
          <w:i/>
          <w:noProof/>
        </w:rPr>
        <w:t>[Estado miembro]</w:t>
      </w:r>
      <w:r>
        <w:rPr>
          <w:b/>
          <w:noProof/>
        </w:rPr>
        <w:t xml:space="preserve"> </w:t>
      </w:r>
      <w:r>
        <w:rPr>
          <w:noProof/>
        </w:rPr>
        <w:t xml:space="preserve">:  </w:t>
      </w:r>
    </w:p>
    <w:p w:rsidR="0074527A" w:rsidRDefault="000C11AC">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w:t>
      </w:r>
    </w:p>
    <w:p w:rsidR="0074527A" w:rsidRDefault="000C11AC">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xml:space="preserve">y hace escala en esos puertos al menos una vez por quincena: </w:t>
      </w:r>
    </w:p>
    <w:p w:rsidR="0074527A" w:rsidRDefault="000C11AC">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w:t>
      </w:r>
    </w:p>
    <w:p w:rsidR="0074527A" w:rsidRDefault="000C11AC">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y ha establecido un acuerdo para garantizar el pago de la tarifa y la entrega de los desechos en el puerto, o a un tercero en el puerto de:</w:t>
      </w:r>
    </w:p>
    <w:p w:rsidR="0074527A" w:rsidRDefault="000C11AC">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w:t>
      </w:r>
    </w:p>
    <w:p w:rsidR="0074527A" w:rsidRDefault="000C11AC">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r>
        <w:rPr>
          <w:noProof/>
        </w:rPr>
        <w:t>por lo cual está exento, de conformidad con [</w:t>
      </w:r>
      <w:r>
        <w:rPr>
          <w:i/>
          <w:noProof/>
        </w:rPr>
        <w:t>artículo pertinente de la legislación nacional del país</w:t>
      </w:r>
      <w:r>
        <w:rPr>
          <w:noProof/>
        </w:rPr>
        <w:t xml:space="preserve">], de los requisitos de </w:t>
      </w:r>
      <w:r>
        <w:rPr>
          <w:b/>
          <w:noProof/>
        </w:rPr>
        <w:t>entrega obligatoria</w:t>
      </w:r>
      <w:r>
        <w:rPr>
          <w:noProof/>
        </w:rPr>
        <w:t xml:space="preserve"> de los desechos de buques, de la notificación previa de desechos y del pago de la tarifa obligatoria, en el puerto o los puertos siguientes:</w:t>
      </w:r>
    </w:p>
    <w:p w:rsidR="0074527A" w:rsidRDefault="000C11AC">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w:t>
      </w:r>
    </w:p>
    <w:p w:rsidR="0074527A" w:rsidRDefault="0074527A">
      <w:pPr>
        <w:tabs>
          <w:tab w:val="left" w:pos="0"/>
          <w:tab w:val="left" w:pos="2606"/>
          <w:tab w:val="left" w:pos="3909"/>
        </w:tabs>
        <w:spacing w:before="60" w:after="60" w:line="300" w:lineRule="auto"/>
        <w:rPr>
          <w:rFonts w:eastAsia="Times New Roman"/>
          <w:noProof/>
          <w:szCs w:val="24"/>
        </w:rPr>
      </w:pPr>
    </w:p>
    <w:p w:rsidR="0074527A" w:rsidRDefault="000C11AC">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r>
        <w:rPr>
          <w:noProof/>
        </w:rPr>
        <w:t>El presente certificado será válido hasta el [</w:t>
      </w:r>
      <w:r>
        <w:rPr>
          <w:i/>
          <w:noProof/>
        </w:rPr>
        <w:t>fecha</w:t>
      </w:r>
      <w:r>
        <w:rPr>
          <w:noProof/>
        </w:rPr>
        <w:t>], salvo modificación, antes de esa fecha, de los motivos por los cuales se expide el certificado.</w:t>
      </w:r>
    </w:p>
    <w:p w:rsidR="0074527A" w:rsidRDefault="000C11AC">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r>
        <w:rPr>
          <w:noProof/>
        </w:rPr>
        <w:t>Lugar y fecha</w:t>
      </w:r>
      <w:r>
        <w:rPr>
          <w:noProof/>
        </w:rPr>
        <w:tab/>
      </w:r>
      <w:r>
        <w:rPr>
          <w:b/>
          <w:noProof/>
        </w:rPr>
        <w:t xml:space="preserve">   </w:t>
      </w:r>
      <w:r>
        <w:rPr>
          <w:noProof/>
        </w:rPr>
        <w:tab/>
      </w:r>
      <w:r>
        <w:rPr>
          <w:b/>
          <w:noProof/>
        </w:rPr>
        <w:t xml:space="preserve">                          </w:t>
      </w:r>
      <w:r>
        <w:rPr>
          <w:noProof/>
        </w:rPr>
        <w:tab/>
      </w:r>
      <w:r>
        <w:rPr>
          <w:noProof/>
        </w:rPr>
        <w:tab/>
      </w:r>
    </w:p>
    <w:p w:rsidR="0074527A" w:rsidRDefault="0074527A">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p>
    <w:p w:rsidR="0074527A" w:rsidRDefault="000C11AC">
      <w:pPr>
        <w:tabs>
          <w:tab w:val="left" w:pos="0"/>
          <w:tab w:val="left" w:pos="5670"/>
        </w:tabs>
        <w:spacing w:before="60" w:after="60" w:line="300" w:lineRule="auto"/>
        <w:rPr>
          <w:rFonts w:eastAsia="Times New Roman"/>
          <w:noProof/>
          <w:szCs w:val="24"/>
        </w:rPr>
      </w:pPr>
      <w:r>
        <w:rPr>
          <w:noProof/>
        </w:rPr>
        <w:tab/>
        <w:t>……………………………………</w:t>
      </w:r>
    </w:p>
    <w:p w:rsidR="0074527A" w:rsidRPr="00B17A3F" w:rsidRDefault="000C11AC">
      <w:pPr>
        <w:tabs>
          <w:tab w:val="left" w:pos="6379"/>
        </w:tabs>
        <w:spacing w:before="60" w:after="60" w:line="300" w:lineRule="auto"/>
        <w:rPr>
          <w:rFonts w:eastAsia="Times New Roman"/>
          <w:noProof/>
          <w:szCs w:val="24"/>
        </w:rPr>
      </w:pPr>
      <w:r>
        <w:rPr>
          <w:noProof/>
        </w:rPr>
        <w:tab/>
        <w:t>Nombre</w:t>
      </w:r>
      <w:r>
        <w:rPr>
          <w:noProof/>
        </w:rPr>
        <w:br/>
      </w:r>
      <w:r>
        <w:rPr>
          <w:noProof/>
        </w:rPr>
        <w:tab/>
        <w:t>Título</w:t>
      </w:r>
    </w:p>
    <w:sectPr w:rsidR="0074527A" w:rsidRPr="00B17A3F" w:rsidSect="00B17A3F">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7A" w:rsidRDefault="000C11AC">
      <w:pPr>
        <w:spacing w:before="0" w:after="0"/>
      </w:pPr>
      <w:r>
        <w:separator/>
      </w:r>
    </w:p>
  </w:endnote>
  <w:endnote w:type="continuationSeparator" w:id="0">
    <w:p w:rsidR="0074527A" w:rsidRDefault="000C11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3F" w:rsidRPr="00B17A3F" w:rsidRDefault="00B17A3F" w:rsidP="00B17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27A" w:rsidRPr="00B17A3F" w:rsidRDefault="00B17A3F" w:rsidP="00B17A3F">
    <w:pPr>
      <w:pStyle w:val="Footer"/>
      <w:rPr>
        <w:rFonts w:ascii="Arial" w:hAnsi="Arial" w:cs="Arial"/>
        <w:b/>
        <w:sz w:val="48"/>
      </w:rPr>
    </w:pPr>
    <w:r w:rsidRPr="00B17A3F">
      <w:rPr>
        <w:rFonts w:ascii="Arial" w:hAnsi="Arial" w:cs="Arial"/>
        <w:b/>
        <w:sz w:val="48"/>
      </w:rPr>
      <w:t>ES</w:t>
    </w:r>
    <w:r w:rsidRPr="00B17A3F">
      <w:rPr>
        <w:rFonts w:ascii="Arial" w:hAnsi="Arial" w:cs="Arial"/>
        <w:b/>
        <w:sz w:val="48"/>
      </w:rPr>
      <w:tab/>
    </w:r>
    <w:r w:rsidRPr="00B17A3F">
      <w:rPr>
        <w:rFonts w:ascii="Arial" w:hAnsi="Arial" w:cs="Arial"/>
        <w:b/>
        <w:sz w:val="48"/>
      </w:rPr>
      <w:tab/>
    </w:r>
    <w:r w:rsidRPr="00B17A3F">
      <w:tab/>
    </w:r>
    <w:proofErr w:type="spellStart"/>
    <w:r w:rsidRPr="00B17A3F">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3F" w:rsidRPr="00B17A3F" w:rsidRDefault="00B17A3F" w:rsidP="00B17A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F7" w:rsidRPr="00B17A3F" w:rsidRDefault="00B17A3F" w:rsidP="00B17A3F">
    <w:pPr>
      <w:pStyle w:val="Footer"/>
      <w:rPr>
        <w:rFonts w:ascii="Arial" w:hAnsi="Arial" w:cs="Arial"/>
        <w:b/>
        <w:sz w:val="48"/>
      </w:rPr>
    </w:pPr>
    <w:r w:rsidRPr="00B17A3F">
      <w:rPr>
        <w:rFonts w:ascii="Arial" w:hAnsi="Arial" w:cs="Arial"/>
        <w:b/>
        <w:sz w:val="48"/>
      </w:rPr>
      <w:t>ES</w:t>
    </w:r>
    <w:r w:rsidRPr="00B17A3F">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rsidRPr="00B17A3F">
      <w:tab/>
    </w:r>
    <w:r w:rsidRPr="00B17A3F">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3F" w:rsidRPr="00B17A3F" w:rsidRDefault="00B17A3F" w:rsidP="00B17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7A" w:rsidRDefault="000C11AC">
      <w:pPr>
        <w:spacing w:before="0" w:after="0"/>
      </w:pPr>
      <w:r>
        <w:separator/>
      </w:r>
    </w:p>
  </w:footnote>
  <w:footnote w:type="continuationSeparator" w:id="0">
    <w:p w:rsidR="0074527A" w:rsidRDefault="000C11AC">
      <w:pPr>
        <w:spacing w:before="0" w:after="0"/>
      </w:pPr>
      <w:r>
        <w:continuationSeparator/>
      </w:r>
    </w:p>
  </w:footnote>
  <w:footnote w:id="1">
    <w:p w:rsidR="0074527A" w:rsidRDefault="000C11AC">
      <w:pPr>
        <w:pStyle w:val="FootnoteText"/>
      </w:pPr>
      <w:r>
        <w:rPr>
          <w:rStyle w:val="FootnoteReference"/>
        </w:rPr>
        <w:footnoteRef/>
      </w:r>
      <w:r>
        <w:tab/>
        <w:t>Indíquese el nombre de expedición correcto de la sustancia nociva líquida en cuestión.</w:t>
      </w:r>
    </w:p>
  </w:footnote>
  <w:footnote w:id="2">
    <w:p w:rsidR="0074527A" w:rsidRDefault="000C11AC">
      <w:pPr>
        <w:pStyle w:val="FootnoteText"/>
      </w:pPr>
      <w:r>
        <w:rPr>
          <w:rStyle w:val="FootnoteReference"/>
        </w:rPr>
        <w:footnoteRef/>
      </w:r>
      <w:r>
        <w:tab/>
        <w:t>Pueden ser estimaciones; indíquese el nombre de expedición correcto de la carga seca.</w:t>
      </w:r>
    </w:p>
  </w:footnote>
  <w:footnote w:id="3">
    <w:p w:rsidR="0074527A" w:rsidRDefault="000C11AC">
      <w:pPr>
        <w:pStyle w:val="FootnoteText"/>
      </w:pPr>
      <w:r>
        <w:rPr>
          <w:rStyle w:val="FootnoteReference"/>
        </w:rPr>
        <w:footnoteRef/>
      </w:r>
      <w:r>
        <w:tab/>
        <w:t>Resultantes de las actividades normales de mantenimiento a bordo.</w:t>
      </w:r>
    </w:p>
  </w:footnote>
  <w:footnote w:id="4">
    <w:p w:rsidR="0074527A" w:rsidRDefault="000C11AC">
      <w:pPr>
        <w:pStyle w:val="FootnoteText"/>
      </w:pPr>
      <w:r>
        <w:rPr>
          <w:rStyle w:val="FootnoteReference"/>
        </w:rPr>
        <w:footnoteRef/>
      </w:r>
      <w:r>
        <w:tab/>
        <w:t>Táchese si no procede:</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3F" w:rsidRPr="00B17A3F" w:rsidRDefault="00B17A3F" w:rsidP="00B17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3F" w:rsidRPr="00B17A3F" w:rsidRDefault="00B17A3F" w:rsidP="00B17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3F" w:rsidRPr="00B17A3F" w:rsidRDefault="00B17A3F" w:rsidP="00B17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1254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AE5C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4D820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E44F2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64EBE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824CE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9FC59FC"/>
    <w:lvl w:ilvl="0">
      <w:start w:val="1"/>
      <w:numFmt w:val="decimal"/>
      <w:pStyle w:val="ListNumber"/>
      <w:lvlText w:val="%1."/>
      <w:lvlJc w:val="left"/>
      <w:pPr>
        <w:tabs>
          <w:tab w:val="num" w:pos="360"/>
        </w:tabs>
        <w:ind w:left="360" w:hanging="360"/>
      </w:pPr>
    </w:lvl>
  </w:abstractNum>
  <w:abstractNum w:abstractNumId="7">
    <w:nsid w:val="FFFFFF89"/>
    <w:multiLevelType w:val="singleLevel"/>
    <w:tmpl w:val="B5E8069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486676"/>
    <w:multiLevelType w:val="hybridMultilevel"/>
    <w:tmpl w:val="FDB47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21"/>
  </w:num>
  <w:num w:numId="15">
    <w:abstractNumId w:val="12"/>
  </w:num>
  <w:num w:numId="16">
    <w:abstractNumId w:val="14"/>
  </w:num>
  <w:num w:numId="17">
    <w:abstractNumId w:val="10"/>
  </w:num>
  <w:num w:numId="18">
    <w:abstractNumId w:val="20"/>
  </w:num>
  <w:num w:numId="19">
    <w:abstractNumId w:val="8"/>
  </w:num>
  <w:num w:numId="20">
    <w:abstractNumId w:val="15"/>
  </w:num>
  <w:num w:numId="21">
    <w:abstractNumId w:val="17"/>
  </w:num>
  <w:num w:numId="22">
    <w:abstractNumId w:val="18"/>
  </w:num>
  <w:num w:numId="23">
    <w:abstractNumId w:val="11"/>
  </w:num>
  <w:num w:numId="24">
    <w:abstractNumId w:val="16"/>
  </w:num>
  <w:num w:numId="25">
    <w:abstractNumId w:val="22"/>
  </w:num>
  <w:num w:numId="26">
    <w:abstractNumId w:val="19"/>
  </w:num>
  <w:num w:numId="27">
    <w:abstractNumId w:val="13"/>
  </w:num>
  <w:num w:numId="28">
    <w:abstractNumId w:val="21"/>
  </w:num>
  <w:num w:numId="29">
    <w:abstractNumId w:val="12"/>
  </w:num>
  <w:num w:numId="30">
    <w:abstractNumId w:val="14"/>
  </w:num>
  <w:num w:numId="31">
    <w:abstractNumId w:val="10"/>
  </w:num>
  <w:num w:numId="32">
    <w:abstractNumId w:val="20"/>
  </w:num>
  <w:num w:numId="33">
    <w:abstractNumId w:val="8"/>
  </w:num>
  <w:num w:numId="34">
    <w:abstractNumId w:val="15"/>
  </w:num>
  <w:num w:numId="35">
    <w:abstractNumId w:val="17"/>
  </w:num>
  <w:num w:numId="36">
    <w:abstractNumId w:val="18"/>
  </w:num>
  <w:num w:numId="37">
    <w:abstractNumId w:val="11"/>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18 10:00: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8"/>
    <w:docVar w:name="DQCResult_UnknownFonts" w:val="0;0"/>
    <w:docVar w:name="DQCResult_UnknownStyles" w:val="0;0"/>
    <w:docVar w:name="DQCStatus" w:val="Yellow"/>
    <w:docVar w:name="DQCVersion" w:val="3"/>
    <w:docVar w:name="DQCWithWarnings" w:val="0"/>
    <w:docVar w:name="LW_ACCOMPAGNANT" w:val="de la"/>
    <w:docVar w:name="LW_ACCOMPAGNANT.CP" w:val="de la"/>
    <w:docVar w:name="LW_ANNEX_NBR_FIRST" w:val="1"/>
    <w:docVar w:name="LW_ANNEX_NBR_LAST" w:val="5"/>
    <w:docVar w:name="LW_ANNEX_UNIQUE" w:val="0"/>
    <w:docVar w:name="LW_CORRIGENDUM" w:val="&lt;UNUSED&gt;"/>
    <w:docVar w:name="LW_COVERPAGE_EXISTS" w:val="True"/>
    <w:docVar w:name="LW_COVERPAGE_GUID" w:val="20B09069-A138-435C-A8D1-400AA88FB389"/>
    <w:docVar w:name="LW_COVERPAGE_TYPE" w:val="1"/>
    <w:docVar w:name="LW_CROSSREFERENCE" w:val="{SWD(2018) 21 final}_x000d__x000a_{SWD(2018) 22 final}"/>
    <w:docVar w:name="LW_DocType" w:val="ANNEX"/>
    <w:docVar w:name="LW_EMISSION" w:val="16.1.2018"/>
    <w:docVar w:name="LW_EMISSION_ISODATE" w:val="2018-01-16"/>
    <w:docVar w:name="LW_EMISSION_LOCATION" w:val="BRX"/>
    <w:docVar w:name="LW_EMISSION_PREFIX" w:val="Estrasburgo,"/>
    <w:docVar w:name="LW_EMISSION_SUFFIX" w:val=" "/>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relativa a las instalaciones portuarias receptoras a efectos de la entrega de desechos de buques, por la que deroga la Directiva 2000/59/CE y se modifican la Directiva 2009/16/CE y la Directiva 2010/65/UE_x000b__x000b_"/>
    <w:docVar w:name="LW_OBJETACTEPRINCIPAL.CP" w:val="relativa a las instalaciones portuarias receptoras a efectos de la entrega de desechos de buques, por la que deroga la Directiva 2000/59/CE y se modifican la Directiva 2009/16/CE y la Directiva 2010/65/UE_x000b__x000b_"/>
    <w:docVar w:name="LW_PART_NBR" w:val="&lt;UNUSED&gt;"/>
    <w:docVar w:name="LW_PART_NBR_TOTAL" w:val="&lt;UNUSED&gt;"/>
    <w:docVar w:name="LW_REF.INST.NEW" w:val="COM"/>
    <w:docVar w:name="LW_REF.INST.NEW_ADOPTED" w:val="final"/>
    <w:docVar w:name="LW_REF.INST.NEW_TEXT" w:val="(2018) 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S"/>
    <w:docVar w:name="LW_TYPE.DOC.CP" w:val="ANEXOS"/>
    <w:docVar w:name="LW_TYPEACTEPRINCIPAL" w:val="Propuesta de_x000b_DIRECTIVA DEL PARLAMENTO EUROPEO Y DEL CONSEJO_x000b_"/>
    <w:docVar w:name="LW_TYPEACTEPRINCIPAL.CP" w:val="Propuesta de_x000b_DIRECTIVA DEL PARLAMENTO EUROPEO Y DEL CONSEJO_x000b_"/>
  </w:docVars>
  <w:rsids>
    <w:rsidRoot w:val="0074527A"/>
    <w:rsid w:val="000C11AC"/>
    <w:rsid w:val="0074527A"/>
    <w:rsid w:val="009352F7"/>
    <w:rsid w:val="00B1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tabs>
        <w:tab w:val="clear" w:pos="643"/>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customStyle="1" w:styleId="Bodytext2">
    <w:name w:val="Body text (2)_"/>
    <w:basedOn w:val="DefaultParagraphFont"/>
    <w:link w:val="Bodytext20"/>
    <w:rPr>
      <w:rFonts w:ascii="Arial" w:eastAsia="Arial" w:hAnsi="Arial" w:cs="Arial"/>
      <w:sz w:val="20"/>
      <w:szCs w:val="20"/>
      <w:shd w:val="clear" w:color="auto" w:fill="FFFFFF"/>
    </w:rPr>
  </w:style>
  <w:style w:type="character" w:customStyle="1" w:styleId="Bodytext275pt">
    <w:name w:val="Body text (2) + 7.5 pt"/>
    <w:basedOn w:val="Bodytext2"/>
    <w:rPr>
      <w:rFonts w:ascii="Arial" w:eastAsia="Arial" w:hAnsi="Arial" w:cs="Arial"/>
      <w:color w:val="000000"/>
      <w:spacing w:val="0"/>
      <w:w w:val="100"/>
      <w:position w:val="0"/>
      <w:sz w:val="15"/>
      <w:szCs w:val="15"/>
      <w:shd w:val="clear" w:color="auto" w:fill="FFFFFF"/>
      <w:lang w:val="es-ES" w:eastAsia="es-ES" w:bidi="es-ES"/>
    </w:rPr>
  </w:style>
  <w:style w:type="paragraph" w:customStyle="1" w:styleId="Bodytext20">
    <w:name w:val="Body text (2)"/>
    <w:basedOn w:val="Normal"/>
    <w:link w:val="Bodytext2"/>
    <w:pPr>
      <w:widowControl w:val="0"/>
      <w:shd w:val="clear" w:color="auto" w:fill="FFFFFF"/>
      <w:spacing w:before="200" w:after="200" w:line="250" w:lineRule="exact"/>
      <w:ind w:hanging="860"/>
      <w:jc w:val="right"/>
    </w:pPr>
    <w:rPr>
      <w:rFonts w:ascii="Arial" w:eastAsia="Arial" w:hAnsi="Arial" w:cs="Arial"/>
      <w:sz w:val="20"/>
      <w:szCs w:val="20"/>
      <w:lang w:val="es-ES"/>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Header">
    <w:name w:val="header"/>
    <w:basedOn w:val="Normal"/>
    <w:link w:val="HeaderChar"/>
    <w:uiPriority w:val="99"/>
    <w:unhideWhenUsed/>
    <w:rsid w:val="00B17A3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17A3F"/>
    <w:rPr>
      <w:rFonts w:ascii="Times New Roman" w:hAnsi="Times New Roman" w:cs="Times New Roman"/>
      <w:sz w:val="24"/>
      <w:lang w:val="es-ES_tradnl" w:eastAsia="en-US" w:bidi="ar-SA"/>
    </w:rPr>
  </w:style>
  <w:style w:type="paragraph" w:styleId="Footer">
    <w:name w:val="footer"/>
    <w:basedOn w:val="Normal"/>
    <w:link w:val="FooterChar"/>
    <w:uiPriority w:val="99"/>
    <w:unhideWhenUsed/>
    <w:rsid w:val="00B17A3F"/>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B17A3F"/>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17A3F"/>
    <w:pPr>
      <w:tabs>
        <w:tab w:val="center" w:pos="7285"/>
        <w:tab w:val="right" w:pos="14003"/>
      </w:tabs>
      <w:spacing w:before="0"/>
    </w:pPr>
    <w:rPr>
      <w:lang w:eastAsia="en-US" w:bidi="ar-SA"/>
    </w:rPr>
  </w:style>
  <w:style w:type="paragraph" w:customStyle="1" w:styleId="FooterLandscape">
    <w:name w:val="FooterLandscape"/>
    <w:basedOn w:val="Normal"/>
    <w:rsid w:val="00B17A3F"/>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17A3F"/>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B17A3F"/>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tabs>
        <w:tab w:val="clear" w:pos="643"/>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customStyle="1" w:styleId="Bodytext2">
    <w:name w:val="Body text (2)_"/>
    <w:basedOn w:val="DefaultParagraphFont"/>
    <w:link w:val="Bodytext20"/>
    <w:rPr>
      <w:rFonts w:ascii="Arial" w:eastAsia="Arial" w:hAnsi="Arial" w:cs="Arial"/>
      <w:sz w:val="20"/>
      <w:szCs w:val="20"/>
      <w:shd w:val="clear" w:color="auto" w:fill="FFFFFF"/>
    </w:rPr>
  </w:style>
  <w:style w:type="character" w:customStyle="1" w:styleId="Bodytext275pt">
    <w:name w:val="Body text (2) + 7.5 pt"/>
    <w:basedOn w:val="Bodytext2"/>
    <w:rPr>
      <w:rFonts w:ascii="Arial" w:eastAsia="Arial" w:hAnsi="Arial" w:cs="Arial"/>
      <w:color w:val="000000"/>
      <w:spacing w:val="0"/>
      <w:w w:val="100"/>
      <w:position w:val="0"/>
      <w:sz w:val="15"/>
      <w:szCs w:val="15"/>
      <w:shd w:val="clear" w:color="auto" w:fill="FFFFFF"/>
      <w:lang w:val="es-ES" w:eastAsia="es-ES" w:bidi="es-ES"/>
    </w:rPr>
  </w:style>
  <w:style w:type="paragraph" w:customStyle="1" w:styleId="Bodytext20">
    <w:name w:val="Body text (2)"/>
    <w:basedOn w:val="Normal"/>
    <w:link w:val="Bodytext2"/>
    <w:pPr>
      <w:widowControl w:val="0"/>
      <w:shd w:val="clear" w:color="auto" w:fill="FFFFFF"/>
      <w:spacing w:before="200" w:after="200" w:line="250" w:lineRule="exact"/>
      <w:ind w:hanging="860"/>
      <w:jc w:val="right"/>
    </w:pPr>
    <w:rPr>
      <w:rFonts w:ascii="Arial" w:eastAsia="Arial" w:hAnsi="Arial" w:cs="Arial"/>
      <w:sz w:val="20"/>
      <w:szCs w:val="20"/>
      <w:lang w:val="es-ES"/>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Header">
    <w:name w:val="header"/>
    <w:basedOn w:val="Normal"/>
    <w:link w:val="HeaderChar"/>
    <w:uiPriority w:val="99"/>
    <w:unhideWhenUsed/>
    <w:rsid w:val="00B17A3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17A3F"/>
    <w:rPr>
      <w:rFonts w:ascii="Times New Roman" w:hAnsi="Times New Roman" w:cs="Times New Roman"/>
      <w:sz w:val="24"/>
      <w:lang w:val="es-ES_tradnl" w:eastAsia="en-US" w:bidi="ar-SA"/>
    </w:rPr>
  </w:style>
  <w:style w:type="paragraph" w:styleId="Footer">
    <w:name w:val="footer"/>
    <w:basedOn w:val="Normal"/>
    <w:link w:val="FooterChar"/>
    <w:uiPriority w:val="99"/>
    <w:unhideWhenUsed/>
    <w:rsid w:val="00B17A3F"/>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B17A3F"/>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17A3F"/>
    <w:pPr>
      <w:tabs>
        <w:tab w:val="center" w:pos="7285"/>
        <w:tab w:val="right" w:pos="14003"/>
      </w:tabs>
      <w:spacing w:before="0"/>
    </w:pPr>
    <w:rPr>
      <w:lang w:eastAsia="en-US" w:bidi="ar-SA"/>
    </w:rPr>
  </w:style>
  <w:style w:type="paragraph" w:customStyle="1" w:styleId="FooterLandscape">
    <w:name w:val="FooterLandscape"/>
    <w:basedOn w:val="Normal"/>
    <w:rsid w:val="00B17A3F"/>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17A3F"/>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B17A3F"/>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95B92-F203-4B1B-84F6-E3FD0A15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9</Pages>
  <Words>1728</Words>
  <Characters>9496</Characters>
  <Application>Microsoft Office Word</Application>
  <DocSecurity>0</DocSecurity>
  <Lines>505</Lines>
  <Paragraphs>182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10</cp:revision>
  <cp:lastPrinted>2018-01-17T10:45:00Z</cp:lastPrinted>
  <dcterms:created xsi:type="dcterms:W3CDTF">2018-01-17T10:57:00Z</dcterms:created>
  <dcterms:modified xsi:type="dcterms:W3CDTF">2018-01-18T12:01:00Z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5</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Yellow (DQC version 03)</vt:lpwstr>
  </property>
</Properties>
</file>