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A7" w:rsidRDefault="00856727" w:rsidP="0085672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8288CD6-1FF2-412A-BB89-894347EE3E7A" style="width:450.45pt;height:445.8pt">
            <v:imagedata r:id="rId9" o:title=""/>
          </v:shape>
        </w:pict>
      </w:r>
    </w:p>
    <w:p w:rsidR="009A1DA7" w:rsidRDefault="009A1DA7">
      <w:pPr>
        <w:rPr>
          <w:noProof/>
        </w:rPr>
        <w:sectPr w:rsidR="009A1DA7" w:rsidSect="0085672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9A1DA7" w:rsidRDefault="00856727">
      <w:pPr>
        <w:pStyle w:val="Exposdesmotifstitre"/>
        <w:rPr>
          <w:noProof/>
        </w:rPr>
      </w:pPr>
      <w:r>
        <w:rPr>
          <w:noProof/>
        </w:rPr>
        <w:lastRenderedPageBreak/>
        <w:t>EXPUNERE DE MOTIVE</w:t>
      </w:r>
    </w:p>
    <w:p w:rsidR="009A1DA7" w:rsidRDefault="00856727">
      <w:pPr>
        <w:pStyle w:val="ManualHeading1"/>
        <w:rPr>
          <w:noProof/>
        </w:rPr>
      </w:pPr>
      <w:r>
        <w:rPr>
          <w:noProof/>
        </w:rPr>
        <w:t>1.</w:t>
      </w:r>
      <w:r>
        <w:rPr>
          <w:noProof/>
        </w:rPr>
        <w:tab/>
        <w:t>CONTEXTUL PROPUNERII</w:t>
      </w:r>
    </w:p>
    <w:p w:rsidR="009A1DA7" w:rsidRDefault="00856727">
      <w:pPr>
        <w:pStyle w:val="ManualHeading2"/>
        <w:rPr>
          <w:rFonts w:eastAsia="Arial Unicode MS"/>
          <w:noProof/>
        </w:rPr>
      </w:pPr>
      <w:r>
        <w:rPr>
          <w:noProof/>
        </w:rPr>
        <w:t>•</w:t>
      </w:r>
      <w:r>
        <w:rPr>
          <w:noProof/>
        </w:rPr>
        <w:tab/>
        <w:t>Motivele și obiectivele propunerii</w:t>
      </w:r>
    </w:p>
    <w:p w:rsidR="009A1DA7" w:rsidRDefault="00856727">
      <w:pPr>
        <w:pBdr>
          <w:top w:val="nil"/>
          <w:left w:val="nil"/>
          <w:bottom w:val="nil"/>
          <w:right w:val="nil"/>
          <w:between w:val="nil"/>
          <w:bar w:val="nil"/>
        </w:pBdr>
        <w:spacing w:before="0" w:after="240"/>
        <w:rPr>
          <w:noProof/>
        </w:rPr>
      </w:pPr>
      <w:r>
        <w:rPr>
          <w:noProof/>
        </w:rPr>
        <w:t xml:space="preserve">Obiectivul propunerii este acela de a introduce unele modificări </w:t>
      </w:r>
      <w:r>
        <w:rPr>
          <w:noProof/>
        </w:rPr>
        <w:t xml:space="preserve">punctuale ale Deciziei nr. 1313/2013/UE a Consiliului (denumită în continuare „decizia”) privind un mecanism de protecție civilă al Uniunii („mecanismul Uniunii”), în temeiul căreia Uniunea Europeană sprijină, coordonează și completează acțiunile statelor </w:t>
      </w:r>
      <w:r>
        <w:rPr>
          <w:noProof/>
        </w:rPr>
        <w:t>membre în materie de protecție civilă pentru prevenirea, pregătirea și răspunsul la dezastre naturale și provocate de om, în interiorul și în afara Uniunii. Bazându-se pe principiile solidarității și responsabilității comune, obiectivul general al prezente</w:t>
      </w:r>
      <w:r>
        <w:rPr>
          <w:noProof/>
        </w:rPr>
        <w:t xml:space="preserve">i propuneri este de a asigura că Uniunea poate oferi cetățenilor săi un sprijin îmbunătățit în situații de urgență și criză, în Europa și dincolo de granițele acesteia. Propunerea recunoaște că eforturile de prevenire a dezastrelor sunt esențiale pentru a </w:t>
      </w:r>
      <w:r>
        <w:rPr>
          <w:noProof/>
        </w:rPr>
        <w:t>limita nevoia de sprijin în situații de criză și de urgență.</w:t>
      </w:r>
    </w:p>
    <w:p w:rsidR="009A1DA7" w:rsidRDefault="00856727">
      <w:pPr>
        <w:pBdr>
          <w:top w:val="nil"/>
          <w:left w:val="nil"/>
          <w:bottom w:val="nil"/>
          <w:right w:val="nil"/>
          <w:between w:val="nil"/>
          <w:bar w:val="nil"/>
        </w:pBdr>
        <w:spacing w:before="0" w:after="240"/>
        <w:rPr>
          <w:noProof/>
        </w:rPr>
      </w:pPr>
      <w:r>
        <w:rPr>
          <w:noProof/>
        </w:rPr>
        <w:t>Potrivit recentei evaluări intermediare a UCPM</w:t>
      </w:r>
      <w:r>
        <w:rPr>
          <w:rStyle w:val="FootnoteReference"/>
          <w:noProof/>
        </w:rPr>
        <w:footnoteReference w:id="2"/>
      </w:r>
      <w:r>
        <w:rPr>
          <w:noProof/>
        </w:rPr>
        <w:t xml:space="preserve">, prevăzută la articolul 34 din Decizia nr. 1313/2013/UE, și altor evaluări ale performanței, cum ar fi „Examinarea UCPM de către Curtea de Conturi </w:t>
      </w:r>
      <w:r>
        <w:rPr>
          <w:noProof/>
        </w:rPr>
        <w:t>Europeană”</w:t>
      </w:r>
      <w:r>
        <w:rPr>
          <w:rStyle w:val="FootnoteReference"/>
          <w:noProof/>
        </w:rPr>
        <w:footnoteReference w:id="3"/>
      </w:r>
      <w:r>
        <w:rPr>
          <w:noProof/>
        </w:rPr>
        <w:t>, mecanismul Uniunii s-a dovedit a fi un instrument util pentru mobilizarea și coordonarea asistenței oferite de statele participante ca răspuns la situațiile de criză din interiorul și din afara Uniunii, constituind o dovadă concretă a solidari</w:t>
      </w:r>
      <w:r>
        <w:rPr>
          <w:noProof/>
        </w:rPr>
        <w:t>tății europene. Cu toate acestea, unele concluzii extrase din aceste documente și dovezi suplimentare au condus la identificarea anumitor domenii în care se impune modificarea legislației. În acest sens, experiența operațională a fost un considerent esenți</w:t>
      </w:r>
      <w:r>
        <w:rPr>
          <w:noProof/>
        </w:rPr>
        <w:t>al, reprezentând un factor major care a condus la această inițiativă, deoarece a subliniat limitările cadrului actual.</w:t>
      </w:r>
    </w:p>
    <w:p w:rsidR="009A1DA7" w:rsidRDefault="00856727">
      <w:pPr>
        <w:pBdr>
          <w:top w:val="nil"/>
          <w:left w:val="nil"/>
          <w:bottom w:val="nil"/>
          <w:right w:val="nil"/>
          <w:between w:val="nil"/>
          <w:bar w:val="nil"/>
        </w:pBdr>
        <w:spacing w:before="0" w:after="240"/>
        <w:rPr>
          <w:noProof/>
        </w:rPr>
      </w:pPr>
      <w:r>
        <w:rPr>
          <w:noProof/>
        </w:rPr>
        <w:t>Din 2013, Uniunea se confruntă cu un număr mare de dezastre soldate cu pierderi tragice de vieți omenești și alte consecințe negative pen</w:t>
      </w:r>
      <w:r>
        <w:rPr>
          <w:noProof/>
        </w:rPr>
        <w:t>tru cetățeni, întreprinderi, comunități și mediul înconjurător. Mai concret, răspunsul la o serie de dezastre recente, inclusiv impactul umanitar al crizei refugiaților și a migrației, lipsa de resurse disponibile în sezoanele de incendii forestiere din 20</w:t>
      </w:r>
      <w:r>
        <w:rPr>
          <w:noProof/>
        </w:rPr>
        <w:t>16 și 2017, care au fost deosebit de lungi și intense și au provocat peste 100 de decese, precum și impactul sever al seriei de uragane din Caraibe și puternicele furtuni și inundații din UE au constituit un adevărat test de rezistență pentru UCPM. Acest f</w:t>
      </w:r>
      <w:r>
        <w:rPr>
          <w:noProof/>
        </w:rPr>
        <w:t>apt a fost deosebit de vizibil în timpul situațiilor de urgență la scară largă care au afectat mai multe state membre în același timp. În astfel de împrejurări, natura voluntară a contribuțiilor statelor membre la răspunsul la dezastre a fost de prea multe</w:t>
      </w:r>
      <w:r>
        <w:rPr>
          <w:noProof/>
        </w:rPr>
        <w:t xml:space="preserve"> ori insuficientă, iar lacunele existente ale anumitor capacități de răspuns critice au devenit extrem de vizibile, așa cum s-a subliniat în Raportul privind lacunele în materie de capacitate publicat la începutul anului 2017</w:t>
      </w:r>
      <w:r>
        <w:rPr>
          <w:rStyle w:val="FootnoteReference"/>
          <w:noProof/>
        </w:rPr>
        <w:footnoteReference w:id="4"/>
      </w:r>
      <w:r>
        <w:rPr>
          <w:noProof/>
        </w:rPr>
        <w:t>. Cel mai grăitor exemplu în a</w:t>
      </w:r>
      <w:r>
        <w:rPr>
          <w:noProof/>
        </w:rPr>
        <w:t>cest context este imposibilitatea capacității colective a UE de a răspunde la toate cele 17 cereri de asistență pentru incendii forestiere, dintre care doar 10 au primit răspuns, acesta fiind uneori îngreunat de întârzieri care i-au diminuat promptitudinea</w:t>
      </w:r>
      <w:r>
        <w:rPr>
          <w:noProof/>
        </w:rPr>
        <w:t>.</w:t>
      </w:r>
    </w:p>
    <w:p w:rsidR="009A1DA7" w:rsidRDefault="00856727">
      <w:pPr>
        <w:pBdr>
          <w:top w:val="nil"/>
          <w:left w:val="nil"/>
          <w:bottom w:val="nil"/>
          <w:right w:val="nil"/>
          <w:between w:val="nil"/>
          <w:bar w:val="nil"/>
        </w:pBdr>
        <w:spacing w:before="0" w:after="240"/>
        <w:rPr>
          <w:noProof/>
        </w:rPr>
      </w:pPr>
      <w:r>
        <w:rPr>
          <w:noProof/>
        </w:rPr>
        <w:lastRenderedPageBreak/>
        <w:t>În acest context, există motive întemeiate pentru a proceda la o revizuire precis direcționată a actualei legislații privind UCPM pentru a aborda principalele provocări cu care se confruntă în prezent mecanismul Uniunii. Concret, modificările conținute î</w:t>
      </w:r>
      <w:r>
        <w:rPr>
          <w:noProof/>
        </w:rPr>
        <w:t>n prezenta propunere vizează realizarea următoarelor obiective:</w:t>
      </w:r>
    </w:p>
    <w:p w:rsidR="009A1DA7" w:rsidRDefault="00856727">
      <w:pPr>
        <w:pBdr>
          <w:top w:val="nil"/>
          <w:left w:val="nil"/>
          <w:bottom w:val="nil"/>
          <w:right w:val="nil"/>
          <w:between w:val="nil"/>
          <w:bar w:val="nil"/>
        </w:pBdr>
        <w:spacing w:before="0" w:after="240"/>
        <w:rPr>
          <w:noProof/>
        </w:rPr>
      </w:pPr>
      <w:r>
        <w:rPr>
          <w:noProof/>
        </w:rPr>
        <w:t>a) consolidarea eficacității acțiunii preventive, ca parte a ciclului de management al riscurilor de dezastre, precum și întărirea legăturilor cu alte politici esențiale ale UE care acționează</w:t>
      </w:r>
      <w:r>
        <w:rPr>
          <w:noProof/>
        </w:rPr>
        <w:t xml:space="preserve"> în domeniul prevenirii dezastrelor și al răspunsului la dezastre;</w:t>
      </w:r>
    </w:p>
    <w:p w:rsidR="009A1DA7" w:rsidRDefault="00856727">
      <w:pPr>
        <w:pBdr>
          <w:top w:val="nil"/>
          <w:left w:val="nil"/>
          <w:bottom w:val="nil"/>
          <w:right w:val="nil"/>
          <w:between w:val="nil"/>
          <w:bar w:val="nil"/>
        </w:pBdr>
        <w:spacing w:before="0" w:after="240"/>
        <w:rPr>
          <w:noProof/>
        </w:rPr>
      </w:pPr>
      <w:r>
        <w:rPr>
          <w:noProof/>
        </w:rPr>
        <w:t>b) consolidarea capacității colective a statelor membre și a Uniunii de a răspunde la dezastre și soluționarea lacunelor emergente și recurente în materie de capacitate, în special prin cre</w:t>
      </w:r>
      <w:r>
        <w:rPr>
          <w:noProof/>
        </w:rPr>
        <w:t>area unei rezerve specifice de capacități de răspuns la nivelul Uniunii, urmând ca deciziile de mobilizare să fie adoptate de Comisie, care păstrează comanda și controlul (denumită rescEU). rescEU va fi înzestrată cu capacități selectate pentru situații de</w:t>
      </w:r>
      <w:r>
        <w:rPr>
          <w:noProof/>
        </w:rPr>
        <w:t xml:space="preserve"> urgență, pentru a răspunde la incendii, inundații, cutremure, precum și la urgențe sanitare, după caz. În urma discuțiilor cu statele membre, ar trebui să se prevadă și un spital de campanie care să poată fi trimis pe teren rapid, în interiorul sau în ext</w:t>
      </w:r>
      <w:r>
        <w:rPr>
          <w:noProof/>
        </w:rPr>
        <w:t>eriorul Uniunii Europene, ca parte a Corpului medical european, pentru cazuri de epidemii precum Ebola și Zika. De asemenea, Europa a fost lovită de numeroase atacuri teroriste. Punerea la dispoziție a acestor capacități la nivelul UE va contribui, de asem</w:t>
      </w:r>
      <w:r>
        <w:rPr>
          <w:noProof/>
        </w:rPr>
        <w:t>enea, la realizarea unor economii de scară și la reducerea costurilor de achiziție a acelorași capacități în mod individual.</w:t>
      </w:r>
    </w:p>
    <w:p w:rsidR="009A1DA7" w:rsidRDefault="00856727">
      <w:pPr>
        <w:pBdr>
          <w:top w:val="nil"/>
          <w:left w:val="nil"/>
          <w:bottom w:val="nil"/>
          <w:right w:val="nil"/>
          <w:between w:val="nil"/>
          <w:bar w:val="nil"/>
        </w:pBdr>
        <w:spacing w:before="0" w:after="240"/>
        <w:rPr>
          <w:noProof/>
        </w:rPr>
      </w:pPr>
      <w:r>
        <w:rPr>
          <w:noProof/>
        </w:rPr>
        <w:t>c) asigurarea faptului că mecanismul Uniunii este flexibil și eficace în procedurile sale administrative în sprijinul operațiunilor</w:t>
      </w:r>
      <w:r>
        <w:rPr>
          <w:noProof/>
        </w:rPr>
        <w:t xml:space="preserve"> de urgență.</w:t>
      </w:r>
    </w:p>
    <w:p w:rsidR="009A1DA7" w:rsidRDefault="00856727">
      <w:pPr>
        <w:pBdr>
          <w:top w:val="nil"/>
          <w:left w:val="nil"/>
          <w:bottom w:val="nil"/>
          <w:right w:val="nil"/>
          <w:between w:val="nil"/>
          <w:bar w:val="nil"/>
        </w:pBdr>
        <w:spacing w:before="0" w:after="240"/>
        <w:rPr>
          <w:noProof/>
        </w:rPr>
      </w:pPr>
      <w:r>
        <w:rPr>
          <w:noProof/>
        </w:rPr>
        <w:t>Necesitatea de a consolida protecția civilă europeană având în vedere tendințele de producere a dezastrelor, inclusiv condițiile meteorologice extreme, și ținând cont de preocupările legate de securitatea internă, a fost recunoscută pe scară l</w:t>
      </w:r>
      <w:r>
        <w:rPr>
          <w:noProof/>
        </w:rPr>
        <w:t xml:space="preserve">argă. Prezenta propunere se bazează pe recenta analiză suplimentară și pe reflecțiile asupra lacunelor identificate, realizate împreună cu autoritățile de protecție civilă responsabile. </w:t>
      </w:r>
    </w:p>
    <w:p w:rsidR="009A1DA7" w:rsidRDefault="00856727">
      <w:pPr>
        <w:pStyle w:val="ManualHeading2"/>
        <w:rPr>
          <w:rFonts w:eastAsia="Arial Unicode MS"/>
          <w:noProof/>
        </w:rPr>
      </w:pPr>
      <w:r>
        <w:rPr>
          <w:noProof/>
        </w:rPr>
        <w:t>•</w:t>
      </w:r>
      <w:r>
        <w:rPr>
          <w:noProof/>
        </w:rPr>
        <w:tab/>
        <w:t>Coerența cu dispozițiile existente în domeniul de politică</w:t>
      </w:r>
    </w:p>
    <w:p w:rsidR="009A1DA7" w:rsidRDefault="00856727">
      <w:pPr>
        <w:rPr>
          <w:noProof/>
        </w:rPr>
      </w:pPr>
      <w:r>
        <w:rPr>
          <w:noProof/>
        </w:rPr>
        <w:t>Prezenta</w:t>
      </w:r>
      <w:r>
        <w:rPr>
          <w:noProof/>
        </w:rPr>
        <w:t xml:space="preserve"> propunere contribuie la una dintre cele zece priorități politice stabilite de Comisie pentru perioada 2015-2019, și anume realizarea „Spațiului de justiție și de drepturi fundamentale bazat pe încredere reciprocă”. Încrederea reciprocă este consacrată de </w:t>
      </w:r>
      <w:r>
        <w:rPr>
          <w:noProof/>
        </w:rPr>
        <w:t>principiul solidarității, care stă la baza Deciziei nr. 1313/2013/UE, și va fi consolidată prin prezenta propunere, alături de principiile responsabilității și răspunderii comune.</w:t>
      </w:r>
    </w:p>
    <w:p w:rsidR="009A1DA7" w:rsidRDefault="00856727">
      <w:pPr>
        <w:rPr>
          <w:noProof/>
        </w:rPr>
      </w:pPr>
      <w:r>
        <w:rPr>
          <w:noProof/>
        </w:rPr>
        <w:t xml:space="preserve">Modificările propuse sunt pe deplin compatibile cu obiectivul mai larg de a </w:t>
      </w:r>
      <w:r>
        <w:rPr>
          <w:noProof/>
        </w:rPr>
        <w:t>acționa pentru realizarea unei „Europe care le oferă cetățenilor săi protecție”, care a orientat eforturile depuse de Comisie în ultimii ani și va continua să le orienteze în viitor. Prezenta propunere se bazează pe rezultatele pozitive produse de cadrul e</w:t>
      </w:r>
      <w:r>
        <w:rPr>
          <w:noProof/>
        </w:rPr>
        <w:t>xistent până în prezent și intenționează să corecteze deficiențele acestuia prin dispoziții consolidate, astfel încât să continue să sprijine, să coordoneze și să completeze acțiunile statelor membre în acest domeniu.</w:t>
      </w:r>
    </w:p>
    <w:p w:rsidR="009A1DA7" w:rsidRDefault="00856727">
      <w:pPr>
        <w:pStyle w:val="ManualHeading2"/>
        <w:rPr>
          <w:rFonts w:eastAsia="Arial Unicode MS"/>
          <w:noProof/>
        </w:rPr>
      </w:pPr>
      <w:r>
        <w:rPr>
          <w:noProof/>
        </w:rPr>
        <w:t>•</w:t>
      </w:r>
      <w:r>
        <w:rPr>
          <w:noProof/>
        </w:rPr>
        <w:tab/>
        <w:t>Coerența cu alte domenii de politică</w:t>
      </w:r>
      <w:r>
        <w:rPr>
          <w:noProof/>
        </w:rPr>
        <w:t xml:space="preserve"> ale Uniunii</w:t>
      </w:r>
    </w:p>
    <w:p w:rsidR="009A1DA7" w:rsidRDefault="00856727">
      <w:pPr>
        <w:autoSpaceDE w:val="0"/>
        <w:autoSpaceDN w:val="0"/>
        <w:adjustRightInd w:val="0"/>
        <w:spacing w:before="0" w:after="240"/>
        <w:rPr>
          <w:noProof/>
        </w:rPr>
      </w:pPr>
      <w:r>
        <w:rPr>
          <w:noProof/>
        </w:rPr>
        <w:t>Acțiunile avute în vedere în cadrul UCPM revizuit sunt în concordanță cu obiectivul general al Uniunii de a garanta că toate politicile și instrumentele relevante ale UE contribuie la consolidarea capacităților Uniunii în ceea ce privește mana</w:t>
      </w:r>
      <w:r>
        <w:rPr>
          <w:noProof/>
        </w:rPr>
        <w:t xml:space="preserve">gementul riscului de dezastre, de la prevenirea dezastrelor la pregătirea, răspunsul și redresarea în caz de dezastre. De asemenea, </w:t>
      </w:r>
      <w:r>
        <w:rPr>
          <w:noProof/>
        </w:rPr>
        <w:lastRenderedPageBreak/>
        <w:t>ele reflectă obiectivul enunțat la articolul 3 alineatul (3) din Tratatul privind Uniunea Europeană, de a sprijini solidarit</w:t>
      </w:r>
      <w:r>
        <w:rPr>
          <w:noProof/>
        </w:rPr>
        <w:t>atea între statele membre.</w:t>
      </w:r>
    </w:p>
    <w:p w:rsidR="009A1DA7" w:rsidRDefault="00856727">
      <w:pPr>
        <w:autoSpaceDE w:val="0"/>
        <w:autoSpaceDN w:val="0"/>
        <w:adjustRightInd w:val="0"/>
        <w:spacing w:before="0" w:after="240"/>
        <w:rPr>
          <w:noProof/>
        </w:rPr>
      </w:pPr>
      <w:r>
        <w:rPr>
          <w:noProof/>
        </w:rPr>
        <w:t>În special, se acordă o atenție specială asigurării unei coordonări strânse și a coerenței cu acțiunile desfășurate în cadrul altor politici ale UE, cum ar fi adaptarea la schimbările climatice, și cu instrumentele care acționeaz</w:t>
      </w:r>
      <w:r>
        <w:rPr>
          <w:noProof/>
        </w:rPr>
        <w:t>ă în domeniul prevenirii dezastrelor și al reducerii riscului de dezastre, cum ar fi politicile privind coeziunea, dezvoltarea rurală, cercetarea, sănătatea, precum și migrația și securitatea. De asemenea, propunerea urmărește să creeze sinergii mai putern</w:t>
      </w:r>
      <w:r>
        <w:rPr>
          <w:noProof/>
        </w:rPr>
        <w:t>ice cu politica de ajutor umanitar, în special în ceea ce privește răspunsul la situații de urgență în afara Uniunii.</w:t>
      </w:r>
    </w:p>
    <w:p w:rsidR="009A1DA7" w:rsidRDefault="00856727">
      <w:pPr>
        <w:autoSpaceDE w:val="0"/>
        <w:autoSpaceDN w:val="0"/>
        <w:adjustRightInd w:val="0"/>
        <w:spacing w:before="0" w:after="240"/>
        <w:rPr>
          <w:noProof/>
        </w:rPr>
      </w:pPr>
      <w:r>
        <w:rPr>
          <w:noProof/>
        </w:rPr>
        <w:t xml:space="preserve">Niciun act legislativ din cadrul altor politici ale Uniunii nu poate, în prezent, să atingă obiectivele urmărite prin prezenta propunere. </w:t>
      </w:r>
      <w:r>
        <w:rPr>
          <w:noProof/>
        </w:rPr>
        <w:t>Prin urmare, nu ar trebui să existe nicio suprapunere a acțiunilor în acest domeniu.</w:t>
      </w:r>
    </w:p>
    <w:p w:rsidR="009A1DA7" w:rsidRDefault="00856727">
      <w:pPr>
        <w:pStyle w:val="ManualHeading1"/>
        <w:rPr>
          <w:noProof/>
        </w:rPr>
      </w:pPr>
      <w:r>
        <w:rPr>
          <w:noProof/>
        </w:rPr>
        <w:t>2.</w:t>
      </w:r>
      <w:r>
        <w:rPr>
          <w:noProof/>
        </w:rPr>
        <w:tab/>
        <w:t>TEMEI JURIDIC, SUBSIDIARITATE ȘI PROPORȚIONALITATE</w:t>
      </w:r>
    </w:p>
    <w:p w:rsidR="009A1DA7" w:rsidRDefault="00856727">
      <w:pPr>
        <w:pStyle w:val="ManualHeading2"/>
        <w:rPr>
          <w:rFonts w:eastAsia="Arial Unicode MS"/>
          <w:noProof/>
          <w:u w:color="000000"/>
          <w:bdr w:val="nil"/>
        </w:rPr>
      </w:pPr>
      <w:r>
        <w:rPr>
          <w:noProof/>
        </w:rPr>
        <w:t>•</w:t>
      </w:r>
      <w:r>
        <w:rPr>
          <w:noProof/>
        </w:rPr>
        <w:tab/>
        <w:t>Temei juridic</w:t>
      </w:r>
    </w:p>
    <w:p w:rsidR="009A1DA7" w:rsidRDefault="00856727">
      <w:pPr>
        <w:autoSpaceDE w:val="0"/>
        <w:autoSpaceDN w:val="0"/>
        <w:adjustRightInd w:val="0"/>
        <w:spacing w:before="0" w:after="0"/>
        <w:rPr>
          <w:noProof/>
        </w:rPr>
      </w:pPr>
      <w:r>
        <w:rPr>
          <w:noProof/>
        </w:rPr>
        <w:t>Temeiul juridic al prezentei propuneri este articolul 196 din Tratatul privind funcționarea Uniunii E</w:t>
      </w:r>
      <w:r>
        <w:rPr>
          <w:noProof/>
        </w:rPr>
        <w:t xml:space="preserve">uropene. </w:t>
      </w:r>
    </w:p>
    <w:p w:rsidR="009A1DA7" w:rsidRDefault="00856727">
      <w:pPr>
        <w:pStyle w:val="ManualHeading2"/>
        <w:rPr>
          <w:rFonts w:eastAsia="Arial Unicode MS"/>
          <w:noProof/>
          <w:u w:color="000000"/>
          <w:bdr w:val="nil"/>
        </w:rPr>
      </w:pPr>
      <w:r>
        <w:rPr>
          <w:noProof/>
        </w:rPr>
        <w:t>•</w:t>
      </w:r>
      <w:r>
        <w:rPr>
          <w:noProof/>
        </w:rPr>
        <w:tab/>
        <w:t xml:space="preserve">Subsidiaritatea (în cazul competențelor neexclusive) </w:t>
      </w:r>
    </w:p>
    <w:p w:rsidR="009A1DA7" w:rsidRDefault="00856727">
      <w:pPr>
        <w:pBdr>
          <w:top w:val="nil"/>
          <w:left w:val="nil"/>
          <w:bottom w:val="nil"/>
          <w:right w:val="nil"/>
          <w:between w:val="nil"/>
          <w:bar w:val="nil"/>
        </w:pBdr>
        <w:spacing w:before="0" w:after="240"/>
        <w:rPr>
          <w:rFonts w:eastAsia="Arial Unicode MS"/>
          <w:bCs/>
          <w:noProof/>
        </w:rPr>
      </w:pPr>
      <w:r>
        <w:rPr>
          <w:noProof/>
        </w:rPr>
        <w:t>Obiectivele propunerii nu pot fi realizate în mod satisfăcător de către statele membre acționând pe cont propriu. Mecanismul de protecție civilă al Uniunii a fost instituit deoarece dezastrele majore pot depăși capacitățile de răspuns ale oricărui stat mem</w:t>
      </w:r>
      <w:r>
        <w:rPr>
          <w:noProof/>
        </w:rPr>
        <w:t xml:space="preserve">bru care acționează individual. În centrul acestuia se află furnizarea de asistență reciprocă bine coordonată și rapidă între statele membre. </w:t>
      </w:r>
    </w:p>
    <w:p w:rsidR="009A1DA7" w:rsidRDefault="00856727">
      <w:pPr>
        <w:pBdr>
          <w:top w:val="nil"/>
          <w:left w:val="nil"/>
          <w:bottom w:val="nil"/>
          <w:right w:val="nil"/>
          <w:between w:val="nil"/>
          <w:bar w:val="nil"/>
        </w:pBdr>
        <w:spacing w:before="0" w:after="240"/>
        <w:rPr>
          <w:rFonts w:eastAsia="Arial Unicode MS"/>
          <w:bCs/>
          <w:noProof/>
        </w:rPr>
      </w:pPr>
      <w:r>
        <w:rPr>
          <w:noProof/>
        </w:rPr>
        <w:t>Pe lângă modificările menite să asigure coerența și simplificarea, prezenta propunere prevede, de asemenea, posib</w:t>
      </w:r>
      <w:r>
        <w:rPr>
          <w:noProof/>
        </w:rPr>
        <w:t>ilități suplimentare de a consolida capacitatea colectivă de pregătire și răspuns la dezastre. Acest lucru este deosebit de important în fața unui dezastru sau a mai multor dezastre, cu efecte extinse care depășesc capacitățile unui număr critic de state m</w:t>
      </w:r>
      <w:r>
        <w:rPr>
          <w:noProof/>
        </w:rPr>
        <w:t>embre în același timp și care pot paraliza asistența reciprocă între acestea. Același lucru este valabil pentru capacitățile care ar fi necesare în cazul unui scenariu de dezastru major, cu probabilitate scăzută, dar cu un impact puternic. În astfel de caz</w:t>
      </w:r>
      <w:r>
        <w:rPr>
          <w:noProof/>
        </w:rPr>
        <w:t>uri, este evident că statele membre nu pot asigura un răspuns suficient acționând pe cont propriu, prin urmare, asistența din partea UE este necesară pentru a sprijini și a completa acțiunea statelor membre, în conformitate cu articolul 196 din Tratatul pr</w:t>
      </w:r>
      <w:r>
        <w:rPr>
          <w:noProof/>
        </w:rPr>
        <w:t>ivind funcționarea Uniunii Europene.</w:t>
      </w:r>
    </w:p>
    <w:p w:rsidR="009A1DA7" w:rsidRDefault="00856727">
      <w:pPr>
        <w:pBdr>
          <w:top w:val="nil"/>
          <w:left w:val="nil"/>
          <w:bottom w:val="nil"/>
          <w:right w:val="nil"/>
          <w:between w:val="nil"/>
          <w:bar w:val="nil"/>
        </w:pBdr>
        <w:spacing w:before="0" w:after="240"/>
        <w:rPr>
          <w:rFonts w:eastAsia="Arial Unicode MS"/>
          <w:bCs/>
          <w:noProof/>
        </w:rPr>
      </w:pPr>
      <w:r>
        <w:rPr>
          <w:noProof/>
        </w:rPr>
        <w:t>Luând în considerare beneficiile în ceea ce privește reducerea pierderilor de vieți omenești și a daunelor ecologice, economice și materiale, propunerea aduce o valoare adăugată europeană evidentă.</w:t>
      </w:r>
    </w:p>
    <w:p w:rsidR="009A1DA7" w:rsidRDefault="00856727">
      <w:pPr>
        <w:pStyle w:val="ManualHeading2"/>
        <w:rPr>
          <w:rFonts w:eastAsia="Arial Unicode MS"/>
          <w:noProof/>
          <w:u w:color="000000"/>
          <w:bdr w:val="nil"/>
        </w:rPr>
      </w:pPr>
      <w:r>
        <w:rPr>
          <w:noProof/>
        </w:rPr>
        <w:t>•</w:t>
      </w:r>
      <w:r>
        <w:rPr>
          <w:noProof/>
        </w:rPr>
        <w:tab/>
        <w:t>Proporționalitatea</w:t>
      </w:r>
    </w:p>
    <w:p w:rsidR="009A1DA7" w:rsidRDefault="00856727">
      <w:pPr>
        <w:pBdr>
          <w:top w:val="nil"/>
          <w:left w:val="nil"/>
          <w:bottom w:val="nil"/>
          <w:right w:val="nil"/>
          <w:between w:val="nil"/>
          <w:bar w:val="nil"/>
        </w:pBdr>
        <w:spacing w:before="0" w:after="240"/>
        <w:rPr>
          <w:rFonts w:eastAsia="Arial Unicode MS"/>
          <w:bCs/>
          <w:noProof/>
        </w:rPr>
      </w:pPr>
      <w:r>
        <w:rPr>
          <w:noProof/>
        </w:rPr>
        <w:t xml:space="preserve">Propunerea nu depășește ceea ce este necesar pentru atingerea obiectivelor urmărite. Aceasta abordează deficiențele identificate în timpul evaluării intermediare și prin alte documente recente care evaluează performanța UCPM [raportul special privind UCPM </w:t>
      </w:r>
      <w:r>
        <w:rPr>
          <w:noProof/>
        </w:rPr>
        <w:t>al Curții de Conturi Europene (CCE)</w:t>
      </w:r>
      <w:r>
        <w:rPr>
          <w:rStyle w:val="FootnoteReference"/>
          <w:noProof/>
        </w:rPr>
        <w:footnoteReference w:id="5"/>
      </w:r>
      <w:r>
        <w:rPr>
          <w:noProof/>
        </w:rPr>
        <w:t>, Raportul Comisiei cu privire la progresele înregistrate și la lacunele care persistă în cadrul EERC</w:t>
      </w:r>
      <w:r>
        <w:rPr>
          <w:rStyle w:val="FootnoteReference"/>
          <w:noProof/>
        </w:rPr>
        <w:footnoteReference w:id="6"/>
      </w:r>
      <w:r>
        <w:rPr>
          <w:noProof/>
        </w:rPr>
        <w:t xml:space="preserve"> — menționate anterior, și Privirea de ansamblu asupra riscurilor la nivelul UE</w:t>
      </w:r>
      <w:r>
        <w:rPr>
          <w:rStyle w:val="FootnoteReference"/>
          <w:noProof/>
        </w:rPr>
        <w:footnoteReference w:id="7"/>
      </w:r>
      <w:r>
        <w:rPr>
          <w:noProof/>
        </w:rPr>
        <w:t>] și propune soluții în conformitate c</w:t>
      </w:r>
      <w:r>
        <w:rPr>
          <w:noProof/>
        </w:rPr>
        <w:t>u mandatul care i-a fost încredințat de către Consiliu și Parlamentul European.</w:t>
      </w:r>
    </w:p>
    <w:p w:rsidR="009A1DA7" w:rsidRDefault="00856727">
      <w:pPr>
        <w:pBdr>
          <w:top w:val="nil"/>
          <w:left w:val="nil"/>
          <w:bottom w:val="nil"/>
          <w:right w:val="nil"/>
          <w:between w:val="nil"/>
          <w:bar w:val="nil"/>
        </w:pBdr>
        <w:spacing w:before="0" w:after="240"/>
        <w:rPr>
          <w:rFonts w:eastAsia="Arial Unicode MS"/>
          <w:bCs/>
          <w:noProof/>
        </w:rPr>
      </w:pPr>
      <w:r>
        <w:rPr>
          <w:noProof/>
        </w:rPr>
        <w:t>Sarcina administrativă pentru Uniune și statele membre este limitată și nu depășește ceea ce este necesar pentru atingerea obiectivelor propunerii. În plus, simplificarea anumi</w:t>
      </w:r>
      <w:r>
        <w:rPr>
          <w:noProof/>
        </w:rPr>
        <w:t>tor rate de cofinanțare din partea UE și eliminarea cofinanțării în anumite domenii va reduce sarcina administrativă.</w:t>
      </w:r>
    </w:p>
    <w:p w:rsidR="009A1DA7" w:rsidRDefault="00856727">
      <w:pPr>
        <w:pStyle w:val="ManualHeading2"/>
        <w:rPr>
          <w:rFonts w:eastAsia="Arial Unicode MS"/>
          <w:noProof/>
          <w:u w:color="000000"/>
          <w:bdr w:val="nil"/>
        </w:rPr>
      </w:pPr>
      <w:r>
        <w:rPr>
          <w:noProof/>
        </w:rPr>
        <w:t>•</w:t>
      </w:r>
      <w:r>
        <w:rPr>
          <w:noProof/>
        </w:rPr>
        <w:tab/>
        <w:t>Alegerea instrumentului</w:t>
      </w:r>
    </w:p>
    <w:p w:rsidR="009A1DA7" w:rsidRDefault="00856727">
      <w:pPr>
        <w:pBdr>
          <w:top w:val="nil"/>
          <w:left w:val="nil"/>
          <w:bottom w:val="nil"/>
          <w:right w:val="nil"/>
          <w:between w:val="nil"/>
          <w:bar w:val="nil"/>
        </w:pBdr>
        <w:spacing w:before="0" w:after="240"/>
        <w:rPr>
          <w:noProof/>
        </w:rPr>
      </w:pPr>
      <w:r>
        <w:rPr>
          <w:noProof/>
        </w:rPr>
        <w:t>Propunere de decizie de modificare a Deciziei nr. 1313/2013/UE a Parlamentului European și a Consiliului privind</w:t>
      </w:r>
      <w:r>
        <w:rPr>
          <w:noProof/>
        </w:rPr>
        <w:t xml:space="preserve"> un mecanism de protecție civilă al Uniunii.</w:t>
      </w:r>
    </w:p>
    <w:p w:rsidR="009A1DA7" w:rsidRDefault="00856727">
      <w:pPr>
        <w:pStyle w:val="ManualHeading1"/>
        <w:rPr>
          <w:noProof/>
        </w:rPr>
      </w:pPr>
      <w:r>
        <w:rPr>
          <w:noProof/>
        </w:rPr>
        <w:t>3.</w:t>
      </w:r>
      <w:r>
        <w:rPr>
          <w:noProof/>
        </w:rPr>
        <w:tab/>
        <w:t>REZULTATELE EVALUĂRILOR EX POST, ALE CONSULTĂRILOR CU PĂRȚILE INTERESATE ȘI ALE EVALUĂRII IMPACTULUI</w:t>
      </w:r>
    </w:p>
    <w:p w:rsidR="009A1DA7" w:rsidRDefault="00856727">
      <w:pPr>
        <w:pStyle w:val="ManualHeading2"/>
        <w:rPr>
          <w:rFonts w:eastAsia="Arial Unicode MS"/>
          <w:noProof/>
          <w:u w:color="000000"/>
          <w:bdr w:val="nil"/>
        </w:rPr>
      </w:pPr>
      <w:r>
        <w:rPr>
          <w:noProof/>
        </w:rPr>
        <w:t>•</w:t>
      </w:r>
      <w:r>
        <w:rPr>
          <w:noProof/>
        </w:rPr>
        <w:tab/>
        <w:t>Consultări cu părțile interesate</w:t>
      </w:r>
    </w:p>
    <w:p w:rsidR="009A1DA7" w:rsidRDefault="00856727">
      <w:pPr>
        <w:spacing w:after="100" w:afterAutospacing="1"/>
        <w:rPr>
          <w:rFonts w:eastAsia="Arial Unicode MS"/>
          <w:bCs/>
          <w:noProof/>
        </w:rPr>
      </w:pPr>
      <w:r>
        <w:rPr>
          <w:noProof/>
        </w:rPr>
        <w:t>Deficiențele pe care prezenta propunere își propune să le abordeze au fo</w:t>
      </w:r>
      <w:r>
        <w:rPr>
          <w:noProof/>
        </w:rPr>
        <w:t>st identificate pe baza experienței operaționale, precum și pe baza rezultatelor consultărilor ample cu părțile interesate, desfășurate recent în cadrul evaluării intermediare a UCPM</w:t>
      </w:r>
      <w:r>
        <w:rPr>
          <w:rStyle w:val="FootnoteReference"/>
          <w:noProof/>
        </w:rPr>
        <w:footnoteReference w:id="8"/>
      </w:r>
      <w:r>
        <w:rPr>
          <w:noProof/>
        </w:rPr>
        <w:t>. Obiectivul general al acesteia din urmă a fost să ofere tuturor părțilo</w:t>
      </w:r>
      <w:r>
        <w:rPr>
          <w:noProof/>
        </w:rPr>
        <w:t xml:space="preserve">r interesate ocazia de a-și exprima punctele de vedere cu privire la performanța UCPM în prima jumătate a perioadei de punere în aplicare. Obiectivele specifice au fost următoarele: </w:t>
      </w:r>
    </w:p>
    <w:p w:rsidR="009A1DA7" w:rsidRDefault="00856727">
      <w:pPr>
        <w:pStyle w:val="Point1letter"/>
        <w:numPr>
          <w:ilvl w:val="3"/>
          <w:numId w:val="10"/>
        </w:numPr>
        <w:rPr>
          <w:noProof/>
        </w:rPr>
      </w:pPr>
      <w:r>
        <w:rPr>
          <w:noProof/>
        </w:rPr>
        <w:t>reunirea punctelor de vedere și a opiniilor cetățenilor europeni cu privi</w:t>
      </w:r>
      <w:r>
        <w:rPr>
          <w:noProof/>
        </w:rPr>
        <w:t>re la rezultatele obținute de UCPM până în prezent;</w:t>
      </w:r>
    </w:p>
    <w:p w:rsidR="009A1DA7" w:rsidRDefault="00856727">
      <w:pPr>
        <w:pStyle w:val="Point1letter"/>
        <w:rPr>
          <w:noProof/>
        </w:rPr>
      </w:pPr>
      <w:r>
        <w:rPr>
          <w:noProof/>
        </w:rPr>
        <w:t>stabilirea importanței diferitelor priorități pentru managementul riscurilor de dezastre, astfel cum sunt percepute la nivelul UE;</w:t>
      </w:r>
    </w:p>
    <w:p w:rsidR="009A1DA7" w:rsidRDefault="00856727">
      <w:pPr>
        <w:pStyle w:val="Point1letter"/>
        <w:rPr>
          <w:noProof/>
        </w:rPr>
      </w:pPr>
      <w:r>
        <w:rPr>
          <w:noProof/>
        </w:rPr>
        <w:t>obținerea unui feedback specific și a consilierii tehnice de la principal</w:t>
      </w:r>
      <w:r>
        <w:rPr>
          <w:noProof/>
        </w:rPr>
        <w:t>ele părți interesate ale UCPM;</w:t>
      </w:r>
    </w:p>
    <w:p w:rsidR="009A1DA7" w:rsidRDefault="00856727">
      <w:pPr>
        <w:pStyle w:val="Point1letter"/>
        <w:rPr>
          <w:noProof/>
        </w:rPr>
      </w:pPr>
      <w:r>
        <w:rPr>
          <w:noProof/>
        </w:rPr>
        <w:t>colectarea de dovezi în sprijinul evaluării intermediare a UCPM pentru fiecare dintre principalele criterii de evaluare.</w:t>
      </w:r>
    </w:p>
    <w:p w:rsidR="009A1DA7" w:rsidRDefault="00856727">
      <w:pPr>
        <w:rPr>
          <w:rFonts w:eastAsia="Arial Unicode MS"/>
          <w:bCs/>
          <w:noProof/>
        </w:rPr>
      </w:pPr>
      <w:r>
        <w:rPr>
          <w:noProof/>
        </w:rPr>
        <w:t>Patru categorii principale de părți interesate au fost abordate în cadrul activităților de consultare:</w:t>
      </w:r>
    </w:p>
    <w:p w:rsidR="009A1DA7" w:rsidRDefault="00856727">
      <w:pPr>
        <w:pStyle w:val="Tiret0"/>
        <w:numPr>
          <w:ilvl w:val="0"/>
          <w:numId w:val="11"/>
        </w:numPr>
        <w:rPr>
          <w:noProof/>
        </w:rPr>
      </w:pPr>
      <w:r>
        <w:rPr>
          <w:noProof/>
        </w:rPr>
        <w:t>e</w:t>
      </w:r>
      <w:r>
        <w:rPr>
          <w:noProof/>
        </w:rPr>
        <w:t>ntitățile care pun în aplicare UCPM: autoritățile de protecție civilă din statele membre care contribuie cu module și/sau experți la Capacitatea europeană de răspuns în situații de urgență; alte autorități de protecție civilă ale statelor membre; autorităț</w:t>
      </w:r>
      <w:r>
        <w:rPr>
          <w:noProof/>
        </w:rPr>
        <w:t>ile de protecție civilă ale statelor participante</w:t>
      </w:r>
      <w:r>
        <w:rPr>
          <w:rStyle w:val="FootnoteReference"/>
          <w:noProof/>
        </w:rPr>
        <w:footnoteReference w:id="9"/>
      </w:r>
      <w:r>
        <w:rPr>
          <w:noProof/>
        </w:rPr>
        <w:t>.</w:t>
      </w:r>
    </w:p>
    <w:p w:rsidR="009A1DA7" w:rsidRDefault="00856727">
      <w:pPr>
        <w:pStyle w:val="Tiret0"/>
        <w:rPr>
          <w:noProof/>
        </w:rPr>
      </w:pPr>
      <w:r>
        <w:rPr>
          <w:noProof/>
        </w:rPr>
        <w:t>entitățile afectate de UCPM: țările gazdă care au primit sprijin din partea UCPM (UE, țările în curs de aderare, țările vizate de politica europeană de vecinătate și alte țări terțe), Parlamentul European</w:t>
      </w:r>
      <w:r>
        <w:rPr>
          <w:noProof/>
        </w:rPr>
        <w:t>, Comitetul Regiunilor, autoritățile locale.</w:t>
      </w:r>
    </w:p>
    <w:p w:rsidR="009A1DA7" w:rsidRDefault="00856727">
      <w:pPr>
        <w:pStyle w:val="Tiret0"/>
        <w:rPr>
          <w:noProof/>
        </w:rPr>
      </w:pPr>
      <w:r>
        <w:rPr>
          <w:noProof/>
        </w:rPr>
        <w:t>entități care au un interes declarat în UCPM: alte autorități ale statelor membre, alte autorități din statele participante, agenții ale ONU, Banca Mondială, ONG-uri, sectorul privat, fundații etc.</w:t>
      </w:r>
    </w:p>
    <w:p w:rsidR="009A1DA7" w:rsidRDefault="00856727">
      <w:pPr>
        <w:pStyle w:val="Tiret0"/>
        <w:rPr>
          <w:noProof/>
        </w:rPr>
      </w:pPr>
      <w:r>
        <w:rPr>
          <w:noProof/>
        </w:rPr>
        <w:t>entități avân</w:t>
      </w:r>
      <w:r>
        <w:rPr>
          <w:noProof/>
        </w:rPr>
        <w:t>d experiență relevantă pentru UCPM (de exemplu, în managementul riscurilor de dezastre): universități/centre de excelență și grupuri de reflecție, în principal din SP.</w:t>
      </w:r>
    </w:p>
    <w:p w:rsidR="009A1DA7" w:rsidRDefault="00856727">
      <w:pPr>
        <w:pStyle w:val="ManualHeading2"/>
        <w:rPr>
          <w:rFonts w:eastAsia="Arial Unicode MS"/>
          <w:noProof/>
          <w:u w:color="000000"/>
          <w:bdr w:val="nil"/>
        </w:rPr>
      </w:pPr>
      <w:r>
        <w:rPr>
          <w:noProof/>
        </w:rPr>
        <w:t>•</w:t>
      </w:r>
      <w:r>
        <w:rPr>
          <w:noProof/>
        </w:rPr>
        <w:tab/>
        <w:t>Obținerea și utilizarea expertizei</w:t>
      </w:r>
    </w:p>
    <w:p w:rsidR="009A1DA7" w:rsidRDefault="00856727">
      <w:pPr>
        <w:spacing w:after="240"/>
        <w:rPr>
          <w:rFonts w:eastAsia="Arial Unicode MS"/>
          <w:bCs/>
          <w:noProof/>
        </w:rPr>
      </w:pPr>
      <w:r>
        <w:rPr>
          <w:noProof/>
        </w:rPr>
        <w:t xml:space="preserve">Evaluarea intermediară care stă la baza acestei </w:t>
      </w:r>
      <w:r>
        <w:rPr>
          <w:noProof/>
        </w:rPr>
        <w:t xml:space="preserve">propuneri a fost realizată de un evaluator extern între septembrie 2016 și iunie 2017. Aceasta a avut la bază contribuții primite în cursul discuțiilor cu statele participante (Comitetul pentru protecție civilă, Grupul de lucru al Consiliului de protecție </w:t>
      </w:r>
      <w:r>
        <w:rPr>
          <w:noProof/>
        </w:rPr>
        <w:t>civilă și reuniunile directorilor generali) și a luat în considerare informațiile obținute prin intermediul unei consultări publice deschise, raportul special privind UCPM al Curții de Conturi Europene (CCE) și Raportul Comisiei privind progresele înregist</w:t>
      </w:r>
      <w:r>
        <w:rPr>
          <w:noProof/>
        </w:rPr>
        <w:t>rate și lacunele care persistă în cadrul EERC.</w:t>
      </w:r>
    </w:p>
    <w:p w:rsidR="009A1DA7" w:rsidRDefault="00856727">
      <w:pPr>
        <w:spacing w:before="60" w:after="60"/>
        <w:rPr>
          <w:rFonts w:eastAsia="Arial Unicode MS"/>
          <w:bCs/>
          <w:noProof/>
        </w:rPr>
      </w:pPr>
      <w:r>
        <w:rPr>
          <w:noProof/>
        </w:rPr>
        <w:t xml:space="preserve">Evaluarea a constat în trei etape: </w:t>
      </w:r>
    </w:p>
    <w:p w:rsidR="009A1DA7" w:rsidRDefault="00856727">
      <w:pPr>
        <w:pStyle w:val="Point1"/>
        <w:rPr>
          <w:noProof/>
        </w:rPr>
      </w:pPr>
      <w:r>
        <w:rPr>
          <w:i/>
          <w:noProof/>
        </w:rPr>
        <w:t>(i)</w:t>
      </w:r>
      <w:r>
        <w:rPr>
          <w:noProof/>
        </w:rPr>
        <w:tab/>
      </w:r>
      <w:r>
        <w:rPr>
          <w:i/>
          <w:noProof/>
        </w:rPr>
        <w:t>inițierea</w:t>
      </w:r>
      <w:r>
        <w:rPr>
          <w:noProof/>
        </w:rPr>
        <w:t>, care a cuprins o examinare documentară a activităților UCPM și interviuri cu funcționarii responsabili referitoare la definirea sferei de aplicare;</w:t>
      </w:r>
    </w:p>
    <w:p w:rsidR="009A1DA7" w:rsidRDefault="00856727">
      <w:pPr>
        <w:pStyle w:val="Point1"/>
        <w:rPr>
          <w:noProof/>
        </w:rPr>
      </w:pPr>
      <w:r>
        <w:rPr>
          <w:noProof/>
        </w:rPr>
        <w:t>(ii)</w:t>
      </w:r>
      <w:r>
        <w:rPr>
          <w:noProof/>
        </w:rPr>
        <w:tab/>
      </w:r>
      <w:r>
        <w:rPr>
          <w:i/>
          <w:noProof/>
        </w:rPr>
        <w:t>cerce</w:t>
      </w:r>
      <w:r>
        <w:rPr>
          <w:i/>
          <w:noProof/>
        </w:rPr>
        <w:t>tarea</w:t>
      </w:r>
      <w:r>
        <w:rPr>
          <w:noProof/>
        </w:rPr>
        <w:t>, care a cuprins o consultare specifică a principalelor părți interesate ale UCPM</w:t>
      </w:r>
      <w:r>
        <w:rPr>
          <w:rStyle w:val="FootnoteReference"/>
          <w:noProof/>
        </w:rPr>
        <w:footnoteReference w:id="10"/>
      </w:r>
      <w:r>
        <w:rPr>
          <w:noProof/>
        </w:rPr>
        <w:t xml:space="preserve"> prin sondaje online, interviuri față în față și telefonice și trei studii de caz (Incendiile forestiere din Cipru, Exercițiile cu module din Estonia, Criza migrației).</w:t>
      </w:r>
    </w:p>
    <w:p w:rsidR="009A1DA7" w:rsidRDefault="00856727">
      <w:pPr>
        <w:pStyle w:val="Point1"/>
        <w:rPr>
          <w:noProof/>
        </w:rPr>
      </w:pPr>
      <w:r>
        <w:rPr>
          <w:noProof/>
        </w:rPr>
        <w:t>(iii)</w:t>
      </w:r>
      <w:r>
        <w:rPr>
          <w:noProof/>
        </w:rPr>
        <w:tab/>
      </w:r>
      <w:r>
        <w:rPr>
          <w:i/>
          <w:noProof/>
        </w:rPr>
        <w:t>analiză și sinteză</w:t>
      </w:r>
      <w:r>
        <w:rPr>
          <w:noProof/>
        </w:rPr>
        <w:t xml:space="preserve">, care a cuprins triangulația datelor, elaborarea concluziilor și a recomandărilor și redactarea. </w:t>
      </w:r>
    </w:p>
    <w:p w:rsidR="009A1DA7" w:rsidRDefault="00856727">
      <w:pPr>
        <w:spacing w:before="60" w:after="60"/>
        <w:rPr>
          <w:rFonts w:eastAsia="Arial Unicode MS"/>
          <w:bCs/>
          <w:noProof/>
        </w:rPr>
      </w:pPr>
      <w:r>
        <w:rPr>
          <w:noProof/>
        </w:rPr>
        <w:t>Consultarea publică deschisă menționată mai sus s-a desfășurat online timp de trei luni (noiembrie 2016 – februarie 2017) și a inclus</w:t>
      </w:r>
      <w:r>
        <w:rPr>
          <w:noProof/>
        </w:rPr>
        <w:t xml:space="preserve"> 130 de respondenți din întreaga Europă, care au oferit feedback cu privire la UCPM. Un raport privind rezultatele consultării publice deschise a fost publicat la sfârșitul lunii martie 2017</w:t>
      </w:r>
      <w:r>
        <w:rPr>
          <w:rStyle w:val="FootnoteReference"/>
          <w:noProof/>
        </w:rPr>
        <w:footnoteReference w:id="11"/>
      </w:r>
      <w:r>
        <w:rPr>
          <w:noProof/>
        </w:rPr>
        <w:t>.</w:t>
      </w:r>
    </w:p>
    <w:p w:rsidR="009A1DA7" w:rsidRDefault="00856727">
      <w:pPr>
        <w:pStyle w:val="ManualHeading2"/>
        <w:rPr>
          <w:rFonts w:eastAsia="Arial Unicode MS"/>
          <w:noProof/>
          <w:u w:color="000000"/>
          <w:bdr w:val="nil"/>
        </w:rPr>
      </w:pPr>
      <w:r>
        <w:rPr>
          <w:noProof/>
        </w:rPr>
        <w:tab/>
        <w:t>Evaluarea impactului</w:t>
      </w:r>
    </w:p>
    <w:p w:rsidR="009A1DA7" w:rsidRDefault="00856727">
      <w:pPr>
        <w:pStyle w:val="Text1"/>
        <w:ind w:left="0"/>
        <w:rPr>
          <w:noProof/>
        </w:rPr>
      </w:pPr>
      <w:r>
        <w:rPr>
          <w:noProof/>
        </w:rPr>
        <w:t>Nu s-a realizat o evaluare a impactului c</w:t>
      </w:r>
      <w:r>
        <w:rPr>
          <w:noProof/>
        </w:rPr>
        <w:t xml:space="preserve">are să însoțească această propunere având în vedere urgența extremă a punerii în aplicare a modificărilor propuse din cauza lacunelor capacităților critice la nivel european, demonstrate în special de sezonul incendiilor forestiere din 2017. Aceste lacune </w:t>
      </w:r>
      <w:r>
        <w:rPr>
          <w:noProof/>
        </w:rPr>
        <w:t>au afectat considerabil răspunsul UE în caz de dezastre și au cauzat numeroase victime, efecte grave asupra economiei și daune aduse mediului.</w:t>
      </w:r>
    </w:p>
    <w:p w:rsidR="009A1DA7" w:rsidRDefault="00856727">
      <w:pPr>
        <w:pStyle w:val="ManualHeading2"/>
        <w:rPr>
          <w:rFonts w:eastAsia="Arial Unicode MS"/>
          <w:noProof/>
          <w:u w:color="000000"/>
          <w:bdr w:val="nil"/>
        </w:rPr>
      </w:pPr>
      <w:r>
        <w:rPr>
          <w:noProof/>
        </w:rPr>
        <w:t>•</w:t>
      </w:r>
      <w:r>
        <w:rPr>
          <w:noProof/>
        </w:rPr>
        <w:tab/>
        <w:t>Adecvarea și simplificarea reglementărilor</w:t>
      </w:r>
    </w:p>
    <w:p w:rsidR="009A1DA7" w:rsidRDefault="00856727">
      <w:pPr>
        <w:spacing w:before="0" w:after="240"/>
        <w:rPr>
          <w:noProof/>
        </w:rPr>
      </w:pPr>
      <w:r>
        <w:rPr>
          <w:noProof/>
        </w:rPr>
        <w:t xml:space="preserve">Revizuirea propusă este limitată ca domeniu de aplicare și natură, echilibrează interesele statelor membre și este proporțională cu ceea ce este necesar din punct de vedere operațional. </w:t>
      </w:r>
    </w:p>
    <w:p w:rsidR="009A1DA7" w:rsidRDefault="00856727">
      <w:pPr>
        <w:spacing w:before="0" w:after="240"/>
        <w:rPr>
          <w:noProof/>
        </w:rPr>
      </w:pPr>
      <w:r>
        <w:rPr>
          <w:noProof/>
        </w:rPr>
        <w:t>Deoarece aceasta este revizuirea unui act legislativ existent, Comisi</w:t>
      </w:r>
      <w:r>
        <w:rPr>
          <w:noProof/>
        </w:rPr>
        <w:t>a a examinat oportunități de simplificare și de reducere a sarcinilor. Deși s-au identificat mai multe acțiuni de simplificare, așa cum se explică în continuare, acestea nu au putut fi cuantificate dată fiind disponibilitatea limitată a datelor într-un int</w:t>
      </w:r>
      <w:r>
        <w:rPr>
          <w:noProof/>
        </w:rPr>
        <w:t>erval scurt de timp.</w:t>
      </w:r>
    </w:p>
    <w:p w:rsidR="009A1DA7" w:rsidRDefault="00856727">
      <w:pPr>
        <w:spacing w:before="0" w:after="240"/>
        <w:rPr>
          <w:noProof/>
        </w:rPr>
      </w:pPr>
      <w:r>
        <w:rPr>
          <w:noProof/>
        </w:rPr>
        <w:t>Propunerea elimină birocrația prin introducerea unei trimiteri exprese la utilizarea sumelor unitare, a sumelor forfetare și a ratelor forfetare în legătură cu cofinanțarea costurilor de transport. De asemenea, aceasta simplifică proce</w:t>
      </w:r>
      <w:r>
        <w:rPr>
          <w:noProof/>
        </w:rPr>
        <w:t xml:space="preserve">durile administrative existente prin simplificarea regulilor de cofinanțare. </w:t>
      </w:r>
    </w:p>
    <w:p w:rsidR="009A1DA7" w:rsidRDefault="00856727">
      <w:pPr>
        <w:spacing w:before="0" w:after="240"/>
        <w:rPr>
          <w:noProof/>
        </w:rPr>
      </w:pPr>
      <w:r>
        <w:rPr>
          <w:noProof/>
        </w:rPr>
        <w:t xml:space="preserve">La un nivel mai general, prezenta propunere urmărește să actualizeze procedurile operaționale pentru a se asigura că acestea sunt adecvate scopului, flexibile și ușor de înțeles </w:t>
      </w:r>
      <w:r>
        <w:rPr>
          <w:noProof/>
        </w:rPr>
        <w:t>ș</w:t>
      </w:r>
      <w:r>
        <w:rPr>
          <w:noProof/>
        </w:rPr>
        <w:t>i de aplicat, asigurând prin urmare că statele membre pot avea acces la sprijin și facilitare din partea mecanismului Uniunii atunci când este necesar. De exemplu, dezastrele recente au scos în evidență faptul că Uniunea ar putea să nu fie suficient de ec</w:t>
      </w:r>
      <w:r>
        <w:rPr>
          <w:noProof/>
        </w:rPr>
        <w:t>hipată pentru situații de urgență cu un impact de amploare, care afectează mai multe state membre în același timp [de exemplu, incendii, fenomene meteorologice extreme, inundații de anvergură, cutremure, epidemii (precum Ebola), atacuri teroriste]. În astf</w:t>
      </w:r>
      <w:r>
        <w:rPr>
          <w:noProof/>
        </w:rPr>
        <w:t xml:space="preserve">el de circumstanțe, statele membre nu au întotdeauna capacitatea de a oferi asistență. </w:t>
      </w:r>
    </w:p>
    <w:p w:rsidR="009A1DA7" w:rsidRDefault="00856727">
      <w:pPr>
        <w:pStyle w:val="ManualHeading1"/>
        <w:rPr>
          <w:noProof/>
        </w:rPr>
      </w:pPr>
      <w:r>
        <w:rPr>
          <w:noProof/>
        </w:rPr>
        <w:t>4.</w:t>
      </w:r>
      <w:r>
        <w:rPr>
          <w:noProof/>
        </w:rPr>
        <w:tab/>
        <w:t>IMPLICAȚIILE BUGETARE</w:t>
      </w:r>
    </w:p>
    <w:p w:rsidR="009A1DA7" w:rsidRDefault="00856727">
      <w:pPr>
        <w:pBdr>
          <w:top w:val="nil"/>
          <w:left w:val="nil"/>
          <w:bottom w:val="nil"/>
          <w:right w:val="nil"/>
          <w:between w:val="nil"/>
          <w:bar w:val="nil"/>
        </w:pBdr>
        <w:spacing w:before="0" w:after="240"/>
        <w:rPr>
          <w:noProof/>
        </w:rPr>
      </w:pPr>
      <w:r>
        <w:rPr>
          <w:noProof/>
        </w:rPr>
        <w:t>Astfel cum se precizează la articolul 19 din Decizia nr. 1313/2013/UE, pachetul financiar destinat punerii în aplicare a mecanismului Uniunii î</w:t>
      </w:r>
      <w:r>
        <w:rPr>
          <w:noProof/>
        </w:rPr>
        <w:t xml:space="preserve">n perioada cadrului financiar multianual pentru intervalul 2014-2020 este de 368,4 milioane EUR. Această sumă cuprinde o contribuție de 223,8 milioane EUR de la rubrica 3 „Securitate și cetățenie” și de 144,6 milioane EUR de la rubrica 4 „Europa globală”. </w:t>
      </w:r>
      <w:r>
        <w:rPr>
          <w:noProof/>
        </w:rPr>
        <w:t>În plus, costurile administrative și de resurse umane sunt acoperite de rubrica 5 pentru un total de aproximativ 52,5 milioane EUR.</w:t>
      </w:r>
    </w:p>
    <w:p w:rsidR="009A1DA7" w:rsidRDefault="00856727">
      <w:pPr>
        <w:pBdr>
          <w:top w:val="nil"/>
          <w:left w:val="nil"/>
          <w:bottom w:val="nil"/>
          <w:right w:val="nil"/>
          <w:between w:val="nil"/>
          <w:bar w:val="nil"/>
        </w:pBdr>
        <w:spacing w:before="0" w:after="240"/>
        <w:rPr>
          <w:noProof/>
        </w:rPr>
      </w:pPr>
      <w:r>
        <w:rPr>
          <w:noProof/>
        </w:rPr>
        <w:t>Pentru a putea atinge obiectivele stabilite în secțiunea 1 de mai sus, și anume:</w:t>
      </w:r>
    </w:p>
    <w:p w:rsidR="009A1DA7" w:rsidRDefault="00856727">
      <w:pPr>
        <w:pStyle w:val="Tiret0"/>
        <w:rPr>
          <w:noProof/>
        </w:rPr>
      </w:pPr>
      <w:r>
        <w:rPr>
          <w:noProof/>
        </w:rPr>
        <w:t>consolidarea capacității colective a statel</w:t>
      </w:r>
      <w:r>
        <w:rPr>
          <w:noProof/>
        </w:rPr>
        <w:t xml:space="preserve">or membre și a Uniunii de a răspunde la dezastre prin crearea unei rezerve specifice de capacități de răspuns, sub comanda și sub controlul Comisiei (rescEU), </w:t>
      </w:r>
    </w:p>
    <w:p w:rsidR="009A1DA7" w:rsidRDefault="00856727">
      <w:pPr>
        <w:pStyle w:val="Tiret0"/>
        <w:rPr>
          <w:noProof/>
        </w:rPr>
      </w:pPr>
      <w:r>
        <w:rPr>
          <w:noProof/>
        </w:rPr>
        <w:t>creșterea ratelor de cofinanțare (75 %) pentru capacitățile care sunt puse la dispoziția rezerve</w:t>
      </w:r>
      <w:r>
        <w:rPr>
          <w:noProof/>
        </w:rPr>
        <w:t>i europene. Acestea includ costuri de adaptare, reparații, transport și operaționale;</w:t>
      </w:r>
    </w:p>
    <w:p w:rsidR="009A1DA7" w:rsidRDefault="00856727">
      <w:pPr>
        <w:pStyle w:val="Tiret0"/>
        <w:rPr>
          <w:noProof/>
        </w:rPr>
      </w:pPr>
      <w:r>
        <w:rPr>
          <w:noProof/>
        </w:rPr>
        <w:t>creșterea accentului pus pe prevenire și consolidarea coerenței cu alte politici esențiale ale UE;</w:t>
      </w:r>
    </w:p>
    <w:p w:rsidR="009A1DA7" w:rsidRDefault="00856727">
      <w:pPr>
        <w:pStyle w:val="Tiret0"/>
        <w:rPr>
          <w:noProof/>
        </w:rPr>
      </w:pPr>
      <w:r>
        <w:rPr>
          <w:noProof/>
        </w:rPr>
        <w:t>consolidarea cooperării cu țările din vecinătate.</w:t>
      </w:r>
    </w:p>
    <w:p w:rsidR="009A1DA7" w:rsidRDefault="00856727">
      <w:pPr>
        <w:pBdr>
          <w:top w:val="nil"/>
          <w:left w:val="nil"/>
          <w:bottom w:val="nil"/>
          <w:right w:val="nil"/>
          <w:between w:val="nil"/>
          <w:bar w:val="nil"/>
        </w:pBdr>
        <w:rPr>
          <w:noProof/>
        </w:rPr>
      </w:pPr>
      <w:r>
        <w:rPr>
          <w:noProof/>
        </w:rPr>
        <w:t xml:space="preserve">Prezenta propunere vizează o creștere totală a pachetului financiar alocat UCPM în perioada 2018-2020 cu 280 de milioane EUR. </w:t>
      </w:r>
    </w:p>
    <w:p w:rsidR="009A1DA7" w:rsidRDefault="00856727">
      <w:pPr>
        <w:pStyle w:val="ManualHeading1"/>
        <w:rPr>
          <w:noProof/>
        </w:rPr>
      </w:pPr>
      <w:r>
        <w:rPr>
          <w:noProof/>
        </w:rPr>
        <w:t>5.</w:t>
      </w:r>
      <w:r>
        <w:rPr>
          <w:noProof/>
        </w:rPr>
        <w:tab/>
        <w:t>ALTE ELEMENTE</w:t>
      </w:r>
    </w:p>
    <w:p w:rsidR="009A1DA7" w:rsidRDefault="00856727">
      <w:pPr>
        <w:pStyle w:val="ManualHeading2"/>
        <w:rPr>
          <w:rFonts w:eastAsia="Arial Unicode MS"/>
          <w:noProof/>
          <w:u w:color="000000"/>
          <w:bdr w:val="nil"/>
        </w:rPr>
      </w:pPr>
      <w:r>
        <w:rPr>
          <w:noProof/>
        </w:rPr>
        <w:t>•</w:t>
      </w:r>
      <w:r>
        <w:rPr>
          <w:noProof/>
        </w:rPr>
        <w:tab/>
        <w:t>Planuri de punere în aplicare și măsuri de monitorizare, evaluare și raportare</w:t>
      </w:r>
    </w:p>
    <w:p w:rsidR="009A1DA7" w:rsidRDefault="00856727">
      <w:pPr>
        <w:pBdr>
          <w:top w:val="nil"/>
          <w:left w:val="nil"/>
          <w:bottom w:val="nil"/>
          <w:right w:val="nil"/>
          <w:between w:val="nil"/>
          <w:bar w:val="nil"/>
        </w:pBdr>
        <w:spacing w:before="0" w:after="240"/>
        <w:rPr>
          <w:rFonts w:cs="EUAlbertina"/>
          <w:noProof/>
          <w:sz w:val="19"/>
          <w:szCs w:val="19"/>
        </w:rPr>
      </w:pPr>
      <w:r>
        <w:rPr>
          <w:noProof/>
        </w:rPr>
        <w:t>Se aplică articolul 34 alineatu</w:t>
      </w:r>
      <w:r>
        <w:rPr>
          <w:noProof/>
        </w:rPr>
        <w:t>l (2) din Decizia nr. 1313/2013/UE privind un mecanism de protecție civilă al Uniunii. Acesta prevede că acțiunile care primesc asistență financiară sunt monitorizate periodic pentru a se urmări punerea lor în aplicare. Acest articol conține și cerințe mai</w:t>
      </w:r>
      <w:r>
        <w:rPr>
          <w:noProof/>
        </w:rPr>
        <w:t xml:space="preserve"> generale, potrivit cărora Comisia trebuie să evalueze aplicarea deciziei și să prezinte rapoarte de evaluare intermediară și ex post, precum și o comunicare privind punerea în aplicare. Aceste evaluări ar trebui să se bazeze pe indicatorii prevăzuți la ar</w:t>
      </w:r>
      <w:r>
        <w:rPr>
          <w:noProof/>
        </w:rPr>
        <w:t>ticolul 3 din decizie.</w:t>
      </w:r>
    </w:p>
    <w:p w:rsidR="009A1DA7" w:rsidRDefault="00856727">
      <w:pPr>
        <w:pStyle w:val="ManualHeading2"/>
        <w:rPr>
          <w:rFonts w:eastAsia="Arial Unicode MS"/>
          <w:noProof/>
          <w:u w:color="000000"/>
          <w:bdr w:val="nil"/>
        </w:rPr>
      </w:pPr>
      <w:r>
        <w:rPr>
          <w:noProof/>
        </w:rPr>
        <w:t>•</w:t>
      </w:r>
      <w:r>
        <w:rPr>
          <w:noProof/>
        </w:rPr>
        <w:tab/>
        <w:t>Explicații detaliate cu privire la prevederile specifice ale propunerii</w:t>
      </w:r>
    </w:p>
    <w:p w:rsidR="009A1DA7" w:rsidRDefault="00856727">
      <w:pPr>
        <w:pBdr>
          <w:top w:val="nil"/>
          <w:left w:val="nil"/>
          <w:bottom w:val="nil"/>
          <w:right w:val="nil"/>
          <w:between w:val="nil"/>
          <w:bar w:val="nil"/>
        </w:pBdr>
        <w:spacing w:before="0" w:after="240"/>
        <w:rPr>
          <w:noProof/>
        </w:rPr>
      </w:pPr>
      <w:r>
        <w:rPr>
          <w:noProof/>
        </w:rPr>
        <w:t>Prezenta propunere modifică un număr limitat de articole din Decizia nr. 1313/2013/UE pentru a realiza obiectivele prezentate anterior.</w:t>
      </w:r>
    </w:p>
    <w:p w:rsidR="009A1DA7" w:rsidRDefault="00856727">
      <w:pPr>
        <w:pBdr>
          <w:top w:val="nil"/>
          <w:left w:val="nil"/>
          <w:bottom w:val="nil"/>
          <w:right w:val="nil"/>
          <w:between w:val="nil"/>
          <w:bar w:val="nil"/>
        </w:pBdr>
        <w:spacing w:before="0" w:after="240"/>
        <w:rPr>
          <w:noProof/>
        </w:rPr>
      </w:pPr>
      <w:r>
        <w:rPr>
          <w:noProof/>
        </w:rPr>
        <w:t>În ceea ce privește pri</w:t>
      </w:r>
      <w:r>
        <w:rPr>
          <w:noProof/>
        </w:rPr>
        <w:t>mul obiectiv, și anume consolidarea capacității colective de răspuns la dezastre și sprijinirea statelor membre în abordarea dezastrelor care au afectat cel mai frecvent, în ultimii ani, structura socială a Europei (capacități aeriene de stingere a incendi</w:t>
      </w:r>
      <w:r>
        <w:rPr>
          <w:noProof/>
        </w:rPr>
        <w:t>ilor, capacitate mare de pompare, căutare și salvare în zonele urbane, spitale de campanie și echipe medicale de urgență), acesta este atins prin următoarele mijloace:</w:t>
      </w:r>
    </w:p>
    <w:p w:rsidR="009A1DA7" w:rsidRDefault="00856727">
      <w:pPr>
        <w:pStyle w:val="Tiret0"/>
        <w:rPr>
          <w:noProof/>
        </w:rPr>
      </w:pPr>
      <w:r>
        <w:rPr>
          <w:noProof/>
        </w:rPr>
        <w:t>crearea unei rezerve specifice de mijloace de intervenție: rescEU. Prezenta propunere pe</w:t>
      </w:r>
      <w:r>
        <w:rPr>
          <w:noProof/>
        </w:rPr>
        <w:t>rmite în mod expres Comisiei să achiziționeze propriile capacități operaționale și să instituie măsuri pentru asigurarea unui acces rapid la aceste capacități, astfel încât să se creeze o rezervă specifică de mijloace care vor contribui la eliminarea lacun</w:t>
      </w:r>
      <w:r>
        <w:rPr>
          <w:noProof/>
        </w:rPr>
        <w:t>elor existente la nivel național. Capacitățile dobândite prin închiriere sau leasing prin intermediul mecanismelor UE sau obținute cu finanțare totală din partea UE ar deveni parte din rescEU. Toate costurile aferente acestor capacități ar fi acoperite int</w:t>
      </w:r>
      <w:r>
        <w:rPr>
          <w:noProof/>
        </w:rPr>
        <w:t xml:space="preserve">egral prin finanțare din partea UE, care va păstra comanda operațională și controlul asupra acestor mijloace de intervenție și va decide cu privire la trimiterea lor pe teren, odată ce mecanismul a fost activat. Identificarea capacităților suplimentare se </w:t>
      </w:r>
      <w:r>
        <w:rPr>
          <w:noProof/>
        </w:rPr>
        <w:t xml:space="preserve">va realiza prin consultare cu un grup de experți al rescEU. </w:t>
      </w:r>
    </w:p>
    <w:p w:rsidR="009A1DA7" w:rsidRDefault="00856727">
      <w:pPr>
        <w:pStyle w:val="Tiret0"/>
        <w:rPr>
          <w:noProof/>
        </w:rPr>
      </w:pPr>
      <w:r>
        <w:rPr>
          <w:noProof/>
        </w:rPr>
        <w:t>Consolidarea Capacității europene de răspuns în situații de urgență, în cadrul căreia statele membre pot angaja în prealabil capacitățile de răspuns naționale (de exemplu, detectarea și eșantiona</w:t>
      </w:r>
      <w:r>
        <w:rPr>
          <w:noProof/>
        </w:rPr>
        <w:t>rea CBRN, purificarea apei, combaterea incendiilor forestiere la sol, salvarea victimelor inundațiilor cu ajutorul bărcilor de salvare sau alte capacități, cum ar fi laboratoarele mobile), va continua să fie un element central al UCPM și va fi cunoscută su</w:t>
      </w:r>
      <w:r>
        <w:rPr>
          <w:noProof/>
        </w:rPr>
        <w:t>b denumirea „Rezerva europeană de protecție civilă”. Prezenta propunere revizuiește sistemul de stimulente pentru angajarea mijloacelor în Rezerva europeană de protecție civilă prin creșterea ratelor de cofinanțare și prin extinderea tipurilor de costuri e</w:t>
      </w:r>
      <w:r>
        <w:rPr>
          <w:noProof/>
        </w:rPr>
        <w:t xml:space="preserve">ligibile. În special, în conformitate cu noua propunere, mijloacele angajate în Rezerva europeană de protecție civilă vor beneficia de o acoperire de 75 % a tuturor costurilor suportate în cursul operațiunilor UCPM în cadrul Uniunii, inclusiv costurile de </w:t>
      </w:r>
      <w:r>
        <w:rPr>
          <w:noProof/>
        </w:rPr>
        <w:t>adaptare, reparații, transport și operaționale.</w:t>
      </w:r>
    </w:p>
    <w:p w:rsidR="009A1DA7" w:rsidRDefault="00856727">
      <w:pPr>
        <w:pBdr>
          <w:top w:val="nil"/>
          <w:left w:val="nil"/>
          <w:bottom w:val="nil"/>
          <w:right w:val="nil"/>
          <w:between w:val="nil"/>
          <w:bar w:val="nil"/>
        </w:pBdr>
        <w:spacing w:before="0" w:after="240"/>
        <w:rPr>
          <w:noProof/>
        </w:rPr>
      </w:pPr>
      <w:r>
        <w:rPr>
          <w:noProof/>
        </w:rPr>
        <w:t>Capacitățile care beneficiază de orice fel de cofinanțare din partea UE vor trebui să fie incluse în Rezerva europeană de protecție civilă. Pentru a simplifica sistemul și pentru ca disponibilitatea mijloacel</w:t>
      </w:r>
      <w:r>
        <w:rPr>
          <w:noProof/>
        </w:rPr>
        <w:t>or să fie mai previzibilă, nu se va mai acorda asistență financiară pentru mijloacele din afara Rezervei europene de protecție civilă. În final, au fost incluse și stimulente suplimentare pentru punerea în comun a capacităților (de exemplu, Comisia va acop</w:t>
      </w:r>
      <w:r>
        <w:rPr>
          <w:noProof/>
        </w:rPr>
        <w:t>eri costurile cu transportul asistenței care urmează „să fie pusă în comun” dintr-un stat membru în altul și plata costurilor de tranzit și de depozitare pentru asistența pusă în comun în țări terțe).</w:t>
      </w:r>
    </w:p>
    <w:p w:rsidR="009A1DA7" w:rsidRDefault="00856727">
      <w:pPr>
        <w:pBdr>
          <w:top w:val="nil"/>
          <w:left w:val="nil"/>
          <w:bottom w:val="nil"/>
          <w:right w:val="nil"/>
          <w:between w:val="nil"/>
          <w:bar w:val="nil"/>
        </w:pBdr>
        <w:spacing w:before="0" w:after="240"/>
        <w:rPr>
          <w:noProof/>
        </w:rPr>
      </w:pPr>
      <w:r>
        <w:rPr>
          <w:noProof/>
        </w:rPr>
        <w:t>În ceea ce privește al doilea obiectiv, legăturile dint</w:t>
      </w:r>
      <w:r>
        <w:rPr>
          <w:noProof/>
        </w:rPr>
        <w:t xml:space="preserve">re prevenire, pregătire și răspuns au fost consolidate prin corelarea evaluărilor riscurilor cu planificarea managementului riscurilor și prin cerința ca statele membre să prezinte Comisiei planurile lor de management al riscurilor până cel târziu la data </w:t>
      </w:r>
      <w:r>
        <w:rPr>
          <w:noProof/>
        </w:rPr>
        <w:t>de 31 ianuarie 2019. Pentru a se asigura că toate statele membre aplică măsuri eficiente de prevenire și că rescEU nu va fi utilizată ca substitut pentru capacitățile naționale, Comisia va putea să solicite planuri specifice de prevenire și de pregătire de</w:t>
      </w:r>
      <w:r>
        <w:rPr>
          <w:noProof/>
        </w:rPr>
        <w:t xml:space="preserve"> la unul sau mai multe state membre. Planurile de prevenire trebuie să includă, pe lângă acțiunile de prevenire pe termen scurt, eforturi de prevenire pe termen mai lung, luând în considerare adaptarea globală la creșterea impactului schimbărilor climatice</w:t>
      </w:r>
      <w:r>
        <w:rPr>
          <w:noProof/>
        </w:rPr>
        <w:t xml:space="preserve">. În plus, planificarea scenariilor viitoare ar trebui să se bazeze pe evaluări ale riscurilor și pe mobilizarea capacităților, creând o legătură reală între prevenire, pregătire și răspuns. </w:t>
      </w:r>
    </w:p>
    <w:p w:rsidR="009A1DA7" w:rsidRDefault="00856727">
      <w:pPr>
        <w:pBdr>
          <w:top w:val="nil"/>
          <w:left w:val="nil"/>
          <w:bottom w:val="nil"/>
          <w:right w:val="nil"/>
          <w:between w:val="nil"/>
          <w:bar w:val="nil"/>
        </w:pBdr>
        <w:spacing w:before="0" w:after="240"/>
        <w:rPr>
          <w:noProof/>
        </w:rPr>
      </w:pPr>
      <w:r>
        <w:rPr>
          <w:noProof/>
        </w:rPr>
        <w:t>Coerența cu alte instrumente ale Uniunii de prevenire și managem</w:t>
      </w:r>
      <w:r>
        <w:rPr>
          <w:noProof/>
        </w:rPr>
        <w:t>ent al riscurilor de dezastre este, de asemenea, consolidată prin crearea unei legături între acest mecanism și politicile de coeziune, dezvoltare rurală, sănătate și cercetare. Progresele înregistrate de statele membre în materie de prevenire și pregătire</w:t>
      </w:r>
      <w:r>
        <w:rPr>
          <w:noProof/>
        </w:rPr>
        <w:t xml:space="preserve"> vor sta la baza deciziilor de finanțare în acest domeniu. În plus, în ceea ce privește coerența cu alte politici ale UE care intervin în răspunsul la dezastre, complementaritatea și/sau sincronizarea asistenței financiare puse la dispoziție în temeiul mec</w:t>
      </w:r>
      <w:r>
        <w:rPr>
          <w:noProof/>
        </w:rPr>
        <w:t>anismului Uniunii și al altor instrumente ale UE (cum ar fi Regulamentul privind ajutorul umanitar) sunt, de asemenea, îmbunătățite. În acest context, o derogare de la articolul 129 alineatul (1) din Regulamentul (UE, Euratom) nr. 966/2012</w:t>
      </w:r>
      <w:r>
        <w:rPr>
          <w:rStyle w:val="FootnoteReference"/>
          <w:noProof/>
        </w:rPr>
        <w:footnoteReference w:id="12"/>
      </w:r>
      <w:r>
        <w:rPr>
          <w:noProof/>
        </w:rPr>
        <w:t xml:space="preserve"> va asigura o ma</w:t>
      </w:r>
      <w:r>
        <w:rPr>
          <w:noProof/>
        </w:rPr>
        <w:t>i bună utilizare a posibilităților de finanțare existente și îmbunătățirea eficacității operațiunilor de răspuns ale statelor membre. Vizibilitatea UE este, de asemenea, consolidată prin intermediul unui articol specific.</w:t>
      </w:r>
    </w:p>
    <w:p w:rsidR="009A1DA7" w:rsidRDefault="00856727">
      <w:pPr>
        <w:pBdr>
          <w:top w:val="nil"/>
          <w:left w:val="nil"/>
          <w:bottom w:val="nil"/>
          <w:right w:val="nil"/>
          <w:between w:val="nil"/>
          <w:bar w:val="nil"/>
        </w:pBdr>
        <w:spacing w:before="0" w:after="240"/>
        <w:rPr>
          <w:noProof/>
        </w:rPr>
      </w:pPr>
      <w:r>
        <w:rPr>
          <w:noProof/>
        </w:rPr>
        <w:t>În legătură cu cel de al doilea ob</w:t>
      </w:r>
      <w:r>
        <w:rPr>
          <w:noProof/>
        </w:rPr>
        <w:t>iectiv, precum și în vederea asigurării unei coerențe politice sporite, prezenta propunere include, de asemenea, dispoziții care să asigure că alocarea fondurilor UE prin intermediul mecanismului Uniunii este însoțită de o vizibilitate adecvată pentru Uniu</w:t>
      </w:r>
      <w:r>
        <w:rPr>
          <w:noProof/>
        </w:rPr>
        <w:t>ne. În aceeași ordine de idei, prezenta propunere deschide, de asemenea, calea către dezvoltarea unei structuri specifice de tip rețea, Rețeaua de cunoștințe în materie de protecție civilă a Uniunii, care va consolida componenta de formare a UCPM, în strân</w:t>
      </w:r>
      <w:r>
        <w:rPr>
          <w:noProof/>
        </w:rPr>
        <w:t>să cooperare cu structurile naționale existente relevante în această privință.</w:t>
      </w:r>
    </w:p>
    <w:p w:rsidR="009A1DA7" w:rsidRDefault="00856727">
      <w:pPr>
        <w:pBdr>
          <w:top w:val="nil"/>
          <w:left w:val="nil"/>
          <w:bottom w:val="nil"/>
          <w:right w:val="nil"/>
          <w:between w:val="nil"/>
          <w:bar w:val="nil"/>
        </w:pBdr>
        <w:spacing w:before="0" w:after="240"/>
        <w:rPr>
          <w:noProof/>
        </w:rPr>
      </w:pPr>
      <w:r>
        <w:rPr>
          <w:noProof/>
        </w:rPr>
        <w:t>În sfârșit, în ceea ce privește cel de al treilea obiectiv, propunerea vizează să simplifice procedurile administrative cu scopul de a reduce întârzierile în mobilizarea asisten</w:t>
      </w:r>
      <w:r>
        <w:rPr>
          <w:noProof/>
        </w:rPr>
        <w:t>ț</w:t>
      </w:r>
      <w:r>
        <w:rPr>
          <w:noProof/>
        </w:rPr>
        <w:t>ei. Aceasta simplifică sistemul actual prin introducerea unei singure categorii de mijloace de răspuns a cărei utilizare necesită cofinanțare de către statele membre și de la bugetul UE, și anume Rezerva europeană de protecție civilă. Se introduce o trimi</w:t>
      </w:r>
      <w:r>
        <w:rPr>
          <w:noProof/>
        </w:rPr>
        <w:t>tere expresă la utilizarea sumelor unitare, a sumelor forfetare și a ratelor forfetare în ceea ce privește cofinanțarea costurilor de transport pentru a îmbunătăți atât coerența, cât și eficiența. În plus, au fost incluse dispoziții specifice care limiteaz</w:t>
      </w:r>
      <w:r>
        <w:rPr>
          <w:noProof/>
        </w:rPr>
        <w:t>ă activările mecanismului Uniunii la o perioadă de 90 de zile (în lipsa altor justificări), pentru a clarifica domeniul de aplicare și a stimula utilizarea mijloacelor în faza de răspuns imediat.</w:t>
      </w:r>
    </w:p>
    <w:p w:rsidR="009A1DA7" w:rsidRDefault="009A1DA7">
      <w:pPr>
        <w:rPr>
          <w:noProof/>
        </w:rPr>
        <w:sectPr w:rsidR="009A1DA7" w:rsidSect="00856727">
          <w:footerReference w:type="default" r:id="rId16"/>
          <w:footerReference w:type="first" r:id="rId17"/>
          <w:pgSz w:w="11907" w:h="16839"/>
          <w:pgMar w:top="1134" w:right="1417" w:bottom="1134" w:left="1417" w:header="709" w:footer="709" w:gutter="0"/>
          <w:cols w:space="708"/>
          <w:docGrid w:linePitch="360"/>
        </w:sectPr>
      </w:pPr>
    </w:p>
    <w:p w:rsidR="009A1DA7" w:rsidRDefault="00856727" w:rsidP="00856727">
      <w:pPr>
        <w:pStyle w:val="Rfrenceinterinstitutionnelle"/>
        <w:rPr>
          <w:noProof/>
        </w:rPr>
      </w:pPr>
      <w:r w:rsidRPr="00856727">
        <w:t>2017/0309 (COD)</w:t>
      </w:r>
    </w:p>
    <w:p w:rsidR="009A1DA7" w:rsidRDefault="00856727">
      <w:pPr>
        <w:pStyle w:val="Statut"/>
        <w:rPr>
          <w:noProof/>
        </w:rPr>
      </w:pPr>
      <w:r>
        <w:rPr>
          <w:noProof/>
        </w:rPr>
        <w:t>Propunere de</w:t>
      </w:r>
    </w:p>
    <w:p w:rsidR="009A1DA7" w:rsidRDefault="00856727">
      <w:pPr>
        <w:pStyle w:val="Typedudocument"/>
        <w:rPr>
          <w:noProof/>
        </w:rPr>
      </w:pPr>
      <w:r>
        <w:rPr>
          <w:noProof/>
        </w:rPr>
        <w:t>DECIZIE A PARLAMENTULUI EUROPEAN ŞI A CONSILIULUI</w:t>
      </w:r>
    </w:p>
    <w:p w:rsidR="009A1DA7" w:rsidRDefault="00856727">
      <w:pPr>
        <w:pStyle w:val="Titreobjet"/>
        <w:rPr>
          <w:noProof/>
        </w:rPr>
      </w:pPr>
      <w:r>
        <w:rPr>
          <w:noProof/>
        </w:rPr>
        <w:t>de modificare a Deciziei nr. 1313/2013/UE privind un mecanism de protecție civilă al Uniunii</w:t>
      </w:r>
    </w:p>
    <w:p w:rsidR="009A1DA7" w:rsidRDefault="00856727">
      <w:pPr>
        <w:pStyle w:val="Institutionquiagit"/>
        <w:rPr>
          <w:noProof/>
        </w:rPr>
      </w:pPr>
      <w:r>
        <w:rPr>
          <w:noProof/>
        </w:rPr>
        <w:t>PARLAMENTUL EUROPEAN ȘI CONSILIUL UNIUNII EUROPENE,</w:t>
      </w:r>
    </w:p>
    <w:p w:rsidR="009A1DA7" w:rsidRDefault="00856727">
      <w:pPr>
        <w:rPr>
          <w:noProof/>
        </w:rPr>
      </w:pPr>
      <w:r>
        <w:rPr>
          <w:noProof/>
        </w:rPr>
        <w:t>având în vedere Tratatul privind</w:t>
      </w:r>
      <w:r>
        <w:rPr>
          <w:noProof/>
        </w:rPr>
        <w:t xml:space="preserve"> funcționarea Uniunii Europene, în special articolul 196,</w:t>
      </w:r>
    </w:p>
    <w:p w:rsidR="009A1DA7" w:rsidRDefault="00856727">
      <w:pPr>
        <w:rPr>
          <w:noProof/>
        </w:rPr>
      </w:pPr>
      <w:r>
        <w:rPr>
          <w:noProof/>
        </w:rPr>
        <w:t>având în vedere propunerea Comisiei Europene,</w:t>
      </w:r>
    </w:p>
    <w:p w:rsidR="009A1DA7" w:rsidRDefault="00856727">
      <w:pPr>
        <w:rPr>
          <w:noProof/>
        </w:rPr>
      </w:pPr>
      <w:r>
        <w:rPr>
          <w:noProof/>
        </w:rPr>
        <w:t>după transmiterea proiectului de act legislativ către parlamentele naționale,</w:t>
      </w:r>
    </w:p>
    <w:p w:rsidR="009A1DA7" w:rsidRDefault="00856727">
      <w:pPr>
        <w:rPr>
          <w:noProof/>
        </w:rPr>
      </w:pPr>
      <w:r>
        <w:rPr>
          <w:noProof/>
        </w:rPr>
        <w:t>având în vedere avizul Comitetului Regiunilor,</w:t>
      </w:r>
    </w:p>
    <w:p w:rsidR="009A1DA7" w:rsidRDefault="00856727">
      <w:pPr>
        <w:rPr>
          <w:noProof/>
        </w:rPr>
      </w:pPr>
      <w:r>
        <w:rPr>
          <w:noProof/>
        </w:rPr>
        <w:t>hotărând în conformitate cu</w:t>
      </w:r>
      <w:r>
        <w:rPr>
          <w:noProof/>
        </w:rPr>
        <w:t xml:space="preserve"> procedura legislativă ordinară,</w:t>
      </w:r>
    </w:p>
    <w:p w:rsidR="009A1DA7" w:rsidRDefault="00856727">
      <w:pPr>
        <w:rPr>
          <w:noProof/>
        </w:rPr>
      </w:pPr>
      <w:r>
        <w:rPr>
          <w:noProof/>
        </w:rPr>
        <w:t>întrucât:</w:t>
      </w:r>
    </w:p>
    <w:p w:rsidR="009A1DA7" w:rsidRDefault="00856727">
      <w:pPr>
        <w:pStyle w:val="ManualConsidrant"/>
        <w:rPr>
          <w:noProof/>
        </w:rPr>
      </w:pPr>
      <w:r>
        <w:t>(1)</w:t>
      </w:r>
      <w:r>
        <w:tab/>
      </w:r>
      <w:r>
        <w:rPr>
          <w:noProof/>
        </w:rPr>
        <w:t>Mecanismul de protecție civilă al Uniunii (denumit în continuare „mecanismul Uniunii”) reglementat de Decizia nr. 1313/2013/UE a Parlamentului European și a Consiliului</w:t>
      </w:r>
      <w:r>
        <w:rPr>
          <w:rStyle w:val="FootnoteReference"/>
          <w:noProof/>
        </w:rPr>
        <w:footnoteReference w:id="13"/>
      </w:r>
      <w:r>
        <w:rPr>
          <w:noProof/>
        </w:rPr>
        <w:t xml:space="preserve"> consolidează cooperarea dintre Uniune ș</w:t>
      </w:r>
      <w:r>
        <w:rPr>
          <w:noProof/>
        </w:rPr>
        <w:t>i statele membre și facilitează coordonarea în domeniul protecției civile pentru a îmbunătăți răspunsul Uniunii la dezastre naturale și provocate de om.</w:t>
      </w:r>
    </w:p>
    <w:p w:rsidR="009A1DA7" w:rsidRDefault="00856727">
      <w:pPr>
        <w:pStyle w:val="ManualConsidrant"/>
        <w:rPr>
          <w:noProof/>
        </w:rPr>
      </w:pPr>
      <w:r>
        <w:t>(2)</w:t>
      </w:r>
      <w:r>
        <w:tab/>
      </w:r>
      <w:r>
        <w:rPr>
          <w:noProof/>
        </w:rPr>
        <w:t>Mecanismul Uniunii recunoaște responsabilitatea principală a statelor membre pentru prevenirea, pre</w:t>
      </w:r>
      <w:r>
        <w:rPr>
          <w:noProof/>
        </w:rPr>
        <w:t>gătirea și răspunsul la dezastre naturale sau provocate de om și promovează, totodată, solidaritatea între statele membre în conformitate cu articolul 3 alineatul (3) din Tratatul privind Uniunea Europeană.</w:t>
      </w:r>
    </w:p>
    <w:p w:rsidR="009A1DA7" w:rsidRDefault="00856727">
      <w:pPr>
        <w:pStyle w:val="ManualConsidrant"/>
        <w:rPr>
          <w:noProof/>
        </w:rPr>
      </w:pPr>
      <w:r>
        <w:t>(3)</w:t>
      </w:r>
      <w:r>
        <w:tab/>
      </w:r>
      <w:r>
        <w:rPr>
          <w:noProof/>
        </w:rPr>
        <w:t>Dezastrele naturale și cele provocate de om s</w:t>
      </w:r>
      <w:r>
        <w:rPr>
          <w:noProof/>
        </w:rPr>
        <w:t>e pot produce oriunde în întreaga lume, adesea fără avertisment. Indiferent dacă sunt naturale sau provocate de om, acestea devin din ce în ce mai frecvente, mai extreme și mai complexe, fiind agravate de impactul schimbărilor climatice și neținând cont de</w:t>
      </w:r>
      <w:r>
        <w:rPr>
          <w:noProof/>
        </w:rPr>
        <w:t xml:space="preserve"> frontierele naționale. Consecințele umane, de mediu și economice ale acestor dezastre pot fi enorme.</w:t>
      </w:r>
    </w:p>
    <w:p w:rsidR="009A1DA7" w:rsidRDefault="00856727">
      <w:pPr>
        <w:pStyle w:val="ManualConsidrant"/>
        <w:rPr>
          <w:noProof/>
        </w:rPr>
      </w:pPr>
      <w:r>
        <w:t>(4)</w:t>
      </w:r>
      <w:r>
        <w:tab/>
      </w:r>
      <w:r>
        <w:rPr>
          <w:noProof/>
        </w:rPr>
        <w:t>Experiența recentă a arătat că recurgerea la ofertele voluntare de asistență reciprocă coordonate și facilitate de mecanismul Uniunii nu garantează în</w:t>
      </w:r>
      <w:r>
        <w:rPr>
          <w:noProof/>
        </w:rPr>
        <w:t>totdeauna că se pun la dispoziție capacități suficiente pentru a răspunde în mod satisfăcător nevoilor de bază ale persoanelor afectate de dezastre, și nici că mediul și bunurile sunt protejate în mod adecvat. Acest lucru se întâmplă mai ales atunci când s</w:t>
      </w:r>
      <w:r>
        <w:rPr>
          <w:noProof/>
        </w:rPr>
        <w:t>tatele membre sunt afectate simultan de dezastre recurente și capacitatea colectivă este insuficientă.</w:t>
      </w:r>
    </w:p>
    <w:p w:rsidR="009A1DA7" w:rsidRDefault="00856727">
      <w:pPr>
        <w:pStyle w:val="ManualConsidrant"/>
        <w:rPr>
          <w:noProof/>
        </w:rPr>
      </w:pPr>
      <w:r>
        <w:t>(5)</w:t>
      </w:r>
      <w:r>
        <w:tab/>
      </w:r>
      <w:r>
        <w:rPr>
          <w:noProof/>
        </w:rPr>
        <w:t>Prevenirea are o importanță majoră pentru protecția împotriva dezastrelor și necesită acțiuni suplimentare. În acest scop, statele membre ar trebui s</w:t>
      </w:r>
      <w:r>
        <w:rPr>
          <w:noProof/>
        </w:rPr>
        <w:t>ă își comunice regulat evaluările riscurilor, precum și sintezele planurilor lor de management al riscurilor de dezastre pentru a asigura o abordare integrată a managementului dezastrelor, care să stabilească legături între acțiunile de prevenire a riscuri</w:t>
      </w:r>
      <w:r>
        <w:rPr>
          <w:noProof/>
        </w:rPr>
        <w:t>lor, de pregătire și de răspuns. În plus, Comisia ar trebui să poată solicita statelor membre să furnizeze planuri specifice de prevenire și de pregătire pentru dezastre specifice, în special în vederea maximizării sprijinului global acordat de Uniune pent</w:t>
      </w:r>
      <w:r>
        <w:rPr>
          <w:noProof/>
        </w:rPr>
        <w:t xml:space="preserve">ru managementul riscurilor de dezastre. Sarcina administrativă ar trebui să fie redusă și politicile de prevenire ar trebui să fie consolidate, inclusiv prin asigurarea legăturilor necesare cu alte politici și instrumente esențiale ale Uniunii, în special </w:t>
      </w:r>
      <w:r>
        <w:rPr>
          <w:noProof/>
        </w:rPr>
        <w:t>cu fondurile structurale și de investiții europene, astfel cum sunt enumerate în considerentul 2 din Regulamentul (UE) nr. 1303/2013</w:t>
      </w:r>
      <w:r>
        <w:rPr>
          <w:rStyle w:val="FootnoteReference"/>
          <w:noProof/>
        </w:rPr>
        <w:footnoteReference w:id="14"/>
      </w:r>
      <w:r>
        <w:rPr>
          <w:noProof/>
        </w:rPr>
        <w:t xml:space="preserve">. </w:t>
      </w:r>
    </w:p>
    <w:p w:rsidR="009A1DA7" w:rsidRDefault="00856727">
      <w:pPr>
        <w:pStyle w:val="ManualConsidrant"/>
        <w:rPr>
          <w:noProof/>
        </w:rPr>
      </w:pPr>
      <w:r>
        <w:t>(6)</w:t>
      </w:r>
      <w:r>
        <w:tab/>
      </w:r>
      <w:r>
        <w:rPr>
          <w:noProof/>
        </w:rPr>
        <w:t>Este necesar să se consolideze capacitatea colectivă de pregătire și răspuns la dezastre, în special prin sprijin re</w:t>
      </w:r>
      <w:r>
        <w:rPr>
          <w:noProof/>
        </w:rPr>
        <w:t>ciproc în Europa. Pe lângă consolidarea posibilităților oferite deja de Capacitatea europeană de răspuns în situații de urgență („EERC” sau „rezerva voluntară”), denumită în continuare „Rezerva europeană de protecție civilă”, Comisia ar trebui, de asemenea</w:t>
      </w:r>
      <w:r>
        <w:rPr>
          <w:noProof/>
        </w:rPr>
        <w:t>, să instituie rescEU. Componența rescEU ar trebui să includă capacități de răspuns în situații de urgență pentru a reacționa la incendii, inundații și cutremure la scară largă, precum și un spital de campanie și echipe medicale în conformitate cu standard</w:t>
      </w:r>
      <w:r>
        <w:rPr>
          <w:noProof/>
        </w:rPr>
        <w:t>ele Organizației Mondiale a Sănătății, care să poată fi mobilizate rapid.</w:t>
      </w:r>
    </w:p>
    <w:p w:rsidR="009A1DA7" w:rsidRDefault="00856727">
      <w:pPr>
        <w:pStyle w:val="ManualConsidrant"/>
        <w:rPr>
          <w:noProof/>
        </w:rPr>
      </w:pPr>
      <w:r>
        <w:t>(7)</w:t>
      </w:r>
      <w:r>
        <w:tab/>
      </w:r>
      <w:r>
        <w:rPr>
          <w:noProof/>
        </w:rPr>
        <w:t>Uniunea ar trebui să fie în măsură să ofere sprijin statelor membre atunci când capacitățile disponibile sunt insuficiente pentru a permite un răspuns eficace la dezastre, contri</w:t>
      </w:r>
      <w:r>
        <w:rPr>
          <w:noProof/>
        </w:rPr>
        <w:t>buind la finanțarea contractelor de leasing sau de închiriere pentru a asigura accesul rapid la astfel de capacități sau finanțând achiziționarea lor. Aceasta ar spori considerabil eficacitatea mecanismului Uniunii prin asigurarea disponibilității capacită</w:t>
      </w:r>
      <w:r>
        <w:rPr>
          <w:noProof/>
        </w:rPr>
        <w:t>ț</w:t>
      </w:r>
      <w:r>
        <w:rPr>
          <w:noProof/>
        </w:rPr>
        <w:t>ilor în cazurile în care un răspuns eficace la dezastre nu ar fi asigurat în lipsa acestui sprijin, în special în cazul dezastrelor cu efecte ample, care afectează un număr semnificativ de state membre. Achiziția capacităților de către Uniune ar permite r</w:t>
      </w:r>
      <w:r>
        <w:rPr>
          <w:noProof/>
        </w:rPr>
        <w:t>ealizarea de economii de scară și o mai bună coordonare a răspunsului la dezastre.</w:t>
      </w:r>
    </w:p>
    <w:p w:rsidR="009A1DA7" w:rsidRDefault="00856727">
      <w:pPr>
        <w:pStyle w:val="ManualConsidrant"/>
        <w:rPr>
          <w:noProof/>
        </w:rPr>
      </w:pPr>
      <w:r>
        <w:t>(8)</w:t>
      </w:r>
      <w:r>
        <w:tab/>
      </w:r>
      <w:r>
        <w:rPr>
          <w:noProof/>
        </w:rPr>
        <w:t>Consolidarea Rezervei europene de protecție civilă necesită o intensificare a finanțării din partea Uniunii în ceea ce privește adaptarea și repararea capacităților, pre</w:t>
      </w:r>
      <w:r>
        <w:rPr>
          <w:noProof/>
        </w:rPr>
        <w:t>cum și costurile operaționale.</w:t>
      </w:r>
    </w:p>
    <w:p w:rsidR="009A1DA7" w:rsidRDefault="00856727">
      <w:pPr>
        <w:pStyle w:val="ManualConsidrant"/>
        <w:rPr>
          <w:noProof/>
        </w:rPr>
      </w:pPr>
      <w:r>
        <w:t>(9)</w:t>
      </w:r>
      <w:r>
        <w:tab/>
      </w:r>
      <w:r>
        <w:rPr>
          <w:noProof/>
        </w:rPr>
        <w:t>Pentru a crește eficiența și eficacitatea activităților de formare și a exercițiilor, precum și pentru a consolida cooperarea între autoritățile și serviciile naționale de protecție civilă ale statelor membre, este necesa</w:t>
      </w:r>
      <w:r>
        <w:rPr>
          <w:noProof/>
        </w:rPr>
        <w:t>r să se instituie o Rețea de cunoștințe în materie de protecție civilă a Uniunii, care să se bazeze pe structurile existente.</w:t>
      </w:r>
    </w:p>
    <w:p w:rsidR="009A1DA7" w:rsidRDefault="00856727">
      <w:pPr>
        <w:pStyle w:val="ManualConsidrant"/>
        <w:rPr>
          <w:noProof/>
        </w:rPr>
      </w:pPr>
      <w:r>
        <w:t>(10)</w:t>
      </w:r>
      <w:r>
        <w:tab/>
      </w:r>
      <w:r>
        <w:rPr>
          <w:noProof/>
        </w:rPr>
        <w:t>Pentru a asigura funcționarea capacității rescEU, ar trebui să se pună la dispoziție credite financiare suplimentare în veder</w:t>
      </w:r>
      <w:r>
        <w:rPr>
          <w:noProof/>
        </w:rPr>
        <w:t>ea finanțării acțiunilor din cadrul mecanismului Uniunii.</w:t>
      </w:r>
    </w:p>
    <w:p w:rsidR="009A1DA7" w:rsidRDefault="00856727">
      <w:pPr>
        <w:pStyle w:val="ManualConsidrant"/>
        <w:rPr>
          <w:noProof/>
        </w:rPr>
      </w:pPr>
      <w:r>
        <w:t>(11)</w:t>
      </w:r>
      <w:r>
        <w:tab/>
      </w:r>
      <w:r>
        <w:rPr>
          <w:noProof/>
        </w:rPr>
        <w:t>Este necesar să se simplifice procedurile din cadrul mecanismului Uniunii pentru a asigura că statele membre pot avea acces la asistență și la capacitățile necesare pentru a răspunde la dezastr</w:t>
      </w:r>
      <w:r>
        <w:rPr>
          <w:noProof/>
        </w:rPr>
        <w:t>e naturale sau provocate de om în cel mai scurt timp posibil.</w:t>
      </w:r>
    </w:p>
    <w:p w:rsidR="009A1DA7" w:rsidRDefault="00856727">
      <w:pPr>
        <w:pStyle w:val="ManualConsidrant"/>
        <w:rPr>
          <w:bCs/>
          <w:noProof/>
        </w:rPr>
      </w:pPr>
      <w:r>
        <w:t>(12)</w:t>
      </w:r>
      <w:r>
        <w:tab/>
      </w:r>
      <w:r>
        <w:rPr>
          <w:noProof/>
        </w:rPr>
        <w:t>Pentru a maximiza utilizarea instrumentelor de finanțare existente și pentru a sprijini statele membre în furnizarea de asistență, în special pentru răspunsul la dezastre din afara Uniunii,</w:t>
      </w:r>
      <w:r>
        <w:rPr>
          <w:noProof/>
        </w:rPr>
        <w:t xml:space="preserve"> ar trebui să fie prevăzută o derogare de la articolul 129 alineatul (1) din Regulamentul (UE, Euratom) nr. 966/2012 al Parlamentului European și al Consiliului</w:t>
      </w:r>
      <w:r>
        <w:rPr>
          <w:rStyle w:val="FootnoteReference"/>
          <w:noProof/>
        </w:rPr>
        <w:footnoteReference w:id="15"/>
      </w:r>
      <w:r>
        <w:rPr>
          <w:noProof/>
        </w:rPr>
        <w:t xml:space="preserve"> atunci când finanțarea este acordată în temeiul articolelor 21, 22 și 23 din Decizia nr. 1313/</w:t>
      </w:r>
      <w:r>
        <w:rPr>
          <w:noProof/>
        </w:rPr>
        <w:t>2013/UE.</w:t>
      </w:r>
    </w:p>
    <w:p w:rsidR="009A1DA7" w:rsidRDefault="00856727">
      <w:pPr>
        <w:pStyle w:val="ManualConsidrant"/>
        <w:rPr>
          <w:noProof/>
        </w:rPr>
      </w:pPr>
      <w:r>
        <w:t>(13)</w:t>
      </w:r>
      <w:r>
        <w:tab/>
      </w:r>
      <w:r>
        <w:rPr>
          <w:noProof/>
        </w:rPr>
        <w:t>Aceasta este importantă pentru a asigura că statele membre iau toate măsurile necesare pentru a preveni cu eficacitate dezastrele naturale și provocate de om și pentru a atenua efectele acestora. Dispozițiile ar trebui să consolideze legături</w:t>
      </w:r>
      <w:r>
        <w:rPr>
          <w:noProof/>
        </w:rPr>
        <w:t xml:space="preserve">le dintre acțiunile de prevenire, de pregătire și de răspuns din cadrul mecanismului Uniunii. Ar trebui, de asemenea, să se asigure coerența cu alte acte legislative relevante ale Uniunii privind prevenirea și managementul riscurilor de dezastre, inclusiv </w:t>
      </w:r>
      <w:r>
        <w:rPr>
          <w:noProof/>
        </w:rPr>
        <w:t>cu privire la măsurile preventive transfrontaliere și răspunsul la amenințări transfrontaliere grave la adresa sănătății</w:t>
      </w:r>
      <w:r>
        <w:rPr>
          <w:rStyle w:val="FootnoteReference"/>
          <w:noProof/>
        </w:rPr>
        <w:footnoteReference w:id="16"/>
      </w:r>
      <w:r>
        <w:rPr>
          <w:noProof/>
        </w:rPr>
        <w:t>. De asemenea, ar trebui să se asigure coerența cu angajamentele internaționale, precum Cadrul de la Sendai pentru reducerea riscurilor</w:t>
      </w:r>
      <w:r>
        <w:rPr>
          <w:noProof/>
        </w:rPr>
        <w:t xml:space="preserve"> de dezastre pentru perioada 2015-2030, Acordul de la Paris și Agenda 2030 pentru dezvoltare durabilă.</w:t>
      </w:r>
    </w:p>
    <w:p w:rsidR="009A1DA7" w:rsidRDefault="00856727">
      <w:pPr>
        <w:pStyle w:val="ManualConsidrant"/>
        <w:rPr>
          <w:noProof/>
        </w:rPr>
      </w:pPr>
      <w:r>
        <w:t>(14)</w:t>
      </w:r>
      <w:r>
        <w:tab/>
      </w:r>
      <w:r>
        <w:rPr>
          <w:noProof/>
        </w:rPr>
        <w:t xml:space="preserve">Delegarea de competențe conferite Comisiei prin Decizia nr. 1313/2013/UE ar trebui să fie modificată pentru a permite constituirea unei capacități </w:t>
      </w:r>
      <w:r>
        <w:rPr>
          <w:noProof/>
        </w:rPr>
        <w:t>de sprijin eficace în situații de urgență pentru Uniunea Europeană (rescEU). Competența de a adopta acte în conformitate cu articolul 290 din Tratatul privind funcționarea Uniunii Europene ar trebui să fie delegată Comisiei pentru a defini tipuri supliment</w:t>
      </w:r>
      <w:r>
        <w:rPr>
          <w:noProof/>
        </w:rPr>
        <w:t>are de capacități de răspuns pe baza riscurilor identificate și a unei abordări care ia în considerare mai multe tipuri de pericole.</w:t>
      </w:r>
    </w:p>
    <w:p w:rsidR="009A1DA7" w:rsidRDefault="00856727">
      <w:pPr>
        <w:pStyle w:val="ManualConsidrant"/>
        <w:rPr>
          <w:noProof/>
        </w:rPr>
      </w:pPr>
      <w:r>
        <w:t>(15)</w:t>
      </w:r>
      <w:r>
        <w:tab/>
      </w:r>
      <w:r>
        <w:rPr>
          <w:noProof/>
        </w:rPr>
        <w:t>Deoarece obiectivele prezentei decizii nu pot fi realizate într-o măsură suficientă de statele membre acționând indivi</w:t>
      </w:r>
      <w:r>
        <w:rPr>
          <w:noProof/>
        </w:rPr>
        <w:t>dual, ci, mai degrabă, din motive ce țin de dimensiuni sau de efecte, pot fi realizate mai bine la nivelul Uniunii, Uniunea poate adopta măsuri, în conformitate cu principiul subsidiarității prevăzut la articolul 5 din Tratatul privind Uniunea Europeană. Î</w:t>
      </w:r>
      <w:r>
        <w:rPr>
          <w:noProof/>
        </w:rPr>
        <w:t>n conformitate cu principiul proporționalității, astfel cum este prevăzut la articolul respectiv, prezenta decizie nu depășește ceea ce este necesar pentru realizarea acestor obiective.</w:t>
      </w:r>
    </w:p>
    <w:p w:rsidR="009A1DA7" w:rsidRDefault="00856727">
      <w:pPr>
        <w:pStyle w:val="ManualConsidrant"/>
        <w:rPr>
          <w:noProof/>
        </w:rPr>
      </w:pPr>
      <w:r>
        <w:t>(16)</w:t>
      </w:r>
      <w:r>
        <w:tab/>
      </w:r>
      <w:r>
        <w:rPr>
          <w:noProof/>
        </w:rPr>
        <w:t>Prin urmare, Decizia nr. 1313/2013/UE ar trebui modificată în con</w:t>
      </w:r>
      <w:r>
        <w:rPr>
          <w:noProof/>
        </w:rPr>
        <w:t>secință,</w:t>
      </w:r>
    </w:p>
    <w:p w:rsidR="009A1DA7" w:rsidRDefault="00856727">
      <w:pPr>
        <w:pStyle w:val="Formuledadoption"/>
        <w:rPr>
          <w:noProof/>
        </w:rPr>
      </w:pPr>
      <w:r>
        <w:rPr>
          <w:noProof/>
        </w:rPr>
        <w:t>ADOPTĂ PREZENTA DECIZIE:</w:t>
      </w:r>
    </w:p>
    <w:p w:rsidR="009A1DA7" w:rsidRDefault="00856727">
      <w:pPr>
        <w:pStyle w:val="Titrearticle"/>
        <w:rPr>
          <w:noProof/>
        </w:rPr>
      </w:pPr>
      <w:r>
        <w:rPr>
          <w:noProof/>
        </w:rPr>
        <w:t>Articolul 1</w:t>
      </w:r>
    </w:p>
    <w:p w:rsidR="009A1DA7" w:rsidRDefault="00856727">
      <w:pPr>
        <w:rPr>
          <w:noProof/>
        </w:rPr>
      </w:pPr>
      <w:r>
        <w:rPr>
          <w:noProof/>
        </w:rPr>
        <w:t>Decizia nr. 1313/2013/UE se modifică după cum urmează:</w:t>
      </w:r>
    </w:p>
    <w:p w:rsidR="009A1DA7" w:rsidRDefault="00856727">
      <w:pPr>
        <w:pStyle w:val="Point0"/>
        <w:rPr>
          <w:noProof/>
        </w:rPr>
      </w:pPr>
      <w:r>
        <w:rPr>
          <w:noProof/>
        </w:rPr>
        <w:t>(1)</w:t>
      </w:r>
      <w:r>
        <w:rPr>
          <w:noProof/>
        </w:rPr>
        <w:tab/>
        <w:t>Articolul 3 se modifică după cum urmează:</w:t>
      </w:r>
    </w:p>
    <w:p w:rsidR="009A1DA7" w:rsidRDefault="00856727">
      <w:pPr>
        <w:pStyle w:val="Point0"/>
        <w:ind w:firstLine="0"/>
        <w:rPr>
          <w:noProof/>
        </w:rPr>
      </w:pPr>
      <w:r>
        <w:rPr>
          <w:noProof/>
        </w:rPr>
        <w:t>(a) la alineatul (1) se adaugă următoarea literă (e):</w:t>
      </w:r>
    </w:p>
    <w:p w:rsidR="009A1DA7" w:rsidRDefault="00856727">
      <w:pPr>
        <w:pStyle w:val="Point0"/>
        <w:ind w:firstLine="0"/>
        <w:rPr>
          <w:noProof/>
        </w:rPr>
      </w:pPr>
      <w:r>
        <w:rPr>
          <w:noProof/>
        </w:rPr>
        <w:t>„(e)</w:t>
      </w:r>
      <w:r>
        <w:rPr>
          <w:noProof/>
        </w:rPr>
        <w:tab/>
        <w:t>creșterea disponibilității și utilizării cunoștinț</w:t>
      </w:r>
      <w:r>
        <w:rPr>
          <w:noProof/>
        </w:rPr>
        <w:t>elor științifice despre dezastre.”</w:t>
      </w:r>
    </w:p>
    <w:p w:rsidR="009A1DA7" w:rsidRDefault="00856727">
      <w:pPr>
        <w:pStyle w:val="Point0"/>
        <w:ind w:firstLine="0"/>
        <w:rPr>
          <w:noProof/>
        </w:rPr>
      </w:pPr>
      <w:r>
        <w:rPr>
          <w:noProof/>
        </w:rPr>
        <w:t>(b) la alineatul (2), litera (a) se înlocuiește cu următorul text:</w:t>
      </w:r>
    </w:p>
    <w:p w:rsidR="009A1DA7" w:rsidRDefault="00856727">
      <w:pPr>
        <w:pStyle w:val="Point1"/>
        <w:rPr>
          <w:noProof/>
        </w:rPr>
      </w:pPr>
      <w:r>
        <w:rPr>
          <w:noProof/>
        </w:rPr>
        <w:t>„(a)</w:t>
      </w:r>
      <w:r>
        <w:rPr>
          <w:noProof/>
        </w:rPr>
        <w:tab/>
        <w:t>progresele înregistrate în punerea în aplicare a cadrului de prevenire a dezastrelor: măsurate prin numărul de state membre care au pus la dispoziția</w:t>
      </w:r>
      <w:r>
        <w:rPr>
          <w:noProof/>
        </w:rPr>
        <w:t xml:space="preserve"> Comisiei evaluările riscurilor lor, o evaluare a capabilității lor de management al riscurilor, precum și o sinteză a planificării lor în materie de management al dezastrelor, astfel cum se menționează la articolul 6;”</w:t>
      </w:r>
    </w:p>
    <w:p w:rsidR="009A1DA7" w:rsidRDefault="00856727">
      <w:pPr>
        <w:pStyle w:val="Point0number"/>
        <w:rPr>
          <w:noProof/>
        </w:rPr>
      </w:pPr>
      <w:r>
        <w:rPr>
          <w:noProof/>
        </w:rPr>
        <w:t xml:space="preserve">la articolul 4, se adaugă următorul </w:t>
      </w:r>
      <w:r>
        <w:rPr>
          <w:noProof/>
        </w:rPr>
        <w:t>punct 12:</w:t>
      </w:r>
    </w:p>
    <w:p w:rsidR="009A1DA7" w:rsidRDefault="00856727">
      <w:pPr>
        <w:pStyle w:val="Point1"/>
        <w:ind w:firstLine="0"/>
        <w:rPr>
          <w:noProof/>
        </w:rPr>
      </w:pPr>
      <w:r>
        <w:rPr>
          <w:noProof/>
        </w:rPr>
        <w:t>„12. «stat participant» înseamnă o țară terță care participă la mecanismul Uniunii, în conformitate cu articolul 28 alineatul (1);”</w:t>
      </w:r>
    </w:p>
    <w:p w:rsidR="009A1DA7" w:rsidRDefault="00856727">
      <w:pPr>
        <w:pStyle w:val="Point0"/>
        <w:rPr>
          <w:noProof/>
        </w:rPr>
      </w:pPr>
      <w:r>
        <w:rPr>
          <w:noProof/>
        </w:rPr>
        <w:t>(3)</w:t>
      </w:r>
      <w:r>
        <w:rPr>
          <w:noProof/>
        </w:rPr>
        <w:tab/>
        <w:t>La articolul 5 alineatul (1), litera (a) se înlocuiește cu următorul text:</w:t>
      </w:r>
    </w:p>
    <w:p w:rsidR="009A1DA7" w:rsidRDefault="00856727">
      <w:pPr>
        <w:pStyle w:val="Point0"/>
        <w:rPr>
          <w:noProof/>
        </w:rPr>
      </w:pPr>
      <w:r>
        <w:rPr>
          <w:noProof/>
        </w:rPr>
        <w:tab/>
        <w:t>„(a)</w:t>
      </w:r>
      <w:r>
        <w:rPr>
          <w:noProof/>
        </w:rPr>
        <w:tab/>
        <w:t>întreprinde acțiuni în vedere</w:t>
      </w:r>
      <w:r>
        <w:rPr>
          <w:noProof/>
        </w:rPr>
        <w:t>a îmbunătățirii bazei de cunoștințe privind riscurile de dezastre și facilitează schimbul de cunoștințe, rezultate ale cercetărilor științifice, bune practici și informații, inclusiv între statele membre care se confruntă cu aceleași riscuri;”</w:t>
      </w:r>
    </w:p>
    <w:p w:rsidR="009A1DA7" w:rsidRDefault="00856727">
      <w:pPr>
        <w:pStyle w:val="Point0"/>
        <w:rPr>
          <w:noProof/>
        </w:rPr>
      </w:pPr>
      <w:r>
        <w:rPr>
          <w:noProof/>
        </w:rPr>
        <w:t>(4)</w:t>
      </w:r>
      <w:r>
        <w:rPr>
          <w:noProof/>
        </w:rPr>
        <w:tab/>
        <w:t>Articolu</w:t>
      </w:r>
      <w:r>
        <w:rPr>
          <w:noProof/>
        </w:rPr>
        <w:t>l 6 se modifică după cum urmează:</w:t>
      </w:r>
    </w:p>
    <w:p w:rsidR="009A1DA7" w:rsidRDefault="00856727">
      <w:pPr>
        <w:pStyle w:val="Point0"/>
        <w:ind w:firstLine="0"/>
        <w:rPr>
          <w:noProof/>
        </w:rPr>
      </w:pPr>
      <w:r>
        <w:rPr>
          <w:noProof/>
        </w:rPr>
        <w:t>(a)</w:t>
      </w:r>
      <w:r>
        <w:rPr>
          <w:noProof/>
        </w:rPr>
        <w:tab/>
        <w:t>literele (a) și (b) se înlocuiesc cu următorul text:</w:t>
      </w:r>
    </w:p>
    <w:p w:rsidR="009A1DA7" w:rsidRDefault="00856727">
      <w:pPr>
        <w:pStyle w:val="Point1"/>
        <w:rPr>
          <w:noProof/>
        </w:rPr>
      </w:pPr>
      <w:r>
        <w:rPr>
          <w:noProof/>
        </w:rPr>
        <w:t>„(a)</w:t>
      </w:r>
      <w:r>
        <w:rPr>
          <w:noProof/>
        </w:rPr>
        <w:tab/>
        <w:t>elaborează evaluări ale riscurilor la nivel național sau la un nivel subnațional corespunzător și le pun la dispoziția Comisiei până la 22 decembrie 2018 și, ul</w:t>
      </w:r>
      <w:r>
        <w:rPr>
          <w:noProof/>
        </w:rPr>
        <w:t>terior, o dată la trei ani;</w:t>
      </w:r>
    </w:p>
    <w:p w:rsidR="009A1DA7" w:rsidRDefault="00856727">
      <w:pPr>
        <w:pStyle w:val="Point1"/>
        <w:rPr>
          <w:noProof/>
        </w:rPr>
      </w:pPr>
      <w:r>
        <w:rPr>
          <w:noProof/>
        </w:rPr>
        <w:t>(b)</w:t>
      </w:r>
      <w:r>
        <w:rPr>
          <w:noProof/>
        </w:rPr>
        <w:tab/>
        <w:t>dezvoltă și îmbunătățesc planificarea managementului riscurilor la nivel național sau la un nivel subnațional corespunzător pe baza evaluărilor riscurilor menționate la litera (a) și luând în considerare evaluarea capabilită</w:t>
      </w:r>
      <w:r>
        <w:rPr>
          <w:noProof/>
        </w:rPr>
        <w:t>ț</w:t>
      </w:r>
      <w:r>
        <w:rPr>
          <w:noProof/>
        </w:rPr>
        <w:t>ii lor de management al riscurilor menționată la litera (c), precum și analiza generală a riscurilor menționată la litera (c) de la articolul 5 alineatul (1).”</w:t>
      </w:r>
    </w:p>
    <w:p w:rsidR="009A1DA7" w:rsidRDefault="00856727">
      <w:pPr>
        <w:pStyle w:val="Point1"/>
        <w:ind w:left="130" w:firstLine="720"/>
        <w:rPr>
          <w:noProof/>
        </w:rPr>
      </w:pPr>
      <w:r>
        <w:rPr>
          <w:noProof/>
        </w:rPr>
        <w:t>(b)</w:t>
      </w:r>
      <w:r>
        <w:rPr>
          <w:noProof/>
        </w:rPr>
        <w:tab/>
        <w:t>se adaugă al doilea și al treilea paragraf cu următorul text:</w:t>
      </w:r>
    </w:p>
    <w:p w:rsidR="009A1DA7" w:rsidRDefault="00856727">
      <w:pPr>
        <w:pStyle w:val="Point1"/>
        <w:ind w:firstLine="0"/>
        <w:rPr>
          <w:noProof/>
        </w:rPr>
      </w:pPr>
      <w:r>
        <w:rPr>
          <w:noProof/>
        </w:rPr>
        <w:t>„O sinteză a elementelor rele</w:t>
      </w:r>
      <w:r>
        <w:rPr>
          <w:noProof/>
        </w:rPr>
        <w:t>vante ale planificării managementului riscurilor, inclusiv informațiile privind măsurile de prevenire și de pregătire selectate, trebuie să fie prezentată Comisiei până la 31 ianuarie 2019 și, ulterior, o dată la trei ani. În plus, Comisia poate solicita s</w:t>
      </w:r>
      <w:r>
        <w:rPr>
          <w:noProof/>
        </w:rPr>
        <w:t>tatelor membre să furnizeze planuri de prevenire și de pregătire specifice, care să acopere eforturile pe termen scurt și pe termen lung. Uniunea ține seama în mod corespunzător de progresele înregistrate de statele membre în ceea ce privește prevenirea de</w:t>
      </w:r>
      <w:r>
        <w:rPr>
          <w:noProof/>
        </w:rPr>
        <w:t>zastrelor și gradul de pregătire ca parte a oricărui viitor mecanism de condiționalitate ex ante în cadrul fondurilor structurale și de investiții europene.</w:t>
      </w:r>
    </w:p>
    <w:p w:rsidR="009A1DA7" w:rsidRDefault="00856727">
      <w:pPr>
        <w:pStyle w:val="Point1"/>
        <w:rPr>
          <w:noProof/>
        </w:rPr>
      </w:pPr>
      <w:r>
        <w:rPr>
          <w:noProof/>
        </w:rPr>
        <w:tab/>
        <w:t>Comisia poate stabili, de asemenea, mecanisme de consultare specifice pentru a consolida planifica</w:t>
      </w:r>
      <w:r>
        <w:rPr>
          <w:noProof/>
        </w:rPr>
        <w:t>rea și coordonarea adecvată a prevenirii și pregătirii între statele membre predispuse la dezastre similare.”</w:t>
      </w:r>
    </w:p>
    <w:p w:rsidR="009A1DA7" w:rsidRDefault="00856727">
      <w:pPr>
        <w:pStyle w:val="Point0"/>
        <w:rPr>
          <w:noProof/>
        </w:rPr>
      </w:pPr>
      <w:r>
        <w:rPr>
          <w:noProof/>
        </w:rPr>
        <w:t>(5)</w:t>
      </w:r>
      <w:r>
        <w:rPr>
          <w:noProof/>
        </w:rPr>
        <w:tab/>
        <w:t>La articolul 10, alineatul (1) se înlocuiește cu următorul text:</w:t>
      </w:r>
    </w:p>
    <w:p w:rsidR="009A1DA7" w:rsidRDefault="00856727">
      <w:pPr>
        <w:pStyle w:val="Point1"/>
        <w:rPr>
          <w:noProof/>
        </w:rPr>
      </w:pPr>
      <w:r>
        <w:rPr>
          <w:noProof/>
        </w:rPr>
        <w:t>„(1)</w:t>
      </w:r>
      <w:r>
        <w:rPr>
          <w:noProof/>
        </w:rPr>
        <w:tab/>
        <w:t>Comisia și statele membre colaborează pentru a îmbunătăți planificarea o</w:t>
      </w:r>
      <w:r>
        <w:rPr>
          <w:noProof/>
        </w:rPr>
        <w:t>perațiunilor de răspuns la dezastre în cadrul mecanismului Uniunii, inclusiv prin elaborarea de scenarii de răspuns în caz de dezastre, pe baza evaluărilor riscurilor menționate la litera (a) de la articolul 6 și a analizei generale a riscurilor menționată</w:t>
      </w:r>
      <w:r>
        <w:rPr>
          <w:noProof/>
        </w:rPr>
        <w:t xml:space="preserve"> la litera (c) de la articolul 5 alineatul (1), prin cartografierea mijloacelor și prin elaborarea de planuri pentru mobilizarea capacităților de răspuns.”</w:t>
      </w:r>
    </w:p>
    <w:p w:rsidR="009A1DA7" w:rsidRDefault="00856727">
      <w:pPr>
        <w:pStyle w:val="Point0"/>
        <w:rPr>
          <w:noProof/>
        </w:rPr>
      </w:pPr>
      <w:r>
        <w:rPr>
          <w:noProof/>
        </w:rPr>
        <w:t>(6)</w:t>
      </w:r>
      <w:r>
        <w:rPr>
          <w:noProof/>
        </w:rPr>
        <w:tab/>
        <w:t>Articolul 11 se modifică după cum urmează:</w:t>
      </w:r>
    </w:p>
    <w:p w:rsidR="009A1DA7" w:rsidRDefault="00856727">
      <w:pPr>
        <w:pStyle w:val="Point0"/>
        <w:ind w:firstLine="0"/>
        <w:rPr>
          <w:noProof/>
        </w:rPr>
      </w:pPr>
      <w:r>
        <w:rPr>
          <w:noProof/>
        </w:rPr>
        <w:t>(a)</w:t>
      </w:r>
      <w:r>
        <w:rPr>
          <w:noProof/>
        </w:rPr>
        <w:tab/>
        <w:t>Titlul se înlocuiește cu următorul text:</w:t>
      </w:r>
    </w:p>
    <w:p w:rsidR="009A1DA7" w:rsidRDefault="00856727">
      <w:pPr>
        <w:pStyle w:val="NormalCentered"/>
        <w:rPr>
          <w:b/>
          <w:noProof/>
        </w:rPr>
      </w:pPr>
      <w:r>
        <w:rPr>
          <w:b/>
          <w:noProof/>
        </w:rPr>
        <w:t>„Rezerva</w:t>
      </w:r>
      <w:r>
        <w:rPr>
          <w:b/>
          <w:noProof/>
        </w:rPr>
        <w:t xml:space="preserve"> europeană de protecție civilă”</w:t>
      </w:r>
    </w:p>
    <w:p w:rsidR="009A1DA7" w:rsidRDefault="00856727">
      <w:pPr>
        <w:pStyle w:val="Point0"/>
        <w:ind w:firstLine="0"/>
        <w:rPr>
          <w:b/>
          <w:noProof/>
        </w:rPr>
      </w:pPr>
      <w:r>
        <w:rPr>
          <w:noProof/>
        </w:rPr>
        <w:t>(b) alineatele (1) și (2) se înlocuiesc cu următorul text:</w:t>
      </w:r>
    </w:p>
    <w:p w:rsidR="009A1DA7" w:rsidRDefault="00856727">
      <w:pPr>
        <w:pStyle w:val="Point1"/>
        <w:rPr>
          <w:noProof/>
        </w:rPr>
      </w:pPr>
      <w:r>
        <w:rPr>
          <w:noProof/>
        </w:rPr>
        <w:t>„(1)</w:t>
      </w:r>
      <w:r>
        <w:rPr>
          <w:noProof/>
        </w:rPr>
        <w:tab/>
        <w:t>Se instituie Rezerva europeană de protecție civilă. Aceasta constă dintr-un ansamblu de capacități de răspuns angajate în prealabil, puse în comun de statele me</w:t>
      </w:r>
      <w:r>
        <w:rPr>
          <w:noProof/>
        </w:rPr>
        <w:t>mbre, și include module, alte capacități de răspuns și experți.</w:t>
      </w:r>
    </w:p>
    <w:p w:rsidR="009A1DA7" w:rsidRDefault="00856727">
      <w:pPr>
        <w:pStyle w:val="Point1"/>
        <w:rPr>
          <w:noProof/>
        </w:rPr>
      </w:pPr>
      <w:r>
        <w:rPr>
          <w:noProof/>
        </w:rPr>
        <w:t>(2)</w:t>
      </w:r>
      <w:r>
        <w:rPr>
          <w:noProof/>
        </w:rPr>
        <w:tab/>
        <w:t>Pe baza riscurilor identificate, Comisia definește tipurile și numărul capacităților de răspuns cheie necesare în cadrul Rezervei europene de protecție civilă (denumite în continuare „obie</w:t>
      </w:r>
      <w:r>
        <w:rPr>
          <w:noProof/>
        </w:rPr>
        <w:t>ctive în materie de capacitate”). Comisia monitorizează progresele înregistrate în direcția îndeplinirii obiectivelor în materie de capacitate și lacunele care persistă și încurajează statele membre să abordeze aceste lacune. Comisia poate sprijini statele</w:t>
      </w:r>
      <w:r>
        <w:rPr>
          <w:noProof/>
        </w:rPr>
        <w:t xml:space="preserve"> membre în conformitate cu articolul 20, articolul 21 alineatul (1) litera (i) și articolul 21 alineatul (2).”</w:t>
      </w:r>
    </w:p>
    <w:p w:rsidR="009A1DA7" w:rsidRDefault="00856727">
      <w:pPr>
        <w:pStyle w:val="Point1"/>
        <w:rPr>
          <w:noProof/>
        </w:rPr>
      </w:pPr>
      <w:r>
        <w:rPr>
          <w:noProof/>
        </w:rPr>
        <w:t>(c)</w:t>
      </w:r>
      <w:r>
        <w:rPr>
          <w:noProof/>
        </w:rPr>
        <w:tab/>
        <w:t>alineatele (7) și (8) se înlocuiesc cu următorul text:</w:t>
      </w:r>
    </w:p>
    <w:p w:rsidR="009A1DA7" w:rsidRDefault="00856727">
      <w:pPr>
        <w:pStyle w:val="Point1"/>
        <w:rPr>
          <w:noProof/>
        </w:rPr>
      </w:pPr>
      <w:r>
        <w:rPr>
          <w:noProof/>
        </w:rPr>
        <w:t>„(7)</w:t>
      </w:r>
      <w:r>
        <w:rPr>
          <w:noProof/>
        </w:rPr>
        <w:tab/>
        <w:t>Capacitățile de răspuns pe care statele membre le pun la dispoziția Rezervei euro</w:t>
      </w:r>
      <w:r>
        <w:rPr>
          <w:noProof/>
        </w:rPr>
        <w:t>pene de protecție civilă sunt disponibile pentru operațiunile de răspuns în cadrul mecanismului Uniunii în urma unei solicitări de asistență prin ERCC, cu excepția cazului în care statele membre se confruntă cu o situație excepțională, care afectează într-</w:t>
      </w:r>
      <w:r>
        <w:rPr>
          <w:noProof/>
        </w:rPr>
        <w:t>o măsură importantă îndeplinirea sarcinilor naționale.</w:t>
      </w:r>
    </w:p>
    <w:p w:rsidR="009A1DA7" w:rsidRDefault="00856727">
      <w:pPr>
        <w:pStyle w:val="Point1"/>
        <w:rPr>
          <w:noProof/>
        </w:rPr>
      </w:pPr>
      <w:r>
        <w:rPr>
          <w:noProof/>
        </w:rPr>
        <w:t>(8)</w:t>
      </w:r>
      <w:r>
        <w:rPr>
          <w:noProof/>
        </w:rPr>
        <w:tab/>
        <w:t>În cazul trimiterii pe teren a acestor capacități de răspuns, ele rămân sub comanda și sub controlul statelor membre care le pun la dispoziție și pot fi retrase atunci când statele membre se confru</w:t>
      </w:r>
      <w:r>
        <w:rPr>
          <w:noProof/>
        </w:rPr>
        <w:t>ntă cu o situație excepțională, care afectează într-o măsură importantă îndeplinirea sarcinilor naționale și care le împiedică să mențină disponibile acele capacități de răspuns. Comisia este consultată în astfel de cazuri.</w:t>
      </w:r>
    </w:p>
    <w:p w:rsidR="009A1DA7" w:rsidRDefault="00856727">
      <w:pPr>
        <w:pStyle w:val="Point1"/>
        <w:ind w:firstLine="0"/>
        <w:rPr>
          <w:noProof/>
        </w:rPr>
      </w:pPr>
      <w:r>
        <w:rPr>
          <w:noProof/>
        </w:rPr>
        <w:t>Coordonarea diferitelor capacită</w:t>
      </w:r>
      <w:r>
        <w:rPr>
          <w:noProof/>
        </w:rPr>
        <w:t>ț</w:t>
      </w:r>
      <w:r>
        <w:rPr>
          <w:noProof/>
        </w:rPr>
        <w:t>i de răspuns este facilitată, după caz, de Comisie prin intermediul ERCC, în conformitate cu articolele 15 și 16.”</w:t>
      </w:r>
    </w:p>
    <w:p w:rsidR="009A1DA7" w:rsidRDefault="00856727">
      <w:pPr>
        <w:pStyle w:val="Point1"/>
        <w:rPr>
          <w:noProof/>
        </w:rPr>
      </w:pPr>
      <w:r>
        <w:rPr>
          <w:noProof/>
        </w:rPr>
        <w:t>(d)</w:t>
      </w:r>
      <w:r>
        <w:rPr>
          <w:noProof/>
        </w:rPr>
        <w:tab/>
        <w:t>Se adaugă următorul alineat (10):</w:t>
      </w:r>
    </w:p>
    <w:p w:rsidR="009A1DA7" w:rsidRDefault="00856727">
      <w:pPr>
        <w:pStyle w:val="Point1"/>
        <w:rPr>
          <w:noProof/>
        </w:rPr>
      </w:pPr>
      <w:r>
        <w:rPr>
          <w:noProof/>
        </w:rPr>
        <w:t>„(10)</w:t>
      </w:r>
      <w:r>
        <w:rPr>
          <w:noProof/>
        </w:rPr>
        <w:tab/>
        <w:t>Trimiterile la Capacitatea europeană de răspuns în situații de urgență, EERC și rezerva voluntar</w:t>
      </w:r>
      <w:r>
        <w:rPr>
          <w:noProof/>
        </w:rPr>
        <w:t>ă se interpretează ca trimiteri la Rezerva europeană de protecție civilă.”</w:t>
      </w:r>
    </w:p>
    <w:p w:rsidR="009A1DA7" w:rsidRDefault="00856727">
      <w:pPr>
        <w:pStyle w:val="Point0"/>
        <w:rPr>
          <w:noProof/>
        </w:rPr>
      </w:pPr>
      <w:r>
        <w:rPr>
          <w:noProof/>
        </w:rPr>
        <w:t>(7)</w:t>
      </w:r>
      <w:r>
        <w:rPr>
          <w:noProof/>
        </w:rPr>
        <w:tab/>
        <w:t>Articolul 12 se înlocuiește cu următorul text:</w:t>
      </w:r>
    </w:p>
    <w:p w:rsidR="009A1DA7" w:rsidRDefault="00856727">
      <w:pPr>
        <w:pStyle w:val="NormalCentered"/>
        <w:rPr>
          <w:b/>
          <w:noProof/>
        </w:rPr>
      </w:pPr>
      <w:r>
        <w:rPr>
          <w:noProof/>
        </w:rPr>
        <w:t>„</w:t>
      </w:r>
      <w:r>
        <w:rPr>
          <w:b/>
          <w:noProof/>
        </w:rPr>
        <w:t>rescEU</w:t>
      </w:r>
    </w:p>
    <w:p w:rsidR="009A1DA7" w:rsidRDefault="00856727">
      <w:pPr>
        <w:pStyle w:val="Point1"/>
        <w:rPr>
          <w:noProof/>
        </w:rPr>
      </w:pPr>
      <w:r>
        <w:rPr>
          <w:noProof/>
        </w:rPr>
        <w:t>(1)</w:t>
      </w:r>
      <w:r>
        <w:rPr>
          <w:noProof/>
        </w:rPr>
        <w:tab/>
        <w:t>rescEU este instituită pentru a oferi ajutor în cazul în care capacitățile existente nu permit un răspuns eficace la d</w:t>
      </w:r>
      <w:r>
        <w:rPr>
          <w:noProof/>
        </w:rPr>
        <w:t>ezastre.</w:t>
      </w:r>
    </w:p>
    <w:p w:rsidR="009A1DA7" w:rsidRDefault="00856727">
      <w:pPr>
        <w:pStyle w:val="Point1"/>
        <w:rPr>
          <w:noProof/>
        </w:rPr>
      </w:pPr>
      <w:r>
        <w:rPr>
          <w:noProof/>
        </w:rPr>
        <w:t>(2)</w:t>
      </w:r>
      <w:r>
        <w:rPr>
          <w:noProof/>
        </w:rPr>
        <w:tab/>
        <w:t>Următoarele capacități intră în componența rescEU:</w:t>
      </w:r>
    </w:p>
    <w:p w:rsidR="009A1DA7" w:rsidRDefault="00856727">
      <w:pPr>
        <w:pStyle w:val="Text1"/>
        <w:ind w:left="2160"/>
        <w:rPr>
          <w:noProof/>
        </w:rPr>
      </w:pPr>
      <w:r>
        <w:rPr>
          <w:noProof/>
        </w:rPr>
        <w:t>(a)</w:t>
      </w:r>
      <w:r>
        <w:rPr>
          <w:noProof/>
        </w:rPr>
        <w:tab/>
        <w:t>combaterea aeriană a incendiilor forestiere;</w:t>
      </w:r>
    </w:p>
    <w:p w:rsidR="009A1DA7" w:rsidRDefault="00856727">
      <w:pPr>
        <w:pStyle w:val="Text1"/>
        <w:ind w:left="2160"/>
        <w:rPr>
          <w:noProof/>
        </w:rPr>
      </w:pPr>
      <w:r>
        <w:rPr>
          <w:noProof/>
        </w:rPr>
        <w:t>(b)</w:t>
      </w:r>
      <w:r>
        <w:rPr>
          <w:noProof/>
        </w:rPr>
        <w:tab/>
        <w:t>pompare de mare capacitate;</w:t>
      </w:r>
    </w:p>
    <w:p w:rsidR="009A1DA7" w:rsidRDefault="00856727">
      <w:pPr>
        <w:pStyle w:val="Text1"/>
        <w:ind w:left="2880" w:hanging="720"/>
        <w:rPr>
          <w:noProof/>
        </w:rPr>
      </w:pPr>
      <w:r>
        <w:rPr>
          <w:noProof/>
        </w:rPr>
        <w:t>(c)</w:t>
      </w:r>
      <w:r>
        <w:rPr>
          <w:noProof/>
        </w:rPr>
        <w:tab/>
        <w:t>căutare și salvare în zonele urbane;</w:t>
      </w:r>
    </w:p>
    <w:p w:rsidR="009A1DA7" w:rsidRDefault="00856727">
      <w:pPr>
        <w:pStyle w:val="Text1"/>
        <w:ind w:left="2880" w:hanging="720"/>
        <w:rPr>
          <w:noProof/>
        </w:rPr>
      </w:pPr>
      <w:r>
        <w:rPr>
          <w:noProof/>
        </w:rPr>
        <w:t>(d)</w:t>
      </w:r>
      <w:r>
        <w:rPr>
          <w:noProof/>
        </w:rPr>
        <w:tab/>
        <w:t>spital de campanie și echipe medicale de urgență.</w:t>
      </w:r>
    </w:p>
    <w:p w:rsidR="009A1DA7" w:rsidRDefault="00856727">
      <w:pPr>
        <w:pStyle w:val="Point1"/>
        <w:rPr>
          <w:noProof/>
        </w:rPr>
      </w:pPr>
      <w:r>
        <w:rPr>
          <w:noProof/>
        </w:rPr>
        <w:t>(3)</w:t>
      </w:r>
      <w:r>
        <w:rPr>
          <w:noProof/>
        </w:rPr>
        <w:tab/>
        <w:t>Comisia poat</w:t>
      </w:r>
      <w:r>
        <w:rPr>
          <w:noProof/>
        </w:rPr>
        <w:t>e să achiziționeze, să închirieze, să ia în leasing și/sau să contracteze în alt fel capacitățile care urmează să fie desfășurate în cazurile menționate la alineatul (1), în conformitate cu normele financiare ale Uniunii.</w:t>
      </w:r>
    </w:p>
    <w:p w:rsidR="009A1DA7" w:rsidRDefault="00856727">
      <w:pPr>
        <w:pStyle w:val="Point1"/>
        <w:rPr>
          <w:noProof/>
        </w:rPr>
      </w:pPr>
      <w:r>
        <w:rPr>
          <w:noProof/>
        </w:rPr>
        <w:t>(4)</w:t>
      </w:r>
      <w:r>
        <w:rPr>
          <w:noProof/>
        </w:rPr>
        <w:tab/>
        <w:t>Pe baza riscurilor identificat</w:t>
      </w:r>
      <w:r>
        <w:rPr>
          <w:noProof/>
        </w:rPr>
        <w:t>e și a unei abordări care ia în considerare mai multe tipuri de pericole, Comisia este împuternicită să adopte acte delegate în conformitate cu articolul 30 pentru a defini tipurile de capacități de răspuns necesare, în plus față de cele menționate la alin</w:t>
      </w:r>
      <w:r>
        <w:rPr>
          <w:noProof/>
        </w:rPr>
        <w:t>eatul (2) din prezentul articol și pentru a revizui componența rescEU în consecință. Se asigură coerența cu alte politici ale Uniunii.</w:t>
      </w:r>
    </w:p>
    <w:p w:rsidR="009A1DA7" w:rsidRDefault="00856727">
      <w:pPr>
        <w:pStyle w:val="Point1"/>
        <w:rPr>
          <w:noProof/>
        </w:rPr>
      </w:pPr>
      <w:r>
        <w:rPr>
          <w:noProof/>
        </w:rPr>
        <w:tab/>
        <w:t>Atunci când, în caz de dezastru sau de dezastru iminent, motive de maximă urgență impun acest lucru, procedura prevăzută</w:t>
      </w:r>
      <w:r>
        <w:rPr>
          <w:noProof/>
        </w:rPr>
        <w:t xml:space="preserve"> la articolul 31 se aplică actelor delegate adoptate în temeiul prezentului articol.</w:t>
      </w:r>
    </w:p>
    <w:p w:rsidR="009A1DA7" w:rsidRDefault="00856727">
      <w:pPr>
        <w:pStyle w:val="Point1"/>
        <w:rPr>
          <w:noProof/>
        </w:rPr>
      </w:pPr>
      <w:r>
        <w:rPr>
          <w:noProof/>
        </w:rPr>
        <w:t>(5)</w:t>
      </w:r>
      <w:r>
        <w:rPr>
          <w:noProof/>
        </w:rPr>
        <w:tab/>
        <w:t>Comisia definește cerințele de calitate pentru capacitățile de răspuns care fac parte din rescEU. Cerințele de calitate se bazează pe standarde stabilite la nivel inte</w:t>
      </w:r>
      <w:r>
        <w:rPr>
          <w:noProof/>
        </w:rPr>
        <w:t>rnațional, atunci când există deja astfel de standarde.</w:t>
      </w:r>
    </w:p>
    <w:p w:rsidR="009A1DA7" w:rsidRDefault="00856727">
      <w:pPr>
        <w:pStyle w:val="Point1"/>
        <w:rPr>
          <w:noProof/>
        </w:rPr>
      </w:pPr>
      <w:r>
        <w:rPr>
          <w:noProof/>
        </w:rPr>
        <w:t>(6)</w:t>
      </w:r>
      <w:r>
        <w:rPr>
          <w:noProof/>
        </w:rPr>
        <w:tab/>
        <w:t>Comisia asigură disponibilitatea și desfășurarea capacităților menționate la alineatul (2) în cadrul mecanismului Uniunii.</w:t>
      </w:r>
    </w:p>
    <w:p w:rsidR="009A1DA7" w:rsidRDefault="00856727">
      <w:pPr>
        <w:pStyle w:val="Point1"/>
        <w:rPr>
          <w:noProof/>
        </w:rPr>
      </w:pPr>
      <w:r>
        <w:rPr>
          <w:noProof/>
        </w:rPr>
        <w:t>(7)</w:t>
      </w:r>
      <w:r>
        <w:rPr>
          <w:noProof/>
        </w:rPr>
        <w:tab/>
        <w:t>Capacitățile rescEU sunt disponibile pentru operațiunile de răspuns î</w:t>
      </w:r>
      <w:r>
        <w:rPr>
          <w:noProof/>
        </w:rPr>
        <w:t>n cadrul mecanismului Uniunii în urma unei solicitări de asistență prin ERCC. Decizia referitoare la trimiterea lor pe teren este luată de Comisie, care păstrează comanda și controlul asupra capacităților rescEU.</w:t>
      </w:r>
    </w:p>
    <w:p w:rsidR="009A1DA7" w:rsidRDefault="00856727">
      <w:pPr>
        <w:pStyle w:val="Point1"/>
        <w:rPr>
          <w:noProof/>
        </w:rPr>
      </w:pPr>
      <w:r>
        <w:rPr>
          <w:noProof/>
        </w:rPr>
        <w:t>(8)</w:t>
      </w:r>
      <w:r>
        <w:rPr>
          <w:noProof/>
        </w:rPr>
        <w:tab/>
        <w:t xml:space="preserve">În cazul trimiterii pe teren, Comisia </w:t>
      </w:r>
      <w:r>
        <w:rPr>
          <w:noProof/>
        </w:rPr>
        <w:t>convine cu statul membru solicitant cu privire la mobilizarea operațională a capacităților rescEU. Statul membru solicitant trebuie să faciliteze coordonarea operațională între propriile capacități și activitățile rescEU în timpul operațiunilor.</w:t>
      </w:r>
    </w:p>
    <w:p w:rsidR="009A1DA7" w:rsidRDefault="00856727">
      <w:pPr>
        <w:pStyle w:val="Point1"/>
        <w:rPr>
          <w:noProof/>
        </w:rPr>
      </w:pPr>
      <w:r>
        <w:rPr>
          <w:noProof/>
        </w:rPr>
        <w:t>(9)</w:t>
      </w:r>
      <w:r>
        <w:rPr>
          <w:noProof/>
        </w:rPr>
        <w:tab/>
        <w:t>Coordo</w:t>
      </w:r>
      <w:r>
        <w:rPr>
          <w:noProof/>
        </w:rPr>
        <w:t>narea între diversele capacități de răspuns este facilitată, după caz, de Comisie prin ERCC, în conformitate cu articolele 15 și 16.</w:t>
      </w:r>
    </w:p>
    <w:p w:rsidR="009A1DA7" w:rsidRDefault="00856727">
      <w:pPr>
        <w:pStyle w:val="Point1"/>
        <w:rPr>
          <w:noProof/>
        </w:rPr>
      </w:pPr>
      <w:r>
        <w:rPr>
          <w:noProof/>
        </w:rPr>
        <w:t>(10)</w:t>
      </w:r>
      <w:r>
        <w:rPr>
          <w:noProof/>
        </w:rPr>
        <w:tab/>
        <w:t xml:space="preserve">În cazul în care Comisia achiziționează echipamente precum echipamente de combatere aeriană a incendiilor forestiere, </w:t>
      </w:r>
      <w:r>
        <w:rPr>
          <w:noProof/>
        </w:rPr>
        <w:t>prin cumpărare, leasing sau închiriere, se asigură următoarele:</w:t>
      </w:r>
    </w:p>
    <w:p w:rsidR="009A1DA7" w:rsidRDefault="00856727">
      <w:pPr>
        <w:pStyle w:val="Point2"/>
        <w:rPr>
          <w:noProof/>
        </w:rPr>
      </w:pPr>
      <w:r>
        <w:rPr>
          <w:noProof/>
        </w:rPr>
        <w:t>(a)</w:t>
      </w:r>
      <w:r>
        <w:rPr>
          <w:noProof/>
        </w:rPr>
        <w:tab/>
        <w:t xml:space="preserve">în cazul cumpărării de echipamente, un acord între Comisie și un stat membru prevede înregistrarea acestora în statul membru respectiv. </w:t>
      </w:r>
    </w:p>
    <w:p w:rsidR="009A1DA7" w:rsidRDefault="00856727">
      <w:pPr>
        <w:pStyle w:val="Point2"/>
        <w:rPr>
          <w:noProof/>
        </w:rPr>
      </w:pPr>
      <w:r>
        <w:rPr>
          <w:noProof/>
        </w:rPr>
        <w:t>(b)</w:t>
      </w:r>
      <w:r>
        <w:rPr>
          <w:noProof/>
        </w:rPr>
        <w:tab/>
        <w:t>în cazul contractelor de leasing și de închirie</w:t>
      </w:r>
      <w:r>
        <w:rPr>
          <w:noProof/>
        </w:rPr>
        <w:t>re, înregistrarea echipamentelor într-un stat membru.</w:t>
      </w:r>
    </w:p>
    <w:p w:rsidR="009A1DA7" w:rsidRDefault="00856727">
      <w:pPr>
        <w:pStyle w:val="Point1"/>
        <w:rPr>
          <w:noProof/>
        </w:rPr>
      </w:pPr>
      <w:r>
        <w:rPr>
          <w:noProof/>
        </w:rPr>
        <w:t>(11)</w:t>
      </w:r>
      <w:r>
        <w:rPr>
          <w:noProof/>
        </w:rPr>
        <w:tab/>
        <w:t>Statele membre sunt informate cu privire la starea de funcționare a capacităților rescEU prin CECIS.”</w:t>
      </w:r>
    </w:p>
    <w:p w:rsidR="009A1DA7" w:rsidRDefault="00856727">
      <w:pPr>
        <w:pStyle w:val="Point0"/>
        <w:rPr>
          <w:noProof/>
        </w:rPr>
      </w:pPr>
      <w:r>
        <w:rPr>
          <w:noProof/>
        </w:rPr>
        <w:t>(8)</w:t>
      </w:r>
      <w:r>
        <w:rPr>
          <w:noProof/>
        </w:rPr>
        <w:tab/>
        <w:t>se introduce următorul articol 12a:</w:t>
      </w:r>
    </w:p>
    <w:p w:rsidR="009A1DA7" w:rsidRDefault="00856727">
      <w:pPr>
        <w:pStyle w:val="Titrearticle"/>
        <w:rPr>
          <w:b/>
          <w:noProof/>
        </w:rPr>
      </w:pPr>
      <w:r>
        <w:rPr>
          <w:noProof/>
        </w:rPr>
        <w:t>„Articolul 12a</w:t>
      </w:r>
      <w:r>
        <w:rPr>
          <w:noProof/>
        </w:rPr>
        <w:br/>
      </w:r>
      <w:r>
        <w:rPr>
          <w:b/>
          <w:noProof/>
        </w:rPr>
        <w:t xml:space="preserve">Informarea Parlamentului European și a </w:t>
      </w:r>
      <w:r>
        <w:rPr>
          <w:b/>
          <w:noProof/>
        </w:rPr>
        <w:t>Consiliului</w:t>
      </w:r>
    </w:p>
    <w:p w:rsidR="009A1DA7" w:rsidRDefault="00856727">
      <w:pPr>
        <w:rPr>
          <w:noProof/>
        </w:rPr>
      </w:pPr>
      <w:r>
        <w:rPr>
          <w:noProof/>
        </w:rPr>
        <w:t>Comisia informează Parlamentul European și Consiliul cu privire la operațiunile și progresele realizate în temeiul articolelor 11 și 12 o dată la doi ani.”</w:t>
      </w:r>
    </w:p>
    <w:p w:rsidR="009A1DA7" w:rsidRDefault="00856727">
      <w:pPr>
        <w:pStyle w:val="Point0"/>
        <w:rPr>
          <w:noProof/>
        </w:rPr>
      </w:pPr>
      <w:r>
        <w:rPr>
          <w:noProof/>
        </w:rPr>
        <w:t>(9)</w:t>
      </w:r>
      <w:r>
        <w:rPr>
          <w:noProof/>
        </w:rPr>
        <w:tab/>
        <w:t>la articolul 13 alineatul (1), titlul și prima teză se înlocuiesc cu următorul text:</w:t>
      </w:r>
    </w:p>
    <w:p w:rsidR="009A1DA7" w:rsidRDefault="00856727">
      <w:pPr>
        <w:pStyle w:val="NormalCentered"/>
        <w:rPr>
          <w:b/>
          <w:noProof/>
        </w:rPr>
      </w:pPr>
      <w:r>
        <w:rPr>
          <w:b/>
          <w:noProof/>
        </w:rPr>
        <w:t>„Rețeaua de cunoștințe în materie de protecție civilă a Uniunii</w:t>
      </w:r>
    </w:p>
    <w:p w:rsidR="009A1DA7" w:rsidRDefault="00856727">
      <w:pPr>
        <w:pStyle w:val="Text1"/>
        <w:rPr>
          <w:noProof/>
        </w:rPr>
      </w:pPr>
      <w:r>
        <w:rPr>
          <w:noProof/>
        </w:rPr>
        <w:t xml:space="preserve">1. Comisia instituie o rețea de actori și instituții relevante în materie de protecție civilă și management al dezastrelor, care formează împreună cu Comisia Rețeaua de cunoștințe în materie </w:t>
      </w:r>
      <w:r>
        <w:rPr>
          <w:noProof/>
        </w:rPr>
        <w:t xml:space="preserve">de protecție civilă a Uniunii. </w:t>
      </w:r>
    </w:p>
    <w:p w:rsidR="009A1DA7" w:rsidRDefault="00856727">
      <w:pPr>
        <w:pStyle w:val="Text1"/>
        <w:rPr>
          <w:noProof/>
        </w:rPr>
      </w:pPr>
      <w:r>
        <w:rPr>
          <w:noProof/>
        </w:rPr>
        <w:t>Rețeaua îndeplinește următoarele sarcini în ceea ce privește formarea, exercițiile, lecțiile învățate și diseminarea cunoștințelor, în strânsă coordonare cu centrele de cunoștințe relevante, după caz:”</w:t>
      </w:r>
    </w:p>
    <w:p w:rsidR="009A1DA7" w:rsidRDefault="00856727">
      <w:pPr>
        <w:pStyle w:val="Point0"/>
        <w:rPr>
          <w:noProof/>
        </w:rPr>
      </w:pPr>
      <w:r>
        <w:rPr>
          <w:noProof/>
        </w:rPr>
        <w:t>(10)</w:t>
      </w:r>
      <w:r>
        <w:rPr>
          <w:noProof/>
        </w:rPr>
        <w:tab/>
        <w:t xml:space="preserve">la articolul 15, </w:t>
      </w:r>
      <w:r>
        <w:rPr>
          <w:noProof/>
        </w:rPr>
        <w:t>alineatul (1) se înlocuiește cu următorul text:</w:t>
      </w:r>
    </w:p>
    <w:p w:rsidR="009A1DA7" w:rsidRDefault="00856727">
      <w:pPr>
        <w:pStyle w:val="Point1"/>
        <w:rPr>
          <w:noProof/>
        </w:rPr>
      </w:pPr>
      <w:r>
        <w:rPr>
          <w:noProof/>
        </w:rPr>
        <w:t>„(1)</w:t>
      </w:r>
      <w:r>
        <w:rPr>
          <w:noProof/>
        </w:rPr>
        <w:tab/>
        <w:t xml:space="preserve">În cazul unui dezastru produs pe teritoriul Uniunii sau al unui dezastru iminent, statul membru afectat poate solicita asistență prin ERCC. Solicitarea trebuie să fie cât mai precisă posibil. Cererea de </w:t>
      </w:r>
      <w:r>
        <w:rPr>
          <w:noProof/>
        </w:rPr>
        <w:t>asistență expiră după o perioadă maximă de 90 de zile, cu excepția cazului în care se furnizează ERCC noi elemente care justifică necesitatea continuării asistenței sau a unei asistențe suplimentare.”</w:t>
      </w:r>
    </w:p>
    <w:p w:rsidR="009A1DA7" w:rsidRDefault="00856727">
      <w:pPr>
        <w:pStyle w:val="Point0"/>
        <w:rPr>
          <w:noProof/>
        </w:rPr>
      </w:pPr>
      <w:r>
        <w:rPr>
          <w:noProof/>
        </w:rPr>
        <w:t>(11)</w:t>
      </w:r>
      <w:r>
        <w:rPr>
          <w:noProof/>
        </w:rPr>
        <w:tab/>
        <w:t>la articolul 16, alineatul (1) se înlocuiește cu u</w:t>
      </w:r>
      <w:r>
        <w:rPr>
          <w:noProof/>
        </w:rPr>
        <w:t>rmătorul text:</w:t>
      </w:r>
    </w:p>
    <w:p w:rsidR="009A1DA7" w:rsidRDefault="00856727">
      <w:pPr>
        <w:pStyle w:val="Point1"/>
        <w:rPr>
          <w:noProof/>
        </w:rPr>
      </w:pPr>
      <w:r>
        <w:rPr>
          <w:noProof/>
        </w:rPr>
        <w:t>„(1)</w:t>
      </w:r>
      <w:r>
        <w:rPr>
          <w:noProof/>
        </w:rPr>
        <w:tab/>
        <w:t>În cazul unui dezastru produs în afara Uniunii sau iminent, țara afectată poate solicita asistență prin ERCC. Asistența poate fi solicitată și de către sau prin intermediul Organizației Națiunilor Unite, al agențiilor acesteia ori al un</w:t>
      </w:r>
      <w:r>
        <w:rPr>
          <w:noProof/>
        </w:rPr>
        <w:t>ei alte organizații internaționale relevante. Cererea de asistență expiră după o perioadă maximă de 90 de zile, cu excepția cazului în care se furnizează ERCC noi elemente care justifică necesitatea continuării asistenței sau a unei asistențe suplimentare.</w:t>
      </w:r>
      <w:r>
        <w:rPr>
          <w:noProof/>
        </w:rPr>
        <w:t>”</w:t>
      </w:r>
    </w:p>
    <w:p w:rsidR="009A1DA7" w:rsidRDefault="00856727">
      <w:pPr>
        <w:pStyle w:val="Point0"/>
        <w:rPr>
          <w:noProof/>
        </w:rPr>
      </w:pPr>
      <w:r>
        <w:rPr>
          <w:noProof/>
        </w:rPr>
        <w:t>(12)</w:t>
      </w:r>
      <w:r>
        <w:rPr>
          <w:noProof/>
        </w:rPr>
        <w:tab/>
        <w:t>la articolul 19, alineatul (1) se înlocuiește cu următorul text:</w:t>
      </w:r>
    </w:p>
    <w:p w:rsidR="009A1DA7" w:rsidRDefault="00856727">
      <w:pPr>
        <w:pStyle w:val="Point1"/>
        <w:rPr>
          <w:noProof/>
          <w:szCs w:val="24"/>
        </w:rPr>
      </w:pPr>
      <w:r>
        <w:rPr>
          <w:noProof/>
        </w:rPr>
        <w:t>„(1)</w:t>
      </w:r>
      <w:r>
        <w:rPr>
          <w:noProof/>
        </w:rPr>
        <w:tab/>
        <w:t>Pachetul financiar destinat punerii în aplicare a mecanismului Uniunii pentru perioada 2014-2020 este de 631 566 000 EUR, în prețuri curente.</w:t>
      </w:r>
    </w:p>
    <w:p w:rsidR="009A1DA7" w:rsidRDefault="00856727">
      <w:pPr>
        <w:pStyle w:val="Text2"/>
        <w:rPr>
          <w:noProof/>
        </w:rPr>
      </w:pPr>
      <w:r>
        <w:rPr>
          <w:noProof/>
        </w:rPr>
        <w:t>Suma de 480 630 000 EUR în prețuri cu</w:t>
      </w:r>
      <w:r>
        <w:rPr>
          <w:noProof/>
        </w:rPr>
        <w:t>rente provine din rubrica 3 «Securitate și cetățenie» a cadrului financiar multianual, iar suma de 150 936 000 EUR în prețuri curente din rubrica 4 «Europa globală». ”</w:t>
      </w:r>
    </w:p>
    <w:p w:rsidR="009A1DA7" w:rsidRDefault="00856727">
      <w:pPr>
        <w:pStyle w:val="Point0"/>
        <w:rPr>
          <w:noProof/>
        </w:rPr>
      </w:pPr>
      <w:r>
        <w:rPr>
          <w:noProof/>
        </w:rPr>
        <w:t>(13)</w:t>
      </w:r>
      <w:r>
        <w:rPr>
          <w:noProof/>
        </w:rPr>
        <w:tab/>
        <w:t>se introduce următorul articol 20a:</w:t>
      </w:r>
    </w:p>
    <w:p w:rsidR="009A1DA7" w:rsidRDefault="00856727">
      <w:pPr>
        <w:pStyle w:val="Titrearticle"/>
        <w:rPr>
          <w:b/>
          <w:bCs/>
          <w:i w:val="0"/>
          <w:noProof/>
        </w:rPr>
      </w:pPr>
      <w:r>
        <w:rPr>
          <w:noProof/>
        </w:rPr>
        <w:t>„Articolul 20a</w:t>
      </w:r>
      <w:r>
        <w:rPr>
          <w:noProof/>
        </w:rPr>
        <w:br/>
      </w:r>
      <w:r>
        <w:rPr>
          <w:b/>
          <w:i w:val="0"/>
          <w:noProof/>
        </w:rPr>
        <w:t>Vizibilitate</w:t>
      </w:r>
    </w:p>
    <w:p w:rsidR="009A1DA7" w:rsidRDefault="00856727">
      <w:pPr>
        <w:rPr>
          <w:noProof/>
        </w:rPr>
      </w:pPr>
      <w:r>
        <w:rPr>
          <w:noProof/>
        </w:rPr>
        <w:t>Orice asistență sau</w:t>
      </w:r>
      <w:r>
        <w:rPr>
          <w:noProof/>
        </w:rPr>
        <w:t xml:space="preserve"> finanțare furnizată în temeiul prezentei decizii asigură o vizibilitate adecvată a Uniunii, inclusiv vizibilitatea emblemei Uniunii pentru capacitățile menționate la articolul 11, articolul 12 și articolul 21 alineatul (2) litera (c).”</w:t>
      </w:r>
    </w:p>
    <w:p w:rsidR="009A1DA7" w:rsidRDefault="00856727">
      <w:pPr>
        <w:pStyle w:val="Point0"/>
        <w:rPr>
          <w:noProof/>
        </w:rPr>
      </w:pPr>
      <w:r>
        <w:rPr>
          <w:noProof/>
        </w:rPr>
        <w:t>(14)</w:t>
      </w:r>
      <w:r>
        <w:rPr>
          <w:noProof/>
        </w:rPr>
        <w:tab/>
        <w:t>Articolul 21 s</w:t>
      </w:r>
      <w:r>
        <w:rPr>
          <w:noProof/>
        </w:rPr>
        <w:t>e modifică după cum urmează:</w:t>
      </w:r>
    </w:p>
    <w:p w:rsidR="009A1DA7" w:rsidRDefault="00856727">
      <w:pPr>
        <w:pStyle w:val="Point1"/>
        <w:rPr>
          <w:noProof/>
        </w:rPr>
      </w:pPr>
      <w:r>
        <w:rPr>
          <w:noProof/>
        </w:rPr>
        <w:t>(a)</w:t>
      </w:r>
      <w:r>
        <w:rPr>
          <w:noProof/>
        </w:rPr>
        <w:tab/>
        <w:t>la alineatul (1), litera (j) se înlocuiește cu următorul text:</w:t>
      </w:r>
    </w:p>
    <w:p w:rsidR="009A1DA7" w:rsidRDefault="00856727">
      <w:pPr>
        <w:pStyle w:val="Point1"/>
        <w:rPr>
          <w:noProof/>
        </w:rPr>
      </w:pPr>
      <w:r>
        <w:rPr>
          <w:noProof/>
        </w:rPr>
        <w:t>„(j)</w:t>
      </w:r>
      <w:r>
        <w:rPr>
          <w:noProof/>
        </w:rPr>
        <w:tab/>
        <w:t xml:space="preserve">instituirea, administrarea și menținerea rescEU în conformitate cu articolul 12;” </w:t>
      </w:r>
    </w:p>
    <w:p w:rsidR="009A1DA7" w:rsidRDefault="00856727">
      <w:pPr>
        <w:pStyle w:val="Point1"/>
        <w:rPr>
          <w:noProof/>
        </w:rPr>
      </w:pPr>
      <w:r>
        <w:rPr>
          <w:noProof/>
        </w:rPr>
        <w:t>(b)</w:t>
      </w:r>
      <w:r>
        <w:rPr>
          <w:noProof/>
        </w:rPr>
        <w:tab/>
        <w:t>alineatul (2) se modifică după cum urmează:</w:t>
      </w:r>
    </w:p>
    <w:p w:rsidR="009A1DA7" w:rsidRDefault="00856727">
      <w:pPr>
        <w:pStyle w:val="Point1"/>
        <w:rPr>
          <w:noProof/>
        </w:rPr>
      </w:pPr>
      <w:r>
        <w:rPr>
          <w:noProof/>
        </w:rPr>
        <w:tab/>
        <w:t xml:space="preserve">(i) litera (c) se </w:t>
      </w:r>
      <w:r>
        <w:rPr>
          <w:noProof/>
        </w:rPr>
        <w:t>înlocuiește cu următorul text:</w:t>
      </w:r>
    </w:p>
    <w:p w:rsidR="009A1DA7" w:rsidRDefault="00856727">
      <w:pPr>
        <w:pStyle w:val="Point1"/>
        <w:rPr>
          <w:noProof/>
        </w:rPr>
      </w:pPr>
      <w:r>
        <w:rPr>
          <w:noProof/>
        </w:rPr>
        <w:t>„(c)</w:t>
      </w:r>
      <w:r>
        <w:rPr>
          <w:noProof/>
        </w:rPr>
        <w:tab/>
        <w:t>costurile necesare pentru modernizarea sau repararea capacităților de răspuns, pentru a le aduce la o stare de pregătire și disponibilitate astfel încât să poată fi trimise pe teren ca parte a Rezervei europene de protec</w:t>
      </w:r>
      <w:r>
        <w:rPr>
          <w:noProof/>
        </w:rPr>
        <w:t>ț</w:t>
      </w:r>
      <w:r>
        <w:rPr>
          <w:noProof/>
        </w:rPr>
        <w:t>ie civilă, în conformitate cu cerințele de calitate ale Rezervei europene de protecție civilă și, dacă este cazul, cu recomandările formulate în cadrul procesului de certificare («costuri de adaptare»). Aceste costuri pot include costuri legate de funcțio</w:t>
      </w:r>
      <w:r>
        <w:rPr>
          <w:noProof/>
        </w:rPr>
        <w:t>nalitate, de interoperabilitatea modulelor și a altor capacități de răspuns, de autonomie, de autosuficiență, de transportabilitate, de ambalare și alte costuri necesare, cu condiția ca acestea să fie legate în mod specific de includerea capacităților în R</w:t>
      </w:r>
      <w:r>
        <w:rPr>
          <w:noProof/>
        </w:rPr>
        <w:t xml:space="preserve">ezerva europeană de protecție civilă. </w:t>
      </w:r>
    </w:p>
    <w:p w:rsidR="009A1DA7" w:rsidRDefault="00856727">
      <w:pPr>
        <w:pStyle w:val="Point1"/>
        <w:ind w:firstLine="0"/>
        <w:rPr>
          <w:noProof/>
        </w:rPr>
      </w:pPr>
      <w:r>
        <w:rPr>
          <w:noProof/>
        </w:rPr>
        <w:t>Costurile de adaptare pot cuprinde:</w:t>
      </w:r>
    </w:p>
    <w:p w:rsidR="009A1DA7" w:rsidRDefault="00856727">
      <w:pPr>
        <w:pStyle w:val="Point1"/>
        <w:ind w:firstLine="0"/>
        <w:rPr>
          <w:noProof/>
        </w:rPr>
      </w:pPr>
      <w:r>
        <w:rPr>
          <w:noProof/>
        </w:rPr>
        <w:t xml:space="preserve">i) 75 % din costurile eligibile în cazul unei modernizări, cu condiția ca acestea să nu depășească 50 % din costul mediu al dezvoltării capacității; </w:t>
      </w:r>
    </w:p>
    <w:p w:rsidR="009A1DA7" w:rsidRDefault="00856727">
      <w:pPr>
        <w:pStyle w:val="Point1"/>
        <w:ind w:firstLine="0"/>
        <w:rPr>
          <w:noProof/>
        </w:rPr>
      </w:pPr>
      <w:r>
        <w:rPr>
          <w:noProof/>
        </w:rPr>
        <w:t>ii) 75 % din costurile eligibil</w:t>
      </w:r>
      <w:r>
        <w:rPr>
          <w:noProof/>
        </w:rPr>
        <w:t>e în cazul unei reparații.</w:t>
      </w:r>
    </w:p>
    <w:p w:rsidR="009A1DA7" w:rsidRDefault="00856727">
      <w:pPr>
        <w:pStyle w:val="Point1"/>
        <w:ind w:firstLine="0"/>
        <w:rPr>
          <w:noProof/>
        </w:rPr>
      </w:pPr>
      <w:r>
        <w:rPr>
          <w:noProof/>
        </w:rPr>
        <w:t>Capacitățile de răspuns care beneficiază de finanțare în temeiul punctelor (i) și (ii) sunt puse la dispoziție ca parte din Rezerva europeană de protecție civilă pentru o perioadă minimă de 5 și, respectiv, de 10 ani, cu excepția</w:t>
      </w:r>
      <w:r>
        <w:rPr>
          <w:noProof/>
        </w:rPr>
        <w:t xml:space="preserve"> cazului în care durata de viață economică a acestora este mai scurtă.</w:t>
      </w:r>
    </w:p>
    <w:p w:rsidR="009A1DA7" w:rsidRDefault="00856727">
      <w:pPr>
        <w:pStyle w:val="Point1"/>
        <w:ind w:firstLine="0"/>
        <w:rPr>
          <w:noProof/>
        </w:rPr>
      </w:pPr>
      <w:r>
        <w:rPr>
          <w:noProof/>
        </w:rPr>
        <w:t>Costurile de adaptare pot cuprinde costuri unitare sau sume forfetare determinate pe tip de capacitate.”</w:t>
      </w:r>
    </w:p>
    <w:p w:rsidR="009A1DA7" w:rsidRDefault="00856727">
      <w:pPr>
        <w:pStyle w:val="Point1"/>
        <w:rPr>
          <w:noProof/>
        </w:rPr>
      </w:pPr>
      <w:r>
        <w:rPr>
          <w:noProof/>
        </w:rPr>
        <w:tab/>
        <w:t>(ii) litera (d) se elimină.</w:t>
      </w:r>
    </w:p>
    <w:p w:rsidR="009A1DA7" w:rsidRDefault="00856727">
      <w:pPr>
        <w:pStyle w:val="Point1"/>
        <w:rPr>
          <w:noProof/>
        </w:rPr>
      </w:pPr>
      <w:r>
        <w:rPr>
          <w:noProof/>
        </w:rPr>
        <w:t>(c) se adaugă următoarele alineate:</w:t>
      </w:r>
    </w:p>
    <w:p w:rsidR="009A1DA7" w:rsidRDefault="00856727">
      <w:pPr>
        <w:pStyle w:val="Point1"/>
        <w:rPr>
          <w:noProof/>
        </w:rPr>
      </w:pPr>
      <w:r>
        <w:rPr>
          <w:noProof/>
        </w:rPr>
        <w:t>„(3)</w:t>
      </w:r>
      <w:r>
        <w:rPr>
          <w:noProof/>
        </w:rPr>
        <w:tab/>
        <w:t xml:space="preserve">Asistența </w:t>
      </w:r>
      <w:r>
        <w:rPr>
          <w:noProof/>
        </w:rPr>
        <w:t>financiară pentru acțiunea menționată la litera (j) de la alineatul (1) acoperă toate costurile necesare pentru a asigura disponibilitatea și desfășurarea capacităților rescEU în cadrul mecanismului Uniunii atunci când sunt trimise pe teren în caz de dezas</w:t>
      </w:r>
      <w:r>
        <w:rPr>
          <w:noProof/>
        </w:rPr>
        <w:t>tru sau de dezastru iminent, pe teritoriul Uniunii sau pe teritoriul unui un stat participant.</w:t>
      </w:r>
    </w:p>
    <w:p w:rsidR="009A1DA7" w:rsidRDefault="00856727">
      <w:pPr>
        <w:pStyle w:val="Text2"/>
        <w:rPr>
          <w:noProof/>
        </w:rPr>
      </w:pPr>
      <w:r>
        <w:rPr>
          <w:noProof/>
        </w:rPr>
        <w:t>Costurile menționate la primul paragraf includ, după caz:</w:t>
      </w:r>
    </w:p>
    <w:p w:rsidR="009A1DA7" w:rsidRDefault="00856727">
      <w:pPr>
        <w:pStyle w:val="Point2letter"/>
        <w:rPr>
          <w:noProof/>
        </w:rPr>
      </w:pPr>
      <w:r>
        <w:rPr>
          <w:noProof/>
        </w:rPr>
        <w:t xml:space="preserve">costurile legate de achiziționarea, închirierea și/sau leasingul capacității rescEU; </w:t>
      </w:r>
    </w:p>
    <w:p w:rsidR="009A1DA7" w:rsidRDefault="00856727">
      <w:pPr>
        <w:pStyle w:val="Point2letter"/>
        <w:rPr>
          <w:noProof/>
        </w:rPr>
      </w:pPr>
      <w:r>
        <w:rPr>
          <w:noProof/>
        </w:rPr>
        <w:t xml:space="preserve">costurile legate </w:t>
      </w:r>
      <w:r>
        <w:rPr>
          <w:noProof/>
        </w:rPr>
        <w:t>de funcționarea capacității rescEU, inclusiv de transport;</w:t>
      </w:r>
    </w:p>
    <w:p w:rsidR="009A1DA7" w:rsidRDefault="00856727">
      <w:pPr>
        <w:pStyle w:val="Point2letter"/>
        <w:rPr>
          <w:noProof/>
        </w:rPr>
      </w:pPr>
      <w:r>
        <w:rPr>
          <w:noProof/>
        </w:rPr>
        <w:t>costurile legate de achiziționarea serviciilor entităților publice sau private, necesare pentru exploatarea capacității rescEU.</w:t>
      </w:r>
    </w:p>
    <w:p w:rsidR="009A1DA7" w:rsidRDefault="00856727">
      <w:pPr>
        <w:pStyle w:val="Point1"/>
        <w:rPr>
          <w:noProof/>
        </w:rPr>
      </w:pPr>
      <w:r>
        <w:rPr>
          <w:noProof/>
        </w:rPr>
        <w:t>(4)</w:t>
      </w:r>
      <w:r>
        <w:rPr>
          <w:noProof/>
        </w:rPr>
        <w:tab/>
        <w:t>Costurile menționate la litera (a) de la alineatul (3) pot consta</w:t>
      </w:r>
      <w:r>
        <w:rPr>
          <w:noProof/>
        </w:rPr>
        <w:t xml:space="preserve"> în costuri unitare, sume forfetare sau rate forfetare, stabilite pe categorii sau tipuri de capacitate, după caz.”</w:t>
      </w:r>
    </w:p>
    <w:p w:rsidR="009A1DA7" w:rsidRDefault="00856727">
      <w:pPr>
        <w:pStyle w:val="Point0"/>
        <w:rPr>
          <w:noProof/>
        </w:rPr>
      </w:pPr>
      <w:r>
        <w:rPr>
          <w:noProof/>
        </w:rPr>
        <w:t>(15)</w:t>
      </w:r>
      <w:r>
        <w:rPr>
          <w:noProof/>
        </w:rPr>
        <w:tab/>
        <w:t>Articolul 23 se modifică după cum urmează:</w:t>
      </w:r>
    </w:p>
    <w:p w:rsidR="009A1DA7" w:rsidRDefault="00856727">
      <w:pPr>
        <w:pStyle w:val="Point1"/>
        <w:ind w:left="130" w:firstLine="720"/>
        <w:rPr>
          <w:noProof/>
        </w:rPr>
      </w:pPr>
      <w:r>
        <w:rPr>
          <w:noProof/>
        </w:rPr>
        <w:t>(a) titlul se înlocuiește cu următorul text:</w:t>
      </w:r>
    </w:p>
    <w:p w:rsidR="009A1DA7" w:rsidRDefault="00856727">
      <w:pPr>
        <w:pStyle w:val="Point1"/>
        <w:ind w:left="130" w:firstLine="720"/>
        <w:jc w:val="center"/>
        <w:rPr>
          <w:b/>
          <w:noProof/>
        </w:rPr>
      </w:pPr>
      <w:r>
        <w:rPr>
          <w:b/>
          <w:noProof/>
        </w:rPr>
        <w:t xml:space="preserve">„Acțiuni eligibile legate de echipamente și de </w:t>
      </w:r>
      <w:r>
        <w:rPr>
          <w:b/>
          <w:noProof/>
        </w:rPr>
        <w:t>operațiuni”</w:t>
      </w:r>
    </w:p>
    <w:p w:rsidR="009A1DA7" w:rsidRDefault="00856727">
      <w:pPr>
        <w:pStyle w:val="Point1"/>
        <w:ind w:left="130" w:firstLine="720"/>
        <w:rPr>
          <w:noProof/>
        </w:rPr>
      </w:pPr>
      <w:r>
        <w:rPr>
          <w:noProof/>
        </w:rPr>
        <w:t>(b) alineatele (2), (3) și (4) se înlocuiesc cu următorul text:</w:t>
      </w:r>
    </w:p>
    <w:p w:rsidR="009A1DA7" w:rsidRDefault="00856727">
      <w:pPr>
        <w:pStyle w:val="Point1"/>
        <w:rPr>
          <w:noProof/>
        </w:rPr>
      </w:pPr>
      <w:r>
        <w:rPr>
          <w:noProof/>
        </w:rPr>
        <w:t xml:space="preserve">„(2) </w:t>
      </w:r>
      <w:r>
        <w:rPr>
          <w:noProof/>
        </w:rPr>
        <w:tab/>
        <w:t>Valoarea sprijinului financiar al Uniunii pentru activele angajate în Rezerva europeană de protecție civilă se limitează la maximum 75 % din costurile de exploatare a capacit</w:t>
      </w:r>
      <w:r>
        <w:rPr>
          <w:noProof/>
        </w:rPr>
        <w:t>ăților, inclusiv transportul acestora, în caz de dezastru sau de dezastru iminent pe teritoriul Uniunii sau al unui stat participant.</w:t>
      </w:r>
    </w:p>
    <w:p w:rsidR="009A1DA7" w:rsidRDefault="00856727">
      <w:pPr>
        <w:pStyle w:val="Point1"/>
        <w:rPr>
          <w:noProof/>
        </w:rPr>
      </w:pPr>
      <w:r>
        <w:rPr>
          <w:noProof/>
        </w:rPr>
        <w:t xml:space="preserve">(3) </w:t>
      </w:r>
      <w:r>
        <w:rPr>
          <w:noProof/>
        </w:rPr>
        <w:tab/>
        <w:t>Sprijinul financiar al Uniunii pentru transport poate acoperi maximum 75 % din costurile eligibile totale legate de t</w:t>
      </w:r>
      <w:r>
        <w:rPr>
          <w:noProof/>
        </w:rPr>
        <w:t>ransportul capacităților angajate în prealabil în Rezerva europeană de protecție civilă atunci când sunt desfășurate în caz de dezastru sau de dezastru iminent în afara Uniunii, astfel cum se menționează la articolul 16.</w:t>
      </w:r>
    </w:p>
    <w:p w:rsidR="009A1DA7" w:rsidRDefault="00856727">
      <w:pPr>
        <w:pStyle w:val="Point1"/>
        <w:rPr>
          <w:noProof/>
        </w:rPr>
      </w:pPr>
      <w:r>
        <w:rPr>
          <w:noProof/>
        </w:rPr>
        <w:t xml:space="preserve">(4) </w:t>
      </w:r>
      <w:r>
        <w:rPr>
          <w:noProof/>
        </w:rPr>
        <w:tab/>
        <w:t>Sprijinul financiar al Uniunii</w:t>
      </w:r>
      <w:r>
        <w:rPr>
          <w:noProof/>
        </w:rPr>
        <w:t xml:space="preserve"> pentru resurse de transport aferente capacităților angajate în prealabil în Rezerva europeană de protecție civilă în conformitate cu articolul 11 poate acoperi, în plus, maximum 100 % din totalul costurilor eligibile descrise la literele (a), (b), (c) și </w:t>
      </w:r>
      <w:r>
        <w:rPr>
          <w:noProof/>
        </w:rPr>
        <w:t>(d), dacă acestea sunt necesare pentru a face ca ansamblul pus în comun pe bază voluntară al asistenței statelor membre să fie eficace din punct de vedere operațional și dacă costurile sunt legate de unul dintre elementele următoare:</w:t>
      </w:r>
    </w:p>
    <w:p w:rsidR="009A1DA7" w:rsidRDefault="00856727">
      <w:pPr>
        <w:pStyle w:val="Point2"/>
        <w:rPr>
          <w:noProof/>
        </w:rPr>
      </w:pPr>
      <w:r>
        <w:rPr>
          <w:noProof/>
        </w:rPr>
        <w:t>(a)</w:t>
      </w:r>
      <w:r>
        <w:rPr>
          <w:noProof/>
        </w:rPr>
        <w:tab/>
        <w:t>închirierea pe ter</w:t>
      </w:r>
      <w:r>
        <w:rPr>
          <w:noProof/>
        </w:rPr>
        <w:t>men scurt de capacități de stocare pentru depozitarea temporară a asistenței din partea statelor membre pentru facilitarea transportului coordonat;</w:t>
      </w:r>
    </w:p>
    <w:p w:rsidR="009A1DA7" w:rsidRDefault="00856727">
      <w:pPr>
        <w:pStyle w:val="Point2"/>
        <w:rPr>
          <w:noProof/>
        </w:rPr>
      </w:pPr>
      <w:r>
        <w:rPr>
          <w:noProof/>
        </w:rPr>
        <w:t xml:space="preserve">(b) </w:t>
      </w:r>
      <w:r>
        <w:rPr>
          <w:noProof/>
        </w:rPr>
        <w:tab/>
        <w:t>transportul din statul membru care oferă asistență în statul membru care facilitează transportul coordo</w:t>
      </w:r>
      <w:r>
        <w:rPr>
          <w:noProof/>
        </w:rPr>
        <w:t>nat;</w:t>
      </w:r>
    </w:p>
    <w:p w:rsidR="009A1DA7" w:rsidRDefault="00856727">
      <w:pPr>
        <w:pStyle w:val="Point2"/>
        <w:rPr>
          <w:noProof/>
        </w:rPr>
      </w:pPr>
      <w:r>
        <w:rPr>
          <w:noProof/>
        </w:rPr>
        <w:t>(c)</w:t>
      </w:r>
      <w:r>
        <w:rPr>
          <w:noProof/>
        </w:rPr>
        <w:tab/>
        <w:t>reambalarea asistenței din partea statelor membre pentru utilizarea la maximum a capacităților de transport disponibile sau pentru îndeplinirea unor cerințe operaționale specifice; sau</w:t>
      </w:r>
    </w:p>
    <w:p w:rsidR="009A1DA7" w:rsidRDefault="00856727">
      <w:pPr>
        <w:pStyle w:val="Point2"/>
        <w:rPr>
          <w:noProof/>
        </w:rPr>
      </w:pPr>
      <w:r>
        <w:rPr>
          <w:noProof/>
        </w:rPr>
        <w:t>(e)</w:t>
      </w:r>
      <w:r>
        <w:rPr>
          <w:noProof/>
        </w:rPr>
        <w:tab/>
        <w:t xml:space="preserve">transportul local, tranzitul și depozitarea asistenței </w:t>
      </w:r>
      <w:r>
        <w:rPr>
          <w:noProof/>
        </w:rPr>
        <w:t>puse în comun în vederea asigurării unei furnizări coordonate la destinația finală în țara solicitantă.”</w:t>
      </w:r>
    </w:p>
    <w:p w:rsidR="009A1DA7" w:rsidRDefault="00856727">
      <w:pPr>
        <w:pStyle w:val="Point1"/>
        <w:rPr>
          <w:noProof/>
        </w:rPr>
      </w:pPr>
      <w:r>
        <w:rPr>
          <w:noProof/>
        </w:rPr>
        <w:t>(e) se adaugă următorul alineat:</w:t>
      </w:r>
    </w:p>
    <w:p w:rsidR="009A1DA7" w:rsidRDefault="00856727">
      <w:pPr>
        <w:spacing w:after="240"/>
        <w:ind w:left="1440" w:hanging="590"/>
        <w:rPr>
          <w:noProof/>
        </w:rPr>
      </w:pPr>
      <w:r>
        <w:rPr>
          <w:noProof/>
        </w:rPr>
        <w:t>„(8)</w:t>
      </w:r>
      <w:r>
        <w:rPr>
          <w:noProof/>
        </w:rPr>
        <w:tab/>
        <w:t xml:space="preserve">Costurile de transport pot consta în costuri unitare, sume forfetare sau rate forfetare stabilite pentru fiecare </w:t>
      </w:r>
      <w:r>
        <w:rPr>
          <w:noProof/>
        </w:rPr>
        <w:t>categorie de costuri.”</w:t>
      </w:r>
    </w:p>
    <w:p w:rsidR="009A1DA7" w:rsidRDefault="00856727">
      <w:pPr>
        <w:pStyle w:val="Point0"/>
        <w:rPr>
          <w:noProof/>
        </w:rPr>
      </w:pPr>
      <w:r>
        <w:rPr>
          <w:noProof/>
        </w:rPr>
        <w:t xml:space="preserve">(16) </w:t>
      </w:r>
      <w:r>
        <w:rPr>
          <w:noProof/>
        </w:rPr>
        <w:tab/>
        <w:t>la articolul 26, alineatele (1) și (2) se înlocuiesc cu următorul text:</w:t>
      </w:r>
    </w:p>
    <w:p w:rsidR="009A1DA7" w:rsidRDefault="00856727">
      <w:pPr>
        <w:pStyle w:val="Text1"/>
        <w:ind w:left="1435" w:hanging="585"/>
        <w:rPr>
          <w:noProof/>
        </w:rPr>
      </w:pPr>
      <w:r>
        <w:rPr>
          <w:noProof/>
        </w:rPr>
        <w:t>„(1)</w:t>
      </w:r>
      <w:r>
        <w:rPr>
          <w:noProof/>
        </w:rPr>
        <w:tab/>
        <w:t>Acțiunile care primesc asistență financiară în temeiul prezentei decizii nu primesc asistență din partea altor instrumente financiare ale Uniunii. Pri</w:t>
      </w:r>
      <w:r>
        <w:rPr>
          <w:noProof/>
        </w:rPr>
        <w:t xml:space="preserve">n derogare, asistența financiară acordată în temeiul articolelor 21, 22 și 23 din prezenta decizie nu împiedică finanțări din partea altor instrumente ale Uniunii în conformitate cu condițiile stabilite de acestea. </w:t>
      </w:r>
    </w:p>
    <w:p w:rsidR="009A1DA7" w:rsidRDefault="00856727">
      <w:pPr>
        <w:pStyle w:val="Text1"/>
        <w:ind w:left="1435"/>
        <w:rPr>
          <w:noProof/>
        </w:rPr>
      </w:pPr>
      <w:r>
        <w:rPr>
          <w:noProof/>
        </w:rPr>
        <w:t>Comisia se asigură că solicitanții de as</w:t>
      </w:r>
      <w:r>
        <w:rPr>
          <w:noProof/>
        </w:rPr>
        <w:t>istență financiară în temeiul prezentei decizii și beneficiarii asistenței furnizează informații cu privire la asistența financiară primită din alte surse, inclusiv din bugetul general al Uniunii, și cu privire la solicitările de astfel de asistență în cur</w:t>
      </w:r>
      <w:r>
        <w:rPr>
          <w:noProof/>
        </w:rPr>
        <w:t>s.</w:t>
      </w:r>
    </w:p>
    <w:p w:rsidR="009A1DA7" w:rsidRDefault="00856727">
      <w:pPr>
        <w:pStyle w:val="Text1"/>
        <w:ind w:left="1435" w:hanging="585"/>
        <w:rPr>
          <w:noProof/>
        </w:rPr>
      </w:pPr>
      <w:r>
        <w:rPr>
          <w:noProof/>
        </w:rPr>
        <w:t xml:space="preserve">(2) </w:t>
      </w:r>
      <w:r>
        <w:rPr>
          <w:noProof/>
        </w:rPr>
        <w:tab/>
        <w:t>Se urmărește crearea de sinergii și complementarități cu alte instrumente ale Uniunii, cum ar fi cele ce sprijină politicile în materie de coeziune, dezvoltare rurală, cercetare, sănătate, precum și politicile privind migrația și securitatea. În ca</w:t>
      </w:r>
      <w:r>
        <w:rPr>
          <w:noProof/>
        </w:rPr>
        <w:t>zul unor operațiuni de răspuns la crize umanitare în țări terțe, Comisia asigură complementaritatea și coerența acțiunilor finanțate în temeiul prezentei decizii cu acțiunile finanțate în temeiul Regulamentului (CE) nr. 1257/96.”</w:t>
      </w:r>
    </w:p>
    <w:p w:rsidR="009A1DA7" w:rsidRDefault="00856727">
      <w:pPr>
        <w:pStyle w:val="Point0"/>
        <w:rPr>
          <w:noProof/>
        </w:rPr>
      </w:pPr>
      <w:r>
        <w:rPr>
          <w:noProof/>
        </w:rPr>
        <w:t>(17)</w:t>
      </w:r>
      <w:r>
        <w:rPr>
          <w:noProof/>
        </w:rPr>
        <w:tab/>
        <w:t>la articolul 28, alin</w:t>
      </w:r>
      <w:r>
        <w:rPr>
          <w:noProof/>
        </w:rPr>
        <w:t>eatul (3) se înlocuiește cu următorul text:</w:t>
      </w:r>
    </w:p>
    <w:p w:rsidR="009A1DA7" w:rsidRDefault="00856727">
      <w:pPr>
        <w:spacing w:after="240"/>
        <w:ind w:left="720"/>
        <w:rPr>
          <w:noProof/>
          <w:szCs w:val="24"/>
        </w:rPr>
      </w:pPr>
      <w:r>
        <w:rPr>
          <w:noProof/>
        </w:rPr>
        <w:t xml:space="preserve">„(3) </w:t>
      </w:r>
      <w:r>
        <w:rPr>
          <w:noProof/>
        </w:rPr>
        <w:tab/>
        <w:t>Organizațiile internaționale, organizațiile regionale sau țările care fac parte din politica europeană de vecinătate pot coopera în activități din cadrul mecanismului Uniunii în măsura în care acordurile bi</w:t>
      </w:r>
      <w:r>
        <w:rPr>
          <w:noProof/>
        </w:rPr>
        <w:t>laterale sau multilaterale relevante permit acest lucru.”</w:t>
      </w:r>
    </w:p>
    <w:p w:rsidR="009A1DA7" w:rsidRDefault="00856727">
      <w:pPr>
        <w:pStyle w:val="Point0"/>
        <w:rPr>
          <w:noProof/>
        </w:rPr>
      </w:pPr>
      <w:r>
        <w:rPr>
          <w:noProof/>
        </w:rPr>
        <w:t>(18)</w:t>
      </w:r>
      <w:r>
        <w:rPr>
          <w:noProof/>
        </w:rPr>
        <w:tab/>
        <w:t>la articolul 32, literele (g) și (h) de la alineatul (1) se înlocuiesc cu următorul text:</w:t>
      </w:r>
    </w:p>
    <w:p w:rsidR="009A1DA7" w:rsidRDefault="00856727">
      <w:pPr>
        <w:spacing w:after="240"/>
        <w:ind w:left="1440" w:hanging="720"/>
        <w:rPr>
          <w:noProof/>
        </w:rPr>
      </w:pPr>
      <w:r>
        <w:rPr>
          <w:noProof/>
        </w:rPr>
        <w:t>„(g)</w:t>
      </w:r>
      <w:r>
        <w:rPr>
          <w:noProof/>
        </w:rPr>
        <w:tab/>
        <w:t>instituirea, administrarea și menținerea rescEU, astfel cum se prevede la articolul 12, inclusiv c</w:t>
      </w:r>
      <w:r>
        <w:rPr>
          <w:noProof/>
        </w:rPr>
        <w:t>riteriile pentru deciziile de trimitere pe teren și procedurile operaționale;</w:t>
      </w:r>
    </w:p>
    <w:p w:rsidR="009A1DA7" w:rsidRDefault="00856727">
      <w:pPr>
        <w:spacing w:after="240"/>
        <w:ind w:left="1440" w:hanging="720"/>
        <w:rPr>
          <w:noProof/>
        </w:rPr>
      </w:pPr>
      <w:r>
        <w:rPr>
          <w:noProof/>
        </w:rPr>
        <w:t>(h)</w:t>
      </w:r>
      <w:r>
        <w:rPr>
          <w:noProof/>
        </w:rPr>
        <w:tab/>
        <w:t>înființarea și organizarea Rețelei de cunoștințe în materie de protecție civilă a Uniunii, astfel cum se prevede la articolul 13;”</w:t>
      </w:r>
    </w:p>
    <w:p w:rsidR="009A1DA7" w:rsidRDefault="00856727">
      <w:pPr>
        <w:pStyle w:val="Titrearticle"/>
        <w:rPr>
          <w:noProof/>
        </w:rPr>
      </w:pPr>
      <w:r>
        <w:rPr>
          <w:noProof/>
        </w:rPr>
        <w:t>Articolul 2</w:t>
      </w:r>
    </w:p>
    <w:p w:rsidR="009A1DA7" w:rsidRDefault="00856727">
      <w:pPr>
        <w:keepNext/>
        <w:keepLines/>
        <w:rPr>
          <w:noProof/>
        </w:rPr>
      </w:pPr>
      <w:r>
        <w:rPr>
          <w:noProof/>
        </w:rPr>
        <w:t>Prezenta decizie se adresează s</w:t>
      </w:r>
      <w:r>
        <w:rPr>
          <w:noProof/>
        </w:rPr>
        <w:t>tatelor membre.</w:t>
      </w:r>
    </w:p>
    <w:p w:rsidR="009A1DA7" w:rsidRDefault="00856727" w:rsidP="00856727">
      <w:pPr>
        <w:pStyle w:val="Fait"/>
        <w:rPr>
          <w:noProof/>
        </w:rPr>
      </w:pPr>
      <w:r w:rsidRPr="00856727">
        <w:t>Adoptată la Bruxelles,</w:t>
      </w:r>
    </w:p>
    <w:p w:rsidR="009A1DA7" w:rsidRDefault="00856727">
      <w:pPr>
        <w:pStyle w:val="Institutionquisigne"/>
        <w:rPr>
          <w:noProof/>
        </w:rPr>
      </w:pPr>
      <w:r>
        <w:rPr>
          <w:noProof/>
        </w:rPr>
        <w:t>Pentru Parlamentul European,</w:t>
      </w:r>
      <w:r>
        <w:rPr>
          <w:noProof/>
        </w:rPr>
        <w:tab/>
        <w:t>Pentru Consiliu,</w:t>
      </w:r>
    </w:p>
    <w:p w:rsidR="009A1DA7" w:rsidRDefault="00856727">
      <w:pPr>
        <w:pStyle w:val="Personnequisigne"/>
        <w:rPr>
          <w:noProof/>
        </w:rPr>
      </w:pPr>
      <w:r>
        <w:rPr>
          <w:noProof/>
        </w:rPr>
        <w:t>Președintele</w:t>
      </w:r>
      <w:r>
        <w:rPr>
          <w:noProof/>
        </w:rPr>
        <w:tab/>
        <w:t>Președintele</w:t>
      </w:r>
    </w:p>
    <w:p w:rsidR="009A1DA7" w:rsidRDefault="009A1DA7">
      <w:pPr>
        <w:rPr>
          <w:noProof/>
        </w:rPr>
        <w:sectPr w:rsidR="009A1DA7" w:rsidSect="00856727">
          <w:pgSz w:w="11907" w:h="16839"/>
          <w:pgMar w:top="1134" w:right="1417" w:bottom="1134" w:left="1417" w:header="709" w:footer="709" w:gutter="0"/>
          <w:cols w:space="708"/>
          <w:docGrid w:linePitch="360"/>
        </w:sectPr>
      </w:pPr>
    </w:p>
    <w:p w:rsidR="009A1DA7" w:rsidRDefault="00856727">
      <w:pPr>
        <w:pStyle w:val="Fichefinanciretitre"/>
        <w:rPr>
          <w:noProof/>
        </w:rPr>
      </w:pPr>
      <w:r>
        <w:rPr>
          <w:noProof/>
        </w:rPr>
        <w:t>FIȘĂ FINANCIARĂ LEGISLATIVĂ</w:t>
      </w:r>
    </w:p>
    <w:p w:rsidR="009A1DA7" w:rsidRDefault="00856727">
      <w:pPr>
        <w:pStyle w:val="ManualHeading1"/>
        <w:rPr>
          <w:noProof/>
        </w:rPr>
      </w:pPr>
      <w:r>
        <w:rPr>
          <w:noProof/>
        </w:rPr>
        <w:t>1.</w:t>
      </w:r>
      <w:r>
        <w:rPr>
          <w:noProof/>
        </w:rPr>
        <w:tab/>
        <w:t xml:space="preserve">CADRUL PROPUNERII/INIȚIATIVEI </w:t>
      </w:r>
    </w:p>
    <w:p w:rsidR="009A1DA7" w:rsidRDefault="00856727">
      <w:pPr>
        <w:pStyle w:val="ManualHeading2"/>
        <w:rPr>
          <w:b w:val="0"/>
          <w:noProof/>
        </w:rPr>
      </w:pPr>
      <w:r>
        <w:rPr>
          <w:noProof/>
        </w:rPr>
        <w:tab/>
      </w:r>
      <w:r>
        <w:rPr>
          <w:b w:val="0"/>
          <w:noProof/>
        </w:rPr>
        <w:t>1.1.</w:t>
      </w:r>
      <w:r>
        <w:rPr>
          <w:noProof/>
        </w:rPr>
        <w:tab/>
      </w:r>
      <w:r>
        <w:rPr>
          <w:b w:val="0"/>
          <w:noProof/>
        </w:rPr>
        <w:t xml:space="preserve">Denumirea propunerii/inițiativei </w:t>
      </w:r>
    </w:p>
    <w:p w:rsidR="009A1DA7" w:rsidRDefault="00856727">
      <w:pPr>
        <w:pStyle w:val="ManualHeading2"/>
        <w:rPr>
          <w:b w:val="0"/>
          <w:noProof/>
        </w:rPr>
      </w:pPr>
      <w:r>
        <w:rPr>
          <w:noProof/>
        </w:rPr>
        <w:tab/>
      </w:r>
      <w:r>
        <w:rPr>
          <w:b w:val="0"/>
          <w:noProof/>
        </w:rPr>
        <w:t>1.2.</w:t>
      </w:r>
      <w:r>
        <w:rPr>
          <w:noProof/>
        </w:rPr>
        <w:tab/>
      </w:r>
      <w:r>
        <w:rPr>
          <w:b w:val="0"/>
          <w:noProof/>
        </w:rPr>
        <w:t xml:space="preserve">Domeniul </w:t>
      </w:r>
      <w:r>
        <w:rPr>
          <w:b w:val="0"/>
          <w:noProof/>
        </w:rPr>
        <w:t>(domeniile) de politică în cauză în structura ABM/ABB</w:t>
      </w:r>
    </w:p>
    <w:p w:rsidR="009A1DA7" w:rsidRDefault="00856727">
      <w:pPr>
        <w:pStyle w:val="ManualHeading2"/>
        <w:rPr>
          <w:b w:val="0"/>
          <w:noProof/>
        </w:rPr>
      </w:pPr>
      <w:r>
        <w:rPr>
          <w:noProof/>
        </w:rPr>
        <w:tab/>
      </w:r>
      <w:r>
        <w:rPr>
          <w:b w:val="0"/>
          <w:noProof/>
        </w:rPr>
        <w:t>1.3.</w:t>
      </w:r>
      <w:r>
        <w:rPr>
          <w:noProof/>
        </w:rPr>
        <w:tab/>
      </w:r>
      <w:r>
        <w:rPr>
          <w:b w:val="0"/>
          <w:noProof/>
        </w:rPr>
        <w:t xml:space="preserve">Tipul propunerii/inițiativei </w:t>
      </w:r>
    </w:p>
    <w:p w:rsidR="009A1DA7" w:rsidRDefault="00856727">
      <w:pPr>
        <w:pStyle w:val="ManualHeading2"/>
        <w:rPr>
          <w:b w:val="0"/>
          <w:noProof/>
        </w:rPr>
      </w:pPr>
      <w:r>
        <w:rPr>
          <w:noProof/>
        </w:rPr>
        <w:tab/>
      </w:r>
      <w:r>
        <w:rPr>
          <w:b w:val="0"/>
          <w:noProof/>
        </w:rPr>
        <w:t>1.4.</w:t>
      </w:r>
      <w:r>
        <w:rPr>
          <w:noProof/>
        </w:rPr>
        <w:tab/>
      </w:r>
      <w:r>
        <w:rPr>
          <w:b w:val="0"/>
          <w:noProof/>
        </w:rPr>
        <w:t xml:space="preserve">Obiectiv(e) </w:t>
      </w:r>
    </w:p>
    <w:p w:rsidR="009A1DA7" w:rsidRDefault="00856727">
      <w:pPr>
        <w:pStyle w:val="ManualHeading2"/>
        <w:rPr>
          <w:b w:val="0"/>
          <w:noProof/>
        </w:rPr>
      </w:pPr>
      <w:r>
        <w:rPr>
          <w:noProof/>
        </w:rPr>
        <w:tab/>
      </w:r>
      <w:r>
        <w:rPr>
          <w:b w:val="0"/>
          <w:noProof/>
        </w:rPr>
        <w:t>1.5.</w:t>
      </w:r>
      <w:r>
        <w:rPr>
          <w:noProof/>
        </w:rPr>
        <w:tab/>
      </w:r>
      <w:r>
        <w:rPr>
          <w:b w:val="0"/>
          <w:noProof/>
        </w:rPr>
        <w:t xml:space="preserve">Motivele propunerii/inițiativei </w:t>
      </w:r>
    </w:p>
    <w:p w:rsidR="009A1DA7" w:rsidRDefault="00856727">
      <w:pPr>
        <w:pStyle w:val="ManualHeading2"/>
        <w:rPr>
          <w:b w:val="0"/>
          <w:noProof/>
        </w:rPr>
      </w:pPr>
      <w:r>
        <w:rPr>
          <w:noProof/>
        </w:rPr>
        <w:tab/>
      </w:r>
      <w:r>
        <w:rPr>
          <w:b w:val="0"/>
          <w:noProof/>
        </w:rPr>
        <w:t>1.6.</w:t>
      </w:r>
      <w:r>
        <w:rPr>
          <w:noProof/>
        </w:rPr>
        <w:tab/>
      </w:r>
      <w:r>
        <w:rPr>
          <w:b w:val="0"/>
          <w:noProof/>
        </w:rPr>
        <w:t xml:space="preserve">Durata și impactul financiar </w:t>
      </w:r>
    </w:p>
    <w:p w:rsidR="009A1DA7" w:rsidRDefault="00856727">
      <w:pPr>
        <w:pStyle w:val="ManualHeading2"/>
        <w:rPr>
          <w:b w:val="0"/>
          <w:noProof/>
        </w:rPr>
      </w:pPr>
      <w:r>
        <w:rPr>
          <w:noProof/>
        </w:rPr>
        <w:tab/>
      </w:r>
      <w:r>
        <w:rPr>
          <w:b w:val="0"/>
          <w:noProof/>
        </w:rPr>
        <w:t>1.7.</w:t>
      </w:r>
      <w:r>
        <w:rPr>
          <w:noProof/>
        </w:rPr>
        <w:tab/>
      </w:r>
      <w:r>
        <w:rPr>
          <w:b w:val="0"/>
          <w:noProof/>
        </w:rPr>
        <w:t xml:space="preserve">Modul (modurile) de gestiune preconizat(e) </w:t>
      </w:r>
    </w:p>
    <w:p w:rsidR="009A1DA7" w:rsidRDefault="00856727">
      <w:pPr>
        <w:pStyle w:val="ManualHeading1"/>
        <w:rPr>
          <w:noProof/>
        </w:rPr>
      </w:pPr>
      <w:r>
        <w:rPr>
          <w:noProof/>
        </w:rPr>
        <w:t>2.</w:t>
      </w:r>
      <w:r>
        <w:rPr>
          <w:noProof/>
        </w:rPr>
        <w:tab/>
      </w:r>
      <w:r>
        <w:rPr>
          <w:noProof/>
        </w:rPr>
        <w:t xml:space="preserve">MĂSURI DE GESTIONARE </w:t>
      </w:r>
    </w:p>
    <w:p w:rsidR="009A1DA7" w:rsidRDefault="00856727">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rsidR="009A1DA7" w:rsidRDefault="00856727">
      <w:pPr>
        <w:pStyle w:val="ManualHeading2"/>
        <w:rPr>
          <w:b w:val="0"/>
          <w:noProof/>
        </w:rPr>
      </w:pPr>
      <w:r>
        <w:rPr>
          <w:noProof/>
        </w:rPr>
        <w:tab/>
      </w:r>
      <w:r>
        <w:rPr>
          <w:b w:val="0"/>
          <w:noProof/>
        </w:rPr>
        <w:t>2.2.</w:t>
      </w:r>
      <w:r>
        <w:rPr>
          <w:noProof/>
        </w:rPr>
        <w:tab/>
      </w:r>
      <w:r>
        <w:rPr>
          <w:b w:val="0"/>
          <w:noProof/>
        </w:rPr>
        <w:t xml:space="preserve">Sistemul de gestiune și de control </w:t>
      </w:r>
    </w:p>
    <w:p w:rsidR="009A1DA7" w:rsidRDefault="00856727">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rsidR="009A1DA7" w:rsidRDefault="00856727">
      <w:pPr>
        <w:pStyle w:val="ManualHeading1"/>
        <w:rPr>
          <w:noProof/>
        </w:rPr>
      </w:pPr>
      <w:r>
        <w:rPr>
          <w:noProof/>
        </w:rPr>
        <w:t>3.</w:t>
      </w:r>
      <w:r>
        <w:rPr>
          <w:noProof/>
        </w:rPr>
        <w:tab/>
        <w:t xml:space="preserve">IMPACTUL FINANCIAR ESTIMAT AL PROPUNERII/INIȚIATIVEI </w:t>
      </w:r>
    </w:p>
    <w:p w:rsidR="009A1DA7" w:rsidRDefault="00856727">
      <w:pPr>
        <w:pStyle w:val="ManualHeading2"/>
        <w:rPr>
          <w:b w:val="0"/>
          <w:noProof/>
        </w:rPr>
      </w:pPr>
      <w:r>
        <w:rPr>
          <w:noProof/>
        </w:rPr>
        <w:tab/>
      </w:r>
      <w:r>
        <w:rPr>
          <w:b w:val="0"/>
          <w:noProof/>
        </w:rPr>
        <w:t>3.1.</w:t>
      </w:r>
      <w:r>
        <w:rPr>
          <w:noProof/>
        </w:rPr>
        <w:tab/>
      </w:r>
      <w:r>
        <w:rPr>
          <w:b w:val="0"/>
          <w:noProof/>
        </w:rPr>
        <w:t>Rubrica (rub</w:t>
      </w:r>
      <w:r>
        <w:rPr>
          <w:b w:val="0"/>
          <w:noProof/>
        </w:rPr>
        <w:t xml:space="preserve">ricile) din cadrul financiar multianual și linia (liniile) bugetară (bugetare) de cheltuieli afectată (afectate) </w:t>
      </w:r>
    </w:p>
    <w:p w:rsidR="009A1DA7" w:rsidRDefault="00856727">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9A1DA7" w:rsidRDefault="00856727">
      <w:pPr>
        <w:pStyle w:val="ManualHeading3"/>
        <w:rPr>
          <w:noProof/>
        </w:rPr>
      </w:pPr>
      <w:r>
        <w:rPr>
          <w:noProof/>
        </w:rPr>
        <w:tab/>
        <w:t>3.2.1.</w:t>
      </w:r>
      <w:r>
        <w:rPr>
          <w:noProof/>
        </w:rPr>
        <w:tab/>
        <w:t xml:space="preserve">Sinteza impactului estimat asupra cheltuielilor </w:t>
      </w:r>
    </w:p>
    <w:p w:rsidR="009A1DA7" w:rsidRDefault="00856727">
      <w:pPr>
        <w:pStyle w:val="ManualHeading3"/>
        <w:rPr>
          <w:noProof/>
        </w:rPr>
      </w:pPr>
      <w:r>
        <w:rPr>
          <w:noProof/>
        </w:rPr>
        <w:tab/>
        <w:t>3.2.2.</w:t>
      </w:r>
      <w:r>
        <w:rPr>
          <w:noProof/>
        </w:rPr>
        <w:tab/>
        <w:t>Impactul estimat asupra creditel</w:t>
      </w:r>
      <w:r>
        <w:rPr>
          <w:noProof/>
        </w:rPr>
        <w:t xml:space="preserve">or operaționale </w:t>
      </w:r>
    </w:p>
    <w:p w:rsidR="009A1DA7" w:rsidRDefault="00856727">
      <w:pPr>
        <w:pStyle w:val="ManualHeading3"/>
        <w:rPr>
          <w:noProof/>
        </w:rPr>
      </w:pPr>
      <w:r>
        <w:rPr>
          <w:noProof/>
        </w:rPr>
        <w:tab/>
        <w:t>3.2.3.</w:t>
      </w:r>
      <w:r>
        <w:rPr>
          <w:noProof/>
        </w:rPr>
        <w:tab/>
        <w:t>Impactul estimat asupra creditelor cu caracter administrativ</w:t>
      </w:r>
    </w:p>
    <w:p w:rsidR="009A1DA7" w:rsidRDefault="00856727">
      <w:pPr>
        <w:pStyle w:val="ManualHeading3"/>
        <w:rPr>
          <w:noProof/>
        </w:rPr>
      </w:pPr>
      <w:r>
        <w:rPr>
          <w:noProof/>
        </w:rPr>
        <w:tab/>
        <w:t>3.2.4.</w:t>
      </w:r>
      <w:r>
        <w:rPr>
          <w:noProof/>
        </w:rPr>
        <w:tab/>
        <w:t>Compatibilitatea cu actualul cadru financiar multianual</w:t>
      </w:r>
    </w:p>
    <w:p w:rsidR="009A1DA7" w:rsidRDefault="00856727">
      <w:pPr>
        <w:pStyle w:val="ManualHeading3"/>
        <w:rPr>
          <w:noProof/>
        </w:rPr>
      </w:pPr>
      <w:r>
        <w:rPr>
          <w:noProof/>
        </w:rPr>
        <w:tab/>
        <w:t>3.2.5.</w:t>
      </w:r>
      <w:r>
        <w:rPr>
          <w:noProof/>
        </w:rPr>
        <w:tab/>
        <w:t xml:space="preserve">Contribuția terților </w:t>
      </w:r>
    </w:p>
    <w:p w:rsidR="009A1DA7" w:rsidRDefault="00856727">
      <w:pPr>
        <w:pStyle w:val="ManualHeading3"/>
        <w:rPr>
          <w:b/>
          <w:i w:val="0"/>
          <w:smallCaps/>
          <w:noProof/>
        </w:rPr>
      </w:pPr>
      <w:r>
        <w:rPr>
          <w:noProof/>
        </w:rPr>
        <w:tab/>
      </w:r>
      <w:r>
        <w:rPr>
          <w:i w:val="0"/>
          <w:noProof/>
        </w:rPr>
        <w:t>3.3.</w:t>
      </w:r>
      <w:r>
        <w:rPr>
          <w:noProof/>
        </w:rPr>
        <w:tab/>
      </w:r>
      <w:r>
        <w:rPr>
          <w:i w:val="0"/>
          <w:noProof/>
        </w:rPr>
        <w:t>Impactul estimat asupra veniturilor</w:t>
      </w:r>
    </w:p>
    <w:p w:rsidR="009A1DA7" w:rsidRDefault="009A1DA7">
      <w:pPr>
        <w:keepNext/>
        <w:tabs>
          <w:tab w:val="left" w:pos="850"/>
        </w:tabs>
        <w:jc w:val="left"/>
        <w:outlineLvl w:val="1"/>
        <w:rPr>
          <w:noProof/>
        </w:rPr>
        <w:sectPr w:rsidR="009A1DA7" w:rsidSect="00856727">
          <w:pgSz w:w="11907" w:h="16840" w:code="9"/>
          <w:pgMar w:top="1134" w:right="1418" w:bottom="1134" w:left="1418" w:header="709" w:footer="709" w:gutter="0"/>
          <w:cols w:space="708"/>
          <w:docGrid w:linePitch="360"/>
        </w:sectPr>
      </w:pPr>
    </w:p>
    <w:p w:rsidR="009A1DA7" w:rsidRDefault="00856727">
      <w:pPr>
        <w:jc w:val="center"/>
        <w:rPr>
          <w:noProof/>
        </w:rPr>
      </w:pPr>
      <w:r>
        <w:rPr>
          <w:b/>
          <w:noProof/>
          <w:u w:val="single"/>
        </w:rPr>
        <w:t>FIȘĂ FINAN</w:t>
      </w:r>
      <w:r>
        <w:rPr>
          <w:b/>
          <w:noProof/>
          <w:u w:val="single"/>
        </w:rPr>
        <w:t>CIARĂ LEGISLATIVĂ</w:t>
      </w:r>
    </w:p>
    <w:p w:rsidR="009A1DA7" w:rsidRDefault="00856727">
      <w:pPr>
        <w:pStyle w:val="ManualNumPar1"/>
        <w:rPr>
          <w:noProof/>
        </w:rPr>
      </w:pPr>
      <w:r>
        <w:t>1.</w:t>
      </w:r>
      <w:r>
        <w:tab/>
      </w:r>
      <w:r>
        <w:rPr>
          <w:noProof/>
        </w:rPr>
        <w:t xml:space="preserve">CADRUL PROPUNERII/INIȚIATIVEI </w:t>
      </w:r>
    </w:p>
    <w:p w:rsidR="009A1DA7" w:rsidRDefault="00856727">
      <w:pPr>
        <w:pStyle w:val="ManualNumPar2"/>
        <w:rPr>
          <w:noProof/>
        </w:rPr>
      </w:pPr>
      <w:r>
        <w:t>1.1.</w:t>
      </w:r>
      <w:r>
        <w:tab/>
      </w:r>
      <w:r>
        <w:rPr>
          <w:noProof/>
        </w:rPr>
        <w:t xml:space="preserve">Denumirea propunerii/inițiativei </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sz w:val="23"/>
        </w:rPr>
        <w:t>Propunere de revizuire a Deciziei nr. 1313/2013/UE a Parlamentului European și a Consiliului privind un mecanism de protecție civilă al Uniunii</w:t>
      </w:r>
    </w:p>
    <w:p w:rsidR="009A1DA7" w:rsidRDefault="009A1DA7">
      <w:pPr>
        <w:pBdr>
          <w:top w:val="single" w:sz="4" w:space="1" w:color="auto"/>
          <w:left w:val="single" w:sz="4" w:space="4" w:color="auto"/>
          <w:bottom w:val="single" w:sz="4" w:space="1" w:color="auto"/>
          <w:right w:val="single" w:sz="4" w:space="4" w:color="auto"/>
        </w:pBdr>
        <w:ind w:left="850"/>
        <w:rPr>
          <w:noProof/>
        </w:rPr>
      </w:pPr>
    </w:p>
    <w:p w:rsidR="009A1DA7" w:rsidRDefault="00856727">
      <w:pPr>
        <w:pStyle w:val="ManualNumPar2"/>
        <w:rPr>
          <w:noProof/>
        </w:rPr>
      </w:pPr>
      <w:r>
        <w:t>1.2.</w:t>
      </w:r>
      <w:r>
        <w:tab/>
      </w:r>
      <w:r>
        <w:rPr>
          <w:noProof/>
        </w:rPr>
        <w:t xml:space="preserve">Domeniul </w:t>
      </w:r>
      <w:r>
        <w:rPr>
          <w:noProof/>
        </w:rPr>
        <w:t>(domeniile) de politică în cauză în structura ABM/ABB</w:t>
      </w:r>
      <w:r>
        <w:rPr>
          <w:rStyle w:val="FootnoteReference"/>
          <w:noProof/>
        </w:rPr>
        <w:footnoteReference w:id="17"/>
      </w:r>
      <w:r>
        <w:rPr>
          <w:i/>
          <w:noProof/>
        </w:rPr>
        <w:t xml:space="preserve"> </w:t>
      </w:r>
    </w:p>
    <w:p w:rsidR="009A1DA7" w:rsidRDefault="00856727">
      <w:pPr>
        <w:pBdr>
          <w:top w:val="single" w:sz="4" w:space="1" w:color="auto"/>
          <w:left w:val="single" w:sz="4" w:space="4" w:color="auto"/>
          <w:bottom w:val="single" w:sz="4" w:space="1" w:color="auto"/>
          <w:right w:val="single" w:sz="4" w:space="4" w:color="auto"/>
        </w:pBdr>
        <w:ind w:left="850"/>
        <w:rPr>
          <w:noProof/>
          <w:color w:val="0000FF"/>
        </w:rPr>
      </w:pPr>
      <w:r>
        <w:rPr>
          <w:noProof/>
        </w:rPr>
        <w:t>23 01 — CHELTUIELI ADMINISTRATIVE ÎN DOMENIUL DE POLITICĂ „AJUTOR UMANITAR ȘI PROTECȚIE CIVILĂ”</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 xml:space="preserve">23 03 — MECANISMUL DE PROTECȚIE CIVILĂ AL UNIUNII </w:t>
      </w:r>
    </w:p>
    <w:p w:rsidR="009A1DA7" w:rsidRDefault="00856727">
      <w:pPr>
        <w:pStyle w:val="ManualNumPar2"/>
        <w:rPr>
          <w:noProof/>
        </w:rPr>
      </w:pPr>
      <w:r>
        <w:t>1.3.</w:t>
      </w:r>
      <w:r>
        <w:tab/>
      </w:r>
      <w:r>
        <w:rPr>
          <w:noProof/>
        </w:rPr>
        <w:t xml:space="preserve">Tipul propunerii/inițiativei </w:t>
      </w:r>
    </w:p>
    <w:p w:rsidR="009A1DA7" w:rsidRDefault="00856727">
      <w:pPr>
        <w:ind w:left="850"/>
        <w:rPr>
          <w:b/>
          <w:noProof/>
          <w:sz w:val="22"/>
        </w:rPr>
      </w:pPr>
      <w:r>
        <w:rPr>
          <w:noProof/>
          <w:sz w:val="22"/>
        </w:rPr>
        <w:sym w:font="Wingdings" w:char="F0A8"/>
      </w:r>
      <w:r>
        <w:rPr>
          <w:b/>
          <w:i/>
          <w:noProof/>
          <w:sz w:val="22"/>
        </w:rPr>
        <w:t xml:space="preserve"> </w:t>
      </w:r>
      <w:r>
        <w:rPr>
          <w:noProof/>
        </w:rPr>
        <w:t>Propunerea/inițiativa se referă la</w:t>
      </w:r>
      <w:r>
        <w:rPr>
          <w:b/>
          <w:noProof/>
        </w:rPr>
        <w:t xml:space="preserve"> o acțiune nouă</w:t>
      </w:r>
      <w:r>
        <w:rPr>
          <w:noProof/>
        </w:rPr>
        <w:t>.</w:t>
      </w:r>
      <w:r>
        <w:rPr>
          <w:b/>
          <w:noProof/>
          <w:sz w:val="22"/>
        </w:rPr>
        <w:t xml:space="preserve"> </w:t>
      </w:r>
    </w:p>
    <w:p w:rsidR="009A1DA7" w:rsidRDefault="00856727">
      <w:pPr>
        <w:ind w:left="850"/>
        <w:rPr>
          <w:noProof/>
          <w:sz w:val="22"/>
        </w:rPr>
      </w:pPr>
      <w:r>
        <w:rPr>
          <w:noProof/>
          <w:sz w:val="22"/>
        </w:rPr>
        <w:sym w:font="Wingdings" w:char="F0A8"/>
      </w:r>
      <w:r>
        <w:rPr>
          <w:i/>
          <w:noProof/>
          <w:sz w:val="22"/>
        </w:rPr>
        <w:t xml:space="preserve"> </w:t>
      </w:r>
      <w:r>
        <w:rPr>
          <w:noProof/>
        </w:rPr>
        <w:t xml:space="preserve">Propunerea/inițiativa se referă la </w:t>
      </w:r>
      <w:r>
        <w:rPr>
          <w:b/>
          <w:noProof/>
        </w:rPr>
        <w:t>o acțiune nouă ca urmare a unui proiect-pilot/a unei acțiuni pregătitoare</w:t>
      </w:r>
      <w:r>
        <w:rPr>
          <w:rStyle w:val="FootnoteReference"/>
          <w:noProof/>
        </w:rPr>
        <w:footnoteReference w:id="18"/>
      </w:r>
      <w:r>
        <w:rPr>
          <w:noProof/>
          <w:sz w:val="22"/>
        </w:rPr>
        <w:t xml:space="preserve"> </w:t>
      </w:r>
    </w:p>
    <w:p w:rsidR="009A1DA7" w:rsidRDefault="00856727">
      <w:pPr>
        <w:ind w:left="850"/>
        <w:rPr>
          <w:noProof/>
          <w:sz w:val="22"/>
        </w:rPr>
      </w:pPr>
      <w:r>
        <w:rPr>
          <w:noProof/>
          <w:sz w:val="22"/>
        </w:rPr>
        <w:t>X</w:t>
      </w:r>
      <w:r>
        <w:rPr>
          <w:i/>
          <w:noProof/>
          <w:sz w:val="22"/>
        </w:rPr>
        <w:t xml:space="preserve"> </w:t>
      </w:r>
      <w:r>
        <w:rPr>
          <w:noProof/>
        </w:rPr>
        <w:t xml:space="preserve"> Propunerea/inițiativa se referă la </w:t>
      </w:r>
      <w:r>
        <w:rPr>
          <w:b/>
          <w:noProof/>
        </w:rPr>
        <w:t>prelungirea unei acțiuni existente</w:t>
      </w:r>
      <w:r>
        <w:rPr>
          <w:noProof/>
          <w:sz w:val="22"/>
        </w:rPr>
        <w:t xml:space="preserve"> </w:t>
      </w:r>
    </w:p>
    <w:p w:rsidR="009A1DA7" w:rsidRDefault="00856727">
      <w:pPr>
        <w:ind w:left="850"/>
        <w:rPr>
          <w:noProof/>
        </w:rPr>
      </w:pPr>
      <w:r>
        <w:rPr>
          <w:noProof/>
          <w:sz w:val="22"/>
        </w:rPr>
        <w:sym w:font="Wingdings" w:char="F0A8"/>
      </w:r>
      <w:r>
        <w:rPr>
          <w:i/>
          <w:noProof/>
          <w:sz w:val="22"/>
        </w:rPr>
        <w:t xml:space="preserve"> </w:t>
      </w:r>
      <w:r>
        <w:rPr>
          <w:noProof/>
        </w:rPr>
        <w:t>Propunerea/iniț</w:t>
      </w:r>
      <w:r>
        <w:rPr>
          <w:noProof/>
        </w:rPr>
        <w:t>iativa se referă la</w:t>
      </w:r>
      <w:r>
        <w:rPr>
          <w:b/>
          <w:noProof/>
        </w:rPr>
        <w:t xml:space="preserve"> o acțiune reorientată către o acțiune nouă</w:t>
      </w:r>
      <w:r>
        <w:rPr>
          <w:noProof/>
        </w:rPr>
        <w:t xml:space="preserve"> </w:t>
      </w:r>
    </w:p>
    <w:p w:rsidR="009A1DA7" w:rsidRDefault="00856727">
      <w:pPr>
        <w:pStyle w:val="ManualNumPar2"/>
        <w:rPr>
          <w:noProof/>
        </w:rPr>
      </w:pPr>
      <w:r>
        <w:t>1.4.</w:t>
      </w:r>
      <w:r>
        <w:tab/>
      </w:r>
      <w:r>
        <w:rPr>
          <w:noProof/>
        </w:rPr>
        <w:t>Obiectiv(e)</w:t>
      </w:r>
    </w:p>
    <w:p w:rsidR="009A1DA7" w:rsidRDefault="00856727">
      <w:pPr>
        <w:pStyle w:val="ManualNumPar3"/>
        <w:rPr>
          <w:noProof/>
        </w:rPr>
      </w:pPr>
      <w:r>
        <w:t>1.4.1.</w:t>
      </w:r>
      <w:r>
        <w:tab/>
      </w:r>
      <w:r>
        <w:rPr>
          <w:noProof/>
        </w:rPr>
        <w:t xml:space="preserve">Obiectiv(e) strategic(e) multianual(e) al(e) Comisiei vizat(e) de propunere/inițiativă </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Prezenta decizie are obiectivul general de consolidare a cooperării dintre Uniun</w:t>
      </w:r>
      <w:r>
        <w:rPr>
          <w:noProof/>
        </w:rPr>
        <w:t>e și statele membre și de facilitare a coordonării în domeniul protecției civile pentru prevenirea, pregătirea și răspunsul la dezastre naturale și provocate de om</w:t>
      </w:r>
    </w:p>
    <w:p w:rsidR="009A1DA7" w:rsidRDefault="00856727">
      <w:pPr>
        <w:pStyle w:val="ManualNumPar3"/>
        <w:rPr>
          <w:noProof/>
        </w:rPr>
      </w:pPr>
      <w:r>
        <w:t>1.4.2.</w:t>
      </w:r>
      <w:r>
        <w:tab/>
      </w:r>
      <w:r>
        <w:rPr>
          <w:noProof/>
        </w:rPr>
        <w:t xml:space="preserve">Obiectiv(e) specific(e) și activitatea (activitățile) ABM/ABB în cauză </w:t>
      </w:r>
    </w:p>
    <w:p w:rsidR="009A1DA7" w:rsidRDefault="00856727">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Obiectivul sp</w:t>
      </w:r>
      <w:r>
        <w:rPr>
          <w:noProof/>
          <w:u w:val="single"/>
        </w:rPr>
        <w:t>ecific nr. 1</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Atingerea unui nivel ridicat de protecție împotriva dezastrelor prin prevenirea sau reducerea efectelor potențiale ale acestora, prin promovarea unei culturi a prevenirii și prin îmbunătățirea cooperării între serviciile de protecție civilă și</w:t>
      </w:r>
      <w:r>
        <w:rPr>
          <w:noProof/>
        </w:rPr>
        <w:t xml:space="preserve"> alte servicii relevante;</w:t>
      </w:r>
    </w:p>
    <w:p w:rsidR="009A1DA7" w:rsidRDefault="00856727">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Obiectivul specific nr. 2</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Îmbunătățirea pregătirii la nivel de stat membru și la nivelul Uniunii pentru a răspunde la dezastre;</w:t>
      </w:r>
    </w:p>
    <w:p w:rsidR="009A1DA7" w:rsidRDefault="00856727">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Obiectivul specific nr. 3</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Facilitarea unui răspuns rapid și eficient la dezastre sau la dezastre imine</w:t>
      </w:r>
      <w:r>
        <w:rPr>
          <w:noProof/>
        </w:rPr>
        <w:t>nte;</w:t>
      </w:r>
    </w:p>
    <w:p w:rsidR="009A1DA7" w:rsidRDefault="00856727">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Obiectivul specific nr. 4</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Creșterea gradului de sensibilizare și pregătire a populației pentru dezastre.</w:t>
      </w:r>
    </w:p>
    <w:p w:rsidR="009A1DA7" w:rsidRDefault="009A1DA7">
      <w:pPr>
        <w:pBdr>
          <w:top w:val="single" w:sz="4" w:space="1" w:color="auto"/>
          <w:left w:val="single" w:sz="4" w:space="4" w:color="auto"/>
          <w:bottom w:val="single" w:sz="4" w:space="1" w:color="auto"/>
          <w:right w:val="single" w:sz="4" w:space="4" w:color="auto"/>
        </w:pBdr>
        <w:ind w:left="850"/>
        <w:rPr>
          <w:noProof/>
        </w:rPr>
      </w:pPr>
    </w:p>
    <w:p w:rsidR="009A1DA7" w:rsidRDefault="00856727">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Activitatea (activitățile) ABM/ABB în cauză</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23 01 — CHELTUIELI ADMINISTRATIVE ÎN DOMENIUL DE POLITICĂ „AJUTOR UMANITAR ȘI PROTECȚIE CIVILĂ”</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rPr>
        <w:t xml:space="preserve">23 03 — MECANISMUL DE PROTECȚIE CIVILĂ AL UNIUNII </w:t>
      </w:r>
    </w:p>
    <w:p w:rsidR="009A1DA7" w:rsidRDefault="00856727">
      <w:pPr>
        <w:pStyle w:val="ManualNumPar3"/>
        <w:rPr>
          <w:noProof/>
        </w:rPr>
      </w:pPr>
      <w:r>
        <w:rPr>
          <w:noProof/>
        </w:rPr>
        <w:br w:type="page"/>
      </w:r>
      <w:r>
        <w:t>1.4.3.</w:t>
      </w:r>
      <w:r>
        <w:tab/>
      </w:r>
      <w:r>
        <w:rPr>
          <w:noProof/>
        </w:rPr>
        <w:t>Rezultatul (rezultatele) și impactul preconizate</w:t>
      </w:r>
    </w:p>
    <w:p w:rsidR="009A1DA7" w:rsidRDefault="00856727">
      <w:pPr>
        <w:ind w:left="850"/>
        <w:rPr>
          <w:i/>
          <w:noProof/>
          <w:sz w:val="20"/>
        </w:rPr>
      </w:pPr>
      <w:r>
        <w:rPr>
          <w:i/>
          <w:noProof/>
          <w:sz w:val="20"/>
        </w:rPr>
        <w:t>A se preciza efectele pe care propunerea/inițiativa ar trebui să le aibă asupra beneficiarilor vizați/ grupurilor vizate.</w:t>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Propunerea:</w:t>
      </w:r>
      <w:r>
        <w:rPr>
          <w:noProof/>
        </w:rPr>
        <w:tab/>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va permite </w:t>
      </w:r>
      <w:r>
        <w:rPr>
          <w:noProof/>
          <w:color w:val="000000"/>
          <w:sz w:val="23"/>
        </w:rPr>
        <w:t>Uniunii să sprijine, să coordoneze și să completeze acțiunile statelor membre în materie de protecție civilă prin intermediul mecanismului de protecție civilă al Uniunii (UCPM sau „mecanismul”) pe perioada cadrului financiar multianual 2014-2020, incluzând</w:t>
      </w:r>
      <w:r>
        <w:rPr>
          <w:noProof/>
          <w:color w:val="000000"/>
          <w:sz w:val="23"/>
        </w:rPr>
        <w:t>, în special:</w:t>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măsuri de prevenire sau reducere a efectelor dezastrelor; și</w:t>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acțiuni destinate să îmbunătățească nivelul de pregătire al UE pentru răspuns la dezastre, inclusiv acțiuni de sensibilizare a cetățenilor UE.</w:t>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acțiuni în domeniul intervenț</w:t>
      </w:r>
      <w:r>
        <w:rPr>
          <w:noProof/>
          <w:color w:val="000000"/>
          <w:sz w:val="23"/>
        </w:rPr>
        <w:t>iilor de asistență în caz de dezastre în cadrul mecanismului;</w:t>
      </w:r>
    </w:p>
    <w:p w:rsidR="009A1DA7" w:rsidRDefault="00856727">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Mecanismul actual s-a dovedit a fi un instrument eficient de mobilizare și coordonare a asistenței oferite de statele participante pentru a răspunde la dezastre în interiorul și în afara Uniunii</w:t>
      </w:r>
      <w:r>
        <w:rPr>
          <w:noProof/>
          <w:color w:val="000000"/>
          <w:sz w:val="23"/>
        </w:rPr>
        <w:t>. Pornind de la aceste atuuri, prezenta propunere va consolida unele dintre dispozițiile actualului cadru pentru a spori capacitatea colectivă a statelor membre de a răspunde la dezastre prin crearea unei capacități europene de protecție civilă mai puterni</w:t>
      </w:r>
      <w:r>
        <w:rPr>
          <w:noProof/>
          <w:color w:val="000000"/>
          <w:sz w:val="23"/>
        </w:rPr>
        <w:t>ce, care ar trebui să fie cunoscută sub numele de rescEU. Această capacitate de rezervă nouă, precum și creșterea ratelor de cofinanțare pentru Rezerva europeană de protecție civilă (denumită anterior Capacitatea europeană de răspuns în situații de urgență</w:t>
      </w:r>
      <w:r>
        <w:rPr>
          <w:noProof/>
          <w:color w:val="000000"/>
          <w:sz w:val="23"/>
        </w:rPr>
        <w:t>, EERC) vor aborda lacunele structurale și emergente în materie de capacitate critică de răspuns. Prezenta inițiativă va contribui, de asemenea, la consolidarea coerenței interne a mecanismului, precum și la creșterea eficienței prin simplificarea administ</w:t>
      </w:r>
      <w:r>
        <w:rPr>
          <w:noProof/>
          <w:color w:val="000000"/>
          <w:sz w:val="23"/>
        </w:rPr>
        <w:t>rativă și raționalizarea procedurilor.</w:t>
      </w:r>
    </w:p>
    <w:p w:rsidR="009A1DA7" w:rsidRDefault="00856727">
      <w:pPr>
        <w:pStyle w:val="ManualNumPar3"/>
        <w:rPr>
          <w:noProof/>
        </w:rPr>
      </w:pPr>
      <w:r>
        <w:t>1.4.4.</w:t>
      </w:r>
      <w:r>
        <w:tab/>
      </w:r>
      <w:r>
        <w:rPr>
          <w:noProof/>
        </w:rPr>
        <w:t xml:space="preserve">Indicatori de rezultat și de impact </w:t>
      </w:r>
    </w:p>
    <w:p w:rsidR="009A1DA7" w:rsidRDefault="00856727">
      <w:pPr>
        <w:ind w:left="850"/>
        <w:rPr>
          <w:i/>
          <w:noProof/>
          <w:sz w:val="20"/>
        </w:rPr>
      </w:pPr>
      <w:r>
        <w:rPr>
          <w:i/>
          <w:noProof/>
          <w:sz w:val="20"/>
        </w:rPr>
        <w:t>A se preciza indicatorii care permit monitorizarea punerii în aplicare a propunerii/inițiativei.</w:t>
      </w:r>
    </w:p>
    <w:p w:rsidR="009A1DA7" w:rsidRDefault="00856727">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Obiectiv specific</w:t>
      </w:r>
      <w:r>
        <w:rPr>
          <w:noProof/>
          <w:color w:val="000000"/>
          <w:sz w:val="23"/>
        </w:rPr>
        <w:t>:</w:t>
      </w:r>
      <w:r>
        <w:rPr>
          <w:noProof/>
        </w:rPr>
        <w:t xml:space="preserve"> </w:t>
      </w:r>
      <w:r>
        <w:rPr>
          <w:noProof/>
          <w:u w:val="single"/>
        </w:rPr>
        <w:t>Asigurarea unui nivel ridicat de protecție împotriva deza</w:t>
      </w:r>
      <w:r>
        <w:rPr>
          <w:noProof/>
          <w:u w:val="single"/>
        </w:rPr>
        <w:t>strelor prin prevenirea sau reducerea efectelor acestora și prin promovarea unei culturi a prevenirii</w:t>
      </w:r>
      <w:r>
        <w:rPr>
          <w:noProof/>
        </w:rPr>
        <w:t>:</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Numărul de state membre care au prezentat evaluări ale riscurilor la nivel național și capabilitatea de management al riscurilor de dezastre;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Numărul de state membre care au prezentat o sinteză a planificării managementului dezastrelor;</w:t>
      </w:r>
    </w:p>
    <w:p w:rsidR="009A1DA7" w:rsidRDefault="009A1DA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Obiectiv specific</w:t>
      </w:r>
      <w:r>
        <w:rPr>
          <w:noProof/>
          <w:color w:val="000000"/>
        </w:rPr>
        <w:t xml:space="preserve">: </w:t>
      </w:r>
      <w:r>
        <w:rPr>
          <w:noProof/>
          <w:color w:val="000000"/>
          <w:u w:val="single"/>
        </w:rPr>
        <w:t>Îmbunătățirea nivelului de pregătire al Uniunii pentru răspuns la dezastre: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Numărul de experți formați prin UCPM, care sunt trimiși pe ter</w:t>
      </w:r>
      <w:r>
        <w:rPr>
          <w:noProof/>
          <w:color w:val="000000"/>
          <w:sz w:val="23"/>
        </w:rPr>
        <w:t>en în cadrul unei misiuni de răspuns a UCPM;</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Numărul de schimburi de experți în UE și cu țările învecinate;</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Numărul și tipul resurselor care urmează să fie achiziționate pentru a face parte din rescEU;</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Numărul și tipul resurselor certificate pentr</w:t>
      </w:r>
      <w:r>
        <w:rPr>
          <w:noProof/>
          <w:color w:val="000000"/>
          <w:sz w:val="23"/>
        </w:rPr>
        <w:t>u a participa la Rezerva europeană de protecție civilă;</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Numărul de state membre care angajează mijloace în Rezerva europeană de protecție civilă;</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Numărul de misiuni rescEU față de numărul total de misiuni de răspuns ale Rezervei europene de protecție</w:t>
      </w:r>
      <w:r>
        <w:rPr>
          <w:noProof/>
          <w:color w:val="000000"/>
          <w:sz w:val="23"/>
        </w:rPr>
        <w:t xml:space="preserve"> civilă.</w:t>
      </w:r>
    </w:p>
    <w:p w:rsidR="009A1DA7" w:rsidRDefault="009A1DA7">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Obiectiv specific</w:t>
      </w:r>
      <w:r>
        <w:rPr>
          <w:noProof/>
          <w:color w:val="000000"/>
        </w:rPr>
        <w:t xml:space="preserve">: </w:t>
      </w:r>
      <w:r>
        <w:rPr>
          <w:noProof/>
          <w:color w:val="000000"/>
          <w:u w:val="single"/>
        </w:rPr>
        <w:t>Facilitarea intervențiilor de urgență rapide și eficiente în caz de dezastre majore sau de iminență a acestora:</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Viteza operațiunilor: timpul scurs de la solicitarea de asistență până la trimiterea asistenței la fața locului,</w:t>
      </w:r>
      <w:r>
        <w:rPr>
          <w:noProof/>
          <w:sz w:val="22"/>
        </w:rPr>
        <w:t xml:space="preserve"> precum și până la atingerea capacității operaționale complete a echipelor de evaluare/coordonare;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Raportul dintre mijloacele mobilizate din rescEU și cele mobilizate din Rezerva europeană de protecție civilă;</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Numărul granturilor și serviciilor în do</w:t>
      </w:r>
      <w:r>
        <w:rPr>
          <w:noProof/>
          <w:sz w:val="22"/>
        </w:rPr>
        <w:t>meniul transportului;</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Valoarea finanțării din partea UE pentru operațiunile rescEU derulate atât în interiorul, cât și în afara Europei (costuri operaționale și de transport în situații excepționale);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Valoarea cofinanțării din partea UE pentru operaț</w:t>
      </w:r>
      <w:r>
        <w:rPr>
          <w:noProof/>
          <w:sz w:val="22"/>
        </w:rPr>
        <w:t>iunile Rezervei europene de protecție civilă în interiorul și în afara Europei (operațiuni de transport);</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Valoarea totală a cofinanțării acordate de UE statelor membre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Numărul de cazuri în care s-au utilizat capacitățile puse în comun în raport cu nu</w:t>
      </w:r>
      <w:r>
        <w:rPr>
          <w:noProof/>
          <w:sz w:val="22"/>
        </w:rPr>
        <w:t>mărul total de misiuni ale UCPM</w:t>
      </w:r>
    </w:p>
    <w:p w:rsidR="009A1DA7" w:rsidRDefault="009A1DA7">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Obiectivul specific nr. 4: „Creșterea gradului de sensibilizare și pregătire a populației pentru dezastre”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Numărul de participanți/vizitatori ai site-ului pentru PPP-urile privind conștientizarea riscurilor finanțate pri</w:t>
      </w:r>
      <w:r>
        <w:rPr>
          <w:noProof/>
          <w:color w:val="000000"/>
        </w:rPr>
        <w:t>n UCPM</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Gradul de conștientizare a cetățenilor UE privind UCPM (sondaj în rândul cetățenilor UE)</w:t>
      </w:r>
    </w:p>
    <w:p w:rsidR="009A1DA7" w:rsidRDefault="00856727">
      <w:pPr>
        <w:pStyle w:val="ManualNumPar2"/>
        <w:rPr>
          <w:noProof/>
        </w:rPr>
      </w:pPr>
      <w:r>
        <w:t>1.5.</w:t>
      </w:r>
      <w:r>
        <w:tab/>
      </w:r>
      <w:r>
        <w:rPr>
          <w:noProof/>
        </w:rPr>
        <w:t xml:space="preserve">Motivele propunerii/inițiativei </w:t>
      </w:r>
    </w:p>
    <w:p w:rsidR="009A1DA7" w:rsidRDefault="00856727">
      <w:pPr>
        <w:pStyle w:val="ManualNumPar3"/>
        <w:rPr>
          <w:noProof/>
        </w:rPr>
      </w:pPr>
      <w:r>
        <w:t>1.5.1.</w:t>
      </w:r>
      <w:r>
        <w:tab/>
      </w:r>
      <w:r>
        <w:rPr>
          <w:noProof/>
        </w:rPr>
        <w:t xml:space="preserve">Cerință (cerințe) de îndeplinit pe termen scurt sau lung </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Protecția civilă europeană s-a dezvoltat rapid în </w:t>
      </w:r>
      <w:r>
        <w:rPr>
          <w:noProof/>
          <w:sz w:val="22"/>
        </w:rPr>
        <w:t>ultimii ani. De la instituirea primului mecanism în 2001 (Mecanismul comunitar de protecție civilă) și până în stadiul actual, bazele juridice ale protecției civile la nivelul UE au fost consolidate (trimitere expresă în tratate după Tratatul de la Lisabon</w:t>
      </w:r>
      <w:r>
        <w:rPr>
          <w:noProof/>
          <w:sz w:val="22"/>
        </w:rPr>
        <w:t xml:space="preserve">a din 2009), iar capacitatea sa operațională a fost sporită (crearea EERC/EMC, a Centrului de coordonare a răspunsului pentru situații de urgență — ERCC etc.). Actualul UCPM a oferit asistență în situații de urgență de peste 80 de ori, atât în Europa, cât </w:t>
      </w:r>
      <w:r>
        <w:rPr>
          <w:noProof/>
          <w:sz w:val="22"/>
        </w:rPr>
        <w:t>ș</w:t>
      </w:r>
      <w:r>
        <w:rPr>
          <w:noProof/>
          <w:sz w:val="22"/>
        </w:rPr>
        <w:t>i în afara acesteia, a contribuit la elaborarea și la diseminarea cunoștințelor și a competențelor în materie de management al dezastrelor și a promovat o cultură a prevenirii în rândul statelor participante.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Cu toate acestea, evaluarea intermediară efect</w:t>
      </w:r>
      <w:r>
        <w:rPr>
          <w:noProof/>
          <w:sz w:val="22"/>
        </w:rPr>
        <w:t>uată recent, precum și alte rapoarte și documente cheie au identificat mai multe domenii în care s-ar putea aduce îmbunătățiri. În acest context, prezenta propunere are ca scop modificarea legislației actuale în vederea realizării următoarelor obiective: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a</w:t>
      </w:r>
      <w:r>
        <w:rPr>
          <w:noProof/>
          <w:sz w:val="22"/>
        </w:rPr>
        <w:t>) consolidarea capacității colective a statelor membre și a Uniunii de a răspunde la dezastre și abordarea lacunelor recurente și emergente în materie de capacitate, în special prin crearea unei rezerve specifice de capacități de răspuns, care ar trebui să</w:t>
      </w:r>
      <w:r>
        <w:rPr>
          <w:noProof/>
          <w:sz w:val="22"/>
        </w:rPr>
        <w:t xml:space="preserve"> fie cunoscută sub numele de rescEU.</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b) creșterea accentului pus pe acțiunile de prevenire ca parte a ciclului de management al riscurilor de dezastre, precum și consolidarea coerenței cu alte politici esențiale ale UE care acționează în domeniul </w:t>
      </w:r>
      <w:r>
        <w:rPr>
          <w:noProof/>
          <w:sz w:val="22"/>
        </w:rPr>
        <w:t>prevenirii dezastrelor și al răspunsului la dezastre;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c) asigurarea faptului că mecanismul Uniunii este flexibil și eficace în procedurile sale administrative în sprijinul operațiunilor de urgență.</w:t>
      </w:r>
    </w:p>
    <w:p w:rsidR="009A1DA7" w:rsidRDefault="00856727">
      <w:pPr>
        <w:pStyle w:val="ManualNumPar3"/>
        <w:rPr>
          <w:noProof/>
        </w:rPr>
      </w:pPr>
      <w:r>
        <w:t>1.5.2.</w:t>
      </w:r>
      <w:r>
        <w:tab/>
      </w:r>
      <w:r>
        <w:rPr>
          <w:noProof/>
        </w:rPr>
        <w:t>Valoarea adăugată a participării UE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Valoarea adăuga</w:t>
      </w:r>
      <w:r>
        <w:rPr>
          <w:noProof/>
          <w:sz w:val="22"/>
        </w:rPr>
        <w:t>tă a UE se manifestă prin:</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reducerea pierderilor de vieți omenești, a pagubelor materiale, economice și de mediu;</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o mai bună coordonare a activităților de protecție civilă, întrucât toate ofertele de asistență sunt comunicate prin intermediul ERCC pent</w:t>
      </w:r>
      <w:r>
        <w:rPr>
          <w:noProof/>
          <w:sz w:val="22"/>
        </w:rPr>
        <w:t>ru a fi acceptate de autoritățile statului afectat;</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raportul cost-eficacitate, întrucât asistența acceptată de către statul afectat poate fi pusă în comun cu asistența din partea altor țări, prin procedura de transport;</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îmbunătățirea eficienței prin cr</w:t>
      </w:r>
      <w:r>
        <w:rPr>
          <w:noProof/>
          <w:sz w:val="22"/>
        </w:rPr>
        <w:t>eșterea nivelului de pregătire și o politică mai coerentă de management al riscurilor de dezastre;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 răspuns coerent și eficient prin crearea rescEU, disponibilă pentru a oferi ajutor oriunde în UE și în statele participante atunci când este necesar;</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xml:space="preserve">- </w:t>
      </w:r>
      <w:r>
        <w:rPr>
          <w:noProof/>
          <w:sz w:val="22"/>
        </w:rPr>
        <w:t>o mai bună vizibilitate a răspunsului UE în caz de dezastre;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o mai bună utilizare a resurselor limitate prin punerea în comun a mijloacelor finanțate de UE;</w:t>
      </w:r>
    </w:p>
    <w:p w:rsidR="009A1DA7" w:rsidRDefault="00856727">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consolidarea coordonării regionale și împărtășirea cunoștințelor prin dezvoltarea unei rețele d</w:t>
      </w:r>
      <w:r>
        <w:rPr>
          <w:noProof/>
          <w:sz w:val="22"/>
        </w:rPr>
        <w:t>e centre UE de protecție civilă.</w:t>
      </w:r>
    </w:p>
    <w:p w:rsidR="009A1DA7" w:rsidRDefault="00856727">
      <w:pPr>
        <w:pStyle w:val="ManualNumPar3"/>
        <w:rPr>
          <w:noProof/>
        </w:rPr>
      </w:pPr>
      <w:r>
        <w:t>1.5.3.</w:t>
      </w:r>
      <w:r>
        <w:tab/>
      </w:r>
      <w:r>
        <w:rPr>
          <w:noProof/>
          <w:color w:val="0000FF"/>
        </w:rPr>
        <w:t xml:space="preserve"> </w:t>
      </w:r>
      <w:r>
        <w:rPr>
          <w:noProof/>
        </w:rPr>
        <w:t>Învățăminte desprinse din experiențe anterioare similare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Aceste propuneri se bazează pe: </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evaluarea intermediară a UCPM (2014-2016), realizată de către un consultant extern. August 2017.</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Curtea de Conturi </w:t>
      </w:r>
      <w:r>
        <w:rPr>
          <w:noProof/>
          <w:sz w:val="22"/>
        </w:rPr>
        <w:t>Europeană, „Mecanismul de protecție civilă al Uniunii: coordonarea răspunsului la dezastre survenite în afara UE a fost, în linii mari, eficace”, Raport special nr. 33, 2016;</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Documentul de lucru al serviciilor Comisiei, Overview of Natural and Man-made D</w:t>
      </w:r>
      <w:r>
        <w:rPr>
          <w:noProof/>
          <w:sz w:val="22"/>
        </w:rPr>
        <w:t>isaster Risks the European Union may face („Privire de ansamblu asupra riscurilor de dezastre naturale și provocate de om cu care se poate confrunta Uniunea Europeană”), SWD(2017)176 final, 23.5.2017;</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Raport al Comisiei către Parlamentul European și Cons</w:t>
      </w:r>
      <w:r>
        <w:rPr>
          <w:noProof/>
          <w:sz w:val="22"/>
        </w:rPr>
        <w:t>iliu privind progresele înregistrate și lacunele care persistă în cadrul Capacității europene de răspuns în situații de urgență, COM(2017)78 final, 17.2.2017. Experiența acumulată în urma situațiilor de urgență gestionate prin intermediul mecanismului de l</w:t>
      </w:r>
      <w:r>
        <w:rPr>
          <w:noProof/>
          <w:sz w:val="22"/>
        </w:rPr>
        <w:t>a data creării sale, în 2001;</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Experiența acumulată în urma proiectelor finanțate în cadrul cererilor de propuneri lansate începând cu 2013 în domeniul pregătirii și al prevenirii;</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Experiența acumulată în urma proiectului-pilot finanțat în cadrul cereri</w:t>
      </w:r>
      <w:r>
        <w:rPr>
          <w:noProof/>
          <w:sz w:val="22"/>
        </w:rPr>
        <w:t>i de propuneri lansate în 2008: „Cerere de propuneri – Proiect pilot pentru accelerarea cooperării dintre statele membre în ceea ce privește combaterea incendiilor forestiere”;</w:t>
      </w:r>
    </w:p>
    <w:p w:rsidR="009A1DA7" w:rsidRDefault="00856727">
      <w:pPr>
        <w:pStyle w:val="ManualNumPar3"/>
        <w:rPr>
          <w:noProof/>
        </w:rPr>
      </w:pPr>
      <w:r>
        <w:t>1.5.4.</w:t>
      </w:r>
      <w:r>
        <w:tab/>
      </w:r>
      <w:r>
        <w:rPr>
          <w:noProof/>
        </w:rPr>
        <w:t>Compatibilitatea și posibila sinergie cu alte instrumente corespunzătoar</w:t>
      </w:r>
      <w:r>
        <w:rPr>
          <w:noProof/>
        </w:rPr>
        <w:t>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Coerența cu următoarele acte legislative: </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Regulamentul (CE) nr. 1257/96 al Consiliului din 20 iunie 1996 privind ajutorul umanitar;</w:t>
      </w:r>
      <w:r>
        <w:rPr>
          <w:noProof/>
        </w:rPr>
        <w:tab/>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Regulamentul (CE) nr. 1406/2002 al Parlamentului European și al Consiliului din 27 iunie 2002 de instituire a unei A</w:t>
      </w:r>
      <w:r>
        <w:rPr>
          <w:noProof/>
          <w:sz w:val="22"/>
        </w:rPr>
        <w:t xml:space="preserve">genții Europene pentru Siguranță Maritimă; </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Regulamentul (CE) nr. 2012/2002 al Consiliului din 11 noiembrie 2002 de instituire a Fondului de solidaritate al Uniunii Europene; </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Regulamentul (CE) nr. 1717/2006 al Parlamentului European și al Consiliului </w:t>
      </w:r>
      <w:r>
        <w:rPr>
          <w:noProof/>
          <w:sz w:val="22"/>
        </w:rPr>
        <w:t>din 15 noiembrie 2006 de instituire a unui instrument de stabilitate;</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Decizia nr. 1313/2013/UE a Parlamentului European și a Consiliului din 17 decembrie 2013 privind un mecanism de protecție civilă al Uniunii</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Regulamentul (UE) nr. 375/2014 al Parlamen</w:t>
      </w:r>
      <w:r>
        <w:rPr>
          <w:noProof/>
          <w:sz w:val="22"/>
        </w:rPr>
        <w:t>tului European și al Consiliului din 3 aprilie 2014 de instituire a Corpului voluntar european de ajutor umanitar (inițiativa „Voluntari UE pentru ajutor umanitar”);</w:t>
      </w:r>
    </w:p>
    <w:p w:rsidR="009A1DA7" w:rsidRDefault="00856727">
      <w:pPr>
        <w:pBdr>
          <w:top w:val="single" w:sz="4" w:space="1" w:color="auto"/>
          <w:left w:val="single" w:sz="4" w:space="4" w:color="auto"/>
          <w:bottom w:val="single" w:sz="4" w:space="0" w:color="auto"/>
          <w:right w:val="single" w:sz="4" w:space="4" w:color="auto"/>
        </w:pBdr>
        <w:ind w:left="850"/>
        <w:rPr>
          <w:noProof/>
          <w:sz w:val="22"/>
        </w:rPr>
      </w:pPr>
      <w:r>
        <w:rPr>
          <w:noProof/>
          <w:sz w:val="22"/>
        </w:rPr>
        <w:t>- Regulamentul (UE) nr. 2016/369 al Consiliului din 15 martie 2016 privind furnizarea spri</w:t>
      </w:r>
      <w:r>
        <w:rPr>
          <w:noProof/>
          <w:sz w:val="22"/>
        </w:rPr>
        <w:t>jinului de urgență pe teritoriul Uniunii</w:t>
      </w:r>
    </w:p>
    <w:p w:rsidR="009A1DA7" w:rsidRDefault="00856727">
      <w:pPr>
        <w:pStyle w:val="ManualNumPar2"/>
        <w:rPr>
          <w:noProof/>
        </w:rPr>
      </w:pPr>
      <w:r>
        <w:rPr>
          <w:noProof/>
        </w:rPr>
        <w:br w:type="page"/>
      </w:r>
      <w:r>
        <w:t>1.6.</w:t>
      </w:r>
      <w:r>
        <w:tab/>
      </w:r>
      <w:r>
        <w:rPr>
          <w:noProof/>
        </w:rPr>
        <w:t xml:space="preserve">Durata și impactul financiar </w:t>
      </w:r>
    </w:p>
    <w:p w:rsidR="009A1DA7" w:rsidRDefault="00856727">
      <w:pPr>
        <w:ind w:left="850"/>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Propunere/inițiativă în vigoare din [ZZ/LL]AAAA până la [ZZ/LL]AAAA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Impact financiar din [ZZ/LL]AAAA până la [ZZ/LL]AAAA</w:t>
      </w:r>
    </w:p>
    <w:p w:rsidR="009A1DA7" w:rsidRDefault="00856727">
      <w:pPr>
        <w:ind w:left="850"/>
        <w:rPr>
          <w:noProof/>
        </w:rPr>
      </w:pPr>
      <w:r>
        <w:rPr>
          <w:noProof/>
        </w:rPr>
        <w:t>X</w:t>
      </w:r>
      <w:r>
        <w:rPr>
          <w:b/>
          <w:i/>
          <w:noProof/>
        </w:rPr>
        <w:t xml:space="preserve"> </w:t>
      </w:r>
      <w:r>
        <w:rPr>
          <w:noProof/>
        </w:rPr>
        <w:t xml:space="preserve"> Propunere/inițiativă pe </w:t>
      </w:r>
      <w:r>
        <w:rPr>
          <w:b/>
          <w:noProof/>
        </w:rPr>
        <w:t>durată nedeterminată</w:t>
      </w:r>
    </w:p>
    <w:p w:rsidR="009A1DA7" w:rsidRDefault="00856727">
      <w:pPr>
        <w:tabs>
          <w:tab w:val="num" w:pos="1134"/>
        </w:tabs>
        <w:ind w:left="1134" w:hanging="283"/>
        <w:rPr>
          <w:rFonts w:eastAsia="Times New Roman"/>
          <w:noProof/>
        </w:rPr>
      </w:pPr>
      <w:r>
        <w:rPr>
          <w:noProof/>
        </w:rPr>
        <w:t>X Punere în aplicare cu o perioadă de creștere în intensitate de la 1.1.2018 până la 31.12.2020,</w:t>
      </w:r>
    </w:p>
    <w:p w:rsidR="009A1DA7" w:rsidRDefault="00856727">
      <w:pPr>
        <w:tabs>
          <w:tab w:val="num" w:pos="1134"/>
        </w:tabs>
        <w:ind w:left="1134" w:hanging="283"/>
        <w:rPr>
          <w:rFonts w:eastAsia="Times New Roman"/>
          <w:noProof/>
        </w:rPr>
      </w:pPr>
      <w:r>
        <w:rPr>
          <w:noProof/>
        </w:rPr>
        <w:t>urmată de o perioadă de funcționare în regim de croazieră.</w:t>
      </w:r>
    </w:p>
    <w:p w:rsidR="009A1DA7" w:rsidRDefault="00856727">
      <w:pPr>
        <w:pStyle w:val="ManualNumPar2"/>
        <w:rPr>
          <w:noProof/>
        </w:rPr>
      </w:pPr>
      <w:r>
        <w:t>1.7.</w:t>
      </w:r>
      <w:r>
        <w:tab/>
      </w:r>
      <w:r>
        <w:rPr>
          <w:noProof/>
        </w:rPr>
        <w:t>Modul (modurile) de gestiune preconizat(e)</w:t>
      </w:r>
      <w:r>
        <w:rPr>
          <w:rStyle w:val="FootnoteReference"/>
          <w:noProof/>
        </w:rPr>
        <w:footnoteReference w:id="19"/>
      </w:r>
      <w:r>
        <w:rPr>
          <w:noProof/>
          <w:vertAlign w:val="superscript"/>
        </w:rPr>
        <w:t xml:space="preserve"> </w:t>
      </w:r>
    </w:p>
    <w:p w:rsidR="009A1DA7" w:rsidRDefault="00856727">
      <w:pPr>
        <w:ind w:left="850"/>
        <w:rPr>
          <w:noProof/>
        </w:rPr>
      </w:pPr>
      <w:r>
        <w:rPr>
          <w:noProof/>
        </w:rPr>
        <w:t>X</w:t>
      </w:r>
      <w:r>
        <w:rPr>
          <w:i/>
          <w:noProof/>
        </w:rPr>
        <w:t xml:space="preserve"> </w:t>
      </w:r>
      <w:r>
        <w:rPr>
          <w:noProof/>
        </w:rPr>
        <w:t xml:space="preserve"> </w:t>
      </w:r>
      <w:r>
        <w:rPr>
          <w:b/>
          <w:noProof/>
        </w:rPr>
        <w:t>Gestiune directă</w:t>
      </w:r>
      <w:r>
        <w:rPr>
          <w:noProof/>
        </w:rPr>
        <w:t xml:space="preserve"> asigurată de către Comisie</w:t>
      </w:r>
    </w:p>
    <w:p w:rsidR="009A1DA7" w:rsidRDefault="00856727">
      <w:pPr>
        <w:tabs>
          <w:tab w:val="num" w:pos="1134"/>
        </w:tabs>
        <w:ind w:left="1134" w:hanging="283"/>
        <w:rPr>
          <w:rFonts w:eastAsia="Times New Roman" w:cs="EUAlbertina"/>
          <w:noProof/>
        </w:rPr>
      </w:pPr>
      <w:r>
        <w:rPr>
          <w:noProof/>
        </w:rPr>
        <w:t xml:space="preserve">X prin intermediul serviciilor sale, inclusiv al personalului din delegațiile Uniunii;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prin intermediul agențiilor executive </w:t>
      </w:r>
    </w:p>
    <w:p w:rsidR="009A1DA7" w:rsidRDefault="00856727">
      <w:pPr>
        <w:ind w:left="850"/>
        <w:rPr>
          <w:noProof/>
        </w:rPr>
      </w:pPr>
      <w:r>
        <w:rPr>
          <w:noProof/>
        </w:rPr>
        <w:sym w:font="Wingdings" w:char="F0A8"/>
      </w:r>
      <w:r>
        <w:rPr>
          <w:b/>
          <w:i/>
          <w:noProof/>
        </w:rPr>
        <w:t xml:space="preserve"> </w:t>
      </w:r>
      <w:r>
        <w:rPr>
          <w:noProof/>
        </w:rPr>
        <w:t xml:space="preserve"> </w:t>
      </w:r>
      <w:r>
        <w:rPr>
          <w:b/>
          <w:noProof/>
        </w:rPr>
        <w:t>Gestiune partajată</w:t>
      </w:r>
      <w:r>
        <w:rPr>
          <w:noProof/>
        </w:rPr>
        <w:t xml:space="preserve"> cu statele membre </w:t>
      </w:r>
    </w:p>
    <w:p w:rsidR="009A1DA7" w:rsidRDefault="00856727">
      <w:pPr>
        <w:ind w:left="850"/>
        <w:rPr>
          <w:noProof/>
        </w:rPr>
      </w:pPr>
      <w:r>
        <w:rPr>
          <w:noProof/>
        </w:rPr>
        <w:t>X</w:t>
      </w:r>
      <w:r>
        <w:rPr>
          <w:i/>
          <w:noProof/>
        </w:rPr>
        <w:t xml:space="preserve"> </w:t>
      </w:r>
      <w:r>
        <w:rPr>
          <w:noProof/>
        </w:rPr>
        <w:t xml:space="preserve"> </w:t>
      </w:r>
      <w:r>
        <w:rPr>
          <w:b/>
          <w:noProof/>
        </w:rPr>
        <w:t>Gestiune indirectă</w:t>
      </w:r>
      <w:r>
        <w:rPr>
          <w:noProof/>
        </w:rPr>
        <w:t>, cu delegarea sarcin</w:t>
      </w:r>
      <w:r>
        <w:rPr>
          <w:noProof/>
        </w:rPr>
        <w:t>ilor de execuție bugetară:</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țărilor terțe sau organismelor pe care le-au desemnat acestea;</w:t>
      </w:r>
    </w:p>
    <w:p w:rsidR="009A1DA7" w:rsidRDefault="00856727">
      <w:pPr>
        <w:tabs>
          <w:tab w:val="num" w:pos="1134"/>
        </w:tabs>
        <w:ind w:left="1134" w:hanging="283"/>
        <w:rPr>
          <w:rFonts w:eastAsia="Times New Roman"/>
          <w:noProof/>
        </w:rPr>
      </w:pPr>
      <w:r>
        <w:rPr>
          <w:noProof/>
        </w:rPr>
        <w:t>X organizațiilor internaționale și agențiilor acestora (a se preciza);</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BEI și Fondului european de investiții;</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organismelor menționate la articolele 208 și 209 </w:t>
      </w:r>
      <w:r>
        <w:rPr>
          <w:noProof/>
        </w:rPr>
        <w:t>din Regulamentul financiar;</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organismelor de drept public;</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organismelor de drept privat cu misiune de serviciu public, cu condiția să prezinte garanții financiare adecvate;</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organismelor de drept privat dintr-un stat membru care sunt responsabile cu pu</w:t>
      </w:r>
      <w:r>
        <w:rPr>
          <w:noProof/>
        </w:rPr>
        <w:t>nerea în aplicare a unui parteneriat public-privat și care prezintă garanții financiare adecvate;</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persoanelor cărora li se încredințează executarea unor acțiuni specifice în cadrul PESC, în temeiul titlului V din TUE, identificate în actul de bază releva</w:t>
      </w:r>
      <w:r>
        <w:rPr>
          <w:noProof/>
        </w:rPr>
        <w:t>nt.</w:t>
      </w:r>
    </w:p>
    <w:p w:rsidR="009A1DA7" w:rsidRDefault="00856727">
      <w:pPr>
        <w:tabs>
          <w:tab w:val="num" w:pos="1134"/>
        </w:tabs>
        <w:ind w:left="1134" w:hanging="283"/>
        <w:rPr>
          <w:rFonts w:eastAsia="Times New Roman"/>
          <w:i/>
          <w:noProof/>
          <w:sz w:val="18"/>
          <w:u w:val="single"/>
        </w:rPr>
      </w:pPr>
      <w:r>
        <w:rPr>
          <w:i/>
          <w:noProof/>
          <w:sz w:val="18"/>
        </w:rPr>
        <w:t>Dacă se indică mai multe moduri de gestiune, a se furniza detalii suplimentare în secțiunea „Observații“.</w:t>
      </w:r>
    </w:p>
    <w:p w:rsidR="009A1DA7" w:rsidRDefault="00856727">
      <w:pPr>
        <w:rPr>
          <w:noProof/>
        </w:rPr>
      </w:pPr>
      <w:r>
        <w:rPr>
          <w:noProof/>
        </w:rPr>
        <w:t xml:space="preserve">Observații </w:t>
      </w:r>
    </w:p>
    <w:p w:rsidR="009A1DA7" w:rsidRDefault="00856727">
      <w:pPr>
        <w:pBdr>
          <w:top w:val="single" w:sz="4" w:space="1" w:color="auto"/>
          <w:left w:val="single" w:sz="4" w:space="4" w:color="auto"/>
          <w:bottom w:val="single" w:sz="4" w:space="1" w:color="auto"/>
          <w:right w:val="single" w:sz="4" w:space="4" w:color="auto"/>
        </w:pBdr>
        <w:rPr>
          <w:noProof/>
        </w:rPr>
      </w:pPr>
      <w:r>
        <w:rPr>
          <w:noProof/>
          <w:color w:val="0000FF"/>
        </w:rPr>
        <w:t>[…]</w:t>
      </w:r>
    </w:p>
    <w:p w:rsidR="009A1DA7" w:rsidRDefault="00856727">
      <w:pPr>
        <w:pBdr>
          <w:top w:val="single" w:sz="4" w:space="1" w:color="auto"/>
          <w:left w:val="single" w:sz="4" w:space="4" w:color="auto"/>
          <w:bottom w:val="single" w:sz="4" w:space="1" w:color="auto"/>
          <w:right w:val="single" w:sz="4" w:space="4" w:color="auto"/>
        </w:pBdr>
        <w:rPr>
          <w:noProof/>
        </w:rPr>
      </w:pPr>
      <w:r>
        <w:rPr>
          <w:noProof/>
          <w:color w:val="0000FF"/>
        </w:rPr>
        <w:t>[…]</w:t>
      </w:r>
    </w:p>
    <w:p w:rsidR="009A1DA7" w:rsidRDefault="009A1DA7">
      <w:pPr>
        <w:rPr>
          <w:noProof/>
        </w:rPr>
        <w:sectPr w:rsidR="009A1DA7" w:rsidSect="00856727">
          <w:pgSz w:w="11907" w:h="16840" w:code="9"/>
          <w:pgMar w:top="1134" w:right="1418" w:bottom="1134" w:left="1418" w:header="709" w:footer="709" w:gutter="0"/>
          <w:cols w:space="708"/>
          <w:docGrid w:linePitch="360"/>
        </w:sectPr>
      </w:pPr>
    </w:p>
    <w:p w:rsidR="009A1DA7" w:rsidRDefault="00856727">
      <w:pPr>
        <w:pStyle w:val="ManualNumPar1"/>
        <w:rPr>
          <w:noProof/>
        </w:rPr>
      </w:pPr>
      <w:r>
        <w:t>2.</w:t>
      </w:r>
      <w:r>
        <w:tab/>
      </w:r>
      <w:r>
        <w:rPr>
          <w:noProof/>
        </w:rPr>
        <w:t xml:space="preserve">MĂSURI DE GESTIONARE </w:t>
      </w:r>
    </w:p>
    <w:p w:rsidR="009A1DA7" w:rsidRDefault="00856727">
      <w:pPr>
        <w:pStyle w:val="ManualNumPar2"/>
        <w:rPr>
          <w:noProof/>
        </w:rPr>
      </w:pPr>
      <w:r>
        <w:t>2.1.</w:t>
      </w:r>
      <w:r>
        <w:tab/>
      </w:r>
      <w:r>
        <w:rPr>
          <w:noProof/>
        </w:rPr>
        <w:t xml:space="preserve">Dispoziții în materie de monitorizare și de raportare </w:t>
      </w:r>
    </w:p>
    <w:p w:rsidR="009A1DA7" w:rsidRDefault="00856727">
      <w:pPr>
        <w:ind w:left="850"/>
        <w:rPr>
          <w:i/>
          <w:noProof/>
          <w:sz w:val="20"/>
          <w:u w:val="single"/>
        </w:rPr>
      </w:pPr>
      <w:r>
        <w:rPr>
          <w:i/>
          <w:noProof/>
          <w:sz w:val="20"/>
        </w:rPr>
        <w:t xml:space="preserve">A se preciza </w:t>
      </w:r>
      <w:r>
        <w:rPr>
          <w:i/>
          <w:noProof/>
          <w:sz w:val="20"/>
        </w:rPr>
        <w:t>frecvența și condițiile aferente acestor dispoziții.</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Acțiunile și măsurile care primesc asistență financiară în temeiul acestor decizii sunt monitorizate în mod periodic. </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Comisia elaborează și transmite către Parlamentul European și Consiliu următoarele </w:t>
      </w:r>
      <w:r>
        <w:rPr>
          <w:noProof/>
          <w:sz w:val="22"/>
        </w:rPr>
        <w:t>documente:</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un raport de evaluare intermediară, până cel târziu la 30 iunie 2017, (deja finalizat);</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o comunicare privind punerea în aplicare în continuare a prezentei decizii, până cel târziu la 31 decembrie 2018;</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sz w:val="22"/>
        </w:rPr>
        <w:t>- un raport de evaluare ex post, până c</w:t>
      </w:r>
      <w:r>
        <w:rPr>
          <w:noProof/>
          <w:sz w:val="22"/>
        </w:rPr>
        <w:t>el târziu la 31 decembrie 2021.</w:t>
      </w:r>
    </w:p>
    <w:p w:rsidR="009A1DA7" w:rsidRDefault="00856727">
      <w:pPr>
        <w:pStyle w:val="ManualNumPar2"/>
        <w:rPr>
          <w:noProof/>
        </w:rPr>
      </w:pPr>
      <w:r>
        <w:t>2.2.</w:t>
      </w:r>
      <w:r>
        <w:tab/>
      </w:r>
      <w:r>
        <w:rPr>
          <w:noProof/>
        </w:rPr>
        <w:t xml:space="preserve">Sistemul de gestiune și de control </w:t>
      </w:r>
    </w:p>
    <w:p w:rsidR="009A1DA7" w:rsidRDefault="00856727">
      <w:pPr>
        <w:pStyle w:val="ManualNumPar3"/>
        <w:rPr>
          <w:noProof/>
        </w:rPr>
      </w:pPr>
      <w:r>
        <w:t>2.2.1.</w:t>
      </w:r>
      <w:r>
        <w:tab/>
      </w:r>
      <w:r>
        <w:rPr>
          <w:noProof/>
        </w:rPr>
        <w:t xml:space="preserve">Riscul (riscurile) identificat(e) </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Având în vedere rolul mai larg atribuit Centrului de coordonare a răspunsului pentru situații de urgență, în cazul în care nu se prevăd postu</w:t>
      </w:r>
      <w:r>
        <w:rPr>
          <w:noProof/>
          <w:sz w:val="22"/>
        </w:rPr>
        <w:t xml:space="preserve">ri suficiente, insuficiența personalului poate atrage riscul de nereușită în ceea ce privește: </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asigurarea unui răspuns la toate problemele generate de creșterea numărului de operațiuni în materie de protecție civilă, precum și la toate exigențele politi</w:t>
      </w:r>
      <w:r>
        <w:rPr>
          <w:noProof/>
          <w:sz w:val="22"/>
        </w:rPr>
        <w:t>ce din cadrul mecanismului integrat al UE pentru un răspuns politic la crize (IPCR) și al clauzei de solidaritate;</w:t>
      </w:r>
      <w:r>
        <w:rPr>
          <w:noProof/>
          <w:sz w:val="22"/>
        </w:rPr>
        <w:br/>
        <w:t>- dezvoltarea/adăugarea de activități;</w:t>
      </w:r>
      <w:r>
        <w:rPr>
          <w:noProof/>
          <w:sz w:val="22"/>
        </w:rPr>
        <w:br/>
        <w:t>- utilizarea/dezvoltarea de noi sisteme tehnologice care să asigure disponibilitatea neîntreruptă;</w:t>
      </w:r>
      <w:r>
        <w:rPr>
          <w:noProof/>
          <w:sz w:val="22"/>
        </w:rPr>
        <w:br/>
        <w:t>- a</w:t>
      </w:r>
      <w:r>
        <w:rPr>
          <w:noProof/>
          <w:sz w:val="22"/>
        </w:rPr>
        <w:t>sigurarea unei reacții corespunzătoare în situații de urgență iminente în materie de protecție civilă;</w:t>
      </w:r>
      <w:r>
        <w:rPr>
          <w:noProof/>
          <w:sz w:val="22"/>
        </w:rPr>
        <w:br/>
        <w:t>- implementarea adecvată a sistemelor de control intern după cum se descrie la punctul 2.2.2</w:t>
      </w:r>
    </w:p>
    <w:p w:rsidR="009A1DA7" w:rsidRDefault="00856727">
      <w:pPr>
        <w:pStyle w:val="ManualNumPar3"/>
        <w:rPr>
          <w:noProof/>
        </w:rPr>
      </w:pPr>
      <w:r>
        <w:t>2.2.2.</w:t>
      </w:r>
      <w:r>
        <w:tab/>
      </w:r>
      <w:r>
        <w:rPr>
          <w:noProof/>
        </w:rPr>
        <w:t>Informații privind sistemul de control intern institu</w:t>
      </w:r>
      <w:r>
        <w:rPr>
          <w:noProof/>
        </w:rPr>
        <w:t>it</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Actualul sistem de control intern din cadrul DG ECHO este prevăzut să fie utilizat pentru a garanta că fondurile disponibile în temeiul noului instrument sunt utilizate adecvat și în concordanță cu legislația relevantă. </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Structura sistemului actual este</w:t>
      </w:r>
      <w:r>
        <w:rPr>
          <w:noProof/>
          <w:sz w:val="22"/>
        </w:rPr>
        <w:t xml:space="preserve"> următoarea:</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Echipa de control intern din cadrul DG ECHO, axată pe respectarea procedurilor administrative valabile și pe legislația în vigoare în domeniul protecției civile. Cadrul de control intern al Comisiei este utilizat în acest scop. </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2. Audituri</w:t>
      </w:r>
      <w:r>
        <w:rPr>
          <w:noProof/>
          <w:sz w:val="22"/>
        </w:rPr>
        <w:t xml:space="preserve"> periodice ale granturilor și contractelor acordate în temeiul instrumentului, efectuate de auditori externi ai DG ECHO, pe deplin încorporate în planul anual de audit al DG ECHO;</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3. Evaluarea activităților de către parteneri externi</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Măsurile pot fi, de as</w:t>
      </w:r>
      <w:r>
        <w:rPr>
          <w:noProof/>
          <w:sz w:val="22"/>
        </w:rPr>
        <w:t>emenea, auditate de OLAF (cazuri de fraudă) și de Curtea de Conturi.</w:t>
      </w:r>
    </w:p>
    <w:p w:rsidR="009A1DA7" w:rsidRDefault="00856727">
      <w:pPr>
        <w:pStyle w:val="ManualNumPar3"/>
        <w:rPr>
          <w:noProof/>
        </w:rPr>
      </w:pPr>
      <w:r>
        <w:t>2.2.3.</w:t>
      </w:r>
      <w:r>
        <w:tab/>
      </w:r>
      <w:r>
        <w:rPr>
          <w:noProof/>
        </w:rPr>
        <w:t xml:space="preserve">Estimarea costurilor și a beneficiilor controalelor și evaluarea nivelului estimat al riscului de eroare </w:t>
      </w:r>
    </w:p>
    <w:p w:rsidR="009A1DA7" w:rsidRDefault="00856727">
      <w:pPr>
        <w:pBdr>
          <w:top w:val="single" w:sz="4" w:space="1" w:color="auto"/>
          <w:left w:val="single" w:sz="4" w:space="0" w:color="auto"/>
          <w:bottom w:val="single" w:sz="4" w:space="1" w:color="auto"/>
          <w:right w:val="single" w:sz="4" w:space="4" w:color="auto"/>
        </w:pBdr>
        <w:ind w:left="709"/>
        <w:rPr>
          <w:noProof/>
        </w:rPr>
      </w:pPr>
      <w:r>
        <w:rPr>
          <w:noProof/>
        </w:rPr>
        <w:t>Costul estimat al strategiei de control a DG ECHO reprezintă 1,9 % din bug</w:t>
      </w:r>
      <w:r>
        <w:rPr>
          <w:noProof/>
        </w:rPr>
        <w:t>etul pe 2016. Principalele componente ale acestui indicator sunt:</w:t>
      </w:r>
    </w:p>
    <w:p w:rsidR="009A1DA7" w:rsidRDefault="00856727">
      <w:pPr>
        <w:pBdr>
          <w:top w:val="single" w:sz="4" w:space="1" w:color="auto"/>
          <w:left w:val="single" w:sz="4" w:space="0" w:color="auto"/>
          <w:bottom w:val="single" w:sz="4" w:space="1" w:color="auto"/>
          <w:right w:val="single" w:sz="4" w:space="4" w:color="auto"/>
        </w:pBdr>
        <w:ind w:left="709"/>
        <w:rPr>
          <w:noProof/>
        </w:rPr>
      </w:pPr>
      <w:r>
        <w:rPr>
          <w:noProof/>
        </w:rPr>
        <w:t>- costurile totale de personal ale experților DG ECHO din teren, plus costurile unităților financiare și operaționale înmulțite cu perioada estimată (50 %) dedicată activităților de asigurar</w:t>
      </w:r>
      <w:r>
        <w:rPr>
          <w:noProof/>
        </w:rPr>
        <w:t>e a calității, de control și de monitorizare;</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 resursele totale din sectorul de audit extern al DG ECHO dedicate auditurilor și verificărilor.</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Ț</w:t>
      </w:r>
      <w:r>
        <w:rPr>
          <w:noProof/>
          <w:sz w:val="22"/>
        </w:rPr>
        <w:t>inând cont de costurile foarte limitate ale acestor forme de control și de beneficiile cuantificabile (corecții</w:t>
      </w:r>
      <w:r>
        <w:rPr>
          <w:noProof/>
          <w:sz w:val="22"/>
        </w:rPr>
        <w:t xml:space="preserve"> și recuperări) și necuantificabile (efectul disuasiv și creșterea calității în urma controalelor) asociate acestora, Comisia poate conchide că beneficiile cuantificabile și necuantificabile ale controalelor depășesc cu mult costurile limitate ale acestora</w:t>
      </w:r>
      <w:r>
        <w:rPr>
          <w:noProof/>
          <w:sz w:val="22"/>
        </w:rPr>
        <w:t>.</w:t>
      </w:r>
    </w:p>
    <w:p w:rsidR="009A1DA7" w:rsidRDefault="00856727">
      <w:pPr>
        <w:pBdr>
          <w:top w:val="single" w:sz="4" w:space="1" w:color="auto"/>
          <w:left w:val="single" w:sz="4" w:space="0" w:color="auto"/>
          <w:bottom w:val="single" w:sz="4" w:space="1" w:color="auto"/>
          <w:right w:val="single" w:sz="4" w:space="4" w:color="auto"/>
        </w:pBdr>
        <w:ind w:left="709"/>
        <w:rPr>
          <w:noProof/>
          <w:sz w:val="22"/>
        </w:rPr>
      </w:pPr>
      <w:r>
        <w:rPr>
          <w:noProof/>
          <w:sz w:val="22"/>
        </w:rPr>
        <w:t>Acest lucru este confirmat și de rata de 1,02 % a erorilor reziduale multianuale raportată de Comisie în 2016 pentru Direcția Generală Ajutor Umanitar și Protecție Civilă.</w:t>
      </w:r>
    </w:p>
    <w:p w:rsidR="009A1DA7" w:rsidRDefault="009A1DA7">
      <w:pPr>
        <w:keepNext/>
        <w:ind w:left="850"/>
        <w:outlineLvl w:val="1"/>
        <w:rPr>
          <w:b/>
          <w:noProof/>
        </w:rPr>
      </w:pPr>
    </w:p>
    <w:p w:rsidR="009A1DA7" w:rsidRDefault="00856727">
      <w:pPr>
        <w:pStyle w:val="ManualNumPar2"/>
        <w:rPr>
          <w:noProof/>
        </w:rPr>
      </w:pPr>
      <w:r>
        <w:t>2.3.</w:t>
      </w:r>
      <w:r>
        <w:tab/>
      </w:r>
      <w:r>
        <w:rPr>
          <w:noProof/>
        </w:rPr>
        <w:t xml:space="preserve">Măsuri de prevenire a fraudelor și a neregulilor </w:t>
      </w:r>
    </w:p>
    <w:p w:rsidR="009A1DA7" w:rsidRDefault="00856727">
      <w:pPr>
        <w:ind w:left="850"/>
        <w:rPr>
          <w:i/>
          <w:noProof/>
          <w:sz w:val="20"/>
        </w:rPr>
      </w:pPr>
      <w:r>
        <w:rPr>
          <w:i/>
          <w:noProof/>
          <w:sz w:val="20"/>
        </w:rPr>
        <w:t>A se preciza măsurile de p</w:t>
      </w:r>
      <w:r>
        <w:rPr>
          <w:i/>
          <w:noProof/>
          <w:sz w:val="20"/>
        </w:rPr>
        <w:t>revenire și de protecție existente sau preconizate.</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Strategia antifraudă a DG ECHO, în conformitate cu strategia antifraudă a Comisiei (SAFC), se folosește pentru a se asigura, inter alia:</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că există o aliniere deplină a controalelor interne antifraudă </w:t>
      </w:r>
      <w:r>
        <w:rPr>
          <w:noProof/>
          <w:sz w:val="22"/>
        </w:rPr>
        <w:t>ale DG ECHO la SAFC;</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că metoda DG ECHO de gestionare a riscului de fraudă este orientată spre identificarea domeniilor cu risc de fraudă și a </w:t>
      </w:r>
      <w:r>
        <w:rPr>
          <w:noProof/>
        </w:rPr>
        <w:tab/>
      </w:r>
      <w:r>
        <w:rPr>
          <w:noProof/>
          <w:sz w:val="22"/>
        </w:rPr>
        <w:t>reacției adecvate.</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Sistemele utilizate pentru cheltuirea fondurilor UE în țările terțe permit recuperarea datel</w:t>
      </w:r>
      <w:r>
        <w:rPr>
          <w:noProof/>
          <w:sz w:val="22"/>
        </w:rPr>
        <w:t>or relevante în vederea includerii lor în gestionarea riscului de fraudă (de exemplu, detectarea dublei finanțări).</w:t>
      </w:r>
    </w:p>
    <w:p w:rsidR="009A1DA7" w:rsidRDefault="00856727">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Dacă este necesar, vor fi instituite grupuri de rețele și instrumente informatice adecvate menite să analizeze cazurile de fraudă legate de </w:t>
      </w:r>
      <w:r>
        <w:rPr>
          <w:noProof/>
          <w:sz w:val="22"/>
        </w:rPr>
        <w:t>sector.</w:t>
      </w:r>
    </w:p>
    <w:p w:rsidR="009A1DA7" w:rsidRDefault="009A1DA7">
      <w:pPr>
        <w:rPr>
          <w:noProof/>
        </w:rPr>
        <w:sectPr w:rsidR="009A1DA7" w:rsidSect="00856727">
          <w:pgSz w:w="11907" w:h="16840" w:code="9"/>
          <w:pgMar w:top="1134" w:right="1418" w:bottom="1134" w:left="1418" w:header="709" w:footer="709" w:gutter="0"/>
          <w:cols w:space="708"/>
          <w:docGrid w:linePitch="360"/>
        </w:sectPr>
      </w:pPr>
    </w:p>
    <w:p w:rsidR="009A1DA7" w:rsidRDefault="00856727">
      <w:pPr>
        <w:pStyle w:val="ManualNumPar1"/>
        <w:rPr>
          <w:noProof/>
        </w:rPr>
      </w:pPr>
      <w:r>
        <w:t>3.</w:t>
      </w:r>
      <w:r>
        <w:tab/>
      </w:r>
      <w:r>
        <w:rPr>
          <w:noProof/>
        </w:rPr>
        <w:t xml:space="preserve">IMPACTUL FINANCIAR ESTIMAT AL PROPUNERII/INIȚIATIVEI </w:t>
      </w:r>
    </w:p>
    <w:p w:rsidR="009A1DA7" w:rsidRDefault="00856727">
      <w:pPr>
        <w:pStyle w:val="ManualNumPar2"/>
        <w:rPr>
          <w:noProof/>
        </w:rPr>
      </w:pPr>
      <w:r>
        <w:t>3.1.</w:t>
      </w:r>
      <w:r>
        <w:tab/>
      </w:r>
      <w:r>
        <w:rPr>
          <w:noProof/>
        </w:rPr>
        <w:t xml:space="preserve">Rubrica (rubricile) din cadrul financiar multianual și linia (liniile) bugetară (bugetare) de cheltuieli afectată (afectate) </w:t>
      </w:r>
    </w:p>
    <w:p w:rsidR="009A1DA7" w:rsidRDefault="00856727">
      <w:pPr>
        <w:tabs>
          <w:tab w:val="num" w:pos="1134"/>
        </w:tabs>
        <w:ind w:left="1134" w:hanging="283"/>
        <w:rPr>
          <w:rFonts w:eastAsia="Times New Roman"/>
          <w:noProof/>
        </w:rPr>
      </w:pPr>
      <w:r>
        <w:rPr>
          <w:noProof/>
        </w:rPr>
        <w:t xml:space="preserve">Linii bugetare existente </w:t>
      </w:r>
    </w:p>
    <w:p w:rsidR="009A1DA7" w:rsidRDefault="00856727">
      <w:pPr>
        <w:ind w:left="850"/>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A1DA7">
        <w:tc>
          <w:tcPr>
            <w:tcW w:w="1080" w:type="dxa"/>
            <w:vMerge w:val="restart"/>
            <w:tcBorders>
              <w:top w:val="single" w:sz="4" w:space="0" w:color="auto"/>
              <w:left w:val="single" w:sz="4" w:space="0" w:color="auto"/>
              <w:bottom w:val="single" w:sz="4" w:space="0" w:color="auto"/>
              <w:right w:val="single" w:sz="4" w:space="0" w:color="auto"/>
            </w:tcBorders>
            <w:vAlign w:val="center"/>
          </w:tcPr>
          <w:p w:rsidR="009A1DA7" w:rsidRDefault="00856727">
            <w:pPr>
              <w:spacing w:before="60" w:after="60"/>
              <w:jc w:val="center"/>
              <w:rPr>
                <w:noProof/>
                <w:sz w:val="18"/>
              </w:rPr>
            </w:pPr>
            <w:r>
              <w:rPr>
                <w:noProof/>
                <w:sz w:val="18"/>
              </w:rPr>
              <w:t>Rubrica din cadrul financiar multianual</w:t>
            </w:r>
          </w:p>
        </w:tc>
        <w:tc>
          <w:tcPr>
            <w:tcW w:w="3960" w:type="dxa"/>
            <w:tcBorders>
              <w:top w:val="single" w:sz="4" w:space="0" w:color="auto"/>
              <w:left w:val="single" w:sz="4" w:space="0" w:color="auto"/>
              <w:bottom w:val="single" w:sz="4" w:space="0" w:color="auto"/>
              <w:right w:val="single" w:sz="4" w:space="0" w:color="auto"/>
            </w:tcBorders>
            <w:vAlign w:val="center"/>
          </w:tcPr>
          <w:p w:rsidR="009A1DA7" w:rsidRDefault="00856727">
            <w:pPr>
              <w:spacing w:before="60" w:after="60"/>
              <w:jc w:val="center"/>
              <w:rPr>
                <w:noProof/>
                <w:sz w:val="20"/>
              </w:rPr>
            </w:pPr>
            <w:r>
              <w:rPr>
                <w:noProof/>
                <w:sz w:val="20"/>
              </w:rPr>
              <w:t>Linia bugetară</w:t>
            </w:r>
          </w:p>
        </w:tc>
        <w:tc>
          <w:tcPr>
            <w:tcW w:w="1080" w:type="dxa"/>
            <w:tcBorders>
              <w:top w:val="single" w:sz="4" w:space="0" w:color="auto"/>
              <w:left w:val="single" w:sz="4" w:space="0" w:color="auto"/>
              <w:bottom w:val="single" w:sz="4" w:space="0" w:color="auto"/>
              <w:right w:val="single" w:sz="4" w:space="0" w:color="auto"/>
            </w:tcBorders>
            <w:vAlign w:val="center"/>
          </w:tcPr>
          <w:p w:rsidR="009A1DA7" w:rsidRDefault="00856727">
            <w:pPr>
              <w:spacing w:before="60" w:after="60"/>
              <w:jc w:val="center"/>
              <w:rPr>
                <w:noProof/>
                <w:sz w:val="18"/>
              </w:rPr>
            </w:pPr>
            <w:r>
              <w:rPr>
                <w:noProof/>
                <w:sz w:val="18"/>
              </w:rPr>
              <w:t xml:space="preserve">Tipul </w:t>
            </w:r>
            <w:r>
              <w:rPr>
                <w:noProof/>
                <w:sz w:val="18"/>
              </w:rPr>
              <w:br/>
              <w:t>cheltuielilor</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9A1DA7" w:rsidRDefault="00856727">
            <w:pPr>
              <w:spacing w:before="60" w:after="60"/>
              <w:jc w:val="center"/>
              <w:rPr>
                <w:noProof/>
                <w:sz w:val="20"/>
              </w:rPr>
            </w:pPr>
            <w:r>
              <w:rPr>
                <w:noProof/>
                <w:sz w:val="20"/>
              </w:rPr>
              <w:t xml:space="preserve">Contribuție </w:t>
            </w:r>
          </w:p>
        </w:tc>
      </w:tr>
      <w:tr w:rsidR="009A1DA7">
        <w:tc>
          <w:tcPr>
            <w:tcW w:w="1080" w:type="dxa"/>
            <w:vMerge/>
            <w:vAlign w:val="center"/>
          </w:tcPr>
          <w:p w:rsidR="009A1DA7" w:rsidRDefault="009A1DA7">
            <w:pPr>
              <w:jc w:val="center"/>
              <w:rPr>
                <w:noProof/>
                <w:sz w:val="22"/>
              </w:rPr>
            </w:pPr>
          </w:p>
        </w:tc>
        <w:tc>
          <w:tcPr>
            <w:tcW w:w="3960" w:type="dxa"/>
            <w:vAlign w:val="center"/>
          </w:tcPr>
          <w:p w:rsidR="009A1DA7" w:rsidRDefault="00856727">
            <w:pPr>
              <w:rPr>
                <w:noProof/>
                <w:sz w:val="22"/>
              </w:rPr>
            </w:pPr>
            <w:r>
              <w:rPr>
                <w:noProof/>
                <w:sz w:val="20"/>
              </w:rPr>
              <w:t>Numărul și titlul</w:t>
            </w:r>
          </w:p>
        </w:tc>
        <w:tc>
          <w:tcPr>
            <w:tcW w:w="1080" w:type="dxa"/>
            <w:vAlign w:val="center"/>
          </w:tcPr>
          <w:p w:rsidR="009A1DA7" w:rsidRDefault="00856727">
            <w:pPr>
              <w:jc w:val="center"/>
              <w:rPr>
                <w:noProof/>
                <w:sz w:val="22"/>
              </w:rPr>
            </w:pPr>
            <w:r>
              <w:rPr>
                <w:noProof/>
                <w:sz w:val="18"/>
              </w:rPr>
              <w:t>Dif./ Nedif</w:t>
            </w:r>
            <w:r>
              <w:rPr>
                <w:rStyle w:val="FootnoteReference"/>
                <w:noProof/>
              </w:rPr>
              <w:footnoteReference w:id="20"/>
            </w:r>
            <w:r>
              <w:rPr>
                <w:noProof/>
              </w:rPr>
              <w:t>.</w:t>
            </w:r>
          </w:p>
        </w:tc>
        <w:tc>
          <w:tcPr>
            <w:tcW w:w="956" w:type="dxa"/>
            <w:vAlign w:val="center"/>
          </w:tcPr>
          <w:p w:rsidR="009A1DA7" w:rsidRDefault="00856727">
            <w:pPr>
              <w:jc w:val="center"/>
              <w:rPr>
                <w:noProof/>
                <w:sz w:val="22"/>
              </w:rPr>
            </w:pPr>
            <w:r>
              <w:rPr>
                <w:noProof/>
                <w:sz w:val="18"/>
              </w:rPr>
              <w:t>din țări AELS</w:t>
            </w:r>
            <w:r>
              <w:rPr>
                <w:rStyle w:val="FootnoteReference"/>
                <w:noProof/>
              </w:rPr>
              <w:footnoteReference w:id="21"/>
            </w:r>
          </w:p>
          <w:p w:rsidR="009A1DA7" w:rsidRDefault="009A1DA7">
            <w:pPr>
              <w:spacing w:before="0" w:after="0"/>
              <w:jc w:val="center"/>
              <w:rPr>
                <w:b/>
                <w:noProof/>
                <w:sz w:val="18"/>
              </w:rPr>
            </w:pPr>
          </w:p>
        </w:tc>
        <w:tc>
          <w:tcPr>
            <w:tcW w:w="1080" w:type="dxa"/>
            <w:vAlign w:val="center"/>
          </w:tcPr>
          <w:p w:rsidR="009A1DA7" w:rsidRDefault="00856727">
            <w:pPr>
              <w:jc w:val="center"/>
              <w:rPr>
                <w:noProof/>
                <w:sz w:val="22"/>
              </w:rPr>
            </w:pPr>
            <w:r>
              <w:rPr>
                <w:noProof/>
                <w:sz w:val="18"/>
              </w:rPr>
              <w:t>din țări candidate</w:t>
            </w:r>
            <w:r>
              <w:rPr>
                <w:rStyle w:val="FootnoteReference"/>
                <w:noProof/>
              </w:rPr>
              <w:footnoteReference w:id="22"/>
            </w:r>
          </w:p>
          <w:p w:rsidR="009A1DA7" w:rsidRDefault="009A1DA7">
            <w:pPr>
              <w:spacing w:before="0" w:after="0"/>
              <w:jc w:val="center"/>
              <w:rPr>
                <w:noProof/>
                <w:sz w:val="18"/>
              </w:rPr>
            </w:pPr>
          </w:p>
        </w:tc>
        <w:tc>
          <w:tcPr>
            <w:tcW w:w="956" w:type="dxa"/>
            <w:vAlign w:val="center"/>
          </w:tcPr>
          <w:p w:rsidR="009A1DA7" w:rsidRDefault="00856727">
            <w:pPr>
              <w:jc w:val="center"/>
              <w:rPr>
                <w:noProof/>
                <w:sz w:val="18"/>
              </w:rPr>
            </w:pPr>
            <w:r>
              <w:rPr>
                <w:noProof/>
                <w:sz w:val="18"/>
              </w:rPr>
              <w:t>din țări terțe</w:t>
            </w:r>
          </w:p>
        </w:tc>
        <w:tc>
          <w:tcPr>
            <w:tcW w:w="1448" w:type="dxa"/>
            <w:vAlign w:val="center"/>
          </w:tcPr>
          <w:p w:rsidR="009A1DA7" w:rsidRDefault="00856727">
            <w:pPr>
              <w:jc w:val="center"/>
              <w:rPr>
                <w:noProof/>
                <w:sz w:val="22"/>
              </w:rPr>
            </w:pPr>
            <w:r>
              <w:rPr>
                <w:noProof/>
                <w:sz w:val="16"/>
              </w:rPr>
              <w:t xml:space="preserve">în sensul articolului 21 alineatul (2) litera (b) din Regulamentul financiar </w:t>
            </w:r>
          </w:p>
        </w:tc>
      </w:tr>
      <w:tr w:rsidR="009A1DA7">
        <w:tc>
          <w:tcPr>
            <w:tcW w:w="1080" w:type="dxa"/>
            <w:vAlign w:val="center"/>
          </w:tcPr>
          <w:p w:rsidR="009A1DA7" w:rsidRDefault="00856727">
            <w:pPr>
              <w:jc w:val="center"/>
              <w:rPr>
                <w:noProof/>
                <w:sz w:val="22"/>
              </w:rPr>
            </w:pPr>
            <w:r>
              <w:rPr>
                <w:noProof/>
                <w:sz w:val="22"/>
              </w:rPr>
              <w:t>3</w:t>
            </w:r>
          </w:p>
        </w:tc>
        <w:tc>
          <w:tcPr>
            <w:tcW w:w="3960" w:type="dxa"/>
            <w:vAlign w:val="center"/>
          </w:tcPr>
          <w:p w:rsidR="009A1DA7" w:rsidRDefault="00856727">
            <w:pPr>
              <w:autoSpaceDE w:val="0"/>
              <w:autoSpaceDN w:val="0"/>
              <w:adjustRightInd w:val="0"/>
              <w:spacing w:before="0" w:after="0"/>
              <w:jc w:val="left"/>
              <w:rPr>
                <w:noProof/>
                <w:sz w:val="22"/>
              </w:rPr>
            </w:pPr>
            <w:r>
              <w:rPr>
                <w:noProof/>
                <w:sz w:val="22"/>
              </w:rPr>
              <w:t>23 03 01 01 – Prevenirea dezastrelor și</w:t>
            </w:r>
          </w:p>
          <w:p w:rsidR="009A1DA7" w:rsidRDefault="00856727">
            <w:pPr>
              <w:autoSpaceDE w:val="0"/>
              <w:autoSpaceDN w:val="0"/>
              <w:adjustRightInd w:val="0"/>
              <w:spacing w:before="0" w:after="0"/>
              <w:jc w:val="left"/>
              <w:rPr>
                <w:noProof/>
                <w:sz w:val="22"/>
              </w:rPr>
            </w:pPr>
            <w:r>
              <w:rPr>
                <w:noProof/>
                <w:sz w:val="22"/>
              </w:rPr>
              <w:t xml:space="preserve">pregătirea pentru dezastre în cadrul Uniunii </w:t>
            </w:r>
          </w:p>
        </w:tc>
        <w:tc>
          <w:tcPr>
            <w:tcW w:w="1080" w:type="dxa"/>
            <w:vAlign w:val="center"/>
          </w:tcPr>
          <w:p w:rsidR="009A1DA7" w:rsidRDefault="00856727">
            <w:pPr>
              <w:jc w:val="center"/>
              <w:rPr>
                <w:noProof/>
                <w:color w:val="0000FF"/>
                <w:sz w:val="22"/>
              </w:rPr>
            </w:pPr>
            <w:r>
              <w:rPr>
                <w:noProof/>
                <w:sz w:val="22"/>
              </w:rPr>
              <w:t>Dif.</w:t>
            </w:r>
          </w:p>
        </w:tc>
        <w:tc>
          <w:tcPr>
            <w:tcW w:w="956" w:type="dxa"/>
            <w:vAlign w:val="center"/>
          </w:tcPr>
          <w:p w:rsidR="009A1DA7" w:rsidRDefault="00856727">
            <w:pPr>
              <w:jc w:val="center"/>
              <w:rPr>
                <w:noProof/>
                <w:sz w:val="22"/>
              </w:rPr>
            </w:pPr>
            <w:r>
              <w:rPr>
                <w:noProof/>
                <w:sz w:val="22"/>
              </w:rPr>
              <w:t>DA</w:t>
            </w:r>
          </w:p>
        </w:tc>
        <w:tc>
          <w:tcPr>
            <w:tcW w:w="1080" w:type="dxa"/>
            <w:vAlign w:val="center"/>
          </w:tcPr>
          <w:p w:rsidR="009A1DA7" w:rsidRDefault="00856727">
            <w:pPr>
              <w:jc w:val="center"/>
              <w:rPr>
                <w:noProof/>
                <w:sz w:val="22"/>
              </w:rPr>
            </w:pPr>
            <w:r>
              <w:rPr>
                <w:noProof/>
                <w:sz w:val="22"/>
              </w:rPr>
              <w:t>DA</w:t>
            </w:r>
          </w:p>
        </w:tc>
        <w:tc>
          <w:tcPr>
            <w:tcW w:w="956" w:type="dxa"/>
            <w:vAlign w:val="center"/>
          </w:tcPr>
          <w:p w:rsidR="009A1DA7" w:rsidRDefault="00856727">
            <w:pPr>
              <w:jc w:val="center"/>
              <w:rPr>
                <w:noProof/>
                <w:sz w:val="22"/>
              </w:rPr>
            </w:pPr>
            <w:r>
              <w:rPr>
                <w:noProof/>
                <w:sz w:val="22"/>
              </w:rPr>
              <w:t>NU</w:t>
            </w:r>
          </w:p>
        </w:tc>
        <w:tc>
          <w:tcPr>
            <w:tcW w:w="1448" w:type="dxa"/>
            <w:vAlign w:val="center"/>
          </w:tcPr>
          <w:p w:rsidR="009A1DA7" w:rsidRDefault="00856727">
            <w:pPr>
              <w:jc w:val="center"/>
              <w:rPr>
                <w:noProof/>
                <w:sz w:val="22"/>
              </w:rPr>
            </w:pPr>
            <w:r>
              <w:rPr>
                <w:noProof/>
                <w:sz w:val="22"/>
              </w:rPr>
              <w:t>NU</w:t>
            </w:r>
          </w:p>
        </w:tc>
      </w:tr>
      <w:tr w:rsidR="009A1DA7">
        <w:tc>
          <w:tcPr>
            <w:tcW w:w="1080" w:type="dxa"/>
            <w:vAlign w:val="center"/>
          </w:tcPr>
          <w:p w:rsidR="009A1DA7" w:rsidRDefault="00856727">
            <w:pPr>
              <w:jc w:val="center"/>
              <w:rPr>
                <w:noProof/>
                <w:sz w:val="22"/>
              </w:rPr>
            </w:pPr>
            <w:r>
              <w:rPr>
                <w:noProof/>
                <w:sz w:val="22"/>
              </w:rPr>
              <w:t>4</w:t>
            </w:r>
          </w:p>
        </w:tc>
        <w:tc>
          <w:tcPr>
            <w:tcW w:w="3960" w:type="dxa"/>
            <w:vAlign w:val="center"/>
          </w:tcPr>
          <w:p w:rsidR="009A1DA7" w:rsidRDefault="00856727">
            <w:pPr>
              <w:autoSpaceDE w:val="0"/>
              <w:autoSpaceDN w:val="0"/>
              <w:adjustRightInd w:val="0"/>
              <w:spacing w:before="0" w:after="0"/>
              <w:jc w:val="left"/>
              <w:rPr>
                <w:noProof/>
                <w:sz w:val="22"/>
              </w:rPr>
            </w:pPr>
            <w:r>
              <w:rPr>
                <w:noProof/>
                <w:sz w:val="22"/>
              </w:rPr>
              <w:t>23 03 01 01 – Prevenirea dezastrelor și</w:t>
            </w:r>
          </w:p>
          <w:p w:rsidR="009A1DA7" w:rsidRDefault="00856727">
            <w:pPr>
              <w:autoSpaceDE w:val="0"/>
              <w:autoSpaceDN w:val="0"/>
              <w:adjustRightInd w:val="0"/>
              <w:spacing w:before="0" w:after="0"/>
              <w:jc w:val="left"/>
              <w:rPr>
                <w:noProof/>
                <w:sz w:val="22"/>
              </w:rPr>
            </w:pPr>
            <w:r>
              <w:rPr>
                <w:noProof/>
                <w:sz w:val="22"/>
              </w:rPr>
              <w:t>pregătirea pentru dezastre în</w:t>
            </w:r>
            <w:r>
              <w:rPr>
                <w:noProof/>
                <w:sz w:val="22"/>
              </w:rPr>
              <w:t xml:space="preserve"> țările terțe</w:t>
            </w:r>
          </w:p>
        </w:tc>
        <w:tc>
          <w:tcPr>
            <w:tcW w:w="1080" w:type="dxa"/>
            <w:vAlign w:val="center"/>
          </w:tcPr>
          <w:p w:rsidR="009A1DA7" w:rsidRDefault="00856727">
            <w:pPr>
              <w:jc w:val="center"/>
              <w:rPr>
                <w:noProof/>
                <w:color w:val="0000FF"/>
                <w:sz w:val="22"/>
              </w:rPr>
            </w:pPr>
            <w:r>
              <w:rPr>
                <w:noProof/>
                <w:sz w:val="22"/>
              </w:rPr>
              <w:t>Dif.</w:t>
            </w:r>
          </w:p>
        </w:tc>
        <w:tc>
          <w:tcPr>
            <w:tcW w:w="956" w:type="dxa"/>
            <w:vAlign w:val="center"/>
          </w:tcPr>
          <w:p w:rsidR="009A1DA7" w:rsidRDefault="00856727">
            <w:pPr>
              <w:jc w:val="center"/>
              <w:rPr>
                <w:noProof/>
                <w:sz w:val="22"/>
              </w:rPr>
            </w:pPr>
            <w:r>
              <w:rPr>
                <w:noProof/>
                <w:sz w:val="22"/>
              </w:rPr>
              <w:t>DA</w:t>
            </w:r>
          </w:p>
        </w:tc>
        <w:tc>
          <w:tcPr>
            <w:tcW w:w="1080" w:type="dxa"/>
            <w:vAlign w:val="center"/>
          </w:tcPr>
          <w:p w:rsidR="009A1DA7" w:rsidRDefault="00856727">
            <w:pPr>
              <w:jc w:val="center"/>
              <w:rPr>
                <w:noProof/>
                <w:sz w:val="22"/>
              </w:rPr>
            </w:pPr>
            <w:r>
              <w:rPr>
                <w:noProof/>
                <w:sz w:val="22"/>
              </w:rPr>
              <w:t>DA</w:t>
            </w:r>
          </w:p>
        </w:tc>
        <w:tc>
          <w:tcPr>
            <w:tcW w:w="956" w:type="dxa"/>
            <w:vAlign w:val="center"/>
          </w:tcPr>
          <w:p w:rsidR="009A1DA7" w:rsidRDefault="00856727">
            <w:pPr>
              <w:jc w:val="center"/>
              <w:rPr>
                <w:noProof/>
                <w:sz w:val="22"/>
              </w:rPr>
            </w:pPr>
            <w:r>
              <w:rPr>
                <w:noProof/>
                <w:sz w:val="22"/>
              </w:rPr>
              <w:t>NU</w:t>
            </w:r>
          </w:p>
        </w:tc>
        <w:tc>
          <w:tcPr>
            <w:tcW w:w="1448" w:type="dxa"/>
            <w:vAlign w:val="center"/>
          </w:tcPr>
          <w:p w:rsidR="009A1DA7" w:rsidRDefault="00856727">
            <w:pPr>
              <w:jc w:val="center"/>
              <w:rPr>
                <w:noProof/>
                <w:sz w:val="22"/>
              </w:rPr>
            </w:pPr>
            <w:r>
              <w:rPr>
                <w:noProof/>
                <w:sz w:val="22"/>
              </w:rPr>
              <w:t>NU</w:t>
            </w:r>
          </w:p>
        </w:tc>
      </w:tr>
      <w:tr w:rsidR="009A1DA7">
        <w:tc>
          <w:tcPr>
            <w:tcW w:w="1080" w:type="dxa"/>
            <w:vAlign w:val="center"/>
          </w:tcPr>
          <w:p w:rsidR="009A1DA7" w:rsidRDefault="00856727">
            <w:pPr>
              <w:jc w:val="center"/>
              <w:rPr>
                <w:noProof/>
                <w:sz w:val="22"/>
              </w:rPr>
            </w:pPr>
            <w:r>
              <w:rPr>
                <w:noProof/>
                <w:sz w:val="22"/>
              </w:rPr>
              <w:t>3</w:t>
            </w:r>
          </w:p>
        </w:tc>
        <w:tc>
          <w:tcPr>
            <w:tcW w:w="3960" w:type="dxa"/>
            <w:vAlign w:val="center"/>
          </w:tcPr>
          <w:p w:rsidR="009A1DA7" w:rsidRDefault="00856727">
            <w:pPr>
              <w:autoSpaceDE w:val="0"/>
              <w:autoSpaceDN w:val="0"/>
              <w:adjustRightInd w:val="0"/>
              <w:spacing w:before="0" w:after="0"/>
              <w:jc w:val="left"/>
              <w:rPr>
                <w:noProof/>
                <w:sz w:val="22"/>
              </w:rPr>
            </w:pPr>
            <w:r>
              <w:rPr>
                <w:noProof/>
                <w:sz w:val="22"/>
              </w:rPr>
              <w:t>23 03 02 01 – Intervenții de urgență rapide și eficiente în caz de dezastre majore în interiorul Uniunii</w:t>
            </w:r>
          </w:p>
        </w:tc>
        <w:tc>
          <w:tcPr>
            <w:tcW w:w="1080" w:type="dxa"/>
            <w:vAlign w:val="center"/>
          </w:tcPr>
          <w:p w:rsidR="009A1DA7" w:rsidRDefault="00856727">
            <w:pPr>
              <w:jc w:val="center"/>
              <w:rPr>
                <w:noProof/>
                <w:color w:val="0000FF"/>
                <w:sz w:val="22"/>
              </w:rPr>
            </w:pPr>
            <w:r>
              <w:rPr>
                <w:noProof/>
                <w:sz w:val="22"/>
              </w:rPr>
              <w:t>Dif.</w:t>
            </w:r>
          </w:p>
        </w:tc>
        <w:tc>
          <w:tcPr>
            <w:tcW w:w="956" w:type="dxa"/>
            <w:vAlign w:val="center"/>
          </w:tcPr>
          <w:p w:rsidR="009A1DA7" w:rsidRDefault="00856727">
            <w:pPr>
              <w:jc w:val="center"/>
              <w:rPr>
                <w:noProof/>
                <w:sz w:val="22"/>
              </w:rPr>
            </w:pPr>
            <w:r>
              <w:rPr>
                <w:noProof/>
                <w:sz w:val="22"/>
              </w:rPr>
              <w:t>DA</w:t>
            </w:r>
          </w:p>
        </w:tc>
        <w:tc>
          <w:tcPr>
            <w:tcW w:w="1080" w:type="dxa"/>
            <w:vAlign w:val="center"/>
          </w:tcPr>
          <w:p w:rsidR="009A1DA7" w:rsidRDefault="00856727">
            <w:pPr>
              <w:jc w:val="center"/>
              <w:rPr>
                <w:noProof/>
                <w:sz w:val="22"/>
              </w:rPr>
            </w:pPr>
            <w:r>
              <w:rPr>
                <w:noProof/>
                <w:sz w:val="22"/>
              </w:rPr>
              <w:t>DA</w:t>
            </w:r>
          </w:p>
        </w:tc>
        <w:tc>
          <w:tcPr>
            <w:tcW w:w="956" w:type="dxa"/>
            <w:vAlign w:val="center"/>
          </w:tcPr>
          <w:p w:rsidR="009A1DA7" w:rsidRDefault="00856727">
            <w:pPr>
              <w:jc w:val="center"/>
              <w:rPr>
                <w:noProof/>
                <w:sz w:val="22"/>
              </w:rPr>
            </w:pPr>
            <w:r>
              <w:rPr>
                <w:noProof/>
                <w:sz w:val="22"/>
              </w:rPr>
              <w:t>NU</w:t>
            </w:r>
          </w:p>
        </w:tc>
        <w:tc>
          <w:tcPr>
            <w:tcW w:w="1448" w:type="dxa"/>
            <w:vAlign w:val="center"/>
          </w:tcPr>
          <w:p w:rsidR="009A1DA7" w:rsidRDefault="00856727">
            <w:pPr>
              <w:jc w:val="center"/>
              <w:rPr>
                <w:noProof/>
                <w:sz w:val="22"/>
              </w:rPr>
            </w:pPr>
            <w:r>
              <w:rPr>
                <w:noProof/>
                <w:sz w:val="22"/>
              </w:rPr>
              <w:t>NU</w:t>
            </w:r>
          </w:p>
        </w:tc>
      </w:tr>
      <w:tr w:rsidR="009A1DA7">
        <w:tc>
          <w:tcPr>
            <w:tcW w:w="1080" w:type="dxa"/>
            <w:vAlign w:val="center"/>
          </w:tcPr>
          <w:p w:rsidR="009A1DA7" w:rsidRDefault="00856727">
            <w:pPr>
              <w:jc w:val="center"/>
              <w:rPr>
                <w:noProof/>
                <w:sz w:val="22"/>
              </w:rPr>
            </w:pPr>
            <w:r>
              <w:rPr>
                <w:noProof/>
                <w:sz w:val="22"/>
              </w:rPr>
              <w:t>4</w:t>
            </w:r>
          </w:p>
        </w:tc>
        <w:tc>
          <w:tcPr>
            <w:tcW w:w="3960" w:type="dxa"/>
            <w:vAlign w:val="center"/>
          </w:tcPr>
          <w:p w:rsidR="009A1DA7" w:rsidRDefault="00856727">
            <w:pPr>
              <w:autoSpaceDE w:val="0"/>
              <w:autoSpaceDN w:val="0"/>
              <w:adjustRightInd w:val="0"/>
              <w:spacing w:before="0" w:after="0"/>
              <w:jc w:val="left"/>
              <w:rPr>
                <w:noProof/>
                <w:sz w:val="22"/>
              </w:rPr>
            </w:pPr>
            <w:r>
              <w:rPr>
                <w:noProof/>
                <w:sz w:val="22"/>
              </w:rPr>
              <w:t xml:space="preserve">23 03 02 02 – Intervenții de urgență rapide și eficiente în caz de dezastre majore în țările </w:t>
            </w:r>
            <w:r>
              <w:rPr>
                <w:noProof/>
                <w:sz w:val="22"/>
              </w:rPr>
              <w:t>terțe</w:t>
            </w:r>
          </w:p>
        </w:tc>
        <w:tc>
          <w:tcPr>
            <w:tcW w:w="1080" w:type="dxa"/>
            <w:vAlign w:val="center"/>
          </w:tcPr>
          <w:p w:rsidR="009A1DA7" w:rsidRDefault="00856727">
            <w:pPr>
              <w:jc w:val="center"/>
              <w:rPr>
                <w:noProof/>
                <w:color w:val="0000FF"/>
                <w:sz w:val="22"/>
              </w:rPr>
            </w:pPr>
            <w:r>
              <w:rPr>
                <w:noProof/>
                <w:sz w:val="22"/>
              </w:rPr>
              <w:t>Dif.</w:t>
            </w:r>
          </w:p>
        </w:tc>
        <w:tc>
          <w:tcPr>
            <w:tcW w:w="956" w:type="dxa"/>
            <w:vAlign w:val="center"/>
          </w:tcPr>
          <w:p w:rsidR="009A1DA7" w:rsidRDefault="00856727">
            <w:pPr>
              <w:jc w:val="center"/>
              <w:rPr>
                <w:noProof/>
                <w:sz w:val="22"/>
              </w:rPr>
            </w:pPr>
            <w:r>
              <w:rPr>
                <w:noProof/>
                <w:sz w:val="22"/>
              </w:rPr>
              <w:t>DA</w:t>
            </w:r>
          </w:p>
        </w:tc>
        <w:tc>
          <w:tcPr>
            <w:tcW w:w="1080" w:type="dxa"/>
            <w:vAlign w:val="center"/>
          </w:tcPr>
          <w:p w:rsidR="009A1DA7" w:rsidRDefault="00856727">
            <w:pPr>
              <w:jc w:val="center"/>
              <w:rPr>
                <w:noProof/>
                <w:sz w:val="22"/>
              </w:rPr>
            </w:pPr>
            <w:r>
              <w:rPr>
                <w:noProof/>
                <w:sz w:val="22"/>
              </w:rPr>
              <w:t>DA</w:t>
            </w:r>
          </w:p>
        </w:tc>
        <w:tc>
          <w:tcPr>
            <w:tcW w:w="956" w:type="dxa"/>
            <w:vAlign w:val="center"/>
          </w:tcPr>
          <w:p w:rsidR="009A1DA7" w:rsidRDefault="00856727">
            <w:pPr>
              <w:jc w:val="center"/>
              <w:rPr>
                <w:noProof/>
                <w:sz w:val="22"/>
              </w:rPr>
            </w:pPr>
            <w:r>
              <w:rPr>
                <w:noProof/>
                <w:sz w:val="22"/>
              </w:rPr>
              <w:t>NU</w:t>
            </w:r>
          </w:p>
        </w:tc>
        <w:tc>
          <w:tcPr>
            <w:tcW w:w="1448" w:type="dxa"/>
            <w:vAlign w:val="center"/>
          </w:tcPr>
          <w:p w:rsidR="009A1DA7" w:rsidRDefault="00856727">
            <w:pPr>
              <w:jc w:val="center"/>
              <w:rPr>
                <w:noProof/>
                <w:sz w:val="22"/>
              </w:rPr>
            </w:pPr>
            <w:r>
              <w:rPr>
                <w:noProof/>
                <w:sz w:val="22"/>
              </w:rPr>
              <w:t>NU</w:t>
            </w:r>
          </w:p>
        </w:tc>
      </w:tr>
      <w:tr w:rsidR="009A1DA7">
        <w:tc>
          <w:tcPr>
            <w:tcW w:w="1080" w:type="dxa"/>
            <w:vAlign w:val="center"/>
          </w:tcPr>
          <w:p w:rsidR="009A1DA7" w:rsidRDefault="00856727">
            <w:pPr>
              <w:jc w:val="center"/>
              <w:rPr>
                <w:noProof/>
                <w:sz w:val="22"/>
              </w:rPr>
            </w:pPr>
            <w:r>
              <w:rPr>
                <w:noProof/>
                <w:sz w:val="22"/>
              </w:rPr>
              <w:t>4</w:t>
            </w:r>
          </w:p>
        </w:tc>
        <w:tc>
          <w:tcPr>
            <w:tcW w:w="3960" w:type="dxa"/>
            <w:vAlign w:val="center"/>
          </w:tcPr>
          <w:p w:rsidR="009A1DA7" w:rsidRDefault="00856727">
            <w:pPr>
              <w:autoSpaceDE w:val="0"/>
              <w:autoSpaceDN w:val="0"/>
              <w:adjustRightInd w:val="0"/>
              <w:spacing w:before="0" w:after="0"/>
              <w:jc w:val="left"/>
              <w:rPr>
                <w:noProof/>
                <w:sz w:val="22"/>
              </w:rPr>
            </w:pPr>
            <w:r>
              <w:rPr>
                <w:noProof/>
                <w:sz w:val="22"/>
              </w:rPr>
              <w:t>23 01 04 – Cheltuieli de sprijin pentru operațiunile și programele din domeniul de politică „Ajutor umanitar și protecție civilă”</w:t>
            </w:r>
          </w:p>
        </w:tc>
        <w:tc>
          <w:tcPr>
            <w:tcW w:w="1080" w:type="dxa"/>
            <w:vAlign w:val="center"/>
          </w:tcPr>
          <w:p w:rsidR="009A1DA7" w:rsidRDefault="00856727">
            <w:pPr>
              <w:jc w:val="center"/>
              <w:rPr>
                <w:noProof/>
                <w:sz w:val="22"/>
              </w:rPr>
            </w:pPr>
            <w:r>
              <w:rPr>
                <w:noProof/>
                <w:sz w:val="22"/>
              </w:rPr>
              <w:t>Nedif.</w:t>
            </w:r>
          </w:p>
        </w:tc>
        <w:tc>
          <w:tcPr>
            <w:tcW w:w="956" w:type="dxa"/>
            <w:vAlign w:val="center"/>
          </w:tcPr>
          <w:p w:rsidR="009A1DA7" w:rsidRDefault="00856727">
            <w:pPr>
              <w:jc w:val="center"/>
              <w:rPr>
                <w:noProof/>
                <w:sz w:val="22"/>
              </w:rPr>
            </w:pPr>
            <w:r>
              <w:rPr>
                <w:noProof/>
                <w:sz w:val="22"/>
              </w:rPr>
              <w:t>NU</w:t>
            </w:r>
          </w:p>
        </w:tc>
        <w:tc>
          <w:tcPr>
            <w:tcW w:w="1080" w:type="dxa"/>
            <w:vAlign w:val="center"/>
          </w:tcPr>
          <w:p w:rsidR="009A1DA7" w:rsidRDefault="00856727">
            <w:pPr>
              <w:jc w:val="center"/>
              <w:rPr>
                <w:noProof/>
                <w:sz w:val="22"/>
              </w:rPr>
            </w:pPr>
            <w:r>
              <w:rPr>
                <w:noProof/>
                <w:sz w:val="22"/>
              </w:rPr>
              <w:t>NU</w:t>
            </w:r>
          </w:p>
        </w:tc>
        <w:tc>
          <w:tcPr>
            <w:tcW w:w="956" w:type="dxa"/>
            <w:vAlign w:val="center"/>
          </w:tcPr>
          <w:p w:rsidR="009A1DA7" w:rsidRDefault="00856727">
            <w:pPr>
              <w:jc w:val="center"/>
              <w:rPr>
                <w:noProof/>
                <w:sz w:val="22"/>
              </w:rPr>
            </w:pPr>
            <w:r>
              <w:rPr>
                <w:noProof/>
                <w:sz w:val="22"/>
              </w:rPr>
              <w:t>NU</w:t>
            </w:r>
          </w:p>
        </w:tc>
        <w:tc>
          <w:tcPr>
            <w:tcW w:w="1448" w:type="dxa"/>
            <w:vAlign w:val="center"/>
          </w:tcPr>
          <w:p w:rsidR="009A1DA7" w:rsidRDefault="00856727">
            <w:pPr>
              <w:jc w:val="center"/>
              <w:rPr>
                <w:noProof/>
                <w:sz w:val="22"/>
              </w:rPr>
            </w:pPr>
            <w:r>
              <w:rPr>
                <w:noProof/>
                <w:sz w:val="22"/>
              </w:rPr>
              <w:t>NU</w:t>
            </w:r>
          </w:p>
        </w:tc>
      </w:tr>
    </w:tbl>
    <w:p w:rsidR="009A1DA7" w:rsidRDefault="009A1DA7">
      <w:pPr>
        <w:rPr>
          <w:noProof/>
        </w:rPr>
        <w:sectPr w:rsidR="009A1DA7" w:rsidSect="00856727">
          <w:pgSz w:w="11907" w:h="16840" w:code="1"/>
          <w:pgMar w:top="1134" w:right="1418" w:bottom="1134" w:left="1418" w:header="709" w:footer="709" w:gutter="0"/>
          <w:cols w:space="708"/>
          <w:docGrid w:linePitch="360"/>
        </w:sectPr>
      </w:pPr>
    </w:p>
    <w:p w:rsidR="009A1DA7" w:rsidRDefault="00856727">
      <w:pPr>
        <w:pStyle w:val="ManualNumPar2"/>
        <w:rPr>
          <w:noProof/>
        </w:rPr>
      </w:pPr>
      <w:r>
        <w:t>3.2.</w:t>
      </w:r>
      <w:r>
        <w:tab/>
      </w:r>
      <w:r>
        <w:rPr>
          <w:noProof/>
        </w:rPr>
        <w:t xml:space="preserve">Impactul estimat asupra cheltuielilor </w:t>
      </w:r>
    </w:p>
    <w:p w:rsidR="009A1DA7" w:rsidRDefault="00856727">
      <w:pPr>
        <w:pStyle w:val="ManualNumPar3"/>
        <w:rPr>
          <w:noProof/>
          <w:u w:val="single"/>
        </w:rPr>
      </w:pPr>
      <w:r>
        <w:t>3.2.1.</w:t>
      </w:r>
      <w:r>
        <w:tab/>
      </w:r>
      <w:r>
        <w:rPr>
          <w:noProof/>
        </w:rPr>
        <w:t xml:space="preserve">Sinteza impactului estimat asupra cheltuielilor </w:t>
      </w:r>
    </w:p>
    <w:p w:rsidR="009A1DA7" w:rsidRDefault="00856727">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1DA7">
        <w:trPr>
          <w:jc w:val="center"/>
        </w:trPr>
        <w:tc>
          <w:tcPr>
            <w:tcW w:w="4744" w:type="dxa"/>
            <w:shd w:val="thinDiagStripe" w:color="C0C0C0" w:fill="auto"/>
            <w:vAlign w:val="center"/>
          </w:tcPr>
          <w:p w:rsidR="009A1DA7" w:rsidRDefault="00856727">
            <w:pPr>
              <w:spacing w:before="60" w:after="60"/>
              <w:jc w:val="center"/>
              <w:rPr>
                <w:b/>
                <w:noProof/>
                <w:sz w:val="22"/>
              </w:rPr>
            </w:pPr>
            <w:r>
              <w:rPr>
                <w:b/>
                <w:noProof/>
                <w:sz w:val="22"/>
              </w:rPr>
              <w:t>Rubrica din cadrul financiar</w:t>
            </w:r>
            <w:r>
              <w:rPr>
                <w:noProof/>
                <w:sz w:val="22"/>
              </w:rPr>
              <w:br/>
            </w:r>
            <w:r>
              <w:rPr>
                <w:b/>
                <w:noProof/>
                <w:sz w:val="22"/>
              </w:rPr>
              <w:t xml:space="preserve">multianual </w:t>
            </w:r>
          </w:p>
        </w:tc>
        <w:tc>
          <w:tcPr>
            <w:tcW w:w="1080" w:type="dxa"/>
            <w:vAlign w:val="center"/>
          </w:tcPr>
          <w:p w:rsidR="009A1DA7" w:rsidRDefault="00856727">
            <w:pPr>
              <w:spacing w:before="60" w:after="60"/>
              <w:jc w:val="center"/>
              <w:rPr>
                <w:noProof/>
                <w:sz w:val="22"/>
              </w:rPr>
            </w:pPr>
            <w:r>
              <w:rPr>
                <w:noProof/>
                <w:sz w:val="22"/>
              </w:rPr>
              <w:t>Numărul</w:t>
            </w:r>
          </w:p>
        </w:tc>
        <w:tc>
          <w:tcPr>
            <w:tcW w:w="7817" w:type="dxa"/>
            <w:vAlign w:val="center"/>
          </w:tcPr>
          <w:p w:rsidR="009A1DA7" w:rsidRDefault="00856727">
            <w:pPr>
              <w:spacing w:before="60" w:after="60"/>
              <w:rPr>
                <w:noProof/>
                <w:sz w:val="22"/>
              </w:rPr>
            </w:pPr>
            <w:r>
              <w:rPr>
                <w:noProof/>
              </w:rPr>
              <w:t>Rubrica 3 Securitate și cetățenie</w:t>
            </w:r>
          </w:p>
        </w:tc>
      </w:tr>
    </w:tbl>
    <w:p w:rsidR="009A1DA7" w:rsidRDefault="009A1DA7">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9A1DA7">
        <w:trPr>
          <w:jc w:val="center"/>
        </w:trPr>
        <w:tc>
          <w:tcPr>
            <w:tcW w:w="5543" w:type="dxa"/>
            <w:vAlign w:val="center"/>
          </w:tcPr>
          <w:p w:rsidR="009A1DA7" w:rsidRDefault="00856727">
            <w:pPr>
              <w:jc w:val="center"/>
              <w:rPr>
                <w:b/>
                <w:noProof/>
                <w:sz w:val="22"/>
              </w:rPr>
            </w:pPr>
            <w:r>
              <w:rPr>
                <w:b/>
                <w:noProof/>
                <w:sz w:val="22"/>
              </w:rPr>
              <w:t>DG ECHO – Protecție Civilă și Operațiuni Umanitare Europene</w:t>
            </w:r>
          </w:p>
        </w:tc>
        <w:tc>
          <w:tcPr>
            <w:tcW w:w="1417" w:type="dxa"/>
          </w:tcPr>
          <w:p w:rsidR="009A1DA7" w:rsidRDefault="009A1DA7">
            <w:pPr>
              <w:rPr>
                <w:noProof/>
                <w:sz w:val="20"/>
              </w:rPr>
            </w:pPr>
          </w:p>
        </w:tc>
        <w:tc>
          <w:tcPr>
            <w:tcW w:w="851" w:type="dxa"/>
          </w:tcPr>
          <w:p w:rsidR="009A1DA7" w:rsidRDefault="009A1DA7">
            <w:pPr>
              <w:jc w:val="center"/>
              <w:rPr>
                <w:noProof/>
                <w:sz w:val="20"/>
              </w:rPr>
            </w:pP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777" w:type="dxa"/>
            <w:vAlign w:val="center"/>
          </w:tcPr>
          <w:p w:rsidR="009A1DA7" w:rsidRDefault="00856727">
            <w:pPr>
              <w:jc w:val="center"/>
              <w:rPr>
                <w:b/>
                <w:noProof/>
                <w:sz w:val="20"/>
              </w:rPr>
            </w:pPr>
            <w:r>
              <w:rPr>
                <w:b/>
                <w:noProof/>
                <w:sz w:val="20"/>
              </w:rPr>
              <w:t>TOTAL</w:t>
            </w:r>
          </w:p>
        </w:tc>
      </w:tr>
      <w:tr w:rsidR="009A1DA7">
        <w:trPr>
          <w:trHeight w:val="213"/>
          <w:jc w:val="center"/>
        </w:trPr>
        <w:tc>
          <w:tcPr>
            <w:tcW w:w="7811" w:type="dxa"/>
            <w:gridSpan w:val="3"/>
            <w:vAlign w:val="center"/>
          </w:tcPr>
          <w:p w:rsidR="009A1DA7" w:rsidRDefault="00856727">
            <w:pPr>
              <w:spacing w:before="20" w:after="20"/>
              <w:rPr>
                <w:noProof/>
                <w:sz w:val="21"/>
              </w:rPr>
            </w:pPr>
            <w:r>
              <w:rPr>
                <w:noProof/>
                <w:sz w:val="21"/>
              </w:rPr>
              <w:sym w:font="Wingdings" w:char="F09F"/>
            </w:r>
            <w:r>
              <w:rPr>
                <w:noProof/>
              </w:rPr>
              <w:t xml:space="preserve"> </w:t>
            </w:r>
            <w:r>
              <w:rPr>
                <w:noProof/>
                <w:sz w:val="21"/>
              </w:rPr>
              <w:t>Credite operaționale</w:t>
            </w:r>
          </w:p>
        </w:tc>
        <w:tc>
          <w:tcPr>
            <w:tcW w:w="1134" w:type="dxa"/>
            <w:vAlign w:val="center"/>
          </w:tcPr>
          <w:p w:rsidR="009A1DA7" w:rsidRDefault="009A1DA7">
            <w:pPr>
              <w:rPr>
                <w:noProof/>
                <w:sz w:val="20"/>
              </w:rPr>
            </w:pPr>
          </w:p>
        </w:tc>
        <w:tc>
          <w:tcPr>
            <w:tcW w:w="1134" w:type="dxa"/>
            <w:vAlign w:val="center"/>
          </w:tcPr>
          <w:p w:rsidR="009A1DA7" w:rsidRDefault="009A1DA7">
            <w:pPr>
              <w:rPr>
                <w:noProof/>
                <w:sz w:val="20"/>
              </w:rPr>
            </w:pPr>
          </w:p>
        </w:tc>
        <w:tc>
          <w:tcPr>
            <w:tcW w:w="1134" w:type="dxa"/>
            <w:vAlign w:val="center"/>
          </w:tcPr>
          <w:p w:rsidR="009A1DA7" w:rsidRDefault="009A1DA7">
            <w:pPr>
              <w:rPr>
                <w:noProof/>
                <w:sz w:val="20"/>
              </w:rPr>
            </w:pPr>
          </w:p>
        </w:tc>
        <w:tc>
          <w:tcPr>
            <w:tcW w:w="1777" w:type="dxa"/>
            <w:vAlign w:val="center"/>
          </w:tcPr>
          <w:p w:rsidR="009A1DA7" w:rsidRDefault="009A1DA7">
            <w:pPr>
              <w:rPr>
                <w:b/>
                <w:noProof/>
                <w:sz w:val="20"/>
              </w:rPr>
            </w:pPr>
          </w:p>
        </w:tc>
      </w:tr>
      <w:tr w:rsidR="009A1DA7">
        <w:trPr>
          <w:trHeight w:val="277"/>
          <w:jc w:val="center"/>
        </w:trPr>
        <w:tc>
          <w:tcPr>
            <w:tcW w:w="5543" w:type="dxa"/>
            <w:vMerge w:val="restart"/>
            <w:vAlign w:val="center"/>
          </w:tcPr>
          <w:p w:rsidR="009A1DA7" w:rsidRDefault="00856727">
            <w:pPr>
              <w:rPr>
                <w:noProof/>
                <w:sz w:val="22"/>
              </w:rPr>
            </w:pPr>
            <w:r>
              <w:rPr>
                <w:noProof/>
                <w:sz w:val="20"/>
              </w:rPr>
              <w:t>23 03 01 01</w:t>
            </w:r>
          </w:p>
        </w:tc>
        <w:tc>
          <w:tcPr>
            <w:tcW w:w="1417" w:type="dxa"/>
            <w:vAlign w:val="center"/>
          </w:tcPr>
          <w:p w:rsidR="009A1DA7" w:rsidRDefault="00856727">
            <w:pPr>
              <w:spacing w:before="20" w:after="20"/>
              <w:rPr>
                <w:noProof/>
                <w:sz w:val="18"/>
              </w:rPr>
            </w:pPr>
            <w:r>
              <w:rPr>
                <w:noProof/>
                <w:sz w:val="18"/>
              </w:rPr>
              <w:t>Angajamente</w:t>
            </w:r>
          </w:p>
        </w:tc>
        <w:tc>
          <w:tcPr>
            <w:tcW w:w="851" w:type="dxa"/>
            <w:vAlign w:val="center"/>
          </w:tcPr>
          <w:p w:rsidR="009A1DA7" w:rsidRDefault="00856727">
            <w:pPr>
              <w:spacing w:before="20" w:after="20"/>
              <w:jc w:val="center"/>
              <w:rPr>
                <w:noProof/>
                <w:sz w:val="14"/>
              </w:rPr>
            </w:pPr>
            <w:r>
              <w:rPr>
                <w:noProof/>
                <w:sz w:val="14"/>
              </w:rPr>
              <w:t>(1)</w:t>
            </w:r>
          </w:p>
        </w:tc>
        <w:tc>
          <w:tcPr>
            <w:tcW w:w="1134" w:type="dxa"/>
            <w:vAlign w:val="bottom"/>
          </w:tcPr>
          <w:p w:rsidR="009A1DA7" w:rsidRDefault="00856727">
            <w:pPr>
              <w:spacing w:before="20" w:after="20"/>
              <w:jc w:val="right"/>
              <w:rPr>
                <w:noProof/>
                <w:sz w:val="20"/>
              </w:rPr>
            </w:pPr>
            <w:r>
              <w:rPr>
                <w:noProof/>
                <w:sz w:val="20"/>
              </w:rPr>
              <w:t>14,000</w:t>
            </w:r>
          </w:p>
        </w:tc>
        <w:tc>
          <w:tcPr>
            <w:tcW w:w="1134" w:type="dxa"/>
            <w:vAlign w:val="bottom"/>
          </w:tcPr>
          <w:p w:rsidR="009A1DA7" w:rsidRDefault="00856727">
            <w:pPr>
              <w:spacing w:before="20" w:after="20"/>
              <w:jc w:val="right"/>
              <w:rPr>
                <w:noProof/>
                <w:sz w:val="20"/>
              </w:rPr>
            </w:pPr>
            <w:r>
              <w:rPr>
                <w:noProof/>
                <w:sz w:val="20"/>
              </w:rPr>
              <w:t>105,900</w:t>
            </w:r>
          </w:p>
        </w:tc>
        <w:tc>
          <w:tcPr>
            <w:tcW w:w="1134" w:type="dxa"/>
            <w:vAlign w:val="bottom"/>
          </w:tcPr>
          <w:p w:rsidR="009A1DA7" w:rsidRDefault="00856727">
            <w:pPr>
              <w:spacing w:before="20" w:after="20"/>
              <w:jc w:val="right"/>
              <w:rPr>
                <w:noProof/>
                <w:sz w:val="20"/>
              </w:rPr>
            </w:pPr>
            <w:r>
              <w:rPr>
                <w:noProof/>
                <w:sz w:val="20"/>
              </w:rPr>
              <w:t>109,279</w:t>
            </w:r>
          </w:p>
        </w:tc>
        <w:tc>
          <w:tcPr>
            <w:tcW w:w="1777" w:type="dxa"/>
            <w:vAlign w:val="bottom"/>
          </w:tcPr>
          <w:p w:rsidR="009A1DA7" w:rsidRDefault="00856727">
            <w:pPr>
              <w:spacing w:before="20" w:after="20"/>
              <w:jc w:val="right"/>
              <w:rPr>
                <w:b/>
                <w:noProof/>
                <w:sz w:val="20"/>
              </w:rPr>
            </w:pPr>
            <w:r>
              <w:rPr>
                <w:b/>
                <w:noProof/>
                <w:sz w:val="20"/>
              </w:rPr>
              <w:t>229,179</w:t>
            </w:r>
          </w:p>
        </w:tc>
      </w:tr>
      <w:tr w:rsidR="009A1DA7">
        <w:trPr>
          <w:jc w:val="center"/>
        </w:trPr>
        <w:tc>
          <w:tcPr>
            <w:tcW w:w="5543" w:type="dxa"/>
            <w:vMerge/>
          </w:tcPr>
          <w:p w:rsidR="009A1DA7" w:rsidRDefault="009A1DA7">
            <w:pPr>
              <w:jc w:val="center"/>
              <w:rPr>
                <w:noProof/>
                <w:sz w:val="20"/>
              </w:rPr>
            </w:pPr>
          </w:p>
        </w:tc>
        <w:tc>
          <w:tcPr>
            <w:tcW w:w="1417" w:type="dxa"/>
            <w:vAlign w:val="center"/>
          </w:tcPr>
          <w:p w:rsidR="009A1DA7" w:rsidRDefault="00856727">
            <w:pPr>
              <w:spacing w:before="20" w:after="20"/>
              <w:rPr>
                <w:noProof/>
                <w:sz w:val="18"/>
              </w:rPr>
            </w:pPr>
            <w:r>
              <w:rPr>
                <w:noProof/>
                <w:sz w:val="18"/>
              </w:rPr>
              <w:t>Plăți</w:t>
            </w:r>
          </w:p>
        </w:tc>
        <w:tc>
          <w:tcPr>
            <w:tcW w:w="851" w:type="dxa"/>
            <w:vAlign w:val="center"/>
          </w:tcPr>
          <w:p w:rsidR="009A1DA7" w:rsidRDefault="00856727">
            <w:pPr>
              <w:spacing w:before="20" w:after="20"/>
              <w:jc w:val="center"/>
              <w:rPr>
                <w:noProof/>
                <w:sz w:val="14"/>
              </w:rPr>
            </w:pPr>
            <w:r>
              <w:rPr>
                <w:noProof/>
                <w:sz w:val="14"/>
              </w:rPr>
              <w:t>(2)</w:t>
            </w:r>
          </w:p>
        </w:tc>
        <w:tc>
          <w:tcPr>
            <w:tcW w:w="1134" w:type="dxa"/>
            <w:vAlign w:val="bottom"/>
          </w:tcPr>
          <w:p w:rsidR="009A1DA7" w:rsidRDefault="00856727">
            <w:pPr>
              <w:spacing w:before="20" w:after="20"/>
              <w:jc w:val="right"/>
              <w:rPr>
                <w:noProof/>
                <w:sz w:val="20"/>
              </w:rPr>
            </w:pPr>
            <w:r>
              <w:rPr>
                <w:noProof/>
                <w:sz w:val="20"/>
              </w:rPr>
              <w:t>7,000</w:t>
            </w:r>
          </w:p>
        </w:tc>
        <w:tc>
          <w:tcPr>
            <w:tcW w:w="1134" w:type="dxa"/>
            <w:vAlign w:val="bottom"/>
          </w:tcPr>
          <w:p w:rsidR="009A1DA7" w:rsidRDefault="00856727">
            <w:pPr>
              <w:spacing w:before="20" w:after="20"/>
              <w:jc w:val="right"/>
              <w:rPr>
                <w:noProof/>
                <w:sz w:val="20"/>
              </w:rPr>
            </w:pPr>
            <w:r>
              <w:rPr>
                <w:noProof/>
                <w:sz w:val="20"/>
              </w:rPr>
              <w:t>46,560</w:t>
            </w:r>
          </w:p>
        </w:tc>
        <w:tc>
          <w:tcPr>
            <w:tcW w:w="1134" w:type="dxa"/>
            <w:vAlign w:val="bottom"/>
          </w:tcPr>
          <w:p w:rsidR="009A1DA7" w:rsidRDefault="00856727">
            <w:pPr>
              <w:spacing w:before="20" w:after="20"/>
              <w:jc w:val="right"/>
              <w:rPr>
                <w:noProof/>
                <w:sz w:val="20"/>
              </w:rPr>
            </w:pPr>
            <w:r>
              <w:rPr>
                <w:noProof/>
                <w:sz w:val="20"/>
              </w:rPr>
              <w:t>104,395</w:t>
            </w:r>
          </w:p>
        </w:tc>
        <w:tc>
          <w:tcPr>
            <w:tcW w:w="1777" w:type="dxa"/>
            <w:vAlign w:val="bottom"/>
          </w:tcPr>
          <w:p w:rsidR="009A1DA7" w:rsidRDefault="00856727">
            <w:pPr>
              <w:spacing w:before="20" w:after="20"/>
              <w:jc w:val="right"/>
              <w:rPr>
                <w:b/>
                <w:noProof/>
                <w:sz w:val="20"/>
              </w:rPr>
            </w:pPr>
            <w:r>
              <w:rPr>
                <w:b/>
                <w:noProof/>
                <w:sz w:val="20"/>
              </w:rPr>
              <w:t>157,955</w:t>
            </w:r>
          </w:p>
        </w:tc>
      </w:tr>
      <w:tr w:rsidR="009A1DA7">
        <w:trPr>
          <w:jc w:val="center"/>
        </w:trPr>
        <w:tc>
          <w:tcPr>
            <w:tcW w:w="5543" w:type="dxa"/>
            <w:vMerge w:val="restart"/>
            <w:vAlign w:val="center"/>
          </w:tcPr>
          <w:p w:rsidR="009A1DA7" w:rsidRDefault="00856727">
            <w:pPr>
              <w:rPr>
                <w:noProof/>
                <w:sz w:val="22"/>
              </w:rPr>
            </w:pPr>
            <w:r>
              <w:rPr>
                <w:noProof/>
                <w:sz w:val="20"/>
              </w:rPr>
              <w:t>23 03 02 01</w:t>
            </w:r>
          </w:p>
        </w:tc>
        <w:tc>
          <w:tcPr>
            <w:tcW w:w="1417" w:type="dxa"/>
            <w:vAlign w:val="center"/>
          </w:tcPr>
          <w:p w:rsidR="009A1DA7" w:rsidRDefault="00856727">
            <w:pPr>
              <w:spacing w:before="20" w:after="20"/>
              <w:rPr>
                <w:noProof/>
                <w:sz w:val="18"/>
              </w:rPr>
            </w:pPr>
            <w:r>
              <w:rPr>
                <w:noProof/>
                <w:sz w:val="18"/>
              </w:rPr>
              <w:t>Angajamente</w:t>
            </w:r>
          </w:p>
        </w:tc>
        <w:tc>
          <w:tcPr>
            <w:tcW w:w="851" w:type="dxa"/>
            <w:vAlign w:val="center"/>
          </w:tcPr>
          <w:p w:rsidR="009A1DA7" w:rsidRDefault="00856727">
            <w:pPr>
              <w:spacing w:before="20" w:after="20"/>
              <w:jc w:val="center"/>
              <w:rPr>
                <w:noProof/>
                <w:sz w:val="14"/>
              </w:rPr>
            </w:pPr>
            <w:r>
              <w:rPr>
                <w:noProof/>
                <w:sz w:val="14"/>
              </w:rPr>
              <w:t>(1a)</w:t>
            </w:r>
          </w:p>
        </w:tc>
        <w:tc>
          <w:tcPr>
            <w:tcW w:w="1134" w:type="dxa"/>
          </w:tcPr>
          <w:p w:rsidR="009A1DA7" w:rsidRDefault="00856727">
            <w:pPr>
              <w:spacing w:before="20" w:after="20"/>
              <w:jc w:val="right"/>
              <w:rPr>
                <w:noProof/>
                <w:sz w:val="20"/>
              </w:rPr>
            </w:pPr>
            <w:r>
              <w:rPr>
                <w:noProof/>
                <w:sz w:val="20"/>
              </w:rPr>
              <w:t>5,157</w:t>
            </w:r>
          </w:p>
        </w:tc>
        <w:tc>
          <w:tcPr>
            <w:tcW w:w="1134" w:type="dxa"/>
          </w:tcPr>
          <w:p w:rsidR="009A1DA7" w:rsidRDefault="00856727">
            <w:pPr>
              <w:spacing w:before="20" w:after="20"/>
              <w:jc w:val="right"/>
              <w:rPr>
                <w:noProof/>
                <w:sz w:val="20"/>
              </w:rPr>
            </w:pPr>
            <w:r>
              <w:rPr>
                <w:noProof/>
                <w:sz w:val="20"/>
              </w:rPr>
              <w:t>9,300</w:t>
            </w:r>
          </w:p>
        </w:tc>
        <w:tc>
          <w:tcPr>
            <w:tcW w:w="1134" w:type="dxa"/>
          </w:tcPr>
          <w:p w:rsidR="009A1DA7" w:rsidRDefault="00856727">
            <w:pPr>
              <w:spacing w:before="20" w:after="20"/>
              <w:jc w:val="right"/>
              <w:rPr>
                <w:noProof/>
                <w:sz w:val="20"/>
              </w:rPr>
            </w:pPr>
            <w:r>
              <w:rPr>
                <w:noProof/>
                <w:sz w:val="20"/>
              </w:rPr>
              <w:t>13,218</w:t>
            </w:r>
          </w:p>
        </w:tc>
        <w:tc>
          <w:tcPr>
            <w:tcW w:w="1777" w:type="dxa"/>
          </w:tcPr>
          <w:p w:rsidR="009A1DA7" w:rsidRDefault="00856727">
            <w:pPr>
              <w:spacing w:before="20" w:after="20"/>
              <w:jc w:val="right"/>
              <w:rPr>
                <w:b/>
                <w:noProof/>
                <w:sz w:val="20"/>
              </w:rPr>
            </w:pPr>
            <w:r>
              <w:rPr>
                <w:b/>
                <w:noProof/>
                <w:sz w:val="20"/>
              </w:rPr>
              <w:t>27,675</w:t>
            </w:r>
          </w:p>
        </w:tc>
      </w:tr>
      <w:tr w:rsidR="009A1DA7">
        <w:trPr>
          <w:jc w:val="center"/>
        </w:trPr>
        <w:tc>
          <w:tcPr>
            <w:tcW w:w="5543" w:type="dxa"/>
            <w:vMerge/>
          </w:tcPr>
          <w:p w:rsidR="009A1DA7" w:rsidRDefault="009A1DA7">
            <w:pPr>
              <w:jc w:val="center"/>
              <w:rPr>
                <w:noProof/>
                <w:sz w:val="20"/>
              </w:rPr>
            </w:pPr>
          </w:p>
        </w:tc>
        <w:tc>
          <w:tcPr>
            <w:tcW w:w="1417" w:type="dxa"/>
            <w:vAlign w:val="center"/>
          </w:tcPr>
          <w:p w:rsidR="009A1DA7" w:rsidRDefault="00856727">
            <w:pPr>
              <w:spacing w:before="20" w:after="20"/>
              <w:rPr>
                <w:noProof/>
                <w:sz w:val="18"/>
              </w:rPr>
            </w:pPr>
            <w:r>
              <w:rPr>
                <w:noProof/>
                <w:sz w:val="18"/>
              </w:rPr>
              <w:t>Plăți</w:t>
            </w:r>
          </w:p>
        </w:tc>
        <w:tc>
          <w:tcPr>
            <w:tcW w:w="851" w:type="dxa"/>
            <w:vAlign w:val="center"/>
          </w:tcPr>
          <w:p w:rsidR="009A1DA7" w:rsidRDefault="00856727">
            <w:pPr>
              <w:spacing w:before="20" w:after="20"/>
              <w:jc w:val="center"/>
              <w:rPr>
                <w:noProof/>
                <w:sz w:val="14"/>
              </w:rPr>
            </w:pPr>
            <w:r>
              <w:rPr>
                <w:noProof/>
                <w:sz w:val="14"/>
              </w:rPr>
              <w:t>(2a)</w:t>
            </w:r>
          </w:p>
        </w:tc>
        <w:tc>
          <w:tcPr>
            <w:tcW w:w="1134" w:type="dxa"/>
          </w:tcPr>
          <w:p w:rsidR="009A1DA7" w:rsidRDefault="00856727">
            <w:pPr>
              <w:spacing w:before="20" w:after="20"/>
              <w:jc w:val="right"/>
              <w:rPr>
                <w:noProof/>
                <w:sz w:val="20"/>
              </w:rPr>
            </w:pPr>
            <w:r>
              <w:rPr>
                <w:noProof/>
                <w:sz w:val="20"/>
              </w:rPr>
              <w:t>4,000</w:t>
            </w:r>
          </w:p>
        </w:tc>
        <w:tc>
          <w:tcPr>
            <w:tcW w:w="1134" w:type="dxa"/>
          </w:tcPr>
          <w:p w:rsidR="009A1DA7" w:rsidRDefault="00856727">
            <w:pPr>
              <w:spacing w:before="20" w:after="20"/>
              <w:jc w:val="right"/>
              <w:rPr>
                <w:noProof/>
                <w:sz w:val="20"/>
              </w:rPr>
            </w:pPr>
            <w:r>
              <w:rPr>
                <w:noProof/>
                <w:sz w:val="20"/>
              </w:rPr>
              <w:t>10,000</w:t>
            </w:r>
          </w:p>
        </w:tc>
        <w:tc>
          <w:tcPr>
            <w:tcW w:w="1134" w:type="dxa"/>
          </w:tcPr>
          <w:p w:rsidR="009A1DA7" w:rsidRDefault="00856727">
            <w:pPr>
              <w:spacing w:before="20" w:after="20"/>
              <w:jc w:val="right"/>
              <w:rPr>
                <w:noProof/>
                <w:sz w:val="20"/>
              </w:rPr>
            </w:pPr>
            <w:r>
              <w:rPr>
                <w:noProof/>
                <w:sz w:val="20"/>
              </w:rPr>
              <w:t>11,000</w:t>
            </w:r>
          </w:p>
        </w:tc>
        <w:tc>
          <w:tcPr>
            <w:tcW w:w="1777" w:type="dxa"/>
          </w:tcPr>
          <w:p w:rsidR="009A1DA7" w:rsidRDefault="00856727">
            <w:pPr>
              <w:spacing w:before="20" w:after="20"/>
              <w:jc w:val="right"/>
              <w:rPr>
                <w:b/>
                <w:noProof/>
                <w:sz w:val="20"/>
              </w:rPr>
            </w:pPr>
            <w:r>
              <w:rPr>
                <w:b/>
                <w:noProof/>
                <w:sz w:val="20"/>
              </w:rPr>
              <w:t>25,000</w:t>
            </w:r>
          </w:p>
        </w:tc>
      </w:tr>
      <w:tr w:rsidR="009A1DA7">
        <w:trPr>
          <w:trHeight w:val="231"/>
          <w:jc w:val="center"/>
        </w:trPr>
        <w:tc>
          <w:tcPr>
            <w:tcW w:w="7811" w:type="dxa"/>
            <w:gridSpan w:val="3"/>
            <w:vAlign w:val="center"/>
          </w:tcPr>
          <w:p w:rsidR="009A1DA7" w:rsidRDefault="00856727">
            <w:pPr>
              <w:spacing w:before="20" w:after="20"/>
              <w:rPr>
                <w:noProof/>
                <w:sz w:val="22"/>
              </w:rPr>
            </w:pPr>
            <w:r>
              <w:rPr>
                <w:noProof/>
                <w:sz w:val="21"/>
              </w:rPr>
              <w:t>Credite cu caracter administrativ</w:t>
            </w:r>
            <w:r>
              <w:rPr>
                <w:noProof/>
                <w:sz w:val="21"/>
              </w:rPr>
              <w:t xml:space="preserve"> finanțate din bugetul anumitor programe</w:t>
            </w:r>
            <w:r>
              <w:rPr>
                <w:rStyle w:val="FootnoteReference"/>
                <w:noProof/>
              </w:rPr>
              <w:footnoteReference w:id="23"/>
            </w:r>
            <w:r>
              <w:rPr>
                <w:noProof/>
                <w:sz w:val="21"/>
              </w:rPr>
              <w:t xml:space="preserve"> </w:t>
            </w:r>
          </w:p>
          <w:p w:rsidR="009A1DA7" w:rsidRDefault="009A1DA7">
            <w:pPr>
              <w:spacing w:before="0" w:after="0"/>
              <w:rPr>
                <w:noProof/>
                <w:sz w:val="22"/>
              </w:rPr>
            </w:pPr>
          </w:p>
        </w:tc>
        <w:tc>
          <w:tcPr>
            <w:tcW w:w="1134" w:type="dxa"/>
            <w:vAlign w:val="center"/>
          </w:tcPr>
          <w:p w:rsidR="009A1DA7" w:rsidRDefault="009A1DA7">
            <w:pPr>
              <w:rPr>
                <w:b/>
                <w:noProof/>
                <w:sz w:val="20"/>
              </w:rPr>
            </w:pPr>
          </w:p>
        </w:tc>
        <w:tc>
          <w:tcPr>
            <w:tcW w:w="1134" w:type="dxa"/>
            <w:vAlign w:val="center"/>
          </w:tcPr>
          <w:p w:rsidR="009A1DA7" w:rsidRDefault="009A1DA7">
            <w:pPr>
              <w:rPr>
                <w:b/>
                <w:noProof/>
                <w:sz w:val="20"/>
              </w:rPr>
            </w:pPr>
          </w:p>
        </w:tc>
        <w:tc>
          <w:tcPr>
            <w:tcW w:w="1134" w:type="dxa"/>
            <w:vAlign w:val="center"/>
          </w:tcPr>
          <w:p w:rsidR="009A1DA7" w:rsidRDefault="009A1DA7">
            <w:pPr>
              <w:rPr>
                <w:b/>
                <w:noProof/>
                <w:sz w:val="20"/>
              </w:rPr>
            </w:pPr>
          </w:p>
        </w:tc>
        <w:tc>
          <w:tcPr>
            <w:tcW w:w="1777" w:type="dxa"/>
            <w:vAlign w:val="center"/>
          </w:tcPr>
          <w:p w:rsidR="009A1DA7" w:rsidRDefault="009A1DA7">
            <w:pPr>
              <w:rPr>
                <w:b/>
                <w:noProof/>
                <w:sz w:val="20"/>
              </w:rPr>
            </w:pPr>
          </w:p>
        </w:tc>
      </w:tr>
      <w:tr w:rsidR="009A1DA7">
        <w:trPr>
          <w:trHeight w:val="319"/>
          <w:jc w:val="center"/>
        </w:trPr>
        <w:tc>
          <w:tcPr>
            <w:tcW w:w="5543" w:type="dxa"/>
            <w:vAlign w:val="center"/>
          </w:tcPr>
          <w:p w:rsidR="009A1DA7" w:rsidRDefault="00856727">
            <w:pPr>
              <w:spacing w:before="60" w:after="60"/>
              <w:rPr>
                <w:noProof/>
                <w:sz w:val="22"/>
              </w:rPr>
            </w:pPr>
            <w:r>
              <w:rPr>
                <w:noProof/>
                <w:sz w:val="20"/>
              </w:rPr>
              <w:t>Numărul liniei bugetare</w:t>
            </w:r>
          </w:p>
        </w:tc>
        <w:tc>
          <w:tcPr>
            <w:tcW w:w="1417" w:type="dxa"/>
            <w:vAlign w:val="center"/>
          </w:tcPr>
          <w:p w:rsidR="009A1DA7" w:rsidRDefault="009A1DA7">
            <w:pPr>
              <w:spacing w:before="40" w:after="40"/>
              <w:jc w:val="right"/>
              <w:rPr>
                <w:noProof/>
                <w:sz w:val="18"/>
              </w:rPr>
            </w:pPr>
          </w:p>
        </w:tc>
        <w:tc>
          <w:tcPr>
            <w:tcW w:w="851" w:type="dxa"/>
            <w:vAlign w:val="center"/>
          </w:tcPr>
          <w:p w:rsidR="009A1DA7" w:rsidRDefault="00856727">
            <w:pPr>
              <w:spacing w:before="40" w:after="40"/>
              <w:jc w:val="center"/>
              <w:rPr>
                <w:noProof/>
                <w:sz w:val="14"/>
              </w:rPr>
            </w:pPr>
            <w:r>
              <w:rPr>
                <w:noProof/>
                <w:sz w:val="14"/>
              </w:rPr>
              <w:t>(3)</w:t>
            </w: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777" w:type="dxa"/>
            <w:vAlign w:val="center"/>
          </w:tcPr>
          <w:p w:rsidR="009A1DA7" w:rsidRDefault="00856727">
            <w:pPr>
              <w:jc w:val="center"/>
              <w:rPr>
                <w:b/>
                <w:noProof/>
                <w:sz w:val="20"/>
              </w:rPr>
            </w:pPr>
            <w:r>
              <w:rPr>
                <w:b/>
                <w:noProof/>
                <w:sz w:val="20"/>
              </w:rPr>
              <w:t>TOTAL</w:t>
            </w:r>
          </w:p>
        </w:tc>
      </w:tr>
      <w:tr w:rsidR="009A1DA7">
        <w:trPr>
          <w:jc w:val="center"/>
        </w:trPr>
        <w:tc>
          <w:tcPr>
            <w:tcW w:w="5543" w:type="dxa"/>
            <w:vMerge w:val="restart"/>
            <w:vAlign w:val="center"/>
          </w:tcPr>
          <w:p w:rsidR="009A1DA7" w:rsidRDefault="00856727">
            <w:pPr>
              <w:jc w:val="center"/>
              <w:rPr>
                <w:b/>
                <w:noProof/>
                <w:sz w:val="22"/>
              </w:rPr>
            </w:pPr>
            <w:r>
              <w:rPr>
                <w:b/>
                <w:noProof/>
                <w:sz w:val="22"/>
              </w:rPr>
              <w:t>TOTAL credite</w:t>
            </w:r>
            <w:r>
              <w:rPr>
                <w:b/>
                <w:noProof/>
                <w:sz w:val="22"/>
              </w:rPr>
              <w:br/>
              <w:t>pentru DG ECHO</w:t>
            </w:r>
          </w:p>
        </w:tc>
        <w:tc>
          <w:tcPr>
            <w:tcW w:w="1417" w:type="dxa"/>
            <w:vAlign w:val="center"/>
          </w:tcPr>
          <w:p w:rsidR="009A1DA7" w:rsidRDefault="00856727">
            <w:pPr>
              <w:rPr>
                <w:noProof/>
                <w:sz w:val="18"/>
              </w:rPr>
            </w:pPr>
            <w:r>
              <w:rPr>
                <w:noProof/>
                <w:sz w:val="18"/>
              </w:rPr>
              <w:t>Angajamente</w:t>
            </w:r>
          </w:p>
        </w:tc>
        <w:tc>
          <w:tcPr>
            <w:tcW w:w="851" w:type="dxa"/>
            <w:vAlign w:val="center"/>
          </w:tcPr>
          <w:p w:rsidR="009A1DA7" w:rsidRDefault="00856727">
            <w:pPr>
              <w:jc w:val="center"/>
              <w:rPr>
                <w:noProof/>
                <w:sz w:val="14"/>
              </w:rPr>
            </w:pPr>
            <w:r>
              <w:rPr>
                <w:noProof/>
                <w:sz w:val="14"/>
              </w:rPr>
              <w:t>=1+1a +3</w:t>
            </w:r>
          </w:p>
        </w:tc>
        <w:tc>
          <w:tcPr>
            <w:tcW w:w="1134" w:type="dxa"/>
            <w:vAlign w:val="bottom"/>
          </w:tcPr>
          <w:p w:rsidR="009A1DA7" w:rsidRDefault="00856727">
            <w:pPr>
              <w:spacing w:before="20" w:after="20"/>
              <w:jc w:val="right"/>
              <w:rPr>
                <w:noProof/>
                <w:sz w:val="20"/>
              </w:rPr>
            </w:pPr>
            <w:r>
              <w:rPr>
                <w:noProof/>
                <w:sz w:val="20"/>
              </w:rPr>
              <w:t>19,157</w:t>
            </w:r>
          </w:p>
        </w:tc>
        <w:tc>
          <w:tcPr>
            <w:tcW w:w="1134" w:type="dxa"/>
            <w:vAlign w:val="bottom"/>
          </w:tcPr>
          <w:p w:rsidR="009A1DA7" w:rsidRDefault="00856727">
            <w:pPr>
              <w:spacing w:before="20" w:after="20"/>
              <w:jc w:val="right"/>
              <w:rPr>
                <w:noProof/>
                <w:sz w:val="20"/>
              </w:rPr>
            </w:pPr>
            <w:r>
              <w:rPr>
                <w:noProof/>
                <w:sz w:val="20"/>
              </w:rPr>
              <w:t>115,200</w:t>
            </w:r>
          </w:p>
        </w:tc>
        <w:tc>
          <w:tcPr>
            <w:tcW w:w="1134" w:type="dxa"/>
            <w:vAlign w:val="bottom"/>
          </w:tcPr>
          <w:p w:rsidR="009A1DA7" w:rsidRDefault="00856727">
            <w:pPr>
              <w:spacing w:before="20" w:after="20"/>
              <w:jc w:val="right"/>
              <w:rPr>
                <w:noProof/>
                <w:sz w:val="20"/>
              </w:rPr>
            </w:pPr>
            <w:r>
              <w:rPr>
                <w:noProof/>
                <w:sz w:val="20"/>
              </w:rPr>
              <w:t>122,497</w:t>
            </w:r>
          </w:p>
        </w:tc>
        <w:tc>
          <w:tcPr>
            <w:tcW w:w="1777" w:type="dxa"/>
            <w:vAlign w:val="bottom"/>
          </w:tcPr>
          <w:p w:rsidR="009A1DA7" w:rsidRDefault="00856727">
            <w:pPr>
              <w:spacing w:before="20" w:after="20"/>
              <w:jc w:val="right"/>
              <w:rPr>
                <w:b/>
                <w:noProof/>
                <w:sz w:val="20"/>
              </w:rPr>
            </w:pPr>
            <w:r>
              <w:rPr>
                <w:b/>
                <w:noProof/>
                <w:sz w:val="20"/>
              </w:rPr>
              <w:t>256,854</w:t>
            </w:r>
          </w:p>
        </w:tc>
      </w:tr>
      <w:tr w:rsidR="009A1DA7">
        <w:trPr>
          <w:jc w:val="center"/>
        </w:trPr>
        <w:tc>
          <w:tcPr>
            <w:tcW w:w="5543" w:type="dxa"/>
            <w:vMerge/>
          </w:tcPr>
          <w:p w:rsidR="009A1DA7" w:rsidRDefault="009A1DA7">
            <w:pPr>
              <w:rPr>
                <w:noProof/>
                <w:sz w:val="20"/>
              </w:rPr>
            </w:pPr>
          </w:p>
        </w:tc>
        <w:tc>
          <w:tcPr>
            <w:tcW w:w="1417" w:type="dxa"/>
            <w:vAlign w:val="center"/>
          </w:tcPr>
          <w:p w:rsidR="009A1DA7" w:rsidRDefault="00856727">
            <w:pPr>
              <w:rPr>
                <w:noProof/>
                <w:sz w:val="18"/>
              </w:rPr>
            </w:pPr>
            <w:r>
              <w:rPr>
                <w:noProof/>
                <w:sz w:val="18"/>
              </w:rPr>
              <w:t>Plăți</w:t>
            </w:r>
          </w:p>
        </w:tc>
        <w:tc>
          <w:tcPr>
            <w:tcW w:w="851" w:type="dxa"/>
            <w:vAlign w:val="center"/>
          </w:tcPr>
          <w:p w:rsidR="009A1DA7" w:rsidRDefault="00856727">
            <w:pPr>
              <w:jc w:val="center"/>
              <w:rPr>
                <w:noProof/>
                <w:sz w:val="14"/>
              </w:rPr>
            </w:pPr>
            <w:r>
              <w:rPr>
                <w:noProof/>
                <w:sz w:val="14"/>
              </w:rPr>
              <w:t>=2+2a</w:t>
            </w:r>
          </w:p>
          <w:p w:rsidR="009A1DA7" w:rsidRDefault="00856727">
            <w:pPr>
              <w:jc w:val="center"/>
              <w:rPr>
                <w:noProof/>
                <w:sz w:val="14"/>
              </w:rPr>
            </w:pPr>
            <w:r>
              <w:rPr>
                <w:noProof/>
                <w:sz w:val="14"/>
              </w:rPr>
              <w:t>+3</w:t>
            </w:r>
          </w:p>
        </w:tc>
        <w:tc>
          <w:tcPr>
            <w:tcW w:w="1134" w:type="dxa"/>
            <w:vAlign w:val="bottom"/>
          </w:tcPr>
          <w:p w:rsidR="009A1DA7" w:rsidRDefault="00856727">
            <w:pPr>
              <w:spacing w:before="20" w:after="20"/>
              <w:jc w:val="right"/>
              <w:rPr>
                <w:noProof/>
                <w:sz w:val="20"/>
              </w:rPr>
            </w:pPr>
            <w:r>
              <w:rPr>
                <w:noProof/>
                <w:sz w:val="20"/>
              </w:rPr>
              <w:t>11,000</w:t>
            </w:r>
          </w:p>
        </w:tc>
        <w:tc>
          <w:tcPr>
            <w:tcW w:w="1134" w:type="dxa"/>
            <w:vAlign w:val="bottom"/>
          </w:tcPr>
          <w:p w:rsidR="009A1DA7" w:rsidRDefault="00856727">
            <w:pPr>
              <w:spacing w:before="20" w:after="20"/>
              <w:jc w:val="right"/>
              <w:rPr>
                <w:noProof/>
                <w:sz w:val="20"/>
              </w:rPr>
            </w:pPr>
            <w:r>
              <w:rPr>
                <w:noProof/>
                <w:sz w:val="20"/>
              </w:rPr>
              <w:t>56,560</w:t>
            </w:r>
          </w:p>
        </w:tc>
        <w:tc>
          <w:tcPr>
            <w:tcW w:w="1134" w:type="dxa"/>
            <w:vAlign w:val="bottom"/>
          </w:tcPr>
          <w:p w:rsidR="009A1DA7" w:rsidRDefault="00856727">
            <w:pPr>
              <w:spacing w:before="20" w:after="20"/>
              <w:jc w:val="right"/>
              <w:rPr>
                <w:noProof/>
                <w:sz w:val="20"/>
              </w:rPr>
            </w:pPr>
            <w:r>
              <w:rPr>
                <w:noProof/>
                <w:sz w:val="20"/>
              </w:rPr>
              <w:t>115,395</w:t>
            </w:r>
          </w:p>
        </w:tc>
        <w:tc>
          <w:tcPr>
            <w:tcW w:w="1777" w:type="dxa"/>
            <w:vAlign w:val="bottom"/>
          </w:tcPr>
          <w:p w:rsidR="009A1DA7" w:rsidRDefault="00856727">
            <w:pPr>
              <w:spacing w:before="20" w:after="20"/>
              <w:jc w:val="right"/>
              <w:rPr>
                <w:b/>
                <w:noProof/>
                <w:sz w:val="20"/>
              </w:rPr>
            </w:pPr>
            <w:r>
              <w:rPr>
                <w:b/>
                <w:noProof/>
                <w:sz w:val="20"/>
              </w:rPr>
              <w:t>182,955</w:t>
            </w:r>
          </w:p>
        </w:tc>
      </w:tr>
    </w:tbl>
    <w:p w:rsidR="009A1DA7" w:rsidRDefault="00856727">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9A1DA7">
        <w:trPr>
          <w:trHeight w:val="277"/>
        </w:trPr>
        <w:tc>
          <w:tcPr>
            <w:tcW w:w="5529" w:type="dxa"/>
            <w:vMerge w:val="restart"/>
            <w:vAlign w:val="center"/>
          </w:tcPr>
          <w:p w:rsidR="009A1DA7" w:rsidRDefault="00856727">
            <w:pPr>
              <w:spacing w:before="20" w:after="20"/>
              <w:rPr>
                <w:noProof/>
                <w:sz w:val="22"/>
              </w:rPr>
            </w:pPr>
            <w:r>
              <w:rPr>
                <w:noProof/>
              </w:rPr>
              <w:br w:type="page"/>
            </w:r>
            <w:r>
              <w:rPr>
                <w:noProof/>
                <w:sz w:val="21"/>
              </w:rPr>
              <w:sym w:font="Wingdings" w:char="F09F"/>
            </w:r>
            <w:r>
              <w:rPr>
                <w:noProof/>
              </w:rPr>
              <w:t xml:space="preserve"> </w:t>
            </w:r>
            <w:r>
              <w:rPr>
                <w:noProof/>
                <w:sz w:val="21"/>
              </w:rPr>
              <w:t xml:space="preserve">TOTAL credite </w:t>
            </w:r>
            <w:r>
              <w:rPr>
                <w:noProof/>
                <w:sz w:val="21"/>
              </w:rPr>
              <w:t>operaționale</w:t>
            </w:r>
          </w:p>
        </w:tc>
        <w:tc>
          <w:tcPr>
            <w:tcW w:w="1417" w:type="dxa"/>
            <w:vAlign w:val="center"/>
          </w:tcPr>
          <w:p w:rsidR="009A1DA7" w:rsidRDefault="00856727">
            <w:pPr>
              <w:spacing w:beforeLines="20" w:before="48" w:afterLines="20" w:after="48"/>
              <w:rPr>
                <w:noProof/>
                <w:sz w:val="18"/>
              </w:rPr>
            </w:pPr>
            <w:r>
              <w:rPr>
                <w:noProof/>
                <w:sz w:val="18"/>
              </w:rPr>
              <w:t>Angajamente</w:t>
            </w:r>
          </w:p>
        </w:tc>
        <w:tc>
          <w:tcPr>
            <w:tcW w:w="851" w:type="dxa"/>
            <w:vAlign w:val="center"/>
          </w:tcPr>
          <w:p w:rsidR="009A1DA7" w:rsidRDefault="00856727">
            <w:pPr>
              <w:spacing w:beforeLines="20" w:before="48" w:afterLines="20" w:after="48"/>
              <w:jc w:val="center"/>
              <w:rPr>
                <w:noProof/>
                <w:sz w:val="14"/>
              </w:rPr>
            </w:pPr>
            <w:r>
              <w:rPr>
                <w:noProof/>
                <w:sz w:val="14"/>
              </w:rPr>
              <w:t>(4)</w:t>
            </w:r>
          </w:p>
        </w:tc>
        <w:tc>
          <w:tcPr>
            <w:tcW w:w="1134" w:type="dxa"/>
            <w:vAlign w:val="bottom"/>
          </w:tcPr>
          <w:p w:rsidR="009A1DA7" w:rsidRDefault="00856727">
            <w:pPr>
              <w:spacing w:before="20" w:after="20"/>
              <w:jc w:val="right"/>
              <w:rPr>
                <w:noProof/>
                <w:sz w:val="20"/>
              </w:rPr>
            </w:pPr>
            <w:r>
              <w:rPr>
                <w:noProof/>
                <w:sz w:val="20"/>
              </w:rPr>
              <w:t>19,157</w:t>
            </w:r>
          </w:p>
        </w:tc>
        <w:tc>
          <w:tcPr>
            <w:tcW w:w="1134" w:type="dxa"/>
            <w:vAlign w:val="bottom"/>
          </w:tcPr>
          <w:p w:rsidR="009A1DA7" w:rsidRDefault="00856727">
            <w:pPr>
              <w:spacing w:before="20" w:after="20"/>
              <w:jc w:val="right"/>
              <w:rPr>
                <w:noProof/>
                <w:sz w:val="20"/>
              </w:rPr>
            </w:pPr>
            <w:r>
              <w:rPr>
                <w:noProof/>
                <w:sz w:val="20"/>
              </w:rPr>
              <w:t>115,200</w:t>
            </w:r>
          </w:p>
        </w:tc>
        <w:tc>
          <w:tcPr>
            <w:tcW w:w="1134" w:type="dxa"/>
            <w:vAlign w:val="bottom"/>
          </w:tcPr>
          <w:p w:rsidR="009A1DA7" w:rsidRDefault="00856727">
            <w:pPr>
              <w:spacing w:before="20" w:after="20"/>
              <w:jc w:val="right"/>
              <w:rPr>
                <w:noProof/>
                <w:sz w:val="20"/>
              </w:rPr>
            </w:pPr>
            <w:r>
              <w:rPr>
                <w:noProof/>
                <w:sz w:val="20"/>
              </w:rPr>
              <w:t>122,497</w:t>
            </w:r>
          </w:p>
        </w:tc>
        <w:tc>
          <w:tcPr>
            <w:tcW w:w="1701" w:type="dxa"/>
            <w:vAlign w:val="bottom"/>
          </w:tcPr>
          <w:p w:rsidR="009A1DA7" w:rsidRDefault="00856727">
            <w:pPr>
              <w:spacing w:before="20" w:after="20"/>
              <w:jc w:val="right"/>
              <w:rPr>
                <w:b/>
                <w:noProof/>
                <w:sz w:val="20"/>
              </w:rPr>
            </w:pPr>
            <w:r>
              <w:rPr>
                <w:b/>
                <w:noProof/>
                <w:sz w:val="20"/>
              </w:rPr>
              <w:t>256,854</w:t>
            </w:r>
          </w:p>
        </w:tc>
      </w:tr>
      <w:tr w:rsidR="009A1DA7">
        <w:tc>
          <w:tcPr>
            <w:tcW w:w="5529" w:type="dxa"/>
            <w:vMerge/>
          </w:tcPr>
          <w:p w:rsidR="009A1DA7" w:rsidRDefault="009A1DA7">
            <w:pPr>
              <w:jc w:val="center"/>
              <w:rPr>
                <w:noProof/>
                <w:sz w:val="20"/>
              </w:rPr>
            </w:pPr>
          </w:p>
        </w:tc>
        <w:tc>
          <w:tcPr>
            <w:tcW w:w="1417" w:type="dxa"/>
            <w:vAlign w:val="center"/>
          </w:tcPr>
          <w:p w:rsidR="009A1DA7" w:rsidRDefault="00856727">
            <w:pPr>
              <w:spacing w:beforeLines="20" w:before="48" w:afterLines="20" w:after="48"/>
              <w:rPr>
                <w:noProof/>
                <w:sz w:val="18"/>
              </w:rPr>
            </w:pPr>
            <w:r>
              <w:rPr>
                <w:noProof/>
                <w:sz w:val="18"/>
              </w:rPr>
              <w:t>Plăți</w:t>
            </w:r>
          </w:p>
        </w:tc>
        <w:tc>
          <w:tcPr>
            <w:tcW w:w="851" w:type="dxa"/>
            <w:vAlign w:val="center"/>
          </w:tcPr>
          <w:p w:rsidR="009A1DA7" w:rsidRDefault="00856727">
            <w:pPr>
              <w:spacing w:beforeLines="20" w:before="48" w:afterLines="20" w:after="48"/>
              <w:jc w:val="center"/>
              <w:rPr>
                <w:noProof/>
                <w:sz w:val="14"/>
              </w:rPr>
            </w:pPr>
            <w:r>
              <w:rPr>
                <w:noProof/>
                <w:sz w:val="14"/>
              </w:rPr>
              <w:t>(5)</w:t>
            </w:r>
          </w:p>
        </w:tc>
        <w:tc>
          <w:tcPr>
            <w:tcW w:w="1134" w:type="dxa"/>
            <w:vAlign w:val="bottom"/>
          </w:tcPr>
          <w:p w:rsidR="009A1DA7" w:rsidRDefault="00856727">
            <w:pPr>
              <w:spacing w:before="20" w:after="20"/>
              <w:jc w:val="right"/>
              <w:rPr>
                <w:noProof/>
                <w:sz w:val="20"/>
              </w:rPr>
            </w:pPr>
            <w:r>
              <w:rPr>
                <w:noProof/>
                <w:sz w:val="20"/>
              </w:rPr>
              <w:t>11,000</w:t>
            </w:r>
          </w:p>
        </w:tc>
        <w:tc>
          <w:tcPr>
            <w:tcW w:w="1134" w:type="dxa"/>
            <w:vAlign w:val="bottom"/>
          </w:tcPr>
          <w:p w:rsidR="009A1DA7" w:rsidRDefault="00856727">
            <w:pPr>
              <w:spacing w:before="20" w:after="20"/>
              <w:jc w:val="right"/>
              <w:rPr>
                <w:noProof/>
                <w:sz w:val="20"/>
              </w:rPr>
            </w:pPr>
            <w:r>
              <w:rPr>
                <w:noProof/>
                <w:sz w:val="20"/>
              </w:rPr>
              <w:t>56,560</w:t>
            </w:r>
          </w:p>
        </w:tc>
        <w:tc>
          <w:tcPr>
            <w:tcW w:w="1134" w:type="dxa"/>
            <w:vAlign w:val="bottom"/>
          </w:tcPr>
          <w:p w:rsidR="009A1DA7" w:rsidRDefault="00856727">
            <w:pPr>
              <w:spacing w:before="20" w:after="20"/>
              <w:jc w:val="right"/>
              <w:rPr>
                <w:noProof/>
                <w:sz w:val="20"/>
              </w:rPr>
            </w:pPr>
            <w:r>
              <w:rPr>
                <w:noProof/>
                <w:sz w:val="20"/>
              </w:rPr>
              <w:t>115,395</w:t>
            </w:r>
          </w:p>
        </w:tc>
        <w:tc>
          <w:tcPr>
            <w:tcW w:w="1701" w:type="dxa"/>
            <w:vAlign w:val="bottom"/>
          </w:tcPr>
          <w:p w:rsidR="009A1DA7" w:rsidRDefault="00856727">
            <w:pPr>
              <w:spacing w:before="20" w:after="20"/>
              <w:jc w:val="right"/>
              <w:rPr>
                <w:b/>
                <w:noProof/>
                <w:sz w:val="20"/>
              </w:rPr>
            </w:pPr>
            <w:r>
              <w:rPr>
                <w:b/>
                <w:noProof/>
                <w:sz w:val="20"/>
              </w:rPr>
              <w:t>182,955</w:t>
            </w:r>
          </w:p>
        </w:tc>
      </w:tr>
      <w:tr w:rsidR="009A1DA7">
        <w:trPr>
          <w:trHeight w:val="533"/>
        </w:trPr>
        <w:tc>
          <w:tcPr>
            <w:tcW w:w="6946" w:type="dxa"/>
            <w:gridSpan w:val="2"/>
            <w:vAlign w:val="center"/>
          </w:tcPr>
          <w:p w:rsidR="009A1DA7" w:rsidRDefault="00856727">
            <w:pPr>
              <w:spacing w:beforeLines="20" w:before="48" w:afterLines="20" w:after="48"/>
              <w:rPr>
                <w:noProof/>
                <w:sz w:val="22"/>
              </w:rPr>
            </w:pPr>
            <w:r>
              <w:rPr>
                <w:noProof/>
                <w:sz w:val="21"/>
              </w:rPr>
              <w:sym w:font="Wingdings" w:char="F09F"/>
            </w:r>
            <w:r>
              <w:rPr>
                <w:noProof/>
              </w:rPr>
              <w:t xml:space="preserve"> </w:t>
            </w:r>
            <w:r>
              <w:rPr>
                <w:noProof/>
                <w:sz w:val="21"/>
              </w:rPr>
              <w:t>TOTAL credite cu caracter administrativ finanțate din bugetul anumitor programe</w:t>
            </w:r>
          </w:p>
        </w:tc>
        <w:tc>
          <w:tcPr>
            <w:tcW w:w="851" w:type="dxa"/>
            <w:vAlign w:val="center"/>
          </w:tcPr>
          <w:p w:rsidR="009A1DA7" w:rsidRDefault="00856727">
            <w:pPr>
              <w:spacing w:beforeLines="20" w:before="48" w:afterLines="20" w:after="48"/>
              <w:jc w:val="center"/>
              <w:rPr>
                <w:noProof/>
                <w:sz w:val="14"/>
              </w:rPr>
            </w:pPr>
            <w:r>
              <w:rPr>
                <w:noProof/>
                <w:sz w:val="14"/>
              </w:rPr>
              <w:t>(6)</w:t>
            </w:r>
          </w:p>
        </w:tc>
        <w:tc>
          <w:tcPr>
            <w:tcW w:w="1134" w:type="dxa"/>
            <w:vAlign w:val="center"/>
          </w:tcPr>
          <w:p w:rsidR="009A1DA7" w:rsidRDefault="00856727">
            <w:pPr>
              <w:jc w:val="center"/>
              <w:rPr>
                <w:noProof/>
                <w:sz w:val="20"/>
              </w:rPr>
            </w:pPr>
            <w:r>
              <w:rPr>
                <w:noProof/>
                <w:sz w:val="20"/>
              </w:rPr>
              <w:t>0</w:t>
            </w:r>
          </w:p>
        </w:tc>
        <w:tc>
          <w:tcPr>
            <w:tcW w:w="1134" w:type="dxa"/>
            <w:vAlign w:val="center"/>
          </w:tcPr>
          <w:p w:rsidR="009A1DA7" w:rsidRDefault="00856727">
            <w:pPr>
              <w:jc w:val="center"/>
              <w:rPr>
                <w:noProof/>
                <w:sz w:val="20"/>
              </w:rPr>
            </w:pPr>
            <w:r>
              <w:rPr>
                <w:noProof/>
                <w:sz w:val="20"/>
              </w:rPr>
              <w:t>0</w:t>
            </w:r>
          </w:p>
        </w:tc>
        <w:tc>
          <w:tcPr>
            <w:tcW w:w="1134" w:type="dxa"/>
            <w:vAlign w:val="center"/>
          </w:tcPr>
          <w:p w:rsidR="009A1DA7" w:rsidRDefault="00856727">
            <w:pPr>
              <w:jc w:val="center"/>
              <w:rPr>
                <w:noProof/>
                <w:sz w:val="20"/>
              </w:rPr>
            </w:pPr>
            <w:r>
              <w:rPr>
                <w:noProof/>
                <w:sz w:val="20"/>
              </w:rPr>
              <w:t>0</w:t>
            </w:r>
          </w:p>
        </w:tc>
        <w:tc>
          <w:tcPr>
            <w:tcW w:w="1701" w:type="dxa"/>
            <w:vAlign w:val="center"/>
          </w:tcPr>
          <w:p w:rsidR="009A1DA7" w:rsidRDefault="00856727">
            <w:pPr>
              <w:jc w:val="center"/>
              <w:rPr>
                <w:b/>
                <w:noProof/>
                <w:sz w:val="20"/>
              </w:rPr>
            </w:pPr>
            <w:r>
              <w:rPr>
                <w:b/>
                <w:noProof/>
                <w:sz w:val="20"/>
              </w:rPr>
              <w:t>TOTAL</w:t>
            </w:r>
          </w:p>
        </w:tc>
      </w:tr>
      <w:tr w:rsidR="009A1DA7">
        <w:tc>
          <w:tcPr>
            <w:tcW w:w="5529" w:type="dxa"/>
            <w:vMerge w:val="restart"/>
            <w:shd w:val="thinDiagStripe" w:color="C0C0C0" w:fill="auto"/>
            <w:vAlign w:val="center"/>
          </w:tcPr>
          <w:p w:rsidR="009A1DA7" w:rsidRDefault="00856727">
            <w:pPr>
              <w:jc w:val="center"/>
              <w:rPr>
                <w:b/>
                <w:noProof/>
                <w:sz w:val="22"/>
              </w:rPr>
            </w:pPr>
            <w:r>
              <w:rPr>
                <w:b/>
                <w:noProof/>
                <w:sz w:val="22"/>
              </w:rPr>
              <w:t>TOTAL credite</w:t>
            </w:r>
            <w:r>
              <w:rPr>
                <w:noProof/>
                <w:sz w:val="22"/>
              </w:rPr>
              <w:br/>
            </w:r>
            <w:r>
              <w:rPr>
                <w:b/>
                <w:noProof/>
                <w:sz w:val="22"/>
              </w:rPr>
              <w:t>la RUBRICA 3</w:t>
            </w:r>
            <w:r>
              <w:rPr>
                <w:noProof/>
                <w:sz w:val="22"/>
              </w:rPr>
              <w:br/>
              <w:t xml:space="preserve">din cadrul financiar </w:t>
            </w:r>
            <w:r>
              <w:rPr>
                <w:noProof/>
                <w:sz w:val="22"/>
              </w:rPr>
              <w:t>multianual</w:t>
            </w:r>
          </w:p>
        </w:tc>
        <w:tc>
          <w:tcPr>
            <w:tcW w:w="1417" w:type="dxa"/>
            <w:vAlign w:val="center"/>
          </w:tcPr>
          <w:p w:rsidR="009A1DA7" w:rsidRDefault="00856727">
            <w:pPr>
              <w:rPr>
                <w:noProof/>
                <w:sz w:val="18"/>
              </w:rPr>
            </w:pPr>
            <w:r>
              <w:rPr>
                <w:noProof/>
                <w:sz w:val="18"/>
              </w:rPr>
              <w:t>Angajamente</w:t>
            </w:r>
          </w:p>
        </w:tc>
        <w:tc>
          <w:tcPr>
            <w:tcW w:w="851" w:type="dxa"/>
            <w:vAlign w:val="center"/>
          </w:tcPr>
          <w:p w:rsidR="009A1DA7" w:rsidRDefault="00856727">
            <w:pPr>
              <w:jc w:val="center"/>
              <w:rPr>
                <w:noProof/>
                <w:sz w:val="14"/>
              </w:rPr>
            </w:pPr>
            <w:r>
              <w:rPr>
                <w:noProof/>
                <w:sz w:val="14"/>
              </w:rPr>
              <w:t>=4+ 6</w:t>
            </w:r>
          </w:p>
        </w:tc>
        <w:tc>
          <w:tcPr>
            <w:tcW w:w="1134" w:type="dxa"/>
            <w:vAlign w:val="bottom"/>
          </w:tcPr>
          <w:p w:rsidR="009A1DA7" w:rsidRDefault="00856727">
            <w:pPr>
              <w:spacing w:before="20" w:after="20"/>
              <w:jc w:val="right"/>
              <w:rPr>
                <w:noProof/>
                <w:sz w:val="20"/>
              </w:rPr>
            </w:pPr>
            <w:r>
              <w:rPr>
                <w:noProof/>
                <w:sz w:val="20"/>
              </w:rPr>
              <w:t>19,157</w:t>
            </w:r>
          </w:p>
        </w:tc>
        <w:tc>
          <w:tcPr>
            <w:tcW w:w="1134" w:type="dxa"/>
            <w:vAlign w:val="bottom"/>
          </w:tcPr>
          <w:p w:rsidR="009A1DA7" w:rsidRDefault="00856727">
            <w:pPr>
              <w:spacing w:before="20" w:after="20"/>
              <w:jc w:val="right"/>
              <w:rPr>
                <w:noProof/>
                <w:sz w:val="20"/>
              </w:rPr>
            </w:pPr>
            <w:r>
              <w:rPr>
                <w:noProof/>
                <w:sz w:val="20"/>
              </w:rPr>
              <w:t>115,200</w:t>
            </w:r>
          </w:p>
        </w:tc>
        <w:tc>
          <w:tcPr>
            <w:tcW w:w="1134" w:type="dxa"/>
            <w:vAlign w:val="bottom"/>
          </w:tcPr>
          <w:p w:rsidR="009A1DA7" w:rsidRDefault="00856727">
            <w:pPr>
              <w:spacing w:before="20" w:after="20"/>
              <w:jc w:val="right"/>
              <w:rPr>
                <w:noProof/>
                <w:sz w:val="20"/>
              </w:rPr>
            </w:pPr>
            <w:r>
              <w:rPr>
                <w:noProof/>
                <w:sz w:val="20"/>
              </w:rPr>
              <w:t>122,497</w:t>
            </w:r>
          </w:p>
        </w:tc>
        <w:tc>
          <w:tcPr>
            <w:tcW w:w="1701" w:type="dxa"/>
            <w:vAlign w:val="bottom"/>
          </w:tcPr>
          <w:p w:rsidR="009A1DA7" w:rsidRDefault="00856727">
            <w:pPr>
              <w:spacing w:before="20" w:after="20"/>
              <w:jc w:val="right"/>
              <w:rPr>
                <w:b/>
                <w:noProof/>
                <w:sz w:val="20"/>
              </w:rPr>
            </w:pPr>
            <w:r>
              <w:rPr>
                <w:b/>
                <w:noProof/>
                <w:sz w:val="20"/>
              </w:rPr>
              <w:t>256,854</w:t>
            </w:r>
          </w:p>
        </w:tc>
      </w:tr>
      <w:tr w:rsidR="009A1DA7">
        <w:tc>
          <w:tcPr>
            <w:tcW w:w="5529" w:type="dxa"/>
            <w:vMerge/>
            <w:shd w:val="thinDiagStripe" w:color="C0C0C0" w:fill="auto"/>
          </w:tcPr>
          <w:p w:rsidR="009A1DA7" w:rsidRDefault="009A1DA7">
            <w:pPr>
              <w:rPr>
                <w:noProof/>
                <w:sz w:val="20"/>
              </w:rPr>
            </w:pPr>
          </w:p>
        </w:tc>
        <w:tc>
          <w:tcPr>
            <w:tcW w:w="1417" w:type="dxa"/>
            <w:vAlign w:val="center"/>
          </w:tcPr>
          <w:p w:rsidR="009A1DA7" w:rsidRDefault="00856727">
            <w:pPr>
              <w:rPr>
                <w:noProof/>
                <w:sz w:val="18"/>
              </w:rPr>
            </w:pPr>
            <w:r>
              <w:rPr>
                <w:noProof/>
                <w:sz w:val="18"/>
              </w:rPr>
              <w:t>Plăți</w:t>
            </w:r>
          </w:p>
        </w:tc>
        <w:tc>
          <w:tcPr>
            <w:tcW w:w="851" w:type="dxa"/>
            <w:vAlign w:val="center"/>
          </w:tcPr>
          <w:p w:rsidR="009A1DA7" w:rsidRDefault="00856727">
            <w:pPr>
              <w:jc w:val="center"/>
              <w:rPr>
                <w:noProof/>
                <w:sz w:val="14"/>
              </w:rPr>
            </w:pPr>
            <w:r>
              <w:rPr>
                <w:noProof/>
                <w:sz w:val="14"/>
              </w:rPr>
              <w:t>=5+ 6</w:t>
            </w:r>
          </w:p>
        </w:tc>
        <w:tc>
          <w:tcPr>
            <w:tcW w:w="1134" w:type="dxa"/>
            <w:vAlign w:val="bottom"/>
          </w:tcPr>
          <w:p w:rsidR="009A1DA7" w:rsidRDefault="00856727">
            <w:pPr>
              <w:spacing w:before="20" w:after="20"/>
              <w:jc w:val="right"/>
              <w:rPr>
                <w:noProof/>
                <w:sz w:val="20"/>
              </w:rPr>
            </w:pPr>
            <w:r>
              <w:rPr>
                <w:noProof/>
                <w:sz w:val="20"/>
              </w:rPr>
              <w:t>11,000</w:t>
            </w:r>
          </w:p>
        </w:tc>
        <w:tc>
          <w:tcPr>
            <w:tcW w:w="1134" w:type="dxa"/>
            <w:vAlign w:val="bottom"/>
          </w:tcPr>
          <w:p w:rsidR="009A1DA7" w:rsidRDefault="00856727">
            <w:pPr>
              <w:spacing w:before="20" w:after="20"/>
              <w:jc w:val="right"/>
              <w:rPr>
                <w:noProof/>
                <w:sz w:val="20"/>
              </w:rPr>
            </w:pPr>
            <w:r>
              <w:rPr>
                <w:noProof/>
                <w:sz w:val="20"/>
              </w:rPr>
              <w:t>56,560</w:t>
            </w:r>
          </w:p>
        </w:tc>
        <w:tc>
          <w:tcPr>
            <w:tcW w:w="1134" w:type="dxa"/>
            <w:vAlign w:val="bottom"/>
          </w:tcPr>
          <w:p w:rsidR="009A1DA7" w:rsidRDefault="00856727">
            <w:pPr>
              <w:spacing w:before="20" w:after="20"/>
              <w:jc w:val="right"/>
              <w:rPr>
                <w:noProof/>
                <w:sz w:val="20"/>
              </w:rPr>
            </w:pPr>
            <w:r>
              <w:rPr>
                <w:noProof/>
                <w:sz w:val="20"/>
              </w:rPr>
              <w:t>115,395</w:t>
            </w:r>
          </w:p>
        </w:tc>
        <w:tc>
          <w:tcPr>
            <w:tcW w:w="1701" w:type="dxa"/>
            <w:vAlign w:val="bottom"/>
          </w:tcPr>
          <w:p w:rsidR="009A1DA7" w:rsidRDefault="00856727">
            <w:pPr>
              <w:spacing w:before="20" w:after="20"/>
              <w:jc w:val="right"/>
              <w:rPr>
                <w:b/>
                <w:noProof/>
                <w:sz w:val="20"/>
              </w:rPr>
            </w:pPr>
            <w:r>
              <w:rPr>
                <w:b/>
                <w:noProof/>
                <w:sz w:val="20"/>
              </w:rPr>
              <w:t>182,955</w:t>
            </w:r>
          </w:p>
        </w:tc>
      </w:tr>
    </w:tbl>
    <w:p w:rsidR="009A1DA7" w:rsidRDefault="009A1DA7">
      <w:pPr>
        <w:rPr>
          <w:noProof/>
        </w:rPr>
      </w:pPr>
    </w:p>
    <w:p w:rsidR="009A1DA7" w:rsidRDefault="009A1DA7">
      <w:pPr>
        <w:rPr>
          <w:noProof/>
        </w:rPr>
      </w:pPr>
    </w:p>
    <w:p w:rsidR="009A1DA7" w:rsidRDefault="00856727">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1DA7">
        <w:trPr>
          <w:jc w:val="center"/>
        </w:trPr>
        <w:tc>
          <w:tcPr>
            <w:tcW w:w="4744" w:type="dxa"/>
            <w:shd w:val="thinDiagStripe" w:color="C0C0C0" w:fill="auto"/>
            <w:vAlign w:val="center"/>
          </w:tcPr>
          <w:p w:rsidR="009A1DA7" w:rsidRDefault="00856727">
            <w:pPr>
              <w:spacing w:before="60" w:after="60"/>
              <w:jc w:val="center"/>
              <w:rPr>
                <w:b/>
                <w:noProof/>
                <w:sz w:val="22"/>
              </w:rPr>
            </w:pPr>
            <w:r>
              <w:rPr>
                <w:b/>
                <w:noProof/>
                <w:sz w:val="22"/>
              </w:rPr>
              <w:t>Rubrica din cadrul financiar</w:t>
            </w:r>
            <w:r>
              <w:rPr>
                <w:noProof/>
                <w:sz w:val="22"/>
              </w:rPr>
              <w:br/>
            </w:r>
            <w:r>
              <w:rPr>
                <w:b/>
                <w:noProof/>
                <w:sz w:val="22"/>
              </w:rPr>
              <w:t xml:space="preserve">multianual </w:t>
            </w:r>
          </w:p>
        </w:tc>
        <w:tc>
          <w:tcPr>
            <w:tcW w:w="1080" w:type="dxa"/>
            <w:vAlign w:val="center"/>
          </w:tcPr>
          <w:p w:rsidR="009A1DA7" w:rsidRDefault="00856727">
            <w:pPr>
              <w:spacing w:before="60" w:after="60"/>
              <w:jc w:val="center"/>
              <w:rPr>
                <w:noProof/>
                <w:sz w:val="22"/>
              </w:rPr>
            </w:pPr>
            <w:r>
              <w:rPr>
                <w:noProof/>
                <w:sz w:val="22"/>
              </w:rPr>
              <w:t>Numărul</w:t>
            </w:r>
          </w:p>
        </w:tc>
        <w:tc>
          <w:tcPr>
            <w:tcW w:w="7817" w:type="dxa"/>
            <w:vAlign w:val="center"/>
          </w:tcPr>
          <w:p w:rsidR="009A1DA7" w:rsidRDefault="00856727">
            <w:pPr>
              <w:spacing w:before="60" w:after="60"/>
              <w:rPr>
                <w:noProof/>
                <w:sz w:val="22"/>
              </w:rPr>
            </w:pPr>
            <w:r>
              <w:rPr>
                <w:noProof/>
              </w:rPr>
              <w:t>Rubrica 4 Europa globală</w:t>
            </w:r>
          </w:p>
        </w:tc>
      </w:tr>
    </w:tbl>
    <w:p w:rsidR="009A1DA7" w:rsidRDefault="009A1DA7">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9A1DA7">
        <w:trPr>
          <w:jc w:val="center"/>
        </w:trPr>
        <w:tc>
          <w:tcPr>
            <w:tcW w:w="5543" w:type="dxa"/>
            <w:vAlign w:val="center"/>
          </w:tcPr>
          <w:p w:rsidR="009A1DA7" w:rsidRDefault="00856727">
            <w:pPr>
              <w:jc w:val="center"/>
              <w:rPr>
                <w:b/>
                <w:noProof/>
                <w:sz w:val="22"/>
              </w:rPr>
            </w:pPr>
            <w:r>
              <w:rPr>
                <w:b/>
                <w:noProof/>
                <w:sz w:val="22"/>
              </w:rPr>
              <w:t xml:space="preserve">DG ECHO – Protecție Civilă și Operațiuni </w:t>
            </w:r>
            <w:r>
              <w:rPr>
                <w:b/>
                <w:noProof/>
                <w:sz w:val="22"/>
              </w:rPr>
              <w:t>Umanitare Europene</w:t>
            </w:r>
          </w:p>
        </w:tc>
        <w:tc>
          <w:tcPr>
            <w:tcW w:w="1417" w:type="dxa"/>
          </w:tcPr>
          <w:p w:rsidR="009A1DA7" w:rsidRDefault="009A1DA7">
            <w:pPr>
              <w:rPr>
                <w:noProof/>
                <w:sz w:val="20"/>
              </w:rPr>
            </w:pPr>
          </w:p>
        </w:tc>
        <w:tc>
          <w:tcPr>
            <w:tcW w:w="851" w:type="dxa"/>
          </w:tcPr>
          <w:p w:rsidR="009A1DA7" w:rsidRDefault="009A1DA7">
            <w:pPr>
              <w:jc w:val="center"/>
              <w:rPr>
                <w:noProof/>
                <w:sz w:val="20"/>
              </w:rPr>
            </w:pP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777" w:type="dxa"/>
            <w:vAlign w:val="center"/>
          </w:tcPr>
          <w:p w:rsidR="009A1DA7" w:rsidRDefault="00856727">
            <w:pPr>
              <w:jc w:val="center"/>
              <w:rPr>
                <w:b/>
                <w:noProof/>
                <w:sz w:val="20"/>
              </w:rPr>
            </w:pPr>
            <w:r>
              <w:rPr>
                <w:b/>
                <w:noProof/>
                <w:sz w:val="20"/>
              </w:rPr>
              <w:t>TOTAL</w:t>
            </w:r>
          </w:p>
        </w:tc>
      </w:tr>
      <w:tr w:rsidR="009A1DA7">
        <w:trPr>
          <w:trHeight w:val="213"/>
          <w:jc w:val="center"/>
        </w:trPr>
        <w:tc>
          <w:tcPr>
            <w:tcW w:w="7811" w:type="dxa"/>
            <w:gridSpan w:val="3"/>
            <w:vAlign w:val="center"/>
          </w:tcPr>
          <w:p w:rsidR="009A1DA7" w:rsidRDefault="00856727">
            <w:pPr>
              <w:spacing w:before="20" w:after="20"/>
              <w:rPr>
                <w:noProof/>
                <w:sz w:val="21"/>
              </w:rPr>
            </w:pPr>
            <w:r>
              <w:rPr>
                <w:noProof/>
                <w:sz w:val="21"/>
              </w:rPr>
              <w:sym w:font="Wingdings" w:char="F09F"/>
            </w:r>
            <w:r>
              <w:rPr>
                <w:noProof/>
              </w:rPr>
              <w:t xml:space="preserve"> </w:t>
            </w:r>
            <w:r>
              <w:rPr>
                <w:noProof/>
                <w:sz w:val="21"/>
              </w:rPr>
              <w:t>Credite operaționale</w:t>
            </w:r>
          </w:p>
        </w:tc>
        <w:tc>
          <w:tcPr>
            <w:tcW w:w="1134" w:type="dxa"/>
            <w:vAlign w:val="center"/>
          </w:tcPr>
          <w:p w:rsidR="009A1DA7" w:rsidRDefault="009A1DA7">
            <w:pPr>
              <w:rPr>
                <w:noProof/>
                <w:sz w:val="20"/>
              </w:rPr>
            </w:pPr>
          </w:p>
        </w:tc>
        <w:tc>
          <w:tcPr>
            <w:tcW w:w="1134" w:type="dxa"/>
            <w:vAlign w:val="center"/>
          </w:tcPr>
          <w:p w:rsidR="009A1DA7" w:rsidRDefault="009A1DA7">
            <w:pPr>
              <w:rPr>
                <w:noProof/>
                <w:sz w:val="20"/>
              </w:rPr>
            </w:pPr>
          </w:p>
        </w:tc>
        <w:tc>
          <w:tcPr>
            <w:tcW w:w="1134" w:type="dxa"/>
            <w:vAlign w:val="center"/>
          </w:tcPr>
          <w:p w:rsidR="009A1DA7" w:rsidRDefault="009A1DA7">
            <w:pPr>
              <w:rPr>
                <w:noProof/>
                <w:sz w:val="20"/>
              </w:rPr>
            </w:pPr>
          </w:p>
        </w:tc>
        <w:tc>
          <w:tcPr>
            <w:tcW w:w="1777" w:type="dxa"/>
            <w:vAlign w:val="center"/>
          </w:tcPr>
          <w:p w:rsidR="009A1DA7" w:rsidRDefault="009A1DA7">
            <w:pPr>
              <w:rPr>
                <w:b/>
                <w:noProof/>
                <w:sz w:val="20"/>
              </w:rPr>
            </w:pPr>
          </w:p>
        </w:tc>
      </w:tr>
      <w:tr w:rsidR="009A1DA7">
        <w:trPr>
          <w:trHeight w:val="277"/>
          <w:jc w:val="center"/>
        </w:trPr>
        <w:tc>
          <w:tcPr>
            <w:tcW w:w="5543" w:type="dxa"/>
            <w:vMerge w:val="restart"/>
            <w:vAlign w:val="center"/>
          </w:tcPr>
          <w:p w:rsidR="009A1DA7" w:rsidRDefault="00856727">
            <w:pPr>
              <w:rPr>
                <w:noProof/>
                <w:sz w:val="22"/>
              </w:rPr>
            </w:pPr>
            <w:r>
              <w:rPr>
                <w:noProof/>
                <w:sz w:val="20"/>
              </w:rPr>
              <w:t>23 03 01 02</w:t>
            </w:r>
          </w:p>
        </w:tc>
        <w:tc>
          <w:tcPr>
            <w:tcW w:w="1417" w:type="dxa"/>
            <w:vAlign w:val="center"/>
          </w:tcPr>
          <w:p w:rsidR="009A1DA7" w:rsidRDefault="00856727">
            <w:pPr>
              <w:spacing w:before="20" w:after="20"/>
              <w:rPr>
                <w:noProof/>
                <w:sz w:val="18"/>
              </w:rPr>
            </w:pPr>
            <w:r>
              <w:rPr>
                <w:noProof/>
                <w:sz w:val="18"/>
              </w:rPr>
              <w:t>Angajamente</w:t>
            </w:r>
          </w:p>
        </w:tc>
        <w:tc>
          <w:tcPr>
            <w:tcW w:w="851" w:type="dxa"/>
            <w:vAlign w:val="center"/>
          </w:tcPr>
          <w:p w:rsidR="009A1DA7" w:rsidRDefault="00856727">
            <w:pPr>
              <w:spacing w:before="20" w:after="20"/>
              <w:jc w:val="center"/>
              <w:rPr>
                <w:noProof/>
                <w:sz w:val="14"/>
              </w:rPr>
            </w:pPr>
            <w:r>
              <w:rPr>
                <w:noProof/>
                <w:sz w:val="14"/>
              </w:rPr>
              <w:t>(1)</w:t>
            </w:r>
          </w:p>
        </w:tc>
        <w:tc>
          <w:tcPr>
            <w:tcW w:w="1134" w:type="dxa"/>
            <w:vAlign w:val="center"/>
          </w:tcPr>
          <w:p w:rsidR="009A1DA7" w:rsidRDefault="00856727">
            <w:pPr>
              <w:spacing w:before="20" w:after="20"/>
              <w:jc w:val="right"/>
              <w:rPr>
                <w:noProof/>
                <w:sz w:val="20"/>
              </w:rPr>
            </w:pPr>
            <w:r>
              <w:rPr>
                <w:noProof/>
                <w:sz w:val="20"/>
              </w:rPr>
              <w:t>-</w:t>
            </w:r>
          </w:p>
        </w:tc>
        <w:tc>
          <w:tcPr>
            <w:tcW w:w="1134" w:type="dxa"/>
            <w:vAlign w:val="center"/>
          </w:tcPr>
          <w:p w:rsidR="009A1DA7" w:rsidRDefault="00856727">
            <w:pPr>
              <w:spacing w:before="20" w:after="20"/>
              <w:jc w:val="right"/>
              <w:rPr>
                <w:noProof/>
                <w:sz w:val="20"/>
              </w:rPr>
            </w:pPr>
            <w:r>
              <w:rPr>
                <w:noProof/>
                <w:sz w:val="20"/>
              </w:rPr>
              <w:t>-</w:t>
            </w:r>
          </w:p>
        </w:tc>
        <w:tc>
          <w:tcPr>
            <w:tcW w:w="1134" w:type="dxa"/>
            <w:vAlign w:val="center"/>
          </w:tcPr>
          <w:p w:rsidR="009A1DA7" w:rsidRDefault="00856727">
            <w:pPr>
              <w:spacing w:before="20" w:after="20"/>
              <w:jc w:val="right"/>
              <w:rPr>
                <w:noProof/>
                <w:sz w:val="20"/>
              </w:rPr>
            </w:pPr>
            <w:r>
              <w:rPr>
                <w:noProof/>
                <w:sz w:val="20"/>
              </w:rPr>
              <w:t>-</w:t>
            </w:r>
          </w:p>
        </w:tc>
        <w:tc>
          <w:tcPr>
            <w:tcW w:w="1777" w:type="dxa"/>
            <w:vAlign w:val="center"/>
          </w:tcPr>
          <w:p w:rsidR="009A1DA7" w:rsidRDefault="00856727">
            <w:pPr>
              <w:spacing w:before="20" w:after="20"/>
              <w:jc w:val="right"/>
              <w:rPr>
                <w:b/>
                <w:noProof/>
                <w:sz w:val="20"/>
              </w:rPr>
            </w:pPr>
            <w:r>
              <w:rPr>
                <w:b/>
                <w:noProof/>
                <w:sz w:val="20"/>
              </w:rPr>
              <w:t>-</w:t>
            </w:r>
          </w:p>
        </w:tc>
      </w:tr>
      <w:tr w:rsidR="009A1DA7">
        <w:trPr>
          <w:jc w:val="center"/>
        </w:trPr>
        <w:tc>
          <w:tcPr>
            <w:tcW w:w="5543" w:type="dxa"/>
            <w:vMerge/>
          </w:tcPr>
          <w:p w:rsidR="009A1DA7" w:rsidRDefault="009A1DA7">
            <w:pPr>
              <w:jc w:val="center"/>
              <w:rPr>
                <w:noProof/>
                <w:sz w:val="20"/>
              </w:rPr>
            </w:pPr>
          </w:p>
        </w:tc>
        <w:tc>
          <w:tcPr>
            <w:tcW w:w="1417" w:type="dxa"/>
            <w:vAlign w:val="center"/>
          </w:tcPr>
          <w:p w:rsidR="009A1DA7" w:rsidRDefault="00856727">
            <w:pPr>
              <w:spacing w:before="20" w:after="20"/>
              <w:rPr>
                <w:noProof/>
                <w:sz w:val="18"/>
              </w:rPr>
            </w:pPr>
            <w:r>
              <w:rPr>
                <w:noProof/>
                <w:sz w:val="18"/>
              </w:rPr>
              <w:t>Plăți</w:t>
            </w:r>
          </w:p>
        </w:tc>
        <w:tc>
          <w:tcPr>
            <w:tcW w:w="851" w:type="dxa"/>
            <w:vAlign w:val="center"/>
          </w:tcPr>
          <w:p w:rsidR="009A1DA7" w:rsidRDefault="00856727">
            <w:pPr>
              <w:spacing w:before="20" w:after="20"/>
              <w:jc w:val="center"/>
              <w:rPr>
                <w:noProof/>
                <w:sz w:val="14"/>
              </w:rPr>
            </w:pPr>
            <w:r>
              <w:rPr>
                <w:noProof/>
                <w:sz w:val="14"/>
              </w:rPr>
              <w:t>(2)</w:t>
            </w:r>
          </w:p>
        </w:tc>
        <w:tc>
          <w:tcPr>
            <w:tcW w:w="1134" w:type="dxa"/>
            <w:vAlign w:val="center"/>
          </w:tcPr>
          <w:p w:rsidR="009A1DA7" w:rsidRDefault="00856727">
            <w:pPr>
              <w:spacing w:before="20" w:after="20"/>
              <w:jc w:val="right"/>
              <w:rPr>
                <w:noProof/>
                <w:sz w:val="20"/>
              </w:rPr>
            </w:pPr>
            <w:r>
              <w:rPr>
                <w:noProof/>
                <w:sz w:val="20"/>
              </w:rPr>
              <w:t>-</w:t>
            </w:r>
          </w:p>
        </w:tc>
        <w:tc>
          <w:tcPr>
            <w:tcW w:w="1134" w:type="dxa"/>
            <w:vAlign w:val="center"/>
          </w:tcPr>
          <w:p w:rsidR="009A1DA7" w:rsidRDefault="00856727">
            <w:pPr>
              <w:spacing w:before="20" w:after="20"/>
              <w:jc w:val="right"/>
              <w:rPr>
                <w:noProof/>
                <w:sz w:val="20"/>
              </w:rPr>
            </w:pPr>
            <w:r>
              <w:rPr>
                <w:noProof/>
                <w:sz w:val="20"/>
              </w:rPr>
              <w:t>-</w:t>
            </w:r>
          </w:p>
        </w:tc>
        <w:tc>
          <w:tcPr>
            <w:tcW w:w="1134" w:type="dxa"/>
            <w:vAlign w:val="center"/>
          </w:tcPr>
          <w:p w:rsidR="009A1DA7" w:rsidRDefault="00856727">
            <w:pPr>
              <w:spacing w:before="20" w:after="20"/>
              <w:jc w:val="right"/>
              <w:rPr>
                <w:noProof/>
                <w:sz w:val="20"/>
              </w:rPr>
            </w:pPr>
            <w:r>
              <w:rPr>
                <w:noProof/>
                <w:sz w:val="20"/>
              </w:rPr>
              <w:t>-</w:t>
            </w:r>
          </w:p>
        </w:tc>
        <w:tc>
          <w:tcPr>
            <w:tcW w:w="1777" w:type="dxa"/>
            <w:vAlign w:val="center"/>
          </w:tcPr>
          <w:p w:rsidR="009A1DA7" w:rsidRDefault="00856727">
            <w:pPr>
              <w:spacing w:before="20" w:after="20"/>
              <w:jc w:val="right"/>
              <w:rPr>
                <w:b/>
                <w:noProof/>
                <w:sz w:val="20"/>
              </w:rPr>
            </w:pPr>
            <w:r>
              <w:rPr>
                <w:b/>
                <w:noProof/>
                <w:sz w:val="20"/>
              </w:rPr>
              <w:t>-</w:t>
            </w:r>
          </w:p>
        </w:tc>
      </w:tr>
      <w:tr w:rsidR="009A1DA7">
        <w:trPr>
          <w:jc w:val="center"/>
        </w:trPr>
        <w:tc>
          <w:tcPr>
            <w:tcW w:w="5543" w:type="dxa"/>
            <w:vMerge w:val="restart"/>
            <w:vAlign w:val="center"/>
          </w:tcPr>
          <w:p w:rsidR="009A1DA7" w:rsidRDefault="00856727">
            <w:pPr>
              <w:rPr>
                <w:noProof/>
                <w:sz w:val="22"/>
              </w:rPr>
            </w:pPr>
            <w:r>
              <w:rPr>
                <w:noProof/>
                <w:sz w:val="20"/>
              </w:rPr>
              <w:t>23 03 02 02</w:t>
            </w:r>
          </w:p>
        </w:tc>
        <w:tc>
          <w:tcPr>
            <w:tcW w:w="1417" w:type="dxa"/>
            <w:vAlign w:val="center"/>
          </w:tcPr>
          <w:p w:rsidR="009A1DA7" w:rsidRDefault="00856727">
            <w:pPr>
              <w:spacing w:before="20" w:after="20"/>
              <w:rPr>
                <w:noProof/>
                <w:sz w:val="18"/>
              </w:rPr>
            </w:pPr>
            <w:r>
              <w:rPr>
                <w:noProof/>
                <w:sz w:val="18"/>
              </w:rPr>
              <w:t>Angajamente</w:t>
            </w:r>
          </w:p>
        </w:tc>
        <w:tc>
          <w:tcPr>
            <w:tcW w:w="851" w:type="dxa"/>
            <w:vAlign w:val="center"/>
          </w:tcPr>
          <w:p w:rsidR="009A1DA7" w:rsidRDefault="00856727">
            <w:pPr>
              <w:spacing w:before="20" w:after="20"/>
              <w:jc w:val="center"/>
              <w:rPr>
                <w:noProof/>
                <w:sz w:val="14"/>
              </w:rPr>
            </w:pPr>
            <w:r>
              <w:rPr>
                <w:noProof/>
                <w:sz w:val="14"/>
              </w:rPr>
              <w:t>(1a)</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2,284</w:t>
            </w:r>
          </w:p>
        </w:tc>
        <w:tc>
          <w:tcPr>
            <w:tcW w:w="1777" w:type="dxa"/>
            <w:vAlign w:val="center"/>
          </w:tcPr>
          <w:p w:rsidR="009A1DA7" w:rsidRDefault="00856727">
            <w:pPr>
              <w:spacing w:before="20" w:after="20"/>
              <w:jc w:val="right"/>
              <w:rPr>
                <w:b/>
                <w:noProof/>
                <w:sz w:val="20"/>
              </w:rPr>
            </w:pPr>
            <w:r>
              <w:rPr>
                <w:b/>
                <w:noProof/>
                <w:sz w:val="20"/>
              </w:rPr>
              <w:t>6,284</w:t>
            </w:r>
          </w:p>
        </w:tc>
      </w:tr>
      <w:tr w:rsidR="009A1DA7">
        <w:trPr>
          <w:jc w:val="center"/>
        </w:trPr>
        <w:tc>
          <w:tcPr>
            <w:tcW w:w="5543" w:type="dxa"/>
            <w:vMerge/>
          </w:tcPr>
          <w:p w:rsidR="009A1DA7" w:rsidRDefault="009A1DA7">
            <w:pPr>
              <w:jc w:val="center"/>
              <w:rPr>
                <w:noProof/>
                <w:sz w:val="20"/>
              </w:rPr>
            </w:pPr>
          </w:p>
        </w:tc>
        <w:tc>
          <w:tcPr>
            <w:tcW w:w="1417" w:type="dxa"/>
            <w:vAlign w:val="center"/>
          </w:tcPr>
          <w:p w:rsidR="009A1DA7" w:rsidRDefault="00856727">
            <w:pPr>
              <w:spacing w:before="20" w:after="20"/>
              <w:rPr>
                <w:noProof/>
                <w:sz w:val="18"/>
              </w:rPr>
            </w:pPr>
            <w:r>
              <w:rPr>
                <w:noProof/>
                <w:sz w:val="18"/>
              </w:rPr>
              <w:t>Plăți</w:t>
            </w:r>
          </w:p>
        </w:tc>
        <w:tc>
          <w:tcPr>
            <w:tcW w:w="851" w:type="dxa"/>
            <w:vAlign w:val="center"/>
          </w:tcPr>
          <w:p w:rsidR="009A1DA7" w:rsidRDefault="00856727">
            <w:pPr>
              <w:spacing w:before="20" w:after="20"/>
              <w:jc w:val="center"/>
              <w:rPr>
                <w:noProof/>
                <w:sz w:val="14"/>
              </w:rPr>
            </w:pPr>
            <w:r>
              <w:rPr>
                <w:noProof/>
                <w:sz w:val="14"/>
              </w:rPr>
              <w:t>(2a)</w:t>
            </w:r>
          </w:p>
        </w:tc>
        <w:tc>
          <w:tcPr>
            <w:tcW w:w="1134" w:type="dxa"/>
            <w:vAlign w:val="bottom"/>
          </w:tcPr>
          <w:p w:rsidR="009A1DA7" w:rsidRDefault="00856727">
            <w:pPr>
              <w:spacing w:before="20" w:after="20"/>
              <w:jc w:val="right"/>
              <w:rPr>
                <w:noProof/>
                <w:sz w:val="20"/>
              </w:rPr>
            </w:pPr>
            <w:r>
              <w:rPr>
                <w:noProof/>
                <w:sz w:val="20"/>
              </w:rPr>
              <w:t>0,8</w:t>
            </w:r>
          </w:p>
        </w:tc>
        <w:tc>
          <w:tcPr>
            <w:tcW w:w="1134" w:type="dxa"/>
            <w:vAlign w:val="bottom"/>
          </w:tcPr>
          <w:p w:rsidR="009A1DA7" w:rsidRDefault="00856727">
            <w:pPr>
              <w:spacing w:before="20" w:after="20"/>
              <w:jc w:val="right"/>
              <w:rPr>
                <w:noProof/>
                <w:sz w:val="20"/>
              </w:rPr>
            </w:pPr>
            <w:r>
              <w:rPr>
                <w:noProof/>
                <w:sz w:val="20"/>
              </w:rPr>
              <w:t>1,8</w:t>
            </w:r>
          </w:p>
        </w:tc>
        <w:tc>
          <w:tcPr>
            <w:tcW w:w="1134" w:type="dxa"/>
            <w:vAlign w:val="bottom"/>
          </w:tcPr>
          <w:p w:rsidR="009A1DA7" w:rsidRDefault="00856727">
            <w:pPr>
              <w:spacing w:before="20" w:after="20"/>
              <w:jc w:val="right"/>
              <w:rPr>
                <w:noProof/>
                <w:sz w:val="20"/>
              </w:rPr>
            </w:pPr>
            <w:r>
              <w:rPr>
                <w:noProof/>
                <w:sz w:val="20"/>
              </w:rPr>
              <w:t>2,014</w:t>
            </w:r>
          </w:p>
        </w:tc>
        <w:tc>
          <w:tcPr>
            <w:tcW w:w="1777" w:type="dxa"/>
            <w:vAlign w:val="center"/>
          </w:tcPr>
          <w:p w:rsidR="009A1DA7" w:rsidRDefault="00856727">
            <w:pPr>
              <w:spacing w:before="20" w:after="20"/>
              <w:jc w:val="right"/>
              <w:rPr>
                <w:b/>
                <w:noProof/>
                <w:sz w:val="20"/>
              </w:rPr>
            </w:pPr>
            <w:r>
              <w:rPr>
                <w:b/>
                <w:noProof/>
                <w:sz w:val="20"/>
              </w:rPr>
              <w:t>4,614</w:t>
            </w:r>
          </w:p>
        </w:tc>
      </w:tr>
      <w:tr w:rsidR="009A1DA7">
        <w:trPr>
          <w:trHeight w:val="231"/>
          <w:jc w:val="center"/>
        </w:trPr>
        <w:tc>
          <w:tcPr>
            <w:tcW w:w="7811" w:type="dxa"/>
            <w:gridSpan w:val="3"/>
            <w:vAlign w:val="center"/>
          </w:tcPr>
          <w:p w:rsidR="009A1DA7" w:rsidRDefault="00856727">
            <w:pPr>
              <w:spacing w:before="20" w:after="20"/>
              <w:rPr>
                <w:noProof/>
                <w:sz w:val="22"/>
              </w:rPr>
            </w:pPr>
            <w:r>
              <w:rPr>
                <w:noProof/>
                <w:sz w:val="21"/>
              </w:rPr>
              <w:t xml:space="preserve">Credite cu caracter administrativ finanțate din </w:t>
            </w:r>
            <w:r>
              <w:rPr>
                <w:noProof/>
                <w:sz w:val="21"/>
              </w:rPr>
              <w:t>bugetul anumitor programe</w:t>
            </w:r>
            <w:r>
              <w:rPr>
                <w:rStyle w:val="FootnoteReference"/>
                <w:noProof/>
              </w:rPr>
              <w:footnoteReference w:id="24"/>
            </w:r>
            <w:r>
              <w:rPr>
                <w:noProof/>
                <w:sz w:val="21"/>
              </w:rPr>
              <w:t xml:space="preserve"> </w:t>
            </w:r>
          </w:p>
          <w:p w:rsidR="009A1DA7" w:rsidRDefault="009A1DA7">
            <w:pPr>
              <w:spacing w:before="0" w:after="0"/>
              <w:rPr>
                <w:noProof/>
                <w:sz w:val="22"/>
              </w:rPr>
            </w:pPr>
          </w:p>
        </w:tc>
        <w:tc>
          <w:tcPr>
            <w:tcW w:w="1134" w:type="dxa"/>
            <w:vAlign w:val="center"/>
          </w:tcPr>
          <w:p w:rsidR="009A1DA7" w:rsidRDefault="009A1DA7">
            <w:pPr>
              <w:rPr>
                <w:b/>
                <w:noProof/>
                <w:sz w:val="20"/>
              </w:rPr>
            </w:pPr>
          </w:p>
        </w:tc>
        <w:tc>
          <w:tcPr>
            <w:tcW w:w="1134" w:type="dxa"/>
            <w:vAlign w:val="center"/>
          </w:tcPr>
          <w:p w:rsidR="009A1DA7" w:rsidRDefault="009A1DA7">
            <w:pPr>
              <w:rPr>
                <w:b/>
                <w:noProof/>
                <w:sz w:val="20"/>
              </w:rPr>
            </w:pPr>
          </w:p>
        </w:tc>
        <w:tc>
          <w:tcPr>
            <w:tcW w:w="1134" w:type="dxa"/>
            <w:vAlign w:val="center"/>
          </w:tcPr>
          <w:p w:rsidR="009A1DA7" w:rsidRDefault="009A1DA7">
            <w:pPr>
              <w:rPr>
                <w:b/>
                <w:noProof/>
                <w:sz w:val="20"/>
              </w:rPr>
            </w:pPr>
          </w:p>
        </w:tc>
        <w:tc>
          <w:tcPr>
            <w:tcW w:w="1777" w:type="dxa"/>
            <w:vAlign w:val="center"/>
          </w:tcPr>
          <w:p w:rsidR="009A1DA7" w:rsidRDefault="009A1DA7">
            <w:pPr>
              <w:rPr>
                <w:b/>
                <w:noProof/>
                <w:sz w:val="20"/>
              </w:rPr>
            </w:pPr>
          </w:p>
        </w:tc>
      </w:tr>
      <w:tr w:rsidR="009A1DA7">
        <w:trPr>
          <w:trHeight w:val="319"/>
          <w:jc w:val="center"/>
        </w:trPr>
        <w:tc>
          <w:tcPr>
            <w:tcW w:w="5543" w:type="dxa"/>
            <w:vAlign w:val="center"/>
          </w:tcPr>
          <w:p w:rsidR="009A1DA7" w:rsidRDefault="00856727">
            <w:pPr>
              <w:spacing w:before="60" w:after="60"/>
              <w:rPr>
                <w:noProof/>
                <w:sz w:val="22"/>
              </w:rPr>
            </w:pPr>
            <w:r>
              <w:rPr>
                <w:noProof/>
                <w:sz w:val="20"/>
              </w:rPr>
              <w:t>Numărul liniei bugetare</w:t>
            </w:r>
          </w:p>
        </w:tc>
        <w:tc>
          <w:tcPr>
            <w:tcW w:w="1417" w:type="dxa"/>
            <w:vAlign w:val="center"/>
          </w:tcPr>
          <w:p w:rsidR="009A1DA7" w:rsidRDefault="009A1DA7">
            <w:pPr>
              <w:spacing w:before="40" w:after="40"/>
              <w:jc w:val="right"/>
              <w:rPr>
                <w:noProof/>
                <w:sz w:val="18"/>
              </w:rPr>
            </w:pPr>
          </w:p>
        </w:tc>
        <w:tc>
          <w:tcPr>
            <w:tcW w:w="851" w:type="dxa"/>
            <w:vAlign w:val="center"/>
          </w:tcPr>
          <w:p w:rsidR="009A1DA7" w:rsidRDefault="00856727">
            <w:pPr>
              <w:spacing w:before="40" w:after="40"/>
              <w:jc w:val="center"/>
              <w:rPr>
                <w:noProof/>
                <w:sz w:val="14"/>
              </w:rPr>
            </w:pPr>
            <w:r>
              <w:rPr>
                <w:noProof/>
                <w:sz w:val="14"/>
              </w:rPr>
              <w:t>(3)</w:t>
            </w: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777" w:type="dxa"/>
            <w:vAlign w:val="center"/>
          </w:tcPr>
          <w:p w:rsidR="009A1DA7" w:rsidRDefault="00856727">
            <w:pPr>
              <w:jc w:val="center"/>
              <w:rPr>
                <w:b/>
                <w:noProof/>
                <w:sz w:val="20"/>
              </w:rPr>
            </w:pPr>
            <w:r>
              <w:rPr>
                <w:b/>
                <w:noProof/>
                <w:sz w:val="20"/>
              </w:rPr>
              <w:t>TOTAL</w:t>
            </w:r>
          </w:p>
        </w:tc>
      </w:tr>
      <w:tr w:rsidR="009A1DA7">
        <w:trPr>
          <w:jc w:val="center"/>
        </w:trPr>
        <w:tc>
          <w:tcPr>
            <w:tcW w:w="5543" w:type="dxa"/>
            <w:vMerge w:val="restart"/>
            <w:vAlign w:val="center"/>
          </w:tcPr>
          <w:p w:rsidR="009A1DA7" w:rsidRDefault="00856727">
            <w:pPr>
              <w:jc w:val="center"/>
              <w:rPr>
                <w:b/>
                <w:noProof/>
                <w:sz w:val="22"/>
              </w:rPr>
            </w:pPr>
            <w:r>
              <w:rPr>
                <w:b/>
                <w:noProof/>
                <w:sz w:val="22"/>
              </w:rPr>
              <w:t>TOTAL credite</w:t>
            </w:r>
            <w:r>
              <w:rPr>
                <w:b/>
                <w:noProof/>
                <w:sz w:val="22"/>
              </w:rPr>
              <w:br/>
              <w:t>pentru DG ECHO</w:t>
            </w:r>
          </w:p>
        </w:tc>
        <w:tc>
          <w:tcPr>
            <w:tcW w:w="1417" w:type="dxa"/>
            <w:vAlign w:val="center"/>
          </w:tcPr>
          <w:p w:rsidR="009A1DA7" w:rsidRDefault="00856727">
            <w:pPr>
              <w:rPr>
                <w:noProof/>
                <w:sz w:val="18"/>
              </w:rPr>
            </w:pPr>
            <w:r>
              <w:rPr>
                <w:noProof/>
                <w:sz w:val="18"/>
              </w:rPr>
              <w:t>Angajamente</w:t>
            </w:r>
          </w:p>
        </w:tc>
        <w:tc>
          <w:tcPr>
            <w:tcW w:w="851" w:type="dxa"/>
            <w:vAlign w:val="center"/>
          </w:tcPr>
          <w:p w:rsidR="009A1DA7" w:rsidRDefault="00856727">
            <w:pPr>
              <w:jc w:val="center"/>
              <w:rPr>
                <w:noProof/>
                <w:sz w:val="14"/>
              </w:rPr>
            </w:pPr>
            <w:r>
              <w:rPr>
                <w:noProof/>
                <w:sz w:val="14"/>
              </w:rPr>
              <w:t>=1+1a +3</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2,284</w:t>
            </w:r>
          </w:p>
        </w:tc>
        <w:tc>
          <w:tcPr>
            <w:tcW w:w="1777" w:type="dxa"/>
            <w:vAlign w:val="center"/>
          </w:tcPr>
          <w:p w:rsidR="009A1DA7" w:rsidRDefault="00856727">
            <w:pPr>
              <w:spacing w:before="20" w:after="20"/>
              <w:jc w:val="right"/>
              <w:rPr>
                <w:b/>
                <w:noProof/>
                <w:sz w:val="20"/>
              </w:rPr>
            </w:pPr>
            <w:r>
              <w:rPr>
                <w:b/>
                <w:noProof/>
                <w:sz w:val="20"/>
              </w:rPr>
              <w:t>6,284</w:t>
            </w:r>
          </w:p>
        </w:tc>
      </w:tr>
      <w:tr w:rsidR="009A1DA7">
        <w:trPr>
          <w:jc w:val="center"/>
        </w:trPr>
        <w:tc>
          <w:tcPr>
            <w:tcW w:w="5543" w:type="dxa"/>
            <w:vMerge/>
          </w:tcPr>
          <w:p w:rsidR="009A1DA7" w:rsidRDefault="009A1DA7">
            <w:pPr>
              <w:rPr>
                <w:noProof/>
                <w:sz w:val="20"/>
              </w:rPr>
            </w:pPr>
          </w:p>
        </w:tc>
        <w:tc>
          <w:tcPr>
            <w:tcW w:w="1417" w:type="dxa"/>
            <w:vAlign w:val="center"/>
          </w:tcPr>
          <w:p w:rsidR="009A1DA7" w:rsidRDefault="00856727">
            <w:pPr>
              <w:rPr>
                <w:noProof/>
                <w:sz w:val="18"/>
              </w:rPr>
            </w:pPr>
            <w:r>
              <w:rPr>
                <w:noProof/>
                <w:sz w:val="18"/>
              </w:rPr>
              <w:t>Plăți</w:t>
            </w:r>
          </w:p>
        </w:tc>
        <w:tc>
          <w:tcPr>
            <w:tcW w:w="851" w:type="dxa"/>
            <w:vAlign w:val="center"/>
          </w:tcPr>
          <w:p w:rsidR="009A1DA7" w:rsidRDefault="00856727">
            <w:pPr>
              <w:jc w:val="center"/>
              <w:rPr>
                <w:noProof/>
                <w:sz w:val="14"/>
              </w:rPr>
            </w:pPr>
            <w:r>
              <w:rPr>
                <w:noProof/>
                <w:sz w:val="14"/>
              </w:rPr>
              <w:t>=2+2a</w:t>
            </w:r>
          </w:p>
          <w:p w:rsidR="009A1DA7" w:rsidRDefault="00856727">
            <w:pPr>
              <w:jc w:val="center"/>
              <w:rPr>
                <w:noProof/>
                <w:sz w:val="14"/>
              </w:rPr>
            </w:pPr>
            <w:r>
              <w:rPr>
                <w:noProof/>
                <w:sz w:val="14"/>
              </w:rPr>
              <w:t>+3</w:t>
            </w:r>
          </w:p>
        </w:tc>
        <w:tc>
          <w:tcPr>
            <w:tcW w:w="1134" w:type="dxa"/>
            <w:vAlign w:val="center"/>
          </w:tcPr>
          <w:p w:rsidR="009A1DA7" w:rsidRDefault="00856727">
            <w:pPr>
              <w:spacing w:before="20" w:after="20"/>
              <w:jc w:val="right"/>
              <w:rPr>
                <w:noProof/>
                <w:sz w:val="20"/>
              </w:rPr>
            </w:pPr>
            <w:r>
              <w:rPr>
                <w:noProof/>
                <w:sz w:val="20"/>
              </w:rPr>
              <w:t>0,8</w:t>
            </w:r>
          </w:p>
        </w:tc>
        <w:tc>
          <w:tcPr>
            <w:tcW w:w="1134" w:type="dxa"/>
            <w:vAlign w:val="center"/>
          </w:tcPr>
          <w:p w:rsidR="009A1DA7" w:rsidRDefault="00856727">
            <w:pPr>
              <w:spacing w:before="20" w:after="20"/>
              <w:jc w:val="right"/>
              <w:rPr>
                <w:noProof/>
                <w:sz w:val="20"/>
              </w:rPr>
            </w:pPr>
            <w:r>
              <w:rPr>
                <w:noProof/>
                <w:sz w:val="20"/>
              </w:rPr>
              <w:t>1,8</w:t>
            </w:r>
          </w:p>
        </w:tc>
        <w:tc>
          <w:tcPr>
            <w:tcW w:w="1134" w:type="dxa"/>
            <w:vAlign w:val="center"/>
          </w:tcPr>
          <w:p w:rsidR="009A1DA7" w:rsidRDefault="00856727">
            <w:pPr>
              <w:spacing w:before="20" w:after="20"/>
              <w:jc w:val="right"/>
              <w:rPr>
                <w:noProof/>
                <w:sz w:val="20"/>
              </w:rPr>
            </w:pPr>
            <w:r>
              <w:rPr>
                <w:noProof/>
                <w:sz w:val="20"/>
              </w:rPr>
              <w:t>2,014</w:t>
            </w:r>
          </w:p>
        </w:tc>
        <w:tc>
          <w:tcPr>
            <w:tcW w:w="1777" w:type="dxa"/>
            <w:vAlign w:val="center"/>
          </w:tcPr>
          <w:p w:rsidR="009A1DA7" w:rsidRDefault="00856727">
            <w:pPr>
              <w:spacing w:before="20" w:after="20"/>
              <w:jc w:val="right"/>
              <w:rPr>
                <w:b/>
                <w:noProof/>
                <w:sz w:val="20"/>
              </w:rPr>
            </w:pPr>
            <w:r>
              <w:rPr>
                <w:b/>
                <w:noProof/>
                <w:sz w:val="20"/>
              </w:rPr>
              <w:t>4,614</w:t>
            </w:r>
          </w:p>
        </w:tc>
      </w:tr>
    </w:tbl>
    <w:p w:rsidR="009A1DA7" w:rsidRDefault="00856727">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9A1DA7">
        <w:trPr>
          <w:trHeight w:val="277"/>
        </w:trPr>
        <w:tc>
          <w:tcPr>
            <w:tcW w:w="5529" w:type="dxa"/>
            <w:vMerge w:val="restart"/>
            <w:vAlign w:val="center"/>
          </w:tcPr>
          <w:p w:rsidR="009A1DA7" w:rsidRDefault="00856727">
            <w:pPr>
              <w:spacing w:before="20" w:after="20"/>
              <w:rPr>
                <w:noProof/>
                <w:sz w:val="22"/>
              </w:rPr>
            </w:pPr>
            <w:r>
              <w:rPr>
                <w:noProof/>
              </w:rPr>
              <w:br w:type="page"/>
            </w:r>
            <w:r>
              <w:rPr>
                <w:noProof/>
                <w:sz w:val="21"/>
              </w:rPr>
              <w:sym w:font="Wingdings" w:char="F09F"/>
            </w:r>
            <w:r>
              <w:rPr>
                <w:noProof/>
              </w:rPr>
              <w:t xml:space="preserve"> </w:t>
            </w:r>
            <w:r>
              <w:rPr>
                <w:noProof/>
                <w:sz w:val="21"/>
              </w:rPr>
              <w:t>TOTAL credite operaționale</w:t>
            </w:r>
          </w:p>
        </w:tc>
        <w:tc>
          <w:tcPr>
            <w:tcW w:w="1417" w:type="dxa"/>
            <w:vAlign w:val="center"/>
          </w:tcPr>
          <w:p w:rsidR="009A1DA7" w:rsidRDefault="00856727">
            <w:pPr>
              <w:spacing w:beforeLines="20" w:before="48" w:afterLines="20" w:after="48"/>
              <w:rPr>
                <w:noProof/>
                <w:sz w:val="18"/>
              </w:rPr>
            </w:pPr>
            <w:r>
              <w:rPr>
                <w:noProof/>
                <w:sz w:val="18"/>
              </w:rPr>
              <w:t>Angajamente</w:t>
            </w:r>
          </w:p>
        </w:tc>
        <w:tc>
          <w:tcPr>
            <w:tcW w:w="851" w:type="dxa"/>
            <w:vAlign w:val="center"/>
          </w:tcPr>
          <w:p w:rsidR="009A1DA7" w:rsidRDefault="00856727">
            <w:pPr>
              <w:spacing w:beforeLines="20" w:before="48" w:afterLines="20" w:after="48"/>
              <w:jc w:val="center"/>
              <w:rPr>
                <w:noProof/>
                <w:sz w:val="14"/>
              </w:rPr>
            </w:pPr>
            <w:r>
              <w:rPr>
                <w:noProof/>
                <w:sz w:val="14"/>
              </w:rPr>
              <w:t>(4)</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2,284</w:t>
            </w:r>
          </w:p>
        </w:tc>
        <w:tc>
          <w:tcPr>
            <w:tcW w:w="1701" w:type="dxa"/>
            <w:vAlign w:val="center"/>
          </w:tcPr>
          <w:p w:rsidR="009A1DA7" w:rsidRDefault="00856727">
            <w:pPr>
              <w:spacing w:before="20" w:after="20"/>
              <w:jc w:val="right"/>
              <w:rPr>
                <w:b/>
                <w:noProof/>
                <w:sz w:val="20"/>
              </w:rPr>
            </w:pPr>
            <w:r>
              <w:rPr>
                <w:b/>
                <w:noProof/>
                <w:sz w:val="20"/>
              </w:rPr>
              <w:t>6,284</w:t>
            </w:r>
          </w:p>
        </w:tc>
      </w:tr>
      <w:tr w:rsidR="009A1DA7">
        <w:tc>
          <w:tcPr>
            <w:tcW w:w="5529" w:type="dxa"/>
            <w:vMerge/>
          </w:tcPr>
          <w:p w:rsidR="009A1DA7" w:rsidRDefault="009A1DA7">
            <w:pPr>
              <w:jc w:val="center"/>
              <w:rPr>
                <w:noProof/>
                <w:sz w:val="20"/>
              </w:rPr>
            </w:pPr>
          </w:p>
        </w:tc>
        <w:tc>
          <w:tcPr>
            <w:tcW w:w="1417" w:type="dxa"/>
            <w:vAlign w:val="center"/>
          </w:tcPr>
          <w:p w:rsidR="009A1DA7" w:rsidRDefault="00856727">
            <w:pPr>
              <w:spacing w:beforeLines="20" w:before="48" w:afterLines="20" w:after="48"/>
              <w:rPr>
                <w:noProof/>
                <w:sz w:val="18"/>
              </w:rPr>
            </w:pPr>
            <w:r>
              <w:rPr>
                <w:noProof/>
                <w:sz w:val="18"/>
              </w:rPr>
              <w:t>Plăți</w:t>
            </w:r>
          </w:p>
        </w:tc>
        <w:tc>
          <w:tcPr>
            <w:tcW w:w="851" w:type="dxa"/>
            <w:vAlign w:val="center"/>
          </w:tcPr>
          <w:p w:rsidR="009A1DA7" w:rsidRDefault="00856727">
            <w:pPr>
              <w:spacing w:beforeLines="20" w:before="48" w:afterLines="20" w:after="48"/>
              <w:jc w:val="center"/>
              <w:rPr>
                <w:noProof/>
                <w:sz w:val="14"/>
              </w:rPr>
            </w:pPr>
            <w:r>
              <w:rPr>
                <w:noProof/>
                <w:sz w:val="14"/>
              </w:rPr>
              <w:t>(5)</w:t>
            </w:r>
          </w:p>
        </w:tc>
        <w:tc>
          <w:tcPr>
            <w:tcW w:w="1134" w:type="dxa"/>
            <w:vAlign w:val="center"/>
          </w:tcPr>
          <w:p w:rsidR="009A1DA7" w:rsidRDefault="00856727">
            <w:pPr>
              <w:spacing w:before="20" w:after="20"/>
              <w:jc w:val="right"/>
              <w:rPr>
                <w:noProof/>
                <w:sz w:val="20"/>
              </w:rPr>
            </w:pPr>
            <w:r>
              <w:rPr>
                <w:noProof/>
                <w:sz w:val="20"/>
              </w:rPr>
              <w:t>0,8</w:t>
            </w:r>
          </w:p>
        </w:tc>
        <w:tc>
          <w:tcPr>
            <w:tcW w:w="1134" w:type="dxa"/>
            <w:vAlign w:val="center"/>
          </w:tcPr>
          <w:p w:rsidR="009A1DA7" w:rsidRDefault="00856727">
            <w:pPr>
              <w:spacing w:before="20" w:after="20"/>
              <w:jc w:val="right"/>
              <w:rPr>
                <w:noProof/>
                <w:sz w:val="20"/>
              </w:rPr>
            </w:pPr>
            <w:r>
              <w:rPr>
                <w:noProof/>
                <w:sz w:val="20"/>
              </w:rPr>
              <w:t>1,8</w:t>
            </w:r>
          </w:p>
        </w:tc>
        <w:tc>
          <w:tcPr>
            <w:tcW w:w="1134" w:type="dxa"/>
            <w:vAlign w:val="center"/>
          </w:tcPr>
          <w:p w:rsidR="009A1DA7" w:rsidRDefault="00856727">
            <w:pPr>
              <w:spacing w:before="20" w:after="20"/>
              <w:jc w:val="right"/>
              <w:rPr>
                <w:noProof/>
                <w:sz w:val="20"/>
              </w:rPr>
            </w:pPr>
            <w:r>
              <w:rPr>
                <w:noProof/>
                <w:sz w:val="20"/>
              </w:rPr>
              <w:t>2,014</w:t>
            </w:r>
          </w:p>
        </w:tc>
        <w:tc>
          <w:tcPr>
            <w:tcW w:w="1701" w:type="dxa"/>
            <w:vAlign w:val="center"/>
          </w:tcPr>
          <w:p w:rsidR="009A1DA7" w:rsidRDefault="00856727">
            <w:pPr>
              <w:spacing w:before="20" w:after="20"/>
              <w:jc w:val="right"/>
              <w:rPr>
                <w:b/>
                <w:noProof/>
                <w:sz w:val="20"/>
              </w:rPr>
            </w:pPr>
            <w:r>
              <w:rPr>
                <w:b/>
                <w:noProof/>
                <w:sz w:val="20"/>
              </w:rPr>
              <w:t>4,614</w:t>
            </w:r>
          </w:p>
        </w:tc>
      </w:tr>
      <w:tr w:rsidR="009A1DA7">
        <w:trPr>
          <w:trHeight w:val="533"/>
        </w:trPr>
        <w:tc>
          <w:tcPr>
            <w:tcW w:w="6946" w:type="dxa"/>
            <w:gridSpan w:val="2"/>
            <w:vAlign w:val="center"/>
          </w:tcPr>
          <w:p w:rsidR="009A1DA7" w:rsidRDefault="00856727">
            <w:pPr>
              <w:spacing w:beforeLines="20" w:before="48" w:afterLines="20" w:after="48"/>
              <w:rPr>
                <w:noProof/>
                <w:sz w:val="22"/>
              </w:rPr>
            </w:pPr>
            <w:r>
              <w:rPr>
                <w:noProof/>
                <w:sz w:val="21"/>
              </w:rPr>
              <w:sym w:font="Wingdings" w:char="F09F"/>
            </w:r>
            <w:r>
              <w:rPr>
                <w:noProof/>
              </w:rPr>
              <w:t xml:space="preserve"> </w:t>
            </w:r>
            <w:r>
              <w:rPr>
                <w:noProof/>
                <w:sz w:val="21"/>
              </w:rPr>
              <w:t>TOTAL credite cu caracter administrativ finanțate din bugetul anumitor programe</w:t>
            </w:r>
          </w:p>
        </w:tc>
        <w:tc>
          <w:tcPr>
            <w:tcW w:w="851" w:type="dxa"/>
            <w:vAlign w:val="center"/>
          </w:tcPr>
          <w:p w:rsidR="009A1DA7" w:rsidRDefault="00856727">
            <w:pPr>
              <w:spacing w:beforeLines="20" w:before="48" w:afterLines="20" w:after="48"/>
              <w:jc w:val="center"/>
              <w:rPr>
                <w:noProof/>
                <w:sz w:val="14"/>
              </w:rPr>
            </w:pPr>
            <w:r>
              <w:rPr>
                <w:noProof/>
                <w:sz w:val="14"/>
              </w:rPr>
              <w:t>(6)</w:t>
            </w:r>
          </w:p>
        </w:tc>
        <w:tc>
          <w:tcPr>
            <w:tcW w:w="1134" w:type="dxa"/>
            <w:vAlign w:val="center"/>
          </w:tcPr>
          <w:p w:rsidR="009A1DA7" w:rsidRDefault="00856727">
            <w:pPr>
              <w:jc w:val="center"/>
              <w:rPr>
                <w:noProof/>
                <w:sz w:val="20"/>
              </w:rPr>
            </w:pPr>
            <w:r>
              <w:rPr>
                <w:noProof/>
                <w:sz w:val="20"/>
              </w:rPr>
              <w:t>0</w:t>
            </w:r>
          </w:p>
        </w:tc>
        <w:tc>
          <w:tcPr>
            <w:tcW w:w="1134" w:type="dxa"/>
            <w:vAlign w:val="center"/>
          </w:tcPr>
          <w:p w:rsidR="009A1DA7" w:rsidRDefault="00856727">
            <w:pPr>
              <w:jc w:val="center"/>
              <w:rPr>
                <w:noProof/>
                <w:sz w:val="20"/>
              </w:rPr>
            </w:pPr>
            <w:r>
              <w:rPr>
                <w:noProof/>
                <w:sz w:val="20"/>
              </w:rPr>
              <w:t>0</w:t>
            </w:r>
          </w:p>
        </w:tc>
        <w:tc>
          <w:tcPr>
            <w:tcW w:w="1134" w:type="dxa"/>
            <w:vAlign w:val="center"/>
          </w:tcPr>
          <w:p w:rsidR="009A1DA7" w:rsidRDefault="00856727">
            <w:pPr>
              <w:jc w:val="center"/>
              <w:rPr>
                <w:noProof/>
                <w:sz w:val="20"/>
              </w:rPr>
            </w:pPr>
            <w:r>
              <w:rPr>
                <w:noProof/>
                <w:sz w:val="20"/>
              </w:rPr>
              <w:t>0</w:t>
            </w:r>
          </w:p>
        </w:tc>
        <w:tc>
          <w:tcPr>
            <w:tcW w:w="1701" w:type="dxa"/>
            <w:vAlign w:val="center"/>
          </w:tcPr>
          <w:p w:rsidR="009A1DA7" w:rsidRDefault="00856727">
            <w:pPr>
              <w:jc w:val="center"/>
              <w:rPr>
                <w:b/>
                <w:noProof/>
                <w:sz w:val="20"/>
              </w:rPr>
            </w:pPr>
            <w:r>
              <w:rPr>
                <w:b/>
                <w:noProof/>
                <w:sz w:val="20"/>
              </w:rPr>
              <w:t>TOTAL</w:t>
            </w:r>
          </w:p>
        </w:tc>
      </w:tr>
      <w:tr w:rsidR="009A1DA7">
        <w:tc>
          <w:tcPr>
            <w:tcW w:w="5529" w:type="dxa"/>
            <w:vMerge w:val="restart"/>
            <w:shd w:val="thinDiagStripe" w:color="C0C0C0" w:fill="auto"/>
            <w:vAlign w:val="center"/>
          </w:tcPr>
          <w:p w:rsidR="009A1DA7" w:rsidRDefault="00856727">
            <w:pPr>
              <w:jc w:val="center"/>
              <w:rPr>
                <w:b/>
                <w:noProof/>
                <w:sz w:val="22"/>
              </w:rPr>
            </w:pPr>
            <w:r>
              <w:rPr>
                <w:b/>
                <w:noProof/>
                <w:sz w:val="22"/>
              </w:rPr>
              <w:t>TOTAL credite</w:t>
            </w:r>
            <w:r>
              <w:rPr>
                <w:noProof/>
                <w:sz w:val="22"/>
              </w:rPr>
              <w:br/>
            </w:r>
            <w:r>
              <w:rPr>
                <w:b/>
                <w:noProof/>
                <w:sz w:val="22"/>
              </w:rPr>
              <w:t>la RUBRICA 4</w:t>
            </w:r>
            <w:r>
              <w:rPr>
                <w:noProof/>
                <w:sz w:val="22"/>
              </w:rPr>
              <w:br/>
              <w:t>din cadrul financiar multianual</w:t>
            </w:r>
          </w:p>
        </w:tc>
        <w:tc>
          <w:tcPr>
            <w:tcW w:w="1417" w:type="dxa"/>
            <w:vAlign w:val="center"/>
          </w:tcPr>
          <w:p w:rsidR="009A1DA7" w:rsidRDefault="00856727">
            <w:pPr>
              <w:rPr>
                <w:noProof/>
                <w:sz w:val="18"/>
              </w:rPr>
            </w:pPr>
            <w:r>
              <w:rPr>
                <w:noProof/>
                <w:sz w:val="18"/>
              </w:rPr>
              <w:t>Angajamente</w:t>
            </w:r>
          </w:p>
        </w:tc>
        <w:tc>
          <w:tcPr>
            <w:tcW w:w="851" w:type="dxa"/>
            <w:vAlign w:val="center"/>
          </w:tcPr>
          <w:p w:rsidR="009A1DA7" w:rsidRDefault="00856727">
            <w:pPr>
              <w:jc w:val="center"/>
              <w:rPr>
                <w:noProof/>
                <w:sz w:val="14"/>
              </w:rPr>
            </w:pPr>
            <w:r>
              <w:rPr>
                <w:noProof/>
                <w:sz w:val="14"/>
              </w:rPr>
              <w:t>=4+ 6</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w:t>
            </w:r>
          </w:p>
        </w:tc>
        <w:tc>
          <w:tcPr>
            <w:tcW w:w="1134" w:type="dxa"/>
            <w:vAlign w:val="center"/>
          </w:tcPr>
          <w:p w:rsidR="009A1DA7" w:rsidRDefault="00856727">
            <w:pPr>
              <w:spacing w:before="20" w:after="20"/>
              <w:jc w:val="right"/>
              <w:rPr>
                <w:noProof/>
                <w:sz w:val="20"/>
              </w:rPr>
            </w:pPr>
            <w:r>
              <w:rPr>
                <w:noProof/>
                <w:sz w:val="20"/>
              </w:rPr>
              <w:t>2,284</w:t>
            </w:r>
          </w:p>
        </w:tc>
        <w:tc>
          <w:tcPr>
            <w:tcW w:w="1701" w:type="dxa"/>
            <w:vAlign w:val="center"/>
          </w:tcPr>
          <w:p w:rsidR="009A1DA7" w:rsidRDefault="00856727">
            <w:pPr>
              <w:spacing w:before="20" w:after="20"/>
              <w:jc w:val="right"/>
              <w:rPr>
                <w:b/>
                <w:noProof/>
                <w:sz w:val="20"/>
              </w:rPr>
            </w:pPr>
            <w:r>
              <w:rPr>
                <w:b/>
                <w:noProof/>
                <w:sz w:val="20"/>
              </w:rPr>
              <w:t>6,284</w:t>
            </w:r>
          </w:p>
        </w:tc>
      </w:tr>
      <w:tr w:rsidR="009A1DA7">
        <w:tc>
          <w:tcPr>
            <w:tcW w:w="5529" w:type="dxa"/>
            <w:vMerge/>
            <w:shd w:val="thinDiagStripe" w:color="C0C0C0" w:fill="auto"/>
          </w:tcPr>
          <w:p w:rsidR="009A1DA7" w:rsidRDefault="009A1DA7">
            <w:pPr>
              <w:rPr>
                <w:noProof/>
                <w:sz w:val="20"/>
              </w:rPr>
            </w:pPr>
          </w:p>
        </w:tc>
        <w:tc>
          <w:tcPr>
            <w:tcW w:w="1417" w:type="dxa"/>
            <w:vAlign w:val="center"/>
          </w:tcPr>
          <w:p w:rsidR="009A1DA7" w:rsidRDefault="00856727">
            <w:pPr>
              <w:rPr>
                <w:noProof/>
                <w:sz w:val="18"/>
              </w:rPr>
            </w:pPr>
            <w:r>
              <w:rPr>
                <w:noProof/>
                <w:sz w:val="18"/>
              </w:rPr>
              <w:t>Plăți</w:t>
            </w:r>
          </w:p>
        </w:tc>
        <w:tc>
          <w:tcPr>
            <w:tcW w:w="851" w:type="dxa"/>
            <w:vAlign w:val="center"/>
          </w:tcPr>
          <w:p w:rsidR="009A1DA7" w:rsidRDefault="00856727">
            <w:pPr>
              <w:jc w:val="center"/>
              <w:rPr>
                <w:noProof/>
                <w:sz w:val="14"/>
              </w:rPr>
            </w:pPr>
            <w:r>
              <w:rPr>
                <w:noProof/>
                <w:sz w:val="14"/>
              </w:rPr>
              <w:t>=5+ 6</w:t>
            </w:r>
          </w:p>
        </w:tc>
        <w:tc>
          <w:tcPr>
            <w:tcW w:w="1134" w:type="dxa"/>
            <w:vAlign w:val="center"/>
          </w:tcPr>
          <w:p w:rsidR="009A1DA7" w:rsidRDefault="00856727">
            <w:pPr>
              <w:spacing w:before="20" w:after="20"/>
              <w:jc w:val="right"/>
              <w:rPr>
                <w:noProof/>
                <w:sz w:val="20"/>
              </w:rPr>
            </w:pPr>
            <w:r>
              <w:rPr>
                <w:noProof/>
                <w:sz w:val="20"/>
              </w:rPr>
              <w:t>0,8</w:t>
            </w:r>
          </w:p>
        </w:tc>
        <w:tc>
          <w:tcPr>
            <w:tcW w:w="1134" w:type="dxa"/>
            <w:vAlign w:val="center"/>
          </w:tcPr>
          <w:p w:rsidR="009A1DA7" w:rsidRDefault="00856727">
            <w:pPr>
              <w:spacing w:before="20" w:after="20"/>
              <w:jc w:val="right"/>
              <w:rPr>
                <w:noProof/>
                <w:sz w:val="20"/>
              </w:rPr>
            </w:pPr>
            <w:r>
              <w:rPr>
                <w:noProof/>
                <w:sz w:val="20"/>
              </w:rPr>
              <w:t>1,8</w:t>
            </w:r>
          </w:p>
        </w:tc>
        <w:tc>
          <w:tcPr>
            <w:tcW w:w="1134" w:type="dxa"/>
            <w:vAlign w:val="center"/>
          </w:tcPr>
          <w:p w:rsidR="009A1DA7" w:rsidRDefault="00856727">
            <w:pPr>
              <w:spacing w:before="20" w:after="20"/>
              <w:jc w:val="right"/>
              <w:rPr>
                <w:noProof/>
                <w:sz w:val="20"/>
              </w:rPr>
            </w:pPr>
            <w:r>
              <w:rPr>
                <w:noProof/>
                <w:sz w:val="20"/>
              </w:rPr>
              <w:t>2,014</w:t>
            </w:r>
          </w:p>
        </w:tc>
        <w:tc>
          <w:tcPr>
            <w:tcW w:w="1701" w:type="dxa"/>
            <w:vAlign w:val="center"/>
          </w:tcPr>
          <w:p w:rsidR="009A1DA7" w:rsidRDefault="00856727">
            <w:pPr>
              <w:spacing w:before="20" w:after="20"/>
              <w:jc w:val="right"/>
              <w:rPr>
                <w:b/>
                <w:noProof/>
                <w:sz w:val="20"/>
              </w:rPr>
            </w:pPr>
            <w:r>
              <w:rPr>
                <w:b/>
                <w:noProof/>
                <w:sz w:val="20"/>
              </w:rPr>
              <w:t>4,614</w:t>
            </w:r>
          </w:p>
        </w:tc>
      </w:tr>
    </w:tbl>
    <w:p w:rsidR="009A1DA7" w:rsidRDefault="009A1DA7">
      <w:pPr>
        <w:rPr>
          <w:noProof/>
        </w:rPr>
      </w:pPr>
    </w:p>
    <w:p w:rsidR="009A1DA7" w:rsidRDefault="009A1DA7">
      <w:pPr>
        <w:rPr>
          <w:noProof/>
        </w:rPr>
      </w:pPr>
    </w:p>
    <w:p w:rsidR="009A1DA7" w:rsidRDefault="009A1DA7">
      <w:pPr>
        <w:rPr>
          <w:noProof/>
        </w:rPr>
      </w:pPr>
    </w:p>
    <w:p w:rsidR="009A1DA7" w:rsidRDefault="009A1DA7">
      <w:pPr>
        <w:rPr>
          <w:noProof/>
        </w:rPr>
      </w:pPr>
    </w:p>
    <w:p w:rsidR="009A1DA7" w:rsidRDefault="009A1DA7">
      <w:pPr>
        <w:rPr>
          <w:noProof/>
        </w:rPr>
      </w:pPr>
    </w:p>
    <w:p w:rsidR="009A1DA7" w:rsidRDefault="009A1DA7">
      <w:pPr>
        <w:rPr>
          <w:noProof/>
        </w:rPr>
      </w:pPr>
    </w:p>
    <w:p w:rsidR="009A1DA7" w:rsidRDefault="009A1DA7">
      <w:pPr>
        <w:rPr>
          <w:noProof/>
        </w:rPr>
      </w:pPr>
    </w:p>
    <w:p w:rsidR="009A1DA7" w:rsidRDefault="009A1DA7">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1DA7">
        <w:trPr>
          <w:jc w:val="center"/>
        </w:trPr>
        <w:tc>
          <w:tcPr>
            <w:tcW w:w="4744" w:type="dxa"/>
            <w:shd w:val="thinDiagStripe" w:color="C0C0C0" w:fill="auto"/>
            <w:vAlign w:val="center"/>
          </w:tcPr>
          <w:p w:rsidR="009A1DA7" w:rsidRDefault="00856727">
            <w:pPr>
              <w:spacing w:before="60" w:after="60"/>
              <w:jc w:val="center"/>
              <w:rPr>
                <w:b/>
                <w:noProof/>
                <w:sz w:val="22"/>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rsidR="009A1DA7" w:rsidRDefault="00856727">
            <w:pPr>
              <w:spacing w:before="60" w:after="60"/>
              <w:jc w:val="center"/>
              <w:rPr>
                <w:noProof/>
                <w:sz w:val="22"/>
              </w:rPr>
            </w:pPr>
            <w:r>
              <w:rPr>
                <w:b/>
                <w:noProof/>
                <w:sz w:val="22"/>
              </w:rPr>
              <w:t>5</w:t>
            </w:r>
          </w:p>
        </w:tc>
        <w:tc>
          <w:tcPr>
            <w:tcW w:w="7817" w:type="dxa"/>
            <w:vAlign w:val="center"/>
          </w:tcPr>
          <w:p w:rsidR="009A1DA7" w:rsidRDefault="00856727">
            <w:pPr>
              <w:spacing w:before="60" w:after="60"/>
              <w:rPr>
                <w:noProof/>
                <w:sz w:val="22"/>
              </w:rPr>
            </w:pPr>
            <w:r>
              <w:rPr>
                <w:noProof/>
                <w:sz w:val="22"/>
              </w:rPr>
              <w:t>„Cheltuieli administrative”</w:t>
            </w:r>
          </w:p>
        </w:tc>
      </w:tr>
    </w:tbl>
    <w:p w:rsidR="009A1DA7" w:rsidRDefault="00856727">
      <w:pPr>
        <w:jc w:val="right"/>
        <w:rPr>
          <w:noProof/>
          <w:sz w:val="20"/>
        </w:rPr>
      </w:pPr>
      <w:r>
        <w:rPr>
          <w:noProof/>
          <w:sz w:val="20"/>
        </w:rPr>
        <w:t>milioane EUR (cu trei zecimale)</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9A1DA7">
        <w:tc>
          <w:tcPr>
            <w:tcW w:w="6456" w:type="dxa"/>
            <w:gridSpan w:val="2"/>
            <w:tcBorders>
              <w:top w:val="nil"/>
              <w:left w:val="nil"/>
              <w:right w:val="nil"/>
            </w:tcBorders>
            <w:vAlign w:val="center"/>
          </w:tcPr>
          <w:p w:rsidR="009A1DA7" w:rsidRDefault="009A1DA7">
            <w:pPr>
              <w:jc w:val="center"/>
              <w:rPr>
                <w:noProof/>
                <w:sz w:val="22"/>
              </w:rPr>
            </w:pPr>
          </w:p>
        </w:tc>
        <w:tc>
          <w:tcPr>
            <w:tcW w:w="236" w:type="dxa"/>
            <w:tcBorders>
              <w:top w:val="nil"/>
              <w:left w:val="nil"/>
              <w:right w:val="nil"/>
            </w:tcBorders>
          </w:tcPr>
          <w:p w:rsidR="009A1DA7" w:rsidRDefault="009A1DA7">
            <w:pPr>
              <w:rPr>
                <w:noProof/>
                <w:sz w:val="20"/>
              </w:rPr>
            </w:pPr>
          </w:p>
        </w:tc>
        <w:tc>
          <w:tcPr>
            <w:tcW w:w="2032" w:type="dxa"/>
            <w:tcBorders>
              <w:top w:val="nil"/>
              <w:left w:val="nil"/>
            </w:tcBorders>
          </w:tcPr>
          <w:p w:rsidR="009A1DA7" w:rsidRDefault="009A1DA7">
            <w:pPr>
              <w:jc w:val="center"/>
              <w:rPr>
                <w:noProof/>
                <w:sz w:val="20"/>
              </w:rPr>
            </w:pP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984" w:type="dxa"/>
            <w:vAlign w:val="center"/>
          </w:tcPr>
          <w:p w:rsidR="009A1DA7" w:rsidRDefault="00856727">
            <w:pPr>
              <w:jc w:val="center"/>
              <w:rPr>
                <w:b/>
                <w:noProof/>
                <w:sz w:val="20"/>
              </w:rPr>
            </w:pPr>
            <w:r>
              <w:rPr>
                <w:b/>
                <w:noProof/>
                <w:sz w:val="20"/>
              </w:rPr>
              <w:t>TOTAL</w:t>
            </w:r>
          </w:p>
        </w:tc>
      </w:tr>
      <w:tr w:rsidR="009A1DA7">
        <w:trPr>
          <w:gridAfter w:val="6"/>
          <w:wAfter w:w="7654" w:type="dxa"/>
        </w:trPr>
        <w:tc>
          <w:tcPr>
            <w:tcW w:w="6456" w:type="dxa"/>
            <w:gridSpan w:val="2"/>
            <w:vAlign w:val="center"/>
          </w:tcPr>
          <w:p w:rsidR="009A1DA7" w:rsidRDefault="00856727">
            <w:pPr>
              <w:spacing w:before="60" w:after="60"/>
              <w:jc w:val="center"/>
              <w:rPr>
                <w:noProof/>
                <w:sz w:val="22"/>
              </w:rPr>
            </w:pPr>
            <w:r>
              <w:rPr>
                <w:b/>
                <w:noProof/>
                <w:sz w:val="22"/>
              </w:rPr>
              <w:t>DG ECHO – Protecție Civilă și Operațiuni Umanitare Europene</w:t>
            </w:r>
          </w:p>
        </w:tc>
      </w:tr>
      <w:tr w:rsidR="009A1DA7">
        <w:trPr>
          <w:trHeight w:val="313"/>
        </w:trPr>
        <w:tc>
          <w:tcPr>
            <w:tcW w:w="8724" w:type="dxa"/>
            <w:gridSpan w:val="4"/>
            <w:vAlign w:val="center"/>
          </w:tcPr>
          <w:p w:rsidR="009A1DA7" w:rsidRDefault="00856727">
            <w:pPr>
              <w:spacing w:before="20" w:after="20"/>
              <w:rPr>
                <w:noProof/>
                <w:sz w:val="22"/>
              </w:rPr>
            </w:pPr>
            <w:r>
              <w:rPr>
                <w:noProof/>
                <w:sz w:val="22"/>
              </w:rPr>
              <w:sym w:font="Wingdings" w:char="F09F"/>
            </w:r>
            <w:r>
              <w:rPr>
                <w:noProof/>
              </w:rPr>
              <w:t xml:space="preserve"> </w:t>
            </w:r>
            <w:r>
              <w:rPr>
                <w:noProof/>
                <w:sz w:val="22"/>
              </w:rPr>
              <w:t>Resurse umane</w:t>
            </w:r>
          </w:p>
        </w:tc>
        <w:tc>
          <w:tcPr>
            <w:tcW w:w="1134" w:type="dxa"/>
            <w:vAlign w:val="bottom"/>
          </w:tcPr>
          <w:p w:rsidR="009A1DA7" w:rsidRDefault="00856727">
            <w:pPr>
              <w:spacing w:before="20" w:after="20"/>
              <w:jc w:val="right"/>
              <w:rPr>
                <w:noProof/>
                <w:sz w:val="20"/>
              </w:rPr>
            </w:pPr>
            <w:r>
              <w:rPr>
                <w:noProof/>
                <w:sz w:val="20"/>
              </w:rPr>
              <w:t xml:space="preserve">            1,682 </w:t>
            </w:r>
          </w:p>
        </w:tc>
        <w:tc>
          <w:tcPr>
            <w:tcW w:w="1134" w:type="dxa"/>
            <w:vAlign w:val="bottom"/>
          </w:tcPr>
          <w:p w:rsidR="009A1DA7" w:rsidRDefault="00856727">
            <w:pPr>
              <w:spacing w:before="20" w:after="20"/>
              <w:jc w:val="right"/>
              <w:rPr>
                <w:noProof/>
                <w:sz w:val="20"/>
              </w:rPr>
            </w:pPr>
            <w:r>
              <w:rPr>
                <w:noProof/>
                <w:sz w:val="20"/>
              </w:rPr>
              <w:t xml:space="preserve">     5,034 </w:t>
            </w:r>
          </w:p>
        </w:tc>
        <w:tc>
          <w:tcPr>
            <w:tcW w:w="1134" w:type="dxa"/>
            <w:vAlign w:val="bottom"/>
          </w:tcPr>
          <w:p w:rsidR="009A1DA7" w:rsidRDefault="00856727">
            <w:pPr>
              <w:spacing w:before="20" w:after="20"/>
              <w:jc w:val="right"/>
              <w:rPr>
                <w:noProof/>
                <w:sz w:val="20"/>
              </w:rPr>
            </w:pPr>
            <w:r>
              <w:rPr>
                <w:noProof/>
                <w:sz w:val="20"/>
              </w:rPr>
              <w:t xml:space="preserve">       9,436 </w:t>
            </w:r>
          </w:p>
        </w:tc>
        <w:tc>
          <w:tcPr>
            <w:tcW w:w="1984" w:type="dxa"/>
            <w:vAlign w:val="bottom"/>
          </w:tcPr>
          <w:p w:rsidR="009A1DA7" w:rsidRDefault="00856727">
            <w:pPr>
              <w:spacing w:before="20" w:after="20"/>
              <w:jc w:val="right"/>
              <w:rPr>
                <w:b/>
                <w:noProof/>
                <w:sz w:val="20"/>
              </w:rPr>
            </w:pPr>
            <w:r>
              <w:rPr>
                <w:b/>
                <w:noProof/>
                <w:sz w:val="20"/>
              </w:rPr>
              <w:t xml:space="preserve">                       16,152 </w:t>
            </w:r>
          </w:p>
        </w:tc>
      </w:tr>
      <w:tr w:rsidR="009A1DA7">
        <w:trPr>
          <w:trHeight w:val="351"/>
        </w:trPr>
        <w:tc>
          <w:tcPr>
            <w:tcW w:w="8724" w:type="dxa"/>
            <w:gridSpan w:val="4"/>
            <w:vAlign w:val="center"/>
          </w:tcPr>
          <w:p w:rsidR="009A1DA7" w:rsidRDefault="00856727">
            <w:pPr>
              <w:spacing w:before="20" w:after="20"/>
              <w:rPr>
                <w:noProof/>
                <w:sz w:val="22"/>
              </w:rPr>
            </w:pPr>
            <w:r>
              <w:rPr>
                <w:noProof/>
                <w:sz w:val="22"/>
              </w:rPr>
              <w:sym w:font="Wingdings" w:char="F09F"/>
            </w:r>
            <w:r>
              <w:rPr>
                <w:noProof/>
              </w:rPr>
              <w:t xml:space="preserve"> </w:t>
            </w:r>
            <w:r>
              <w:rPr>
                <w:noProof/>
                <w:sz w:val="22"/>
              </w:rPr>
              <w:t>Alte cheltuieli administrative</w:t>
            </w:r>
          </w:p>
        </w:tc>
        <w:tc>
          <w:tcPr>
            <w:tcW w:w="1134" w:type="dxa"/>
            <w:vAlign w:val="bottom"/>
          </w:tcPr>
          <w:p w:rsidR="009A1DA7" w:rsidRDefault="00856727">
            <w:pPr>
              <w:spacing w:before="20" w:after="20"/>
              <w:jc w:val="right"/>
              <w:rPr>
                <w:noProof/>
                <w:sz w:val="20"/>
              </w:rPr>
            </w:pPr>
            <w:r>
              <w:rPr>
                <w:noProof/>
                <w:sz w:val="20"/>
              </w:rPr>
              <w:t>0,1500</w:t>
            </w:r>
          </w:p>
        </w:tc>
        <w:tc>
          <w:tcPr>
            <w:tcW w:w="1134" w:type="dxa"/>
            <w:vAlign w:val="bottom"/>
          </w:tcPr>
          <w:p w:rsidR="009A1DA7" w:rsidRDefault="00856727">
            <w:pPr>
              <w:spacing w:before="20" w:after="20"/>
              <w:jc w:val="right"/>
              <w:rPr>
                <w:noProof/>
                <w:sz w:val="20"/>
              </w:rPr>
            </w:pPr>
            <w:r>
              <w:rPr>
                <w:noProof/>
                <w:sz w:val="20"/>
              </w:rPr>
              <w:t>0,230</w:t>
            </w:r>
          </w:p>
        </w:tc>
        <w:tc>
          <w:tcPr>
            <w:tcW w:w="1134" w:type="dxa"/>
            <w:vAlign w:val="bottom"/>
          </w:tcPr>
          <w:p w:rsidR="009A1DA7" w:rsidRDefault="00856727">
            <w:pPr>
              <w:spacing w:before="20" w:after="20"/>
              <w:jc w:val="right"/>
              <w:rPr>
                <w:noProof/>
                <w:sz w:val="20"/>
              </w:rPr>
            </w:pPr>
            <w:r>
              <w:rPr>
                <w:noProof/>
                <w:sz w:val="20"/>
              </w:rPr>
              <w:t>0,330</w:t>
            </w:r>
          </w:p>
        </w:tc>
        <w:tc>
          <w:tcPr>
            <w:tcW w:w="1984" w:type="dxa"/>
            <w:vAlign w:val="center"/>
          </w:tcPr>
          <w:p w:rsidR="009A1DA7" w:rsidRDefault="00856727">
            <w:pPr>
              <w:spacing w:before="20" w:after="20"/>
              <w:jc w:val="right"/>
              <w:rPr>
                <w:b/>
                <w:noProof/>
                <w:sz w:val="20"/>
              </w:rPr>
            </w:pPr>
            <w:r>
              <w:rPr>
                <w:b/>
                <w:noProof/>
                <w:sz w:val="20"/>
              </w:rPr>
              <w:t>0,710</w:t>
            </w:r>
          </w:p>
        </w:tc>
      </w:tr>
      <w:tr w:rsidR="009A1DA7">
        <w:tc>
          <w:tcPr>
            <w:tcW w:w="3960" w:type="dxa"/>
            <w:vAlign w:val="center"/>
          </w:tcPr>
          <w:p w:rsidR="009A1DA7" w:rsidRDefault="00856727">
            <w:pPr>
              <w:jc w:val="center"/>
              <w:rPr>
                <w:b/>
                <w:noProof/>
                <w:sz w:val="22"/>
              </w:rPr>
            </w:pPr>
            <w:r>
              <w:rPr>
                <w:b/>
                <w:noProof/>
                <w:sz w:val="22"/>
              </w:rPr>
              <w:t xml:space="preserve">TOTAL </w:t>
            </w:r>
            <w:r>
              <w:rPr>
                <w:noProof/>
              </w:rPr>
              <w:t xml:space="preserve"> </w:t>
            </w:r>
            <w:r>
              <w:rPr>
                <w:noProof/>
                <w:sz w:val="22"/>
              </w:rPr>
              <w:t>pentru DG ECHO</w:t>
            </w:r>
          </w:p>
        </w:tc>
        <w:tc>
          <w:tcPr>
            <w:tcW w:w="4764" w:type="dxa"/>
            <w:gridSpan w:val="3"/>
            <w:vAlign w:val="center"/>
          </w:tcPr>
          <w:p w:rsidR="009A1DA7" w:rsidRDefault="00856727">
            <w:pPr>
              <w:rPr>
                <w:noProof/>
                <w:sz w:val="14"/>
              </w:rPr>
            </w:pPr>
            <w:r>
              <w:rPr>
                <w:noProof/>
                <w:sz w:val="18"/>
              </w:rPr>
              <w:t xml:space="preserve">Credite </w:t>
            </w:r>
          </w:p>
        </w:tc>
        <w:tc>
          <w:tcPr>
            <w:tcW w:w="1134" w:type="dxa"/>
            <w:vAlign w:val="bottom"/>
          </w:tcPr>
          <w:p w:rsidR="009A1DA7" w:rsidRDefault="00856727">
            <w:pPr>
              <w:spacing w:before="20" w:after="20"/>
              <w:jc w:val="right"/>
              <w:rPr>
                <w:noProof/>
                <w:sz w:val="20"/>
              </w:rPr>
            </w:pPr>
            <w:r>
              <w:rPr>
                <w:noProof/>
                <w:sz w:val="20"/>
              </w:rPr>
              <w:t xml:space="preserve">              1,832 </w:t>
            </w:r>
          </w:p>
        </w:tc>
        <w:tc>
          <w:tcPr>
            <w:tcW w:w="1134" w:type="dxa"/>
            <w:vAlign w:val="bottom"/>
          </w:tcPr>
          <w:p w:rsidR="009A1DA7" w:rsidRDefault="00856727">
            <w:pPr>
              <w:spacing w:before="20" w:after="20"/>
              <w:jc w:val="right"/>
              <w:rPr>
                <w:noProof/>
                <w:sz w:val="20"/>
              </w:rPr>
            </w:pPr>
            <w:r>
              <w:rPr>
                <w:noProof/>
                <w:sz w:val="20"/>
              </w:rPr>
              <w:t xml:space="preserve">      5,264 </w:t>
            </w:r>
          </w:p>
        </w:tc>
        <w:tc>
          <w:tcPr>
            <w:tcW w:w="1134" w:type="dxa"/>
            <w:vAlign w:val="bottom"/>
          </w:tcPr>
          <w:p w:rsidR="009A1DA7" w:rsidRDefault="00856727">
            <w:pPr>
              <w:spacing w:before="20" w:after="20"/>
              <w:jc w:val="right"/>
              <w:rPr>
                <w:noProof/>
                <w:sz w:val="20"/>
              </w:rPr>
            </w:pPr>
            <w:r>
              <w:rPr>
                <w:noProof/>
                <w:sz w:val="20"/>
              </w:rPr>
              <w:t xml:space="preserve">        9,766 </w:t>
            </w:r>
          </w:p>
        </w:tc>
        <w:tc>
          <w:tcPr>
            <w:tcW w:w="1984" w:type="dxa"/>
            <w:vAlign w:val="bottom"/>
          </w:tcPr>
          <w:p w:rsidR="009A1DA7" w:rsidRDefault="00856727">
            <w:pPr>
              <w:spacing w:before="20" w:after="20"/>
              <w:jc w:val="right"/>
              <w:rPr>
                <w:b/>
                <w:noProof/>
                <w:sz w:val="20"/>
              </w:rPr>
            </w:pPr>
            <w:r>
              <w:rPr>
                <w:noProof/>
                <w:sz w:val="20"/>
              </w:rPr>
              <w:t xml:space="preserve">               </w:t>
            </w:r>
            <w:r>
              <w:rPr>
                <w:b/>
                <w:noProof/>
                <w:sz w:val="20"/>
              </w:rPr>
              <w:t xml:space="preserve">16,862 </w:t>
            </w:r>
          </w:p>
        </w:tc>
      </w:tr>
    </w:tbl>
    <w:p w:rsidR="009A1DA7" w:rsidRDefault="009A1DA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9A1DA7">
        <w:tc>
          <w:tcPr>
            <w:tcW w:w="3960" w:type="dxa"/>
            <w:shd w:val="thinDiagStripe" w:color="C0C0C0" w:fill="auto"/>
            <w:vAlign w:val="center"/>
          </w:tcPr>
          <w:p w:rsidR="009A1DA7" w:rsidRDefault="00856727">
            <w:pPr>
              <w:jc w:val="center"/>
              <w:rPr>
                <w:b/>
                <w:noProof/>
                <w:sz w:val="22"/>
              </w:rPr>
            </w:pPr>
            <w:r>
              <w:rPr>
                <w:b/>
                <w:noProof/>
                <w:sz w:val="22"/>
              </w:rPr>
              <w:t>TOTAL credite</w:t>
            </w:r>
            <w:r>
              <w:rPr>
                <w:noProof/>
                <w:sz w:val="22"/>
              </w:rPr>
              <w:br/>
            </w:r>
            <w:r>
              <w:rPr>
                <w:b/>
                <w:noProof/>
                <w:sz w:val="22"/>
              </w:rPr>
              <w:t>la RUBRICA 5</w:t>
            </w:r>
            <w:r>
              <w:rPr>
                <w:noProof/>
                <w:sz w:val="22"/>
              </w:rPr>
              <w:br/>
              <w:t xml:space="preserve">din cadrul </w:t>
            </w:r>
            <w:r>
              <w:rPr>
                <w:noProof/>
                <w:sz w:val="22"/>
              </w:rPr>
              <w:t>financiar multianual</w:t>
            </w:r>
            <w:r>
              <w:rPr>
                <w:b/>
                <w:noProof/>
                <w:sz w:val="22"/>
              </w:rPr>
              <w:t xml:space="preserve"> </w:t>
            </w:r>
          </w:p>
        </w:tc>
        <w:tc>
          <w:tcPr>
            <w:tcW w:w="4764" w:type="dxa"/>
            <w:vAlign w:val="center"/>
          </w:tcPr>
          <w:p w:rsidR="009A1DA7" w:rsidRDefault="00856727">
            <w:pPr>
              <w:spacing w:before="40" w:after="40"/>
              <w:rPr>
                <w:noProof/>
                <w:sz w:val="22"/>
              </w:rPr>
            </w:pPr>
            <w:r>
              <w:rPr>
                <w:noProof/>
                <w:sz w:val="18"/>
              </w:rPr>
              <w:t>(Total angajamente = Total plăți)</w:t>
            </w:r>
          </w:p>
        </w:tc>
        <w:tc>
          <w:tcPr>
            <w:tcW w:w="1134" w:type="dxa"/>
            <w:vAlign w:val="center"/>
          </w:tcPr>
          <w:p w:rsidR="009A1DA7" w:rsidRDefault="00856727">
            <w:pPr>
              <w:spacing w:before="20" w:after="20"/>
              <w:jc w:val="right"/>
              <w:rPr>
                <w:noProof/>
                <w:sz w:val="20"/>
              </w:rPr>
            </w:pPr>
            <w:r>
              <w:rPr>
                <w:noProof/>
                <w:sz w:val="20"/>
              </w:rPr>
              <w:t>1,832</w:t>
            </w:r>
          </w:p>
        </w:tc>
        <w:tc>
          <w:tcPr>
            <w:tcW w:w="1134" w:type="dxa"/>
            <w:vAlign w:val="center"/>
          </w:tcPr>
          <w:p w:rsidR="009A1DA7" w:rsidRDefault="00856727">
            <w:pPr>
              <w:spacing w:before="20" w:after="20"/>
              <w:jc w:val="right"/>
              <w:rPr>
                <w:noProof/>
                <w:sz w:val="20"/>
              </w:rPr>
            </w:pPr>
            <w:r>
              <w:rPr>
                <w:noProof/>
                <w:sz w:val="20"/>
              </w:rPr>
              <w:t>5,264</w:t>
            </w:r>
          </w:p>
        </w:tc>
        <w:tc>
          <w:tcPr>
            <w:tcW w:w="1134" w:type="dxa"/>
            <w:vAlign w:val="center"/>
          </w:tcPr>
          <w:p w:rsidR="009A1DA7" w:rsidRDefault="00856727">
            <w:pPr>
              <w:spacing w:before="20" w:after="20"/>
              <w:jc w:val="right"/>
              <w:rPr>
                <w:noProof/>
                <w:sz w:val="20"/>
              </w:rPr>
            </w:pPr>
            <w:r>
              <w:rPr>
                <w:noProof/>
                <w:sz w:val="20"/>
              </w:rPr>
              <w:t>9,766</w:t>
            </w:r>
          </w:p>
        </w:tc>
        <w:tc>
          <w:tcPr>
            <w:tcW w:w="1984" w:type="dxa"/>
            <w:vAlign w:val="center"/>
          </w:tcPr>
          <w:p w:rsidR="009A1DA7" w:rsidRDefault="00856727">
            <w:pPr>
              <w:spacing w:before="20" w:after="20"/>
              <w:jc w:val="right"/>
              <w:rPr>
                <w:b/>
                <w:noProof/>
                <w:sz w:val="20"/>
              </w:rPr>
            </w:pPr>
            <w:r>
              <w:rPr>
                <w:b/>
                <w:noProof/>
                <w:sz w:val="20"/>
              </w:rPr>
              <w:t>16,862</w:t>
            </w:r>
          </w:p>
        </w:tc>
      </w:tr>
    </w:tbl>
    <w:p w:rsidR="009A1DA7" w:rsidRDefault="00856727">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9A1DA7">
        <w:tc>
          <w:tcPr>
            <w:tcW w:w="3960" w:type="dxa"/>
            <w:tcBorders>
              <w:top w:val="nil"/>
              <w:left w:val="nil"/>
              <w:right w:val="nil"/>
            </w:tcBorders>
            <w:vAlign w:val="center"/>
          </w:tcPr>
          <w:p w:rsidR="009A1DA7" w:rsidRDefault="009A1DA7">
            <w:pPr>
              <w:jc w:val="center"/>
              <w:rPr>
                <w:noProof/>
                <w:sz w:val="22"/>
              </w:rPr>
            </w:pPr>
          </w:p>
        </w:tc>
        <w:tc>
          <w:tcPr>
            <w:tcW w:w="1560" w:type="dxa"/>
            <w:tcBorders>
              <w:top w:val="nil"/>
              <w:left w:val="nil"/>
              <w:right w:val="nil"/>
            </w:tcBorders>
          </w:tcPr>
          <w:p w:rsidR="009A1DA7" w:rsidRDefault="009A1DA7">
            <w:pPr>
              <w:rPr>
                <w:noProof/>
                <w:sz w:val="20"/>
              </w:rPr>
            </w:pPr>
          </w:p>
        </w:tc>
        <w:tc>
          <w:tcPr>
            <w:tcW w:w="3204" w:type="dxa"/>
            <w:tcBorders>
              <w:top w:val="nil"/>
              <w:left w:val="nil"/>
            </w:tcBorders>
          </w:tcPr>
          <w:p w:rsidR="009A1DA7" w:rsidRDefault="009A1DA7">
            <w:pPr>
              <w:jc w:val="center"/>
              <w:rPr>
                <w:noProof/>
                <w:sz w:val="20"/>
              </w:rPr>
            </w:pPr>
          </w:p>
        </w:tc>
        <w:tc>
          <w:tcPr>
            <w:tcW w:w="1134" w:type="dxa"/>
            <w:vAlign w:val="center"/>
          </w:tcPr>
          <w:p w:rsidR="009A1DA7" w:rsidRDefault="00856727">
            <w:pPr>
              <w:jc w:val="center"/>
              <w:rPr>
                <w:noProof/>
                <w:sz w:val="20"/>
              </w:rPr>
            </w:pPr>
            <w:r>
              <w:rPr>
                <w:noProof/>
                <w:sz w:val="20"/>
              </w:rPr>
              <w:t>2018</w:t>
            </w:r>
          </w:p>
        </w:tc>
        <w:tc>
          <w:tcPr>
            <w:tcW w:w="1134" w:type="dxa"/>
            <w:vAlign w:val="center"/>
          </w:tcPr>
          <w:p w:rsidR="009A1DA7" w:rsidRDefault="00856727">
            <w:pPr>
              <w:jc w:val="center"/>
              <w:rPr>
                <w:noProof/>
                <w:sz w:val="20"/>
              </w:rPr>
            </w:pPr>
            <w:r>
              <w:rPr>
                <w:noProof/>
                <w:sz w:val="20"/>
              </w:rPr>
              <w:t>2019</w:t>
            </w:r>
          </w:p>
        </w:tc>
        <w:tc>
          <w:tcPr>
            <w:tcW w:w="1134" w:type="dxa"/>
            <w:vAlign w:val="center"/>
          </w:tcPr>
          <w:p w:rsidR="009A1DA7" w:rsidRDefault="00856727">
            <w:pPr>
              <w:jc w:val="center"/>
              <w:rPr>
                <w:noProof/>
                <w:sz w:val="20"/>
              </w:rPr>
            </w:pPr>
            <w:r>
              <w:rPr>
                <w:noProof/>
                <w:sz w:val="20"/>
              </w:rPr>
              <w:t>2020</w:t>
            </w:r>
          </w:p>
        </w:tc>
        <w:tc>
          <w:tcPr>
            <w:tcW w:w="1984" w:type="dxa"/>
            <w:vAlign w:val="center"/>
          </w:tcPr>
          <w:p w:rsidR="009A1DA7" w:rsidRDefault="00856727">
            <w:pPr>
              <w:jc w:val="center"/>
              <w:rPr>
                <w:b/>
                <w:noProof/>
                <w:sz w:val="20"/>
              </w:rPr>
            </w:pPr>
            <w:r>
              <w:rPr>
                <w:b/>
                <w:noProof/>
                <w:sz w:val="20"/>
              </w:rPr>
              <w:t>TOTAL</w:t>
            </w:r>
          </w:p>
        </w:tc>
      </w:tr>
      <w:tr w:rsidR="009A1DA7">
        <w:tc>
          <w:tcPr>
            <w:tcW w:w="3960" w:type="dxa"/>
            <w:vMerge w:val="restart"/>
            <w:shd w:val="clear" w:color="auto" w:fill="C0C0C0"/>
            <w:vAlign w:val="center"/>
          </w:tcPr>
          <w:p w:rsidR="009A1DA7" w:rsidRDefault="00856727">
            <w:pPr>
              <w:jc w:val="center"/>
              <w:rPr>
                <w:b/>
                <w:noProof/>
                <w:sz w:val="22"/>
              </w:rPr>
            </w:pPr>
            <w:r>
              <w:rPr>
                <w:b/>
                <w:noProof/>
                <w:sz w:val="22"/>
              </w:rPr>
              <w:t>TOTAL credite</w:t>
            </w:r>
            <w:r>
              <w:rPr>
                <w:noProof/>
                <w:sz w:val="22"/>
              </w:rPr>
              <w:br/>
            </w:r>
            <w:r>
              <w:rPr>
                <w:b/>
                <w:noProof/>
                <w:sz w:val="22"/>
              </w:rPr>
              <w:t>la RUBRICILE 1-5</w:t>
            </w:r>
            <w:r>
              <w:rPr>
                <w:noProof/>
                <w:sz w:val="22"/>
              </w:rPr>
              <w:br/>
              <w:t>din cadrul financiar multianual</w:t>
            </w:r>
            <w:r>
              <w:rPr>
                <w:b/>
                <w:noProof/>
                <w:sz w:val="22"/>
              </w:rPr>
              <w:t xml:space="preserve"> </w:t>
            </w:r>
          </w:p>
        </w:tc>
        <w:tc>
          <w:tcPr>
            <w:tcW w:w="4764" w:type="dxa"/>
            <w:gridSpan w:val="2"/>
            <w:vAlign w:val="center"/>
          </w:tcPr>
          <w:p w:rsidR="009A1DA7" w:rsidRDefault="00856727">
            <w:pPr>
              <w:rPr>
                <w:noProof/>
                <w:sz w:val="14"/>
              </w:rPr>
            </w:pPr>
            <w:r>
              <w:rPr>
                <w:noProof/>
                <w:sz w:val="18"/>
              </w:rPr>
              <w:t>Angajamente</w:t>
            </w:r>
          </w:p>
        </w:tc>
        <w:tc>
          <w:tcPr>
            <w:tcW w:w="1134" w:type="dxa"/>
            <w:vAlign w:val="center"/>
          </w:tcPr>
          <w:p w:rsidR="009A1DA7" w:rsidRDefault="00856727">
            <w:pPr>
              <w:spacing w:before="20" w:after="20"/>
              <w:jc w:val="right"/>
              <w:rPr>
                <w:noProof/>
                <w:sz w:val="20"/>
              </w:rPr>
            </w:pPr>
            <w:r>
              <w:rPr>
                <w:noProof/>
                <w:sz w:val="20"/>
              </w:rPr>
              <w:t>22,989</w:t>
            </w:r>
          </w:p>
        </w:tc>
        <w:tc>
          <w:tcPr>
            <w:tcW w:w="1134" w:type="dxa"/>
            <w:vAlign w:val="center"/>
          </w:tcPr>
          <w:p w:rsidR="009A1DA7" w:rsidRDefault="00856727">
            <w:pPr>
              <w:spacing w:before="20" w:after="20"/>
              <w:jc w:val="right"/>
              <w:rPr>
                <w:noProof/>
                <w:sz w:val="20"/>
              </w:rPr>
            </w:pPr>
            <w:r>
              <w:rPr>
                <w:noProof/>
                <w:sz w:val="20"/>
              </w:rPr>
              <w:t>122,464</w:t>
            </w:r>
          </w:p>
        </w:tc>
        <w:tc>
          <w:tcPr>
            <w:tcW w:w="1134" w:type="dxa"/>
            <w:vAlign w:val="center"/>
          </w:tcPr>
          <w:p w:rsidR="009A1DA7" w:rsidRDefault="00856727">
            <w:pPr>
              <w:spacing w:before="20" w:after="20"/>
              <w:jc w:val="right"/>
              <w:rPr>
                <w:noProof/>
                <w:sz w:val="20"/>
              </w:rPr>
            </w:pPr>
            <w:r>
              <w:rPr>
                <w:noProof/>
                <w:sz w:val="20"/>
              </w:rPr>
              <w:t>134,547</w:t>
            </w:r>
          </w:p>
        </w:tc>
        <w:tc>
          <w:tcPr>
            <w:tcW w:w="1984" w:type="dxa"/>
            <w:vAlign w:val="center"/>
          </w:tcPr>
          <w:p w:rsidR="009A1DA7" w:rsidRDefault="00856727">
            <w:pPr>
              <w:spacing w:before="20" w:after="20"/>
              <w:jc w:val="right"/>
              <w:rPr>
                <w:b/>
                <w:noProof/>
                <w:sz w:val="20"/>
              </w:rPr>
            </w:pPr>
            <w:r>
              <w:rPr>
                <w:b/>
                <w:noProof/>
                <w:sz w:val="20"/>
              </w:rPr>
              <w:t>280,000</w:t>
            </w:r>
          </w:p>
        </w:tc>
      </w:tr>
      <w:tr w:rsidR="009A1DA7">
        <w:tc>
          <w:tcPr>
            <w:tcW w:w="3960" w:type="dxa"/>
            <w:vMerge/>
            <w:shd w:val="clear" w:color="auto" w:fill="C0C0C0"/>
          </w:tcPr>
          <w:p w:rsidR="009A1DA7" w:rsidRDefault="009A1DA7">
            <w:pPr>
              <w:rPr>
                <w:noProof/>
                <w:sz w:val="20"/>
              </w:rPr>
            </w:pPr>
          </w:p>
        </w:tc>
        <w:tc>
          <w:tcPr>
            <w:tcW w:w="4764" w:type="dxa"/>
            <w:gridSpan w:val="2"/>
            <w:vAlign w:val="center"/>
          </w:tcPr>
          <w:p w:rsidR="009A1DA7" w:rsidRDefault="00856727">
            <w:pPr>
              <w:rPr>
                <w:noProof/>
                <w:sz w:val="14"/>
              </w:rPr>
            </w:pPr>
            <w:r>
              <w:rPr>
                <w:noProof/>
                <w:sz w:val="18"/>
              </w:rPr>
              <w:t>Plăți</w:t>
            </w:r>
          </w:p>
        </w:tc>
        <w:tc>
          <w:tcPr>
            <w:tcW w:w="1134" w:type="dxa"/>
            <w:vAlign w:val="center"/>
          </w:tcPr>
          <w:p w:rsidR="009A1DA7" w:rsidRDefault="00856727">
            <w:pPr>
              <w:spacing w:before="20" w:after="20"/>
              <w:jc w:val="right"/>
              <w:rPr>
                <w:noProof/>
                <w:sz w:val="20"/>
              </w:rPr>
            </w:pPr>
            <w:r>
              <w:rPr>
                <w:noProof/>
                <w:sz w:val="20"/>
              </w:rPr>
              <w:t>13,632</w:t>
            </w:r>
          </w:p>
        </w:tc>
        <w:tc>
          <w:tcPr>
            <w:tcW w:w="1134" w:type="dxa"/>
            <w:vAlign w:val="center"/>
          </w:tcPr>
          <w:p w:rsidR="009A1DA7" w:rsidRDefault="00856727">
            <w:pPr>
              <w:spacing w:before="20" w:after="20"/>
              <w:jc w:val="right"/>
              <w:rPr>
                <w:noProof/>
                <w:sz w:val="20"/>
              </w:rPr>
            </w:pPr>
            <w:r>
              <w:rPr>
                <w:noProof/>
                <w:sz w:val="20"/>
              </w:rPr>
              <w:t>63,624</w:t>
            </w:r>
          </w:p>
        </w:tc>
        <w:tc>
          <w:tcPr>
            <w:tcW w:w="1134" w:type="dxa"/>
            <w:vAlign w:val="center"/>
          </w:tcPr>
          <w:p w:rsidR="009A1DA7" w:rsidRDefault="00856727">
            <w:pPr>
              <w:spacing w:before="20" w:after="20"/>
              <w:jc w:val="right"/>
              <w:rPr>
                <w:noProof/>
                <w:sz w:val="20"/>
              </w:rPr>
            </w:pPr>
            <w:r>
              <w:rPr>
                <w:noProof/>
                <w:sz w:val="20"/>
              </w:rPr>
              <w:t>127,174</w:t>
            </w:r>
          </w:p>
        </w:tc>
        <w:tc>
          <w:tcPr>
            <w:tcW w:w="1984" w:type="dxa"/>
            <w:vAlign w:val="center"/>
          </w:tcPr>
          <w:p w:rsidR="009A1DA7" w:rsidRDefault="00856727">
            <w:pPr>
              <w:spacing w:before="20" w:after="20"/>
              <w:jc w:val="right"/>
              <w:rPr>
                <w:b/>
                <w:noProof/>
                <w:sz w:val="20"/>
              </w:rPr>
            </w:pPr>
            <w:r>
              <w:rPr>
                <w:b/>
                <w:noProof/>
                <w:sz w:val="20"/>
              </w:rPr>
              <w:t>204,430</w:t>
            </w:r>
          </w:p>
        </w:tc>
      </w:tr>
    </w:tbl>
    <w:p w:rsidR="009A1DA7" w:rsidRDefault="009A1DA7">
      <w:pPr>
        <w:rPr>
          <w:noProof/>
        </w:rPr>
        <w:sectPr w:rsidR="009A1DA7" w:rsidSect="00856727">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9A1DA7" w:rsidRDefault="00856727">
      <w:pPr>
        <w:pStyle w:val="ManualNumPar3"/>
        <w:rPr>
          <w:noProof/>
        </w:rPr>
      </w:pPr>
      <w:r>
        <w:t>3.2.2.</w:t>
      </w:r>
      <w:r>
        <w:tab/>
      </w:r>
      <w:r>
        <w:rPr>
          <w:noProof/>
        </w:rPr>
        <w:t xml:space="preserve">Impactul estimat asupra creditelor operaționale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Propunerea/inițiativa nu implică utilizarea de credite operaționale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Propunerea/inițiativa implică utilizarea de credite operaționale, conform explicațiilor de mai jos:</w:t>
      </w:r>
    </w:p>
    <w:p w:rsidR="009A1DA7" w:rsidRDefault="00856727">
      <w:pPr>
        <w:jc w:val="right"/>
        <w:rPr>
          <w:noProof/>
          <w:sz w:val="20"/>
        </w:rPr>
      </w:pPr>
      <w:r>
        <w:rPr>
          <w:noProof/>
          <w:sz w:val="20"/>
        </w:rPr>
        <w:t>Credite de angajament în milioane EUR (cu trei zecimale)</w:t>
      </w:r>
    </w:p>
    <w:p w:rsidR="009A1DA7" w:rsidRDefault="009A1DA7">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9A1DA7">
        <w:trPr>
          <w:gridAfter w:val="10"/>
          <w:wAfter w:w="4714" w:type="dxa"/>
          <w:jc w:val="center"/>
        </w:trPr>
        <w:tc>
          <w:tcPr>
            <w:tcW w:w="1218" w:type="dxa"/>
            <w:vMerge w:val="restart"/>
            <w:vAlign w:val="center"/>
          </w:tcPr>
          <w:p w:rsidR="009A1DA7" w:rsidRDefault="00856727">
            <w:pPr>
              <w:ind w:right="-29"/>
              <w:jc w:val="center"/>
              <w:rPr>
                <w:b/>
                <w:bCs/>
                <w:noProof/>
                <w:sz w:val="18"/>
                <w:szCs w:val="18"/>
              </w:rPr>
            </w:pPr>
            <w:r>
              <w:rPr>
                <w:b/>
                <w:noProof/>
                <w:sz w:val="18"/>
              </w:rPr>
              <w:t xml:space="preserve">A se indica obiectivele și realizările </w:t>
            </w:r>
          </w:p>
          <w:p w:rsidR="009A1DA7" w:rsidRDefault="009A1DA7">
            <w:pPr>
              <w:ind w:right="-29"/>
              <w:jc w:val="center"/>
              <w:rPr>
                <w:b/>
                <w:bCs/>
                <w:noProof/>
                <w:sz w:val="18"/>
                <w:szCs w:val="18"/>
              </w:rPr>
            </w:pPr>
          </w:p>
          <w:p w:rsidR="009A1DA7" w:rsidRDefault="00856727">
            <w:pPr>
              <w:ind w:right="-29"/>
              <w:jc w:val="center"/>
              <w:rPr>
                <w:noProof/>
                <w:sz w:val="18"/>
                <w:szCs w:val="18"/>
              </w:rPr>
            </w:pPr>
            <w:r>
              <w:rPr>
                <w:noProof/>
                <w:sz w:val="18"/>
                <w:szCs w:val="18"/>
              </w:rPr>
              <w:sym w:font="Wingdings" w:char="F0F2"/>
            </w:r>
          </w:p>
        </w:tc>
        <w:tc>
          <w:tcPr>
            <w:tcW w:w="1028" w:type="dxa"/>
            <w:gridSpan w:val="2"/>
            <w:vAlign w:val="center"/>
          </w:tcPr>
          <w:p w:rsidR="009A1DA7" w:rsidRDefault="009A1DA7">
            <w:pPr>
              <w:ind w:right="-29"/>
              <w:jc w:val="center"/>
              <w:rPr>
                <w:noProof/>
                <w:sz w:val="18"/>
                <w:szCs w:val="18"/>
              </w:rPr>
            </w:pPr>
          </w:p>
        </w:tc>
        <w:tc>
          <w:tcPr>
            <w:tcW w:w="701" w:type="dxa"/>
            <w:vAlign w:val="center"/>
          </w:tcPr>
          <w:p w:rsidR="009A1DA7" w:rsidRDefault="009A1DA7">
            <w:pPr>
              <w:ind w:right="-29"/>
              <w:jc w:val="center"/>
              <w:rPr>
                <w:noProof/>
                <w:sz w:val="18"/>
                <w:szCs w:val="18"/>
              </w:rPr>
            </w:pPr>
          </w:p>
        </w:tc>
        <w:tc>
          <w:tcPr>
            <w:tcW w:w="1224" w:type="dxa"/>
            <w:gridSpan w:val="2"/>
            <w:tcBorders>
              <w:left w:val="nil"/>
            </w:tcBorders>
            <w:vAlign w:val="center"/>
          </w:tcPr>
          <w:p w:rsidR="009A1DA7" w:rsidRDefault="00856727">
            <w:pPr>
              <w:jc w:val="center"/>
              <w:rPr>
                <w:b/>
                <w:noProof/>
                <w:sz w:val="18"/>
                <w:szCs w:val="18"/>
              </w:rPr>
            </w:pPr>
            <w:r>
              <w:rPr>
                <w:noProof/>
                <w:sz w:val="18"/>
              </w:rPr>
              <w:t>Anul</w:t>
            </w:r>
            <w:r>
              <w:rPr>
                <w:noProof/>
                <w:sz w:val="18"/>
                <w:szCs w:val="18"/>
              </w:rPr>
              <w:br/>
            </w:r>
            <w:r>
              <w:rPr>
                <w:b/>
                <w:noProof/>
                <w:sz w:val="18"/>
              </w:rPr>
              <w:t>2018</w:t>
            </w:r>
          </w:p>
        </w:tc>
        <w:tc>
          <w:tcPr>
            <w:tcW w:w="1260" w:type="dxa"/>
            <w:gridSpan w:val="2"/>
            <w:vAlign w:val="center"/>
          </w:tcPr>
          <w:p w:rsidR="009A1DA7" w:rsidRDefault="00856727">
            <w:pPr>
              <w:jc w:val="center"/>
              <w:rPr>
                <w:b/>
                <w:noProof/>
                <w:sz w:val="18"/>
                <w:szCs w:val="18"/>
              </w:rPr>
            </w:pPr>
            <w:r>
              <w:rPr>
                <w:noProof/>
                <w:sz w:val="18"/>
              </w:rPr>
              <w:t>Anul</w:t>
            </w:r>
            <w:r>
              <w:rPr>
                <w:noProof/>
                <w:sz w:val="18"/>
                <w:szCs w:val="18"/>
              </w:rPr>
              <w:br/>
            </w:r>
            <w:r>
              <w:rPr>
                <w:b/>
                <w:noProof/>
                <w:sz w:val="18"/>
              </w:rPr>
              <w:t>2019</w:t>
            </w:r>
          </w:p>
        </w:tc>
        <w:tc>
          <w:tcPr>
            <w:tcW w:w="1440" w:type="dxa"/>
            <w:gridSpan w:val="2"/>
            <w:vAlign w:val="center"/>
          </w:tcPr>
          <w:p w:rsidR="009A1DA7" w:rsidRDefault="00856727">
            <w:pPr>
              <w:jc w:val="center"/>
              <w:rPr>
                <w:b/>
                <w:noProof/>
                <w:sz w:val="18"/>
                <w:szCs w:val="18"/>
              </w:rPr>
            </w:pPr>
            <w:r>
              <w:rPr>
                <w:noProof/>
                <w:sz w:val="18"/>
              </w:rPr>
              <w:t>Anul</w:t>
            </w:r>
            <w:r>
              <w:rPr>
                <w:noProof/>
                <w:sz w:val="18"/>
                <w:szCs w:val="18"/>
              </w:rPr>
              <w:br/>
            </w:r>
            <w:r>
              <w:rPr>
                <w:b/>
                <w:noProof/>
                <w:sz w:val="18"/>
              </w:rPr>
              <w:t>2020</w:t>
            </w:r>
          </w:p>
        </w:tc>
        <w:tc>
          <w:tcPr>
            <w:tcW w:w="1620" w:type="dxa"/>
            <w:gridSpan w:val="3"/>
            <w:vAlign w:val="center"/>
          </w:tcPr>
          <w:p w:rsidR="009A1DA7" w:rsidRDefault="00856727">
            <w:pPr>
              <w:ind w:right="-29"/>
              <w:jc w:val="center"/>
              <w:rPr>
                <w:noProof/>
                <w:sz w:val="18"/>
                <w:szCs w:val="18"/>
              </w:rPr>
            </w:pPr>
            <w:r>
              <w:rPr>
                <w:b/>
                <w:noProof/>
                <w:sz w:val="18"/>
              </w:rPr>
              <w:t>TOTAL</w:t>
            </w:r>
          </w:p>
        </w:tc>
      </w:tr>
      <w:tr w:rsidR="009A1DA7">
        <w:trPr>
          <w:gridAfter w:val="9"/>
          <w:wAfter w:w="4704" w:type="dxa"/>
          <w:jc w:val="center"/>
        </w:trPr>
        <w:tc>
          <w:tcPr>
            <w:tcW w:w="1218" w:type="dxa"/>
            <w:vMerge/>
            <w:vAlign w:val="center"/>
          </w:tcPr>
          <w:p w:rsidR="009A1DA7" w:rsidRDefault="009A1DA7">
            <w:pPr>
              <w:rPr>
                <w:noProof/>
                <w:sz w:val="18"/>
                <w:szCs w:val="18"/>
              </w:rPr>
            </w:pPr>
          </w:p>
        </w:tc>
        <w:tc>
          <w:tcPr>
            <w:tcW w:w="7283" w:type="dxa"/>
            <w:gridSpan w:val="13"/>
            <w:vAlign w:val="center"/>
          </w:tcPr>
          <w:p w:rsidR="009A1DA7" w:rsidRDefault="00856727">
            <w:pPr>
              <w:spacing w:before="60" w:after="60"/>
              <w:ind w:right="-29"/>
              <w:jc w:val="center"/>
              <w:rPr>
                <w:noProof/>
                <w:color w:val="FF0000"/>
                <w:sz w:val="18"/>
                <w:szCs w:val="18"/>
              </w:rPr>
            </w:pPr>
            <w:r>
              <w:rPr>
                <w:b/>
                <w:noProof/>
                <w:color w:val="FF0000"/>
                <w:sz w:val="18"/>
              </w:rPr>
              <w:t>REALIZĂRI</w:t>
            </w:r>
          </w:p>
        </w:tc>
      </w:tr>
      <w:tr w:rsidR="009A1DA7">
        <w:trPr>
          <w:gridAfter w:val="10"/>
          <w:wAfter w:w="4714" w:type="dxa"/>
          <w:cantSplit/>
          <w:trHeight w:val="1134"/>
          <w:jc w:val="center"/>
        </w:trPr>
        <w:tc>
          <w:tcPr>
            <w:tcW w:w="1218" w:type="dxa"/>
            <w:vMerge/>
            <w:vAlign w:val="center"/>
          </w:tcPr>
          <w:p w:rsidR="009A1DA7" w:rsidRDefault="009A1DA7">
            <w:pPr>
              <w:rPr>
                <w:noProof/>
                <w:sz w:val="18"/>
                <w:szCs w:val="18"/>
              </w:rPr>
            </w:pPr>
          </w:p>
        </w:tc>
        <w:tc>
          <w:tcPr>
            <w:tcW w:w="925" w:type="dxa"/>
            <w:vAlign w:val="center"/>
          </w:tcPr>
          <w:p w:rsidR="009A1DA7" w:rsidRDefault="00856727">
            <w:pPr>
              <w:ind w:right="-263"/>
              <w:rPr>
                <w:noProof/>
                <w:sz w:val="18"/>
                <w:szCs w:val="18"/>
              </w:rPr>
            </w:pPr>
            <w:r>
              <w:rPr>
                <w:noProof/>
                <w:sz w:val="18"/>
              </w:rPr>
              <w:t>Tipul realizării</w:t>
            </w:r>
            <w:r>
              <w:rPr>
                <w:rStyle w:val="FootnoteReference"/>
                <w:noProof/>
              </w:rPr>
              <w:footnoteReference w:id="25"/>
            </w:r>
          </w:p>
        </w:tc>
        <w:tc>
          <w:tcPr>
            <w:tcW w:w="804" w:type="dxa"/>
            <w:gridSpan w:val="2"/>
            <w:vAlign w:val="center"/>
          </w:tcPr>
          <w:p w:rsidR="009A1DA7" w:rsidRDefault="00856727">
            <w:pPr>
              <w:jc w:val="center"/>
              <w:rPr>
                <w:noProof/>
                <w:sz w:val="18"/>
                <w:szCs w:val="18"/>
              </w:rPr>
            </w:pPr>
            <w:r>
              <w:rPr>
                <w:noProof/>
                <w:sz w:val="18"/>
              </w:rPr>
              <w:t xml:space="preserve">Costuri medii </w:t>
            </w:r>
            <w:r>
              <w:rPr>
                <w:noProof/>
                <w:sz w:val="18"/>
                <w:szCs w:val="18"/>
              </w:rPr>
              <w:br/>
            </w:r>
            <w:r>
              <w:rPr>
                <w:noProof/>
                <w:sz w:val="18"/>
              </w:rPr>
              <w:t>ale realizării</w:t>
            </w:r>
          </w:p>
        </w:tc>
        <w:tc>
          <w:tcPr>
            <w:tcW w:w="504" w:type="dxa"/>
            <w:tcBorders>
              <w:left w:val="nil"/>
              <w:right w:val="dashSmallGap" w:sz="4" w:space="0" w:color="auto"/>
            </w:tcBorders>
            <w:shd w:val="pct10" w:color="auto" w:fill="auto"/>
            <w:textDirection w:val="btLr"/>
            <w:vAlign w:val="center"/>
          </w:tcPr>
          <w:p w:rsidR="009A1DA7" w:rsidRDefault="00856727">
            <w:pPr>
              <w:ind w:left="113" w:right="113"/>
              <w:jc w:val="center"/>
              <w:rPr>
                <w:noProof/>
                <w:sz w:val="18"/>
                <w:szCs w:val="18"/>
              </w:rPr>
            </w:pPr>
            <w:r>
              <w:rPr>
                <w:noProof/>
                <w:sz w:val="18"/>
              </w:rPr>
              <w:t>Numărul</w:t>
            </w:r>
            <w:r>
              <w:rPr>
                <w:noProof/>
                <w:sz w:val="18"/>
                <w:szCs w:val="18"/>
              </w:rPr>
              <w:br/>
            </w:r>
            <w:r>
              <w:rPr>
                <w:noProof/>
                <w:sz w:val="18"/>
              </w:rPr>
              <w:t>de realizări</w:t>
            </w:r>
          </w:p>
        </w:tc>
        <w:tc>
          <w:tcPr>
            <w:tcW w:w="720" w:type="dxa"/>
            <w:tcBorders>
              <w:left w:val="dashSmallGap" w:sz="4" w:space="0" w:color="auto"/>
            </w:tcBorders>
            <w:shd w:val="pct10" w:color="auto" w:fill="auto"/>
            <w:vAlign w:val="center"/>
          </w:tcPr>
          <w:p w:rsidR="009A1DA7" w:rsidRDefault="00856727">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rsidR="009A1DA7" w:rsidRDefault="00856727">
            <w:pPr>
              <w:ind w:left="113" w:right="113"/>
              <w:jc w:val="center"/>
              <w:rPr>
                <w:noProof/>
                <w:sz w:val="18"/>
                <w:szCs w:val="18"/>
              </w:rPr>
            </w:pPr>
            <w:r>
              <w:rPr>
                <w:noProof/>
                <w:sz w:val="18"/>
              </w:rPr>
              <w:t>Numărul</w:t>
            </w:r>
            <w:r>
              <w:rPr>
                <w:noProof/>
                <w:sz w:val="18"/>
                <w:szCs w:val="18"/>
              </w:rPr>
              <w:br/>
            </w:r>
            <w:r>
              <w:rPr>
                <w:noProof/>
                <w:sz w:val="18"/>
              </w:rPr>
              <w:t>de realizări</w:t>
            </w:r>
          </w:p>
        </w:tc>
        <w:tc>
          <w:tcPr>
            <w:tcW w:w="720" w:type="dxa"/>
            <w:tcBorders>
              <w:left w:val="dashSmallGap" w:sz="4" w:space="0" w:color="auto"/>
            </w:tcBorders>
            <w:shd w:val="pct10" w:color="auto" w:fill="auto"/>
            <w:vAlign w:val="center"/>
          </w:tcPr>
          <w:p w:rsidR="009A1DA7" w:rsidRDefault="00856727">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rsidR="009A1DA7" w:rsidRDefault="00856727">
            <w:pPr>
              <w:ind w:left="113" w:right="113"/>
              <w:jc w:val="center"/>
              <w:rPr>
                <w:noProof/>
                <w:sz w:val="18"/>
                <w:szCs w:val="18"/>
              </w:rPr>
            </w:pPr>
            <w:r>
              <w:rPr>
                <w:noProof/>
                <w:sz w:val="18"/>
              </w:rPr>
              <w:t>Numărul</w:t>
            </w:r>
            <w:r>
              <w:rPr>
                <w:noProof/>
                <w:sz w:val="18"/>
                <w:szCs w:val="18"/>
              </w:rPr>
              <w:br/>
            </w:r>
            <w:r>
              <w:rPr>
                <w:noProof/>
                <w:sz w:val="18"/>
              </w:rPr>
              <w:t>de realizări</w:t>
            </w:r>
          </w:p>
        </w:tc>
        <w:tc>
          <w:tcPr>
            <w:tcW w:w="720" w:type="dxa"/>
            <w:tcBorders>
              <w:left w:val="dashSmallGap" w:sz="4" w:space="0" w:color="auto"/>
            </w:tcBorders>
            <w:shd w:val="pct10" w:color="auto" w:fill="auto"/>
            <w:vAlign w:val="center"/>
          </w:tcPr>
          <w:p w:rsidR="009A1DA7" w:rsidRDefault="00856727">
            <w:pPr>
              <w:jc w:val="center"/>
              <w:rPr>
                <w:noProof/>
                <w:sz w:val="18"/>
                <w:szCs w:val="18"/>
              </w:rPr>
            </w:pPr>
            <w:r>
              <w:rPr>
                <w:noProof/>
                <w:sz w:val="18"/>
              </w:rPr>
              <w:t>Costuri</w:t>
            </w:r>
          </w:p>
        </w:tc>
        <w:tc>
          <w:tcPr>
            <w:tcW w:w="900" w:type="dxa"/>
            <w:tcBorders>
              <w:right w:val="dashSmallGap" w:sz="4" w:space="0" w:color="auto"/>
            </w:tcBorders>
            <w:shd w:val="pct10" w:color="auto" w:fill="auto"/>
            <w:vAlign w:val="center"/>
          </w:tcPr>
          <w:p w:rsidR="009A1DA7" w:rsidRDefault="00856727">
            <w:pPr>
              <w:jc w:val="center"/>
              <w:rPr>
                <w:noProof/>
                <w:sz w:val="18"/>
                <w:szCs w:val="18"/>
              </w:rPr>
            </w:pPr>
            <w:r>
              <w:rPr>
                <w:noProof/>
                <w:sz w:val="18"/>
              </w:rPr>
              <w:t>Număr total de realizări</w:t>
            </w:r>
          </w:p>
        </w:tc>
        <w:tc>
          <w:tcPr>
            <w:tcW w:w="720" w:type="dxa"/>
            <w:gridSpan w:val="2"/>
            <w:tcBorders>
              <w:left w:val="dashSmallGap" w:sz="4" w:space="0" w:color="auto"/>
            </w:tcBorders>
            <w:shd w:val="pct10" w:color="auto" w:fill="auto"/>
            <w:vAlign w:val="center"/>
          </w:tcPr>
          <w:p w:rsidR="009A1DA7" w:rsidRDefault="00856727">
            <w:pPr>
              <w:jc w:val="center"/>
              <w:rPr>
                <w:noProof/>
                <w:sz w:val="18"/>
                <w:szCs w:val="18"/>
              </w:rPr>
            </w:pPr>
            <w:r>
              <w:rPr>
                <w:noProof/>
                <w:sz w:val="18"/>
              </w:rPr>
              <w:t xml:space="preserve">Total </w:t>
            </w:r>
            <w:r>
              <w:rPr>
                <w:noProof/>
                <w:sz w:val="18"/>
                <w:szCs w:val="18"/>
              </w:rPr>
              <w:br/>
            </w:r>
            <w:r>
              <w:rPr>
                <w:noProof/>
                <w:sz w:val="18"/>
              </w:rPr>
              <w:t>costuri</w:t>
            </w:r>
          </w:p>
        </w:tc>
      </w:tr>
      <w:tr w:rsidR="009A1DA7">
        <w:trPr>
          <w:jc w:val="center"/>
        </w:trPr>
        <w:tc>
          <w:tcPr>
            <w:tcW w:w="2947" w:type="dxa"/>
            <w:gridSpan w:val="4"/>
            <w:vAlign w:val="center"/>
          </w:tcPr>
          <w:p w:rsidR="009A1DA7" w:rsidRDefault="00856727">
            <w:pPr>
              <w:spacing w:before="60" w:after="60"/>
              <w:ind w:right="-29"/>
              <w:jc w:val="center"/>
              <w:rPr>
                <w:noProof/>
                <w:sz w:val="18"/>
                <w:szCs w:val="18"/>
              </w:rPr>
            </w:pPr>
            <w:r>
              <w:rPr>
                <w:noProof/>
                <w:sz w:val="18"/>
              </w:rPr>
              <w:t>O</w:t>
            </w:r>
            <w:r>
              <w:rPr>
                <w:noProof/>
                <w:sz w:val="18"/>
              </w:rPr>
              <w:t>BIECTIVUL SPECIFIC nr. 1 — Prevenire</w:t>
            </w:r>
            <w:r>
              <w:rPr>
                <w:rStyle w:val="FootnoteReference"/>
                <w:noProof/>
              </w:rPr>
              <w:footnoteReference w:id="26"/>
            </w:r>
            <w:r>
              <w:rPr>
                <w:noProof/>
                <w:sz w:val="18"/>
              </w:rPr>
              <w:t>...</w:t>
            </w:r>
          </w:p>
        </w:tc>
        <w:tc>
          <w:tcPr>
            <w:tcW w:w="504"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72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54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72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72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72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900" w:type="dxa"/>
            <w:tcBorders>
              <w:top w:val="nil"/>
              <w:left w:val="nil"/>
              <w:bottom w:val="nil"/>
              <w:right w:val="nil"/>
            </w:tcBorders>
          </w:tcPr>
          <w:p w:rsidR="009A1DA7" w:rsidRDefault="009A1DA7">
            <w:pPr>
              <w:spacing w:before="60" w:after="60"/>
              <w:ind w:right="-29"/>
              <w:jc w:val="center"/>
              <w:rPr>
                <w:noProof/>
                <w:color w:val="FF0000"/>
                <w:sz w:val="18"/>
                <w:szCs w:val="18"/>
              </w:rPr>
            </w:pPr>
          </w:p>
        </w:tc>
        <w:tc>
          <w:tcPr>
            <w:tcW w:w="720" w:type="dxa"/>
            <w:gridSpan w:val="2"/>
            <w:tcBorders>
              <w:top w:val="nil"/>
              <w:left w:val="nil"/>
              <w:bottom w:val="nil"/>
              <w:right w:val="nil"/>
            </w:tcBorders>
          </w:tcPr>
          <w:p w:rsidR="009A1DA7" w:rsidRDefault="009A1DA7">
            <w:pPr>
              <w:spacing w:before="60" w:after="60"/>
              <w:ind w:right="-29"/>
              <w:jc w:val="center"/>
              <w:rPr>
                <w:noProof/>
                <w:color w:val="FF0000"/>
                <w:sz w:val="18"/>
                <w:szCs w:val="18"/>
              </w:rPr>
            </w:pPr>
          </w:p>
        </w:tc>
        <w:tc>
          <w:tcPr>
            <w:tcW w:w="540" w:type="dxa"/>
            <w:gridSpan w:val="3"/>
            <w:tcBorders>
              <w:top w:val="nil"/>
              <w:left w:val="nil"/>
              <w:bottom w:val="nil"/>
              <w:right w:val="nil"/>
            </w:tcBorders>
          </w:tcPr>
          <w:p w:rsidR="009A1DA7" w:rsidRDefault="009A1DA7">
            <w:pPr>
              <w:spacing w:before="60" w:after="60"/>
              <w:ind w:right="-29"/>
              <w:jc w:val="center"/>
              <w:rPr>
                <w:noProof/>
                <w:sz w:val="18"/>
                <w:szCs w:val="18"/>
              </w:rPr>
            </w:pPr>
          </w:p>
        </w:tc>
        <w:tc>
          <w:tcPr>
            <w:tcW w:w="648" w:type="dxa"/>
            <w:tcBorders>
              <w:top w:val="nil"/>
              <w:left w:val="nil"/>
              <w:bottom w:val="nil"/>
              <w:right w:val="nil"/>
            </w:tcBorders>
          </w:tcPr>
          <w:p w:rsidR="009A1DA7" w:rsidRDefault="009A1DA7">
            <w:pPr>
              <w:spacing w:before="60" w:after="60"/>
              <w:ind w:right="-29"/>
              <w:jc w:val="center"/>
              <w:rPr>
                <w:noProof/>
                <w:sz w:val="18"/>
                <w:szCs w:val="18"/>
              </w:rPr>
            </w:pPr>
          </w:p>
        </w:tc>
        <w:tc>
          <w:tcPr>
            <w:tcW w:w="539" w:type="dxa"/>
            <w:tcBorders>
              <w:top w:val="nil"/>
              <w:left w:val="nil"/>
              <w:bottom w:val="nil"/>
              <w:right w:val="nil"/>
            </w:tcBorders>
          </w:tcPr>
          <w:p w:rsidR="009A1DA7" w:rsidRDefault="009A1DA7">
            <w:pPr>
              <w:spacing w:before="60" w:after="60"/>
              <w:ind w:right="-29"/>
              <w:jc w:val="center"/>
              <w:rPr>
                <w:noProof/>
                <w:sz w:val="18"/>
                <w:szCs w:val="18"/>
              </w:rPr>
            </w:pPr>
          </w:p>
        </w:tc>
        <w:tc>
          <w:tcPr>
            <w:tcW w:w="613"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878" w:type="dxa"/>
            <w:tcBorders>
              <w:top w:val="nil"/>
              <w:left w:val="nil"/>
              <w:bottom w:val="nil"/>
              <w:right w:val="nil"/>
            </w:tcBorders>
          </w:tcPr>
          <w:p w:rsidR="009A1DA7" w:rsidRDefault="009A1DA7">
            <w:pPr>
              <w:spacing w:before="60" w:after="60"/>
              <w:ind w:right="-29"/>
              <w:jc w:val="center"/>
              <w:rPr>
                <w:noProof/>
                <w:sz w:val="18"/>
                <w:szCs w:val="18"/>
              </w:rPr>
            </w:pPr>
          </w:p>
        </w:tc>
        <w:tc>
          <w:tcPr>
            <w:tcW w:w="236" w:type="dxa"/>
            <w:tcBorders>
              <w:top w:val="nil"/>
              <w:left w:val="nil"/>
              <w:bottom w:val="nil"/>
              <w:right w:val="nil"/>
            </w:tcBorders>
          </w:tcPr>
          <w:p w:rsidR="009A1DA7" w:rsidRDefault="009A1DA7">
            <w:pPr>
              <w:spacing w:before="60" w:after="60"/>
              <w:ind w:right="-29"/>
              <w:jc w:val="center"/>
              <w:rPr>
                <w:noProof/>
                <w:sz w:val="18"/>
                <w:szCs w:val="18"/>
              </w:rPr>
            </w:pPr>
          </w:p>
        </w:tc>
      </w:tr>
      <w:tr w:rsidR="009A1DA7">
        <w:trPr>
          <w:gridAfter w:val="10"/>
          <w:wAfter w:w="4714" w:type="dxa"/>
          <w:trHeight w:hRule="exact" w:val="936"/>
          <w:jc w:val="center"/>
        </w:trPr>
        <w:tc>
          <w:tcPr>
            <w:tcW w:w="1218" w:type="dxa"/>
          </w:tcPr>
          <w:p w:rsidR="009A1DA7" w:rsidRDefault="00856727">
            <w:pPr>
              <w:ind w:right="-29"/>
              <w:rPr>
                <w:noProof/>
                <w:sz w:val="18"/>
                <w:szCs w:val="18"/>
              </w:rPr>
            </w:pPr>
            <w:r>
              <w:rPr>
                <w:noProof/>
                <w:sz w:val="18"/>
              </w:rPr>
              <w:t>Numărul de proiecte finanțate în materie de prevenire</w:t>
            </w:r>
          </w:p>
        </w:tc>
        <w:tc>
          <w:tcPr>
            <w:tcW w:w="1028" w:type="dxa"/>
            <w:gridSpan w:val="2"/>
          </w:tcPr>
          <w:p w:rsidR="009A1DA7" w:rsidRDefault="00856727">
            <w:pPr>
              <w:ind w:right="-29"/>
              <w:rPr>
                <w:noProof/>
                <w:sz w:val="18"/>
                <w:szCs w:val="18"/>
              </w:rPr>
            </w:pPr>
            <w:r>
              <w:rPr>
                <w:noProof/>
                <w:sz w:val="18"/>
              </w:rPr>
              <w:t>Acordurile de grant</w:t>
            </w:r>
          </w:p>
        </w:tc>
        <w:tc>
          <w:tcPr>
            <w:tcW w:w="701" w:type="dxa"/>
          </w:tcPr>
          <w:p w:rsidR="009A1DA7" w:rsidRDefault="00856727">
            <w:pPr>
              <w:ind w:right="-29"/>
              <w:rPr>
                <w:noProof/>
                <w:sz w:val="18"/>
                <w:szCs w:val="18"/>
              </w:rPr>
            </w:pPr>
            <w:r>
              <w:rPr>
                <w:noProof/>
                <w:sz w:val="18"/>
              </w:rPr>
              <w:t>0,3</w:t>
            </w:r>
          </w:p>
        </w:tc>
        <w:tc>
          <w:tcPr>
            <w:tcW w:w="504" w:type="dxa"/>
            <w:tcBorders>
              <w:right w:val="dashSmallGap" w:sz="4" w:space="0" w:color="auto"/>
            </w:tcBorders>
          </w:tcPr>
          <w:p w:rsidR="009A1DA7" w:rsidRDefault="00856727">
            <w:pPr>
              <w:ind w:right="-29"/>
              <w:rPr>
                <w:noProof/>
                <w:sz w:val="18"/>
                <w:szCs w:val="18"/>
              </w:rPr>
            </w:pPr>
            <w:r>
              <w:rPr>
                <w:noProof/>
                <w:sz w:val="18"/>
              </w:rPr>
              <w:t>15</w:t>
            </w:r>
          </w:p>
        </w:tc>
        <w:tc>
          <w:tcPr>
            <w:tcW w:w="720" w:type="dxa"/>
            <w:tcBorders>
              <w:left w:val="dashSmallGap" w:sz="4" w:space="0" w:color="auto"/>
            </w:tcBorders>
          </w:tcPr>
          <w:p w:rsidR="009A1DA7" w:rsidRDefault="00856727">
            <w:pPr>
              <w:ind w:right="-29"/>
              <w:rPr>
                <w:noProof/>
                <w:sz w:val="18"/>
                <w:szCs w:val="18"/>
              </w:rPr>
            </w:pPr>
            <w:r>
              <w:rPr>
                <w:noProof/>
                <w:sz w:val="18"/>
              </w:rPr>
              <w:t>3</w:t>
            </w:r>
          </w:p>
        </w:tc>
        <w:tc>
          <w:tcPr>
            <w:tcW w:w="540" w:type="dxa"/>
            <w:tcBorders>
              <w:right w:val="dashSmallGap" w:sz="4" w:space="0" w:color="auto"/>
            </w:tcBorders>
          </w:tcPr>
          <w:p w:rsidR="009A1DA7" w:rsidRDefault="00856727">
            <w:pPr>
              <w:ind w:right="-29"/>
              <w:rPr>
                <w:noProof/>
                <w:sz w:val="18"/>
                <w:szCs w:val="18"/>
              </w:rPr>
            </w:pPr>
            <w:r>
              <w:rPr>
                <w:noProof/>
                <w:sz w:val="18"/>
              </w:rPr>
              <w:t>15</w:t>
            </w:r>
          </w:p>
        </w:tc>
        <w:tc>
          <w:tcPr>
            <w:tcW w:w="720" w:type="dxa"/>
            <w:tcBorders>
              <w:left w:val="dashSmallGap" w:sz="4" w:space="0" w:color="auto"/>
            </w:tcBorders>
          </w:tcPr>
          <w:p w:rsidR="009A1DA7" w:rsidRDefault="00856727">
            <w:pPr>
              <w:ind w:right="-29"/>
              <w:rPr>
                <w:noProof/>
                <w:sz w:val="18"/>
                <w:szCs w:val="18"/>
              </w:rPr>
            </w:pPr>
            <w:r>
              <w:rPr>
                <w:noProof/>
                <w:sz w:val="18"/>
              </w:rPr>
              <w:t>3</w:t>
            </w:r>
          </w:p>
        </w:tc>
        <w:tc>
          <w:tcPr>
            <w:tcW w:w="720" w:type="dxa"/>
            <w:tcBorders>
              <w:right w:val="dashSmallGap" w:sz="4" w:space="0" w:color="auto"/>
            </w:tcBorders>
          </w:tcPr>
          <w:p w:rsidR="009A1DA7" w:rsidRDefault="00856727">
            <w:pPr>
              <w:ind w:right="-29"/>
              <w:rPr>
                <w:noProof/>
                <w:sz w:val="18"/>
                <w:szCs w:val="18"/>
              </w:rPr>
            </w:pPr>
            <w:r>
              <w:rPr>
                <w:noProof/>
                <w:sz w:val="18"/>
              </w:rPr>
              <w:t>15</w:t>
            </w:r>
          </w:p>
        </w:tc>
        <w:tc>
          <w:tcPr>
            <w:tcW w:w="720" w:type="dxa"/>
            <w:tcBorders>
              <w:left w:val="dashSmallGap" w:sz="4" w:space="0" w:color="auto"/>
            </w:tcBorders>
          </w:tcPr>
          <w:p w:rsidR="009A1DA7" w:rsidRDefault="00856727">
            <w:pPr>
              <w:ind w:right="-29"/>
              <w:rPr>
                <w:noProof/>
                <w:sz w:val="18"/>
                <w:szCs w:val="18"/>
              </w:rPr>
            </w:pPr>
            <w:r>
              <w:rPr>
                <w:noProof/>
                <w:sz w:val="18"/>
              </w:rPr>
              <w:t>3</w:t>
            </w:r>
          </w:p>
        </w:tc>
        <w:tc>
          <w:tcPr>
            <w:tcW w:w="900" w:type="dxa"/>
            <w:tcBorders>
              <w:right w:val="dashSmallGap" w:sz="4" w:space="0" w:color="auto"/>
            </w:tcBorders>
          </w:tcPr>
          <w:p w:rsidR="009A1DA7" w:rsidRDefault="00856727">
            <w:pPr>
              <w:ind w:right="-29"/>
              <w:rPr>
                <w:noProof/>
                <w:sz w:val="18"/>
                <w:szCs w:val="18"/>
              </w:rPr>
            </w:pPr>
            <w:r>
              <w:rPr>
                <w:noProof/>
                <w:sz w:val="18"/>
              </w:rPr>
              <w:t>45</w:t>
            </w:r>
          </w:p>
        </w:tc>
        <w:tc>
          <w:tcPr>
            <w:tcW w:w="720" w:type="dxa"/>
            <w:gridSpan w:val="2"/>
            <w:tcBorders>
              <w:left w:val="dashSmallGap" w:sz="4" w:space="0" w:color="auto"/>
            </w:tcBorders>
          </w:tcPr>
          <w:p w:rsidR="009A1DA7" w:rsidRDefault="00856727">
            <w:pPr>
              <w:ind w:right="-29"/>
              <w:jc w:val="center"/>
              <w:rPr>
                <w:noProof/>
                <w:sz w:val="18"/>
                <w:szCs w:val="18"/>
              </w:rPr>
            </w:pPr>
            <w:r>
              <w:rPr>
                <w:noProof/>
                <w:sz w:val="18"/>
              </w:rPr>
              <w:t>9</w:t>
            </w:r>
          </w:p>
        </w:tc>
      </w:tr>
      <w:tr w:rsidR="009A1DA7">
        <w:trPr>
          <w:gridAfter w:val="10"/>
          <w:wAfter w:w="4714" w:type="dxa"/>
          <w:trHeight w:hRule="exact" w:val="719"/>
          <w:jc w:val="center"/>
        </w:trPr>
        <w:tc>
          <w:tcPr>
            <w:tcW w:w="1218" w:type="dxa"/>
          </w:tcPr>
          <w:p w:rsidR="009A1DA7" w:rsidRDefault="00856727">
            <w:pPr>
              <w:ind w:right="-29"/>
              <w:rPr>
                <w:noProof/>
                <w:sz w:val="18"/>
                <w:szCs w:val="18"/>
              </w:rPr>
            </w:pPr>
            <w:r>
              <w:rPr>
                <w:noProof/>
                <w:sz w:val="18"/>
              </w:rPr>
              <w:t>Studii</w:t>
            </w:r>
          </w:p>
        </w:tc>
        <w:tc>
          <w:tcPr>
            <w:tcW w:w="1028" w:type="dxa"/>
            <w:gridSpan w:val="2"/>
          </w:tcPr>
          <w:p w:rsidR="009A1DA7" w:rsidRDefault="00856727">
            <w:pPr>
              <w:ind w:right="-29"/>
              <w:rPr>
                <w:noProof/>
                <w:sz w:val="18"/>
                <w:szCs w:val="18"/>
              </w:rPr>
            </w:pPr>
            <w:r>
              <w:rPr>
                <w:noProof/>
                <w:sz w:val="18"/>
              </w:rPr>
              <w:t>Numărul de contracte</w:t>
            </w:r>
          </w:p>
        </w:tc>
        <w:tc>
          <w:tcPr>
            <w:tcW w:w="701" w:type="dxa"/>
          </w:tcPr>
          <w:p w:rsidR="009A1DA7" w:rsidRDefault="00856727">
            <w:pPr>
              <w:ind w:right="-29"/>
              <w:jc w:val="center"/>
              <w:rPr>
                <w:noProof/>
                <w:sz w:val="18"/>
                <w:szCs w:val="18"/>
              </w:rPr>
            </w:pPr>
            <w:r>
              <w:rPr>
                <w:noProof/>
                <w:sz w:val="18"/>
              </w:rPr>
              <w:t>0,1</w:t>
            </w:r>
          </w:p>
        </w:tc>
        <w:tc>
          <w:tcPr>
            <w:tcW w:w="504" w:type="dxa"/>
          </w:tcPr>
          <w:p w:rsidR="009A1DA7" w:rsidRDefault="00856727">
            <w:pPr>
              <w:ind w:right="-29"/>
              <w:jc w:val="center"/>
              <w:rPr>
                <w:noProof/>
                <w:sz w:val="18"/>
                <w:szCs w:val="18"/>
              </w:rPr>
            </w:pPr>
            <w:r>
              <w:rPr>
                <w:noProof/>
                <w:sz w:val="18"/>
              </w:rPr>
              <w:t>5</w:t>
            </w:r>
          </w:p>
        </w:tc>
        <w:tc>
          <w:tcPr>
            <w:tcW w:w="720" w:type="dxa"/>
          </w:tcPr>
          <w:p w:rsidR="009A1DA7" w:rsidRDefault="00856727">
            <w:pPr>
              <w:ind w:right="-29"/>
              <w:jc w:val="center"/>
              <w:rPr>
                <w:noProof/>
                <w:sz w:val="18"/>
                <w:szCs w:val="18"/>
              </w:rPr>
            </w:pPr>
            <w:r>
              <w:rPr>
                <w:noProof/>
                <w:sz w:val="18"/>
              </w:rPr>
              <w:t>0,5</w:t>
            </w:r>
          </w:p>
        </w:tc>
        <w:tc>
          <w:tcPr>
            <w:tcW w:w="540" w:type="dxa"/>
          </w:tcPr>
          <w:p w:rsidR="009A1DA7" w:rsidRDefault="00856727">
            <w:pPr>
              <w:ind w:right="-29"/>
              <w:jc w:val="center"/>
              <w:rPr>
                <w:noProof/>
                <w:sz w:val="18"/>
                <w:szCs w:val="18"/>
              </w:rPr>
            </w:pPr>
            <w:r>
              <w:rPr>
                <w:noProof/>
                <w:sz w:val="18"/>
              </w:rPr>
              <w:t>5</w:t>
            </w:r>
          </w:p>
        </w:tc>
        <w:tc>
          <w:tcPr>
            <w:tcW w:w="720" w:type="dxa"/>
          </w:tcPr>
          <w:p w:rsidR="009A1DA7" w:rsidRDefault="00856727">
            <w:pPr>
              <w:ind w:right="-29"/>
              <w:jc w:val="center"/>
              <w:rPr>
                <w:noProof/>
                <w:sz w:val="18"/>
                <w:szCs w:val="18"/>
              </w:rPr>
            </w:pPr>
            <w:r>
              <w:rPr>
                <w:noProof/>
                <w:sz w:val="18"/>
              </w:rPr>
              <w:t>0,5</w:t>
            </w:r>
          </w:p>
        </w:tc>
        <w:tc>
          <w:tcPr>
            <w:tcW w:w="720" w:type="dxa"/>
          </w:tcPr>
          <w:p w:rsidR="009A1DA7" w:rsidRDefault="00856727">
            <w:pPr>
              <w:ind w:right="-29"/>
              <w:jc w:val="center"/>
              <w:rPr>
                <w:noProof/>
                <w:sz w:val="18"/>
                <w:szCs w:val="18"/>
              </w:rPr>
            </w:pPr>
            <w:r>
              <w:rPr>
                <w:noProof/>
                <w:sz w:val="18"/>
              </w:rPr>
              <w:t>5</w:t>
            </w:r>
          </w:p>
        </w:tc>
        <w:tc>
          <w:tcPr>
            <w:tcW w:w="720" w:type="dxa"/>
          </w:tcPr>
          <w:p w:rsidR="009A1DA7" w:rsidRDefault="00856727">
            <w:pPr>
              <w:ind w:right="-29"/>
              <w:jc w:val="center"/>
              <w:rPr>
                <w:noProof/>
                <w:sz w:val="18"/>
                <w:szCs w:val="18"/>
              </w:rPr>
            </w:pPr>
            <w:r>
              <w:rPr>
                <w:noProof/>
                <w:sz w:val="18"/>
              </w:rPr>
              <w:t>0,5</w:t>
            </w:r>
          </w:p>
        </w:tc>
        <w:tc>
          <w:tcPr>
            <w:tcW w:w="900" w:type="dxa"/>
          </w:tcPr>
          <w:p w:rsidR="009A1DA7" w:rsidRDefault="00856727">
            <w:pPr>
              <w:ind w:right="-29"/>
              <w:jc w:val="center"/>
              <w:rPr>
                <w:noProof/>
                <w:sz w:val="18"/>
                <w:szCs w:val="18"/>
              </w:rPr>
            </w:pPr>
            <w:r>
              <w:rPr>
                <w:noProof/>
                <w:sz w:val="18"/>
              </w:rPr>
              <w:t>15</w:t>
            </w:r>
          </w:p>
        </w:tc>
        <w:tc>
          <w:tcPr>
            <w:tcW w:w="720" w:type="dxa"/>
            <w:gridSpan w:val="2"/>
          </w:tcPr>
          <w:p w:rsidR="009A1DA7" w:rsidRDefault="00856727">
            <w:pPr>
              <w:ind w:right="-29"/>
              <w:jc w:val="center"/>
              <w:rPr>
                <w:noProof/>
                <w:sz w:val="18"/>
                <w:szCs w:val="18"/>
              </w:rPr>
            </w:pPr>
            <w:r>
              <w:rPr>
                <w:noProof/>
                <w:sz w:val="18"/>
              </w:rPr>
              <w:t>1,5</w:t>
            </w:r>
          </w:p>
        </w:tc>
      </w:tr>
      <w:tr w:rsidR="009A1DA7">
        <w:trPr>
          <w:gridAfter w:val="10"/>
          <w:wAfter w:w="4714" w:type="dxa"/>
          <w:trHeight w:val="1060"/>
          <w:jc w:val="center"/>
        </w:trPr>
        <w:tc>
          <w:tcPr>
            <w:tcW w:w="2947" w:type="dxa"/>
            <w:gridSpan w:val="4"/>
            <w:vAlign w:val="center"/>
          </w:tcPr>
          <w:p w:rsidR="009A1DA7" w:rsidRDefault="00856727">
            <w:pPr>
              <w:ind w:right="-29"/>
              <w:jc w:val="center"/>
              <w:rPr>
                <w:noProof/>
                <w:sz w:val="18"/>
                <w:szCs w:val="18"/>
              </w:rPr>
            </w:pPr>
            <w:r>
              <w:rPr>
                <w:noProof/>
                <w:sz w:val="18"/>
              </w:rPr>
              <w:t>Subtotal obiectivul specific nr. 1</w:t>
            </w:r>
          </w:p>
        </w:tc>
        <w:tc>
          <w:tcPr>
            <w:tcW w:w="504" w:type="dxa"/>
          </w:tcPr>
          <w:p w:rsidR="009A1DA7" w:rsidRDefault="00856727">
            <w:pPr>
              <w:ind w:right="-29"/>
              <w:jc w:val="center"/>
              <w:rPr>
                <w:noProof/>
                <w:sz w:val="18"/>
                <w:szCs w:val="18"/>
              </w:rPr>
            </w:pPr>
            <w:r>
              <w:rPr>
                <w:noProof/>
                <w:sz w:val="18"/>
              </w:rPr>
              <w:t>20</w:t>
            </w:r>
          </w:p>
        </w:tc>
        <w:tc>
          <w:tcPr>
            <w:tcW w:w="720" w:type="dxa"/>
            <w:tcBorders>
              <w:bottom w:val="single" w:sz="12" w:space="0" w:color="auto"/>
            </w:tcBorders>
          </w:tcPr>
          <w:p w:rsidR="009A1DA7" w:rsidRDefault="00856727">
            <w:pPr>
              <w:ind w:right="-29"/>
              <w:jc w:val="center"/>
              <w:rPr>
                <w:noProof/>
                <w:sz w:val="18"/>
                <w:szCs w:val="18"/>
              </w:rPr>
            </w:pPr>
            <w:r>
              <w:rPr>
                <w:noProof/>
                <w:sz w:val="18"/>
              </w:rPr>
              <w:t>3,5</w:t>
            </w:r>
          </w:p>
        </w:tc>
        <w:tc>
          <w:tcPr>
            <w:tcW w:w="540" w:type="dxa"/>
            <w:tcBorders>
              <w:bottom w:val="single" w:sz="12" w:space="0" w:color="auto"/>
            </w:tcBorders>
          </w:tcPr>
          <w:p w:rsidR="009A1DA7" w:rsidRDefault="00856727">
            <w:pPr>
              <w:ind w:right="-29"/>
              <w:jc w:val="center"/>
              <w:rPr>
                <w:noProof/>
                <w:sz w:val="18"/>
                <w:szCs w:val="18"/>
              </w:rPr>
            </w:pPr>
            <w:r>
              <w:rPr>
                <w:noProof/>
                <w:sz w:val="18"/>
              </w:rPr>
              <w:t>20</w:t>
            </w:r>
          </w:p>
        </w:tc>
        <w:tc>
          <w:tcPr>
            <w:tcW w:w="720" w:type="dxa"/>
            <w:tcBorders>
              <w:bottom w:val="single" w:sz="12" w:space="0" w:color="auto"/>
            </w:tcBorders>
          </w:tcPr>
          <w:p w:rsidR="009A1DA7" w:rsidRDefault="00856727">
            <w:pPr>
              <w:ind w:right="-29"/>
              <w:jc w:val="center"/>
              <w:rPr>
                <w:noProof/>
                <w:sz w:val="18"/>
                <w:szCs w:val="18"/>
              </w:rPr>
            </w:pPr>
            <w:r>
              <w:rPr>
                <w:noProof/>
                <w:sz w:val="18"/>
              </w:rPr>
              <w:t>3,5</w:t>
            </w:r>
          </w:p>
        </w:tc>
        <w:tc>
          <w:tcPr>
            <w:tcW w:w="720" w:type="dxa"/>
            <w:tcBorders>
              <w:bottom w:val="single" w:sz="12" w:space="0" w:color="auto"/>
            </w:tcBorders>
          </w:tcPr>
          <w:p w:rsidR="009A1DA7" w:rsidRDefault="00856727">
            <w:pPr>
              <w:ind w:right="-29"/>
              <w:jc w:val="center"/>
              <w:rPr>
                <w:noProof/>
                <w:sz w:val="18"/>
                <w:szCs w:val="18"/>
              </w:rPr>
            </w:pPr>
            <w:r>
              <w:rPr>
                <w:noProof/>
                <w:sz w:val="18"/>
              </w:rPr>
              <w:t>20</w:t>
            </w:r>
          </w:p>
        </w:tc>
        <w:tc>
          <w:tcPr>
            <w:tcW w:w="720" w:type="dxa"/>
            <w:tcBorders>
              <w:bottom w:val="single" w:sz="12" w:space="0" w:color="auto"/>
            </w:tcBorders>
          </w:tcPr>
          <w:p w:rsidR="009A1DA7" w:rsidRDefault="00856727">
            <w:pPr>
              <w:ind w:right="-29"/>
              <w:jc w:val="center"/>
              <w:rPr>
                <w:noProof/>
                <w:sz w:val="18"/>
                <w:szCs w:val="18"/>
              </w:rPr>
            </w:pPr>
            <w:r>
              <w:rPr>
                <w:noProof/>
                <w:sz w:val="18"/>
              </w:rPr>
              <w:t>3,5</w:t>
            </w:r>
          </w:p>
        </w:tc>
        <w:tc>
          <w:tcPr>
            <w:tcW w:w="900" w:type="dxa"/>
            <w:tcBorders>
              <w:bottom w:val="single" w:sz="12" w:space="0" w:color="auto"/>
            </w:tcBorders>
          </w:tcPr>
          <w:p w:rsidR="009A1DA7" w:rsidRDefault="00856727">
            <w:pPr>
              <w:ind w:right="-29"/>
              <w:jc w:val="center"/>
              <w:rPr>
                <w:noProof/>
                <w:sz w:val="18"/>
                <w:szCs w:val="18"/>
              </w:rPr>
            </w:pPr>
            <w:r>
              <w:rPr>
                <w:noProof/>
                <w:sz w:val="18"/>
              </w:rPr>
              <w:t>60</w:t>
            </w:r>
          </w:p>
        </w:tc>
        <w:tc>
          <w:tcPr>
            <w:tcW w:w="720" w:type="dxa"/>
            <w:gridSpan w:val="2"/>
            <w:tcBorders>
              <w:bottom w:val="single" w:sz="12" w:space="0" w:color="auto"/>
            </w:tcBorders>
          </w:tcPr>
          <w:p w:rsidR="009A1DA7" w:rsidRDefault="00856727">
            <w:pPr>
              <w:ind w:right="-29"/>
              <w:jc w:val="center"/>
              <w:rPr>
                <w:noProof/>
                <w:sz w:val="18"/>
                <w:szCs w:val="18"/>
              </w:rPr>
            </w:pPr>
            <w:r>
              <w:rPr>
                <w:noProof/>
                <w:sz w:val="18"/>
              </w:rPr>
              <w:t>10,5</w:t>
            </w:r>
          </w:p>
        </w:tc>
      </w:tr>
      <w:tr w:rsidR="009A1DA7">
        <w:trPr>
          <w:trHeight w:val="1402"/>
          <w:jc w:val="center"/>
        </w:trPr>
        <w:tc>
          <w:tcPr>
            <w:tcW w:w="2947" w:type="dxa"/>
            <w:gridSpan w:val="4"/>
            <w:tcBorders>
              <w:top w:val="nil"/>
              <w:left w:val="nil"/>
              <w:bottom w:val="nil"/>
              <w:right w:val="nil"/>
            </w:tcBorders>
            <w:vAlign w:val="center"/>
          </w:tcPr>
          <w:p w:rsidR="009A1DA7" w:rsidRDefault="009A1DA7">
            <w:pPr>
              <w:spacing w:before="60" w:after="60"/>
              <w:ind w:right="-29"/>
              <w:rPr>
                <w:noProof/>
                <w:sz w:val="18"/>
                <w:szCs w:val="18"/>
              </w:rPr>
            </w:pPr>
          </w:p>
        </w:tc>
        <w:tc>
          <w:tcPr>
            <w:tcW w:w="504"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90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gridSpan w:val="2"/>
            <w:tcBorders>
              <w:top w:val="nil"/>
              <w:left w:val="nil"/>
              <w:bottom w:val="nil"/>
              <w:right w:val="nil"/>
            </w:tcBorders>
          </w:tcPr>
          <w:p w:rsidR="009A1DA7" w:rsidRDefault="009A1DA7">
            <w:pPr>
              <w:spacing w:before="60" w:after="60"/>
              <w:ind w:right="-29"/>
              <w:jc w:val="center"/>
              <w:rPr>
                <w:noProof/>
                <w:sz w:val="18"/>
                <w:szCs w:val="18"/>
              </w:rPr>
            </w:pPr>
          </w:p>
        </w:tc>
        <w:tc>
          <w:tcPr>
            <w:tcW w:w="540" w:type="dxa"/>
            <w:gridSpan w:val="3"/>
            <w:tcBorders>
              <w:top w:val="nil"/>
              <w:left w:val="nil"/>
              <w:bottom w:val="nil"/>
              <w:right w:val="nil"/>
            </w:tcBorders>
          </w:tcPr>
          <w:p w:rsidR="009A1DA7" w:rsidRDefault="009A1DA7">
            <w:pPr>
              <w:spacing w:before="60" w:after="60"/>
              <w:ind w:right="-29"/>
              <w:jc w:val="center"/>
              <w:rPr>
                <w:noProof/>
                <w:sz w:val="18"/>
                <w:szCs w:val="18"/>
              </w:rPr>
            </w:pPr>
          </w:p>
        </w:tc>
        <w:tc>
          <w:tcPr>
            <w:tcW w:w="648" w:type="dxa"/>
            <w:tcBorders>
              <w:top w:val="nil"/>
              <w:left w:val="nil"/>
              <w:bottom w:val="nil"/>
              <w:right w:val="nil"/>
            </w:tcBorders>
          </w:tcPr>
          <w:p w:rsidR="009A1DA7" w:rsidRDefault="009A1DA7">
            <w:pPr>
              <w:spacing w:before="60" w:after="60"/>
              <w:ind w:right="-29"/>
              <w:jc w:val="center"/>
              <w:rPr>
                <w:noProof/>
                <w:sz w:val="18"/>
                <w:szCs w:val="18"/>
              </w:rPr>
            </w:pPr>
          </w:p>
        </w:tc>
        <w:tc>
          <w:tcPr>
            <w:tcW w:w="539" w:type="dxa"/>
            <w:tcBorders>
              <w:top w:val="nil"/>
              <w:left w:val="nil"/>
              <w:bottom w:val="nil"/>
              <w:right w:val="nil"/>
            </w:tcBorders>
          </w:tcPr>
          <w:p w:rsidR="009A1DA7" w:rsidRDefault="009A1DA7">
            <w:pPr>
              <w:spacing w:before="60" w:after="60"/>
              <w:ind w:right="-29"/>
              <w:jc w:val="center"/>
              <w:rPr>
                <w:noProof/>
                <w:sz w:val="18"/>
                <w:szCs w:val="18"/>
              </w:rPr>
            </w:pPr>
          </w:p>
        </w:tc>
        <w:tc>
          <w:tcPr>
            <w:tcW w:w="613"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878" w:type="dxa"/>
            <w:tcBorders>
              <w:top w:val="nil"/>
              <w:left w:val="nil"/>
              <w:bottom w:val="nil"/>
              <w:right w:val="nil"/>
            </w:tcBorders>
          </w:tcPr>
          <w:p w:rsidR="009A1DA7" w:rsidRDefault="009A1DA7">
            <w:pPr>
              <w:spacing w:before="60" w:after="60"/>
              <w:ind w:right="-29"/>
              <w:jc w:val="center"/>
              <w:rPr>
                <w:noProof/>
                <w:sz w:val="18"/>
                <w:szCs w:val="18"/>
              </w:rPr>
            </w:pPr>
          </w:p>
        </w:tc>
        <w:tc>
          <w:tcPr>
            <w:tcW w:w="236" w:type="dxa"/>
            <w:tcBorders>
              <w:top w:val="nil"/>
              <w:left w:val="nil"/>
              <w:bottom w:val="nil"/>
              <w:right w:val="nil"/>
            </w:tcBorders>
          </w:tcPr>
          <w:p w:rsidR="009A1DA7" w:rsidRDefault="009A1DA7">
            <w:pPr>
              <w:spacing w:before="60" w:after="60"/>
              <w:ind w:right="-29"/>
              <w:jc w:val="center"/>
              <w:rPr>
                <w:noProof/>
                <w:sz w:val="18"/>
                <w:szCs w:val="18"/>
              </w:rPr>
            </w:pPr>
          </w:p>
        </w:tc>
      </w:tr>
      <w:tr w:rsidR="009A1DA7">
        <w:trPr>
          <w:jc w:val="center"/>
        </w:trPr>
        <w:tc>
          <w:tcPr>
            <w:tcW w:w="2947" w:type="dxa"/>
            <w:gridSpan w:val="4"/>
            <w:tcBorders>
              <w:top w:val="nil"/>
            </w:tcBorders>
            <w:vAlign w:val="center"/>
          </w:tcPr>
          <w:p w:rsidR="009A1DA7" w:rsidRDefault="00856727">
            <w:pPr>
              <w:spacing w:before="60" w:after="60"/>
              <w:ind w:right="-29"/>
              <w:rPr>
                <w:noProof/>
                <w:sz w:val="18"/>
                <w:szCs w:val="18"/>
              </w:rPr>
            </w:pPr>
            <w:r>
              <w:rPr>
                <w:noProof/>
                <w:sz w:val="18"/>
              </w:rPr>
              <w:t>OBIECTIVUL SPECIFIC nr. 2 — Pregătire</w:t>
            </w:r>
          </w:p>
        </w:tc>
        <w:tc>
          <w:tcPr>
            <w:tcW w:w="504"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90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gridSpan w:val="2"/>
            <w:tcBorders>
              <w:top w:val="nil"/>
              <w:left w:val="nil"/>
              <w:bottom w:val="nil"/>
              <w:right w:val="nil"/>
            </w:tcBorders>
          </w:tcPr>
          <w:p w:rsidR="009A1DA7" w:rsidRDefault="009A1DA7">
            <w:pPr>
              <w:spacing w:before="60" w:after="60"/>
              <w:ind w:right="-29"/>
              <w:jc w:val="center"/>
              <w:rPr>
                <w:noProof/>
                <w:sz w:val="18"/>
                <w:szCs w:val="18"/>
              </w:rPr>
            </w:pPr>
          </w:p>
        </w:tc>
        <w:tc>
          <w:tcPr>
            <w:tcW w:w="540" w:type="dxa"/>
            <w:gridSpan w:val="3"/>
            <w:tcBorders>
              <w:top w:val="nil"/>
              <w:left w:val="nil"/>
              <w:bottom w:val="nil"/>
              <w:right w:val="nil"/>
            </w:tcBorders>
          </w:tcPr>
          <w:p w:rsidR="009A1DA7" w:rsidRDefault="009A1DA7">
            <w:pPr>
              <w:spacing w:before="60" w:after="60"/>
              <w:ind w:right="-29"/>
              <w:jc w:val="center"/>
              <w:rPr>
                <w:noProof/>
                <w:sz w:val="18"/>
                <w:szCs w:val="18"/>
              </w:rPr>
            </w:pPr>
          </w:p>
        </w:tc>
        <w:tc>
          <w:tcPr>
            <w:tcW w:w="648" w:type="dxa"/>
            <w:tcBorders>
              <w:top w:val="nil"/>
              <w:left w:val="nil"/>
              <w:bottom w:val="nil"/>
              <w:right w:val="nil"/>
            </w:tcBorders>
          </w:tcPr>
          <w:p w:rsidR="009A1DA7" w:rsidRDefault="009A1DA7">
            <w:pPr>
              <w:spacing w:before="60" w:after="60"/>
              <w:ind w:right="-29"/>
              <w:jc w:val="center"/>
              <w:rPr>
                <w:noProof/>
                <w:sz w:val="18"/>
                <w:szCs w:val="18"/>
              </w:rPr>
            </w:pPr>
          </w:p>
        </w:tc>
        <w:tc>
          <w:tcPr>
            <w:tcW w:w="539" w:type="dxa"/>
            <w:tcBorders>
              <w:top w:val="nil"/>
              <w:left w:val="nil"/>
              <w:bottom w:val="nil"/>
              <w:right w:val="nil"/>
            </w:tcBorders>
          </w:tcPr>
          <w:p w:rsidR="009A1DA7" w:rsidRDefault="009A1DA7">
            <w:pPr>
              <w:spacing w:before="60" w:after="60"/>
              <w:ind w:right="-29"/>
              <w:jc w:val="center"/>
              <w:rPr>
                <w:noProof/>
                <w:sz w:val="18"/>
                <w:szCs w:val="18"/>
              </w:rPr>
            </w:pPr>
          </w:p>
        </w:tc>
        <w:tc>
          <w:tcPr>
            <w:tcW w:w="613"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878" w:type="dxa"/>
            <w:tcBorders>
              <w:top w:val="nil"/>
              <w:left w:val="nil"/>
              <w:bottom w:val="nil"/>
              <w:right w:val="nil"/>
            </w:tcBorders>
          </w:tcPr>
          <w:p w:rsidR="009A1DA7" w:rsidRDefault="009A1DA7">
            <w:pPr>
              <w:spacing w:before="60" w:after="60"/>
              <w:ind w:right="-29"/>
              <w:jc w:val="center"/>
              <w:rPr>
                <w:noProof/>
                <w:sz w:val="18"/>
                <w:szCs w:val="18"/>
              </w:rPr>
            </w:pPr>
          </w:p>
        </w:tc>
        <w:tc>
          <w:tcPr>
            <w:tcW w:w="236" w:type="dxa"/>
            <w:tcBorders>
              <w:top w:val="nil"/>
              <w:left w:val="nil"/>
              <w:bottom w:val="nil"/>
              <w:right w:val="nil"/>
            </w:tcBorders>
          </w:tcPr>
          <w:p w:rsidR="009A1DA7" w:rsidRDefault="009A1DA7">
            <w:pPr>
              <w:spacing w:before="60" w:after="60"/>
              <w:ind w:right="-29"/>
              <w:jc w:val="center"/>
              <w:rPr>
                <w:noProof/>
                <w:sz w:val="18"/>
                <w:szCs w:val="18"/>
              </w:rPr>
            </w:pPr>
          </w:p>
        </w:tc>
      </w:tr>
      <w:tr w:rsidR="009A1DA7">
        <w:trPr>
          <w:gridAfter w:val="10"/>
          <w:wAfter w:w="4714" w:type="dxa"/>
          <w:trHeight w:hRule="exact" w:val="1450"/>
          <w:jc w:val="center"/>
        </w:trPr>
        <w:tc>
          <w:tcPr>
            <w:tcW w:w="1218" w:type="dxa"/>
          </w:tcPr>
          <w:p w:rsidR="009A1DA7" w:rsidRDefault="00856727">
            <w:pPr>
              <w:ind w:right="-29"/>
              <w:rPr>
                <w:noProof/>
                <w:sz w:val="18"/>
                <w:szCs w:val="18"/>
              </w:rPr>
            </w:pPr>
            <w:r>
              <w:rPr>
                <w:noProof/>
                <w:sz w:val="18"/>
              </w:rPr>
              <w:t>Numărul de proiecte finanțate în materie de pregătire (inclusiv formare și exerciții)</w:t>
            </w:r>
          </w:p>
        </w:tc>
        <w:tc>
          <w:tcPr>
            <w:tcW w:w="1028" w:type="dxa"/>
            <w:gridSpan w:val="2"/>
          </w:tcPr>
          <w:p w:rsidR="009A1DA7" w:rsidRDefault="00856727">
            <w:pPr>
              <w:ind w:right="-29"/>
              <w:rPr>
                <w:noProof/>
                <w:sz w:val="18"/>
                <w:szCs w:val="18"/>
              </w:rPr>
            </w:pPr>
            <w:r>
              <w:rPr>
                <w:noProof/>
                <w:sz w:val="18"/>
              </w:rPr>
              <w:t>Acorduri de grant și contracte</w:t>
            </w:r>
          </w:p>
        </w:tc>
        <w:tc>
          <w:tcPr>
            <w:tcW w:w="701" w:type="dxa"/>
          </w:tcPr>
          <w:p w:rsidR="009A1DA7" w:rsidRDefault="00856727">
            <w:pPr>
              <w:ind w:right="-29"/>
              <w:jc w:val="center"/>
              <w:rPr>
                <w:noProof/>
                <w:sz w:val="18"/>
                <w:szCs w:val="18"/>
              </w:rPr>
            </w:pPr>
            <w:r>
              <w:rPr>
                <w:noProof/>
                <w:sz w:val="18"/>
              </w:rPr>
              <w:t>0,5</w:t>
            </w:r>
          </w:p>
        </w:tc>
        <w:tc>
          <w:tcPr>
            <w:tcW w:w="504" w:type="dxa"/>
            <w:tcBorders>
              <w:right w:val="dashSmallGap" w:sz="4" w:space="0" w:color="auto"/>
            </w:tcBorders>
          </w:tcPr>
          <w:p w:rsidR="009A1DA7" w:rsidRDefault="00856727">
            <w:pPr>
              <w:ind w:right="-29"/>
              <w:jc w:val="center"/>
              <w:rPr>
                <w:noProof/>
                <w:sz w:val="18"/>
                <w:szCs w:val="18"/>
              </w:rPr>
            </w:pPr>
            <w:r>
              <w:rPr>
                <w:noProof/>
                <w:sz w:val="18"/>
              </w:rPr>
              <w:t>100</w:t>
            </w:r>
          </w:p>
        </w:tc>
        <w:tc>
          <w:tcPr>
            <w:tcW w:w="720" w:type="dxa"/>
            <w:tcBorders>
              <w:left w:val="dashSmallGap" w:sz="4" w:space="0" w:color="auto"/>
            </w:tcBorders>
          </w:tcPr>
          <w:p w:rsidR="009A1DA7" w:rsidRDefault="00856727">
            <w:pPr>
              <w:ind w:right="-29"/>
              <w:jc w:val="center"/>
              <w:rPr>
                <w:noProof/>
                <w:sz w:val="18"/>
                <w:szCs w:val="18"/>
              </w:rPr>
            </w:pPr>
            <w:r>
              <w:rPr>
                <w:noProof/>
                <w:sz w:val="18"/>
              </w:rPr>
              <w:t>5</w:t>
            </w:r>
          </w:p>
        </w:tc>
        <w:tc>
          <w:tcPr>
            <w:tcW w:w="540" w:type="dxa"/>
            <w:tcBorders>
              <w:right w:val="dashSmallGap" w:sz="4" w:space="0" w:color="auto"/>
            </w:tcBorders>
          </w:tcPr>
          <w:p w:rsidR="009A1DA7" w:rsidRDefault="00856727">
            <w:pPr>
              <w:ind w:right="-29"/>
              <w:jc w:val="center"/>
              <w:rPr>
                <w:noProof/>
                <w:sz w:val="18"/>
                <w:szCs w:val="18"/>
              </w:rPr>
            </w:pPr>
            <w:r>
              <w:rPr>
                <w:noProof/>
                <w:sz w:val="18"/>
              </w:rPr>
              <w:t>100</w:t>
            </w:r>
          </w:p>
        </w:tc>
        <w:tc>
          <w:tcPr>
            <w:tcW w:w="720" w:type="dxa"/>
            <w:tcBorders>
              <w:left w:val="dashSmallGap" w:sz="4" w:space="0" w:color="auto"/>
            </w:tcBorders>
          </w:tcPr>
          <w:p w:rsidR="009A1DA7" w:rsidRDefault="00856727">
            <w:pPr>
              <w:ind w:right="-29"/>
              <w:jc w:val="center"/>
              <w:rPr>
                <w:noProof/>
                <w:sz w:val="18"/>
                <w:szCs w:val="18"/>
              </w:rPr>
            </w:pPr>
            <w:r>
              <w:rPr>
                <w:noProof/>
                <w:sz w:val="18"/>
              </w:rPr>
              <w:t>5</w:t>
            </w:r>
          </w:p>
        </w:tc>
        <w:tc>
          <w:tcPr>
            <w:tcW w:w="720" w:type="dxa"/>
            <w:tcBorders>
              <w:right w:val="dashSmallGap" w:sz="4" w:space="0" w:color="auto"/>
            </w:tcBorders>
          </w:tcPr>
          <w:p w:rsidR="009A1DA7" w:rsidRDefault="00856727">
            <w:pPr>
              <w:ind w:right="-29"/>
              <w:jc w:val="center"/>
              <w:rPr>
                <w:noProof/>
                <w:sz w:val="18"/>
                <w:szCs w:val="18"/>
              </w:rPr>
            </w:pPr>
            <w:r>
              <w:rPr>
                <w:noProof/>
                <w:sz w:val="18"/>
              </w:rPr>
              <w:t>100</w:t>
            </w:r>
          </w:p>
        </w:tc>
        <w:tc>
          <w:tcPr>
            <w:tcW w:w="720" w:type="dxa"/>
            <w:tcBorders>
              <w:left w:val="dashSmallGap" w:sz="4" w:space="0" w:color="auto"/>
            </w:tcBorders>
          </w:tcPr>
          <w:p w:rsidR="009A1DA7" w:rsidRDefault="00856727">
            <w:pPr>
              <w:ind w:right="-29"/>
              <w:jc w:val="center"/>
              <w:rPr>
                <w:noProof/>
                <w:sz w:val="18"/>
                <w:szCs w:val="18"/>
              </w:rPr>
            </w:pPr>
            <w:r>
              <w:rPr>
                <w:noProof/>
                <w:sz w:val="18"/>
              </w:rPr>
              <w:t>5</w:t>
            </w:r>
          </w:p>
        </w:tc>
        <w:tc>
          <w:tcPr>
            <w:tcW w:w="900" w:type="dxa"/>
            <w:tcBorders>
              <w:right w:val="dashSmallGap" w:sz="4" w:space="0" w:color="auto"/>
            </w:tcBorders>
          </w:tcPr>
          <w:p w:rsidR="009A1DA7" w:rsidRDefault="00856727">
            <w:pPr>
              <w:ind w:right="-29"/>
              <w:jc w:val="center"/>
              <w:rPr>
                <w:noProof/>
                <w:sz w:val="18"/>
                <w:szCs w:val="18"/>
              </w:rPr>
            </w:pPr>
            <w:r>
              <w:rPr>
                <w:noProof/>
                <w:sz w:val="18"/>
              </w:rPr>
              <w:t>300</w:t>
            </w:r>
          </w:p>
        </w:tc>
        <w:tc>
          <w:tcPr>
            <w:tcW w:w="720" w:type="dxa"/>
            <w:gridSpan w:val="2"/>
            <w:tcBorders>
              <w:left w:val="dashSmallGap" w:sz="4" w:space="0" w:color="auto"/>
            </w:tcBorders>
          </w:tcPr>
          <w:p w:rsidR="009A1DA7" w:rsidRDefault="00856727">
            <w:pPr>
              <w:ind w:right="-29"/>
              <w:jc w:val="center"/>
              <w:rPr>
                <w:noProof/>
                <w:sz w:val="18"/>
                <w:szCs w:val="18"/>
              </w:rPr>
            </w:pPr>
            <w:r>
              <w:rPr>
                <w:noProof/>
                <w:sz w:val="18"/>
              </w:rPr>
              <w:t>15</w:t>
            </w:r>
          </w:p>
        </w:tc>
      </w:tr>
      <w:tr w:rsidR="009A1DA7">
        <w:trPr>
          <w:gridAfter w:val="10"/>
          <w:wAfter w:w="4714" w:type="dxa"/>
          <w:trHeight w:hRule="exact" w:val="714"/>
          <w:jc w:val="center"/>
        </w:trPr>
        <w:tc>
          <w:tcPr>
            <w:tcW w:w="1218" w:type="dxa"/>
          </w:tcPr>
          <w:p w:rsidR="009A1DA7" w:rsidRDefault="00856727">
            <w:pPr>
              <w:ind w:right="-29"/>
              <w:rPr>
                <w:noProof/>
                <w:sz w:val="18"/>
                <w:szCs w:val="18"/>
              </w:rPr>
            </w:pPr>
            <w:r>
              <w:rPr>
                <w:noProof/>
                <w:sz w:val="18"/>
              </w:rPr>
              <w:t>Sistemele de</w:t>
            </w:r>
            <w:r>
              <w:rPr>
                <w:noProof/>
                <w:sz w:val="18"/>
              </w:rPr>
              <w:t xml:space="preserve"> avertizare timpurie</w:t>
            </w:r>
          </w:p>
        </w:tc>
        <w:tc>
          <w:tcPr>
            <w:tcW w:w="1028" w:type="dxa"/>
            <w:gridSpan w:val="2"/>
          </w:tcPr>
          <w:p w:rsidR="009A1DA7" w:rsidRDefault="00856727">
            <w:pPr>
              <w:ind w:right="-29"/>
              <w:rPr>
                <w:noProof/>
                <w:sz w:val="18"/>
                <w:szCs w:val="18"/>
              </w:rPr>
            </w:pPr>
            <w:r>
              <w:rPr>
                <w:noProof/>
                <w:sz w:val="18"/>
              </w:rPr>
              <w:t>Numărul de măsuri administrative</w:t>
            </w:r>
          </w:p>
        </w:tc>
        <w:tc>
          <w:tcPr>
            <w:tcW w:w="701" w:type="dxa"/>
          </w:tcPr>
          <w:p w:rsidR="009A1DA7" w:rsidRDefault="00856727">
            <w:pPr>
              <w:ind w:right="-29"/>
              <w:rPr>
                <w:noProof/>
                <w:sz w:val="18"/>
                <w:szCs w:val="18"/>
              </w:rPr>
            </w:pPr>
            <w:r>
              <w:rPr>
                <w:noProof/>
                <w:sz w:val="18"/>
              </w:rPr>
              <w:t>1,25</w:t>
            </w:r>
          </w:p>
        </w:tc>
        <w:tc>
          <w:tcPr>
            <w:tcW w:w="504" w:type="dxa"/>
            <w:tcBorders>
              <w:right w:val="dashSmallGap" w:sz="4" w:space="0" w:color="auto"/>
            </w:tcBorders>
          </w:tcPr>
          <w:p w:rsidR="009A1DA7" w:rsidRDefault="00856727">
            <w:pPr>
              <w:ind w:right="-29"/>
              <w:jc w:val="center"/>
              <w:rPr>
                <w:noProof/>
                <w:sz w:val="18"/>
                <w:szCs w:val="18"/>
              </w:rPr>
            </w:pPr>
            <w:r>
              <w:rPr>
                <w:noProof/>
                <w:sz w:val="18"/>
              </w:rPr>
              <w:t>2</w:t>
            </w:r>
          </w:p>
        </w:tc>
        <w:tc>
          <w:tcPr>
            <w:tcW w:w="720" w:type="dxa"/>
            <w:tcBorders>
              <w:left w:val="dashSmallGap" w:sz="4" w:space="0" w:color="auto"/>
            </w:tcBorders>
          </w:tcPr>
          <w:p w:rsidR="009A1DA7" w:rsidRDefault="00856727">
            <w:pPr>
              <w:ind w:right="-29"/>
              <w:jc w:val="center"/>
              <w:rPr>
                <w:noProof/>
                <w:sz w:val="18"/>
                <w:szCs w:val="18"/>
              </w:rPr>
            </w:pPr>
            <w:r>
              <w:rPr>
                <w:noProof/>
                <w:sz w:val="18"/>
              </w:rPr>
              <w:t>2,5</w:t>
            </w:r>
          </w:p>
        </w:tc>
        <w:tc>
          <w:tcPr>
            <w:tcW w:w="540" w:type="dxa"/>
            <w:tcBorders>
              <w:right w:val="dashSmallGap" w:sz="4" w:space="0" w:color="auto"/>
            </w:tcBorders>
          </w:tcPr>
          <w:p w:rsidR="009A1DA7" w:rsidRDefault="00856727">
            <w:pPr>
              <w:ind w:right="-29"/>
              <w:jc w:val="center"/>
              <w:rPr>
                <w:noProof/>
                <w:sz w:val="18"/>
                <w:szCs w:val="18"/>
              </w:rPr>
            </w:pPr>
            <w:r>
              <w:rPr>
                <w:noProof/>
                <w:sz w:val="18"/>
              </w:rPr>
              <w:t>2</w:t>
            </w:r>
          </w:p>
        </w:tc>
        <w:tc>
          <w:tcPr>
            <w:tcW w:w="720" w:type="dxa"/>
            <w:tcBorders>
              <w:left w:val="dashSmallGap" w:sz="4" w:space="0" w:color="auto"/>
            </w:tcBorders>
          </w:tcPr>
          <w:p w:rsidR="009A1DA7" w:rsidRDefault="00856727">
            <w:pPr>
              <w:ind w:right="-29"/>
              <w:jc w:val="center"/>
              <w:rPr>
                <w:noProof/>
                <w:sz w:val="18"/>
                <w:szCs w:val="18"/>
              </w:rPr>
            </w:pPr>
            <w:r>
              <w:rPr>
                <w:noProof/>
                <w:sz w:val="18"/>
              </w:rPr>
              <w:t>2,5</w:t>
            </w:r>
          </w:p>
        </w:tc>
        <w:tc>
          <w:tcPr>
            <w:tcW w:w="720" w:type="dxa"/>
            <w:tcBorders>
              <w:right w:val="dashSmallGap" w:sz="4" w:space="0" w:color="auto"/>
            </w:tcBorders>
          </w:tcPr>
          <w:p w:rsidR="009A1DA7" w:rsidRDefault="00856727">
            <w:pPr>
              <w:ind w:right="-29"/>
              <w:jc w:val="center"/>
              <w:rPr>
                <w:noProof/>
                <w:sz w:val="18"/>
                <w:szCs w:val="18"/>
              </w:rPr>
            </w:pPr>
            <w:r>
              <w:rPr>
                <w:noProof/>
                <w:sz w:val="18"/>
              </w:rPr>
              <w:t>2</w:t>
            </w:r>
          </w:p>
        </w:tc>
        <w:tc>
          <w:tcPr>
            <w:tcW w:w="720" w:type="dxa"/>
            <w:tcBorders>
              <w:left w:val="dashSmallGap" w:sz="4" w:space="0" w:color="auto"/>
            </w:tcBorders>
          </w:tcPr>
          <w:p w:rsidR="009A1DA7" w:rsidRDefault="00856727">
            <w:pPr>
              <w:ind w:right="-29"/>
              <w:jc w:val="center"/>
              <w:rPr>
                <w:noProof/>
                <w:sz w:val="18"/>
                <w:szCs w:val="18"/>
              </w:rPr>
            </w:pPr>
            <w:r>
              <w:rPr>
                <w:noProof/>
                <w:sz w:val="18"/>
              </w:rPr>
              <w:t>2,5</w:t>
            </w:r>
          </w:p>
        </w:tc>
        <w:tc>
          <w:tcPr>
            <w:tcW w:w="900" w:type="dxa"/>
            <w:tcBorders>
              <w:right w:val="dashSmallGap" w:sz="4" w:space="0" w:color="auto"/>
            </w:tcBorders>
          </w:tcPr>
          <w:p w:rsidR="009A1DA7" w:rsidRDefault="00856727">
            <w:pPr>
              <w:ind w:right="-29"/>
              <w:jc w:val="center"/>
              <w:rPr>
                <w:noProof/>
                <w:sz w:val="18"/>
                <w:szCs w:val="18"/>
              </w:rPr>
            </w:pPr>
            <w:r>
              <w:rPr>
                <w:noProof/>
                <w:sz w:val="18"/>
              </w:rPr>
              <w:t>6</w:t>
            </w:r>
          </w:p>
        </w:tc>
        <w:tc>
          <w:tcPr>
            <w:tcW w:w="720" w:type="dxa"/>
            <w:gridSpan w:val="2"/>
            <w:tcBorders>
              <w:left w:val="dashSmallGap" w:sz="4" w:space="0" w:color="auto"/>
            </w:tcBorders>
          </w:tcPr>
          <w:p w:rsidR="009A1DA7" w:rsidRDefault="00856727">
            <w:pPr>
              <w:ind w:right="-29"/>
              <w:jc w:val="center"/>
              <w:rPr>
                <w:noProof/>
                <w:sz w:val="18"/>
                <w:szCs w:val="18"/>
              </w:rPr>
            </w:pPr>
            <w:r>
              <w:rPr>
                <w:noProof/>
                <w:sz w:val="18"/>
              </w:rPr>
              <w:t>7,5</w:t>
            </w:r>
          </w:p>
        </w:tc>
      </w:tr>
      <w:tr w:rsidR="009A1DA7">
        <w:trPr>
          <w:gridAfter w:val="10"/>
          <w:wAfter w:w="4714" w:type="dxa"/>
          <w:trHeight w:hRule="exact" w:val="1071"/>
          <w:jc w:val="center"/>
        </w:trPr>
        <w:tc>
          <w:tcPr>
            <w:tcW w:w="1218" w:type="dxa"/>
          </w:tcPr>
          <w:p w:rsidR="009A1DA7" w:rsidRDefault="00856727">
            <w:pPr>
              <w:ind w:right="-29"/>
              <w:rPr>
                <w:noProof/>
                <w:sz w:val="18"/>
                <w:szCs w:val="18"/>
              </w:rPr>
            </w:pPr>
            <w:r>
              <w:rPr>
                <w:noProof/>
                <w:sz w:val="18"/>
              </w:rPr>
              <w:t>Capacitatea de răspuns în situații de urgență</w:t>
            </w:r>
          </w:p>
        </w:tc>
        <w:tc>
          <w:tcPr>
            <w:tcW w:w="1028" w:type="dxa"/>
            <w:gridSpan w:val="2"/>
          </w:tcPr>
          <w:p w:rsidR="009A1DA7" w:rsidRDefault="00856727">
            <w:pPr>
              <w:ind w:right="-29"/>
              <w:rPr>
                <w:noProof/>
                <w:sz w:val="18"/>
                <w:szCs w:val="18"/>
              </w:rPr>
            </w:pPr>
            <w:r>
              <w:rPr>
                <w:noProof/>
                <w:sz w:val="18"/>
              </w:rPr>
              <w:t>Numărul de acorduri de grant + contracte</w:t>
            </w:r>
          </w:p>
        </w:tc>
        <w:tc>
          <w:tcPr>
            <w:tcW w:w="701" w:type="dxa"/>
          </w:tcPr>
          <w:p w:rsidR="009A1DA7" w:rsidRDefault="00856727">
            <w:pPr>
              <w:ind w:right="-29"/>
              <w:jc w:val="center"/>
              <w:rPr>
                <w:noProof/>
                <w:sz w:val="18"/>
                <w:szCs w:val="18"/>
              </w:rPr>
            </w:pPr>
            <w:r>
              <w:rPr>
                <w:noProof/>
                <w:sz w:val="18"/>
              </w:rPr>
              <w:t>1</w:t>
            </w:r>
          </w:p>
        </w:tc>
        <w:tc>
          <w:tcPr>
            <w:tcW w:w="504" w:type="dxa"/>
          </w:tcPr>
          <w:p w:rsidR="009A1DA7" w:rsidRDefault="00856727">
            <w:pPr>
              <w:ind w:right="-29"/>
              <w:jc w:val="center"/>
              <w:rPr>
                <w:noProof/>
                <w:sz w:val="18"/>
                <w:szCs w:val="18"/>
              </w:rPr>
            </w:pPr>
            <w:r>
              <w:rPr>
                <w:noProof/>
                <w:sz w:val="18"/>
              </w:rPr>
              <w:t>7</w:t>
            </w:r>
          </w:p>
        </w:tc>
        <w:tc>
          <w:tcPr>
            <w:tcW w:w="720" w:type="dxa"/>
          </w:tcPr>
          <w:p w:rsidR="009A1DA7" w:rsidRDefault="00856727">
            <w:pPr>
              <w:ind w:right="-29"/>
              <w:jc w:val="center"/>
              <w:rPr>
                <w:noProof/>
                <w:sz w:val="18"/>
                <w:szCs w:val="18"/>
              </w:rPr>
            </w:pPr>
            <w:r>
              <w:rPr>
                <w:noProof/>
                <w:sz w:val="18"/>
              </w:rPr>
              <w:t>7</w:t>
            </w:r>
          </w:p>
        </w:tc>
        <w:tc>
          <w:tcPr>
            <w:tcW w:w="540" w:type="dxa"/>
          </w:tcPr>
          <w:p w:rsidR="009A1DA7" w:rsidRDefault="00856727">
            <w:pPr>
              <w:ind w:right="-29"/>
              <w:jc w:val="center"/>
              <w:rPr>
                <w:noProof/>
                <w:sz w:val="18"/>
                <w:szCs w:val="18"/>
              </w:rPr>
            </w:pPr>
            <w:r>
              <w:rPr>
                <w:noProof/>
                <w:sz w:val="18"/>
              </w:rPr>
              <w:t>13</w:t>
            </w:r>
          </w:p>
        </w:tc>
        <w:tc>
          <w:tcPr>
            <w:tcW w:w="720" w:type="dxa"/>
          </w:tcPr>
          <w:p w:rsidR="009A1DA7" w:rsidRDefault="00856727">
            <w:pPr>
              <w:ind w:right="-29"/>
              <w:jc w:val="center"/>
              <w:rPr>
                <w:noProof/>
                <w:sz w:val="18"/>
                <w:szCs w:val="18"/>
              </w:rPr>
            </w:pPr>
            <w:r>
              <w:rPr>
                <w:noProof/>
                <w:sz w:val="18"/>
              </w:rPr>
              <w:t>13</w:t>
            </w:r>
          </w:p>
        </w:tc>
        <w:tc>
          <w:tcPr>
            <w:tcW w:w="720" w:type="dxa"/>
          </w:tcPr>
          <w:p w:rsidR="009A1DA7" w:rsidRDefault="00856727">
            <w:pPr>
              <w:ind w:right="-29"/>
              <w:jc w:val="center"/>
              <w:rPr>
                <w:noProof/>
                <w:sz w:val="18"/>
                <w:szCs w:val="18"/>
              </w:rPr>
            </w:pPr>
            <w:r>
              <w:rPr>
                <w:noProof/>
                <w:sz w:val="18"/>
              </w:rPr>
              <w:t>20</w:t>
            </w:r>
          </w:p>
        </w:tc>
        <w:tc>
          <w:tcPr>
            <w:tcW w:w="720" w:type="dxa"/>
          </w:tcPr>
          <w:p w:rsidR="009A1DA7" w:rsidRDefault="00856727">
            <w:pPr>
              <w:ind w:right="-29"/>
              <w:jc w:val="center"/>
              <w:rPr>
                <w:noProof/>
                <w:sz w:val="18"/>
                <w:szCs w:val="18"/>
              </w:rPr>
            </w:pPr>
            <w:r>
              <w:rPr>
                <w:noProof/>
                <w:sz w:val="18"/>
              </w:rPr>
              <w:t>20</w:t>
            </w:r>
          </w:p>
        </w:tc>
        <w:tc>
          <w:tcPr>
            <w:tcW w:w="900" w:type="dxa"/>
          </w:tcPr>
          <w:p w:rsidR="009A1DA7" w:rsidRDefault="00856727">
            <w:pPr>
              <w:ind w:right="-29"/>
              <w:jc w:val="center"/>
              <w:rPr>
                <w:noProof/>
                <w:sz w:val="18"/>
                <w:szCs w:val="18"/>
              </w:rPr>
            </w:pPr>
            <w:r>
              <w:rPr>
                <w:noProof/>
                <w:sz w:val="18"/>
              </w:rPr>
              <w:t>40</w:t>
            </w:r>
          </w:p>
        </w:tc>
        <w:tc>
          <w:tcPr>
            <w:tcW w:w="720" w:type="dxa"/>
            <w:gridSpan w:val="2"/>
          </w:tcPr>
          <w:p w:rsidR="009A1DA7" w:rsidRDefault="00856727">
            <w:pPr>
              <w:ind w:right="-29"/>
              <w:jc w:val="center"/>
              <w:rPr>
                <w:noProof/>
                <w:sz w:val="18"/>
                <w:szCs w:val="18"/>
              </w:rPr>
            </w:pPr>
            <w:r>
              <w:rPr>
                <w:noProof/>
                <w:sz w:val="18"/>
              </w:rPr>
              <w:t>40</w:t>
            </w:r>
          </w:p>
        </w:tc>
      </w:tr>
      <w:tr w:rsidR="009A1DA7">
        <w:trPr>
          <w:gridAfter w:val="10"/>
          <w:wAfter w:w="4714" w:type="dxa"/>
          <w:jc w:val="center"/>
        </w:trPr>
        <w:tc>
          <w:tcPr>
            <w:tcW w:w="2947" w:type="dxa"/>
            <w:gridSpan w:val="4"/>
            <w:tcBorders>
              <w:bottom w:val="single" w:sz="12" w:space="0" w:color="auto"/>
            </w:tcBorders>
            <w:vAlign w:val="center"/>
          </w:tcPr>
          <w:p w:rsidR="009A1DA7" w:rsidRDefault="00856727">
            <w:pPr>
              <w:jc w:val="center"/>
              <w:rPr>
                <w:noProof/>
                <w:sz w:val="18"/>
                <w:szCs w:val="18"/>
              </w:rPr>
            </w:pPr>
            <w:r>
              <w:rPr>
                <w:noProof/>
                <w:sz w:val="18"/>
              </w:rPr>
              <w:t>Subtotal obiectivul specific nr. 2</w:t>
            </w:r>
          </w:p>
        </w:tc>
        <w:tc>
          <w:tcPr>
            <w:tcW w:w="504" w:type="dxa"/>
            <w:tcBorders>
              <w:bottom w:val="single" w:sz="12" w:space="0" w:color="auto"/>
            </w:tcBorders>
          </w:tcPr>
          <w:p w:rsidR="009A1DA7" w:rsidRDefault="00856727">
            <w:pPr>
              <w:ind w:right="-29"/>
              <w:jc w:val="center"/>
              <w:rPr>
                <w:noProof/>
                <w:sz w:val="18"/>
                <w:szCs w:val="18"/>
              </w:rPr>
            </w:pPr>
            <w:r>
              <w:rPr>
                <w:noProof/>
                <w:sz w:val="18"/>
              </w:rPr>
              <w:t>109</w:t>
            </w:r>
          </w:p>
        </w:tc>
        <w:tc>
          <w:tcPr>
            <w:tcW w:w="720" w:type="dxa"/>
            <w:tcBorders>
              <w:bottom w:val="single" w:sz="12" w:space="0" w:color="auto"/>
            </w:tcBorders>
          </w:tcPr>
          <w:p w:rsidR="009A1DA7" w:rsidRDefault="00856727">
            <w:pPr>
              <w:ind w:right="-29"/>
              <w:jc w:val="center"/>
              <w:rPr>
                <w:noProof/>
                <w:sz w:val="18"/>
                <w:szCs w:val="18"/>
              </w:rPr>
            </w:pPr>
            <w:r>
              <w:rPr>
                <w:noProof/>
                <w:sz w:val="18"/>
              </w:rPr>
              <w:t>14,5</w:t>
            </w:r>
          </w:p>
        </w:tc>
        <w:tc>
          <w:tcPr>
            <w:tcW w:w="540" w:type="dxa"/>
            <w:tcBorders>
              <w:bottom w:val="single" w:sz="12" w:space="0" w:color="auto"/>
            </w:tcBorders>
          </w:tcPr>
          <w:p w:rsidR="009A1DA7" w:rsidRDefault="00856727">
            <w:pPr>
              <w:ind w:right="-29"/>
              <w:jc w:val="center"/>
              <w:rPr>
                <w:noProof/>
                <w:sz w:val="18"/>
                <w:szCs w:val="18"/>
              </w:rPr>
            </w:pPr>
            <w:r>
              <w:rPr>
                <w:noProof/>
                <w:sz w:val="18"/>
              </w:rPr>
              <w:t>115</w:t>
            </w:r>
          </w:p>
        </w:tc>
        <w:tc>
          <w:tcPr>
            <w:tcW w:w="720" w:type="dxa"/>
            <w:tcBorders>
              <w:bottom w:val="single" w:sz="12" w:space="0" w:color="auto"/>
            </w:tcBorders>
          </w:tcPr>
          <w:p w:rsidR="009A1DA7" w:rsidRDefault="00856727">
            <w:pPr>
              <w:ind w:right="-29"/>
              <w:jc w:val="center"/>
              <w:rPr>
                <w:noProof/>
                <w:sz w:val="18"/>
                <w:szCs w:val="18"/>
              </w:rPr>
            </w:pPr>
            <w:r>
              <w:rPr>
                <w:noProof/>
                <w:sz w:val="18"/>
              </w:rPr>
              <w:t>20,5</w:t>
            </w:r>
          </w:p>
        </w:tc>
        <w:tc>
          <w:tcPr>
            <w:tcW w:w="720" w:type="dxa"/>
            <w:tcBorders>
              <w:bottom w:val="single" w:sz="12" w:space="0" w:color="auto"/>
            </w:tcBorders>
          </w:tcPr>
          <w:p w:rsidR="009A1DA7" w:rsidRDefault="00856727">
            <w:pPr>
              <w:ind w:right="-29"/>
              <w:jc w:val="center"/>
              <w:rPr>
                <w:noProof/>
                <w:sz w:val="18"/>
                <w:szCs w:val="18"/>
              </w:rPr>
            </w:pPr>
            <w:r>
              <w:rPr>
                <w:noProof/>
                <w:sz w:val="18"/>
              </w:rPr>
              <w:t>122</w:t>
            </w:r>
          </w:p>
        </w:tc>
        <w:tc>
          <w:tcPr>
            <w:tcW w:w="720" w:type="dxa"/>
            <w:tcBorders>
              <w:bottom w:val="single" w:sz="12" w:space="0" w:color="auto"/>
            </w:tcBorders>
          </w:tcPr>
          <w:p w:rsidR="009A1DA7" w:rsidRDefault="00856727">
            <w:pPr>
              <w:ind w:right="-29"/>
              <w:jc w:val="center"/>
              <w:rPr>
                <w:noProof/>
                <w:sz w:val="18"/>
                <w:szCs w:val="18"/>
              </w:rPr>
            </w:pPr>
            <w:r>
              <w:rPr>
                <w:noProof/>
                <w:sz w:val="18"/>
              </w:rPr>
              <w:t>27,5</w:t>
            </w:r>
          </w:p>
        </w:tc>
        <w:tc>
          <w:tcPr>
            <w:tcW w:w="938" w:type="dxa"/>
            <w:gridSpan w:val="2"/>
            <w:tcBorders>
              <w:bottom w:val="single" w:sz="12" w:space="0" w:color="auto"/>
            </w:tcBorders>
          </w:tcPr>
          <w:p w:rsidR="009A1DA7" w:rsidRDefault="00856727">
            <w:pPr>
              <w:ind w:right="-29"/>
              <w:jc w:val="center"/>
              <w:rPr>
                <w:noProof/>
                <w:sz w:val="18"/>
                <w:szCs w:val="18"/>
              </w:rPr>
            </w:pPr>
            <w:r>
              <w:rPr>
                <w:noProof/>
                <w:sz w:val="18"/>
              </w:rPr>
              <w:t>346</w:t>
            </w:r>
          </w:p>
        </w:tc>
        <w:tc>
          <w:tcPr>
            <w:tcW w:w="682" w:type="dxa"/>
            <w:tcBorders>
              <w:bottom w:val="single" w:sz="12" w:space="0" w:color="auto"/>
            </w:tcBorders>
          </w:tcPr>
          <w:p w:rsidR="009A1DA7" w:rsidRDefault="00856727">
            <w:pPr>
              <w:ind w:right="-29"/>
              <w:jc w:val="center"/>
              <w:rPr>
                <w:noProof/>
                <w:sz w:val="18"/>
                <w:szCs w:val="18"/>
              </w:rPr>
            </w:pPr>
            <w:r>
              <w:rPr>
                <w:noProof/>
                <w:sz w:val="18"/>
              </w:rPr>
              <w:t>62,5</w:t>
            </w:r>
          </w:p>
        </w:tc>
      </w:tr>
      <w:tr w:rsidR="009A1DA7">
        <w:trPr>
          <w:jc w:val="center"/>
        </w:trPr>
        <w:tc>
          <w:tcPr>
            <w:tcW w:w="2947" w:type="dxa"/>
            <w:gridSpan w:val="4"/>
            <w:vAlign w:val="center"/>
          </w:tcPr>
          <w:p w:rsidR="009A1DA7" w:rsidRDefault="009A1DA7">
            <w:pPr>
              <w:spacing w:before="60" w:after="60"/>
              <w:ind w:right="-29"/>
              <w:jc w:val="center"/>
              <w:rPr>
                <w:noProof/>
                <w:sz w:val="18"/>
                <w:szCs w:val="18"/>
              </w:rPr>
            </w:pPr>
          </w:p>
        </w:tc>
        <w:tc>
          <w:tcPr>
            <w:tcW w:w="504"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90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gridSpan w:val="2"/>
            <w:tcBorders>
              <w:top w:val="nil"/>
              <w:left w:val="nil"/>
              <w:bottom w:val="nil"/>
              <w:right w:val="nil"/>
            </w:tcBorders>
          </w:tcPr>
          <w:p w:rsidR="009A1DA7" w:rsidRDefault="009A1DA7">
            <w:pPr>
              <w:spacing w:before="60" w:after="60"/>
              <w:ind w:right="-29"/>
              <w:jc w:val="center"/>
              <w:rPr>
                <w:noProof/>
                <w:sz w:val="18"/>
                <w:szCs w:val="18"/>
              </w:rPr>
            </w:pPr>
          </w:p>
        </w:tc>
        <w:tc>
          <w:tcPr>
            <w:tcW w:w="540" w:type="dxa"/>
            <w:gridSpan w:val="3"/>
            <w:tcBorders>
              <w:top w:val="nil"/>
              <w:left w:val="nil"/>
              <w:bottom w:val="nil"/>
              <w:right w:val="nil"/>
            </w:tcBorders>
          </w:tcPr>
          <w:p w:rsidR="009A1DA7" w:rsidRDefault="009A1DA7">
            <w:pPr>
              <w:spacing w:before="60" w:after="60"/>
              <w:ind w:right="-29"/>
              <w:jc w:val="center"/>
              <w:rPr>
                <w:noProof/>
                <w:sz w:val="18"/>
                <w:szCs w:val="18"/>
              </w:rPr>
            </w:pPr>
          </w:p>
        </w:tc>
        <w:tc>
          <w:tcPr>
            <w:tcW w:w="648" w:type="dxa"/>
            <w:tcBorders>
              <w:top w:val="nil"/>
              <w:left w:val="nil"/>
              <w:bottom w:val="nil"/>
              <w:right w:val="nil"/>
            </w:tcBorders>
          </w:tcPr>
          <w:p w:rsidR="009A1DA7" w:rsidRDefault="009A1DA7">
            <w:pPr>
              <w:spacing w:before="60" w:after="60"/>
              <w:ind w:right="-29"/>
              <w:jc w:val="center"/>
              <w:rPr>
                <w:noProof/>
                <w:sz w:val="18"/>
                <w:szCs w:val="18"/>
              </w:rPr>
            </w:pPr>
          </w:p>
        </w:tc>
        <w:tc>
          <w:tcPr>
            <w:tcW w:w="539" w:type="dxa"/>
            <w:tcBorders>
              <w:top w:val="nil"/>
              <w:left w:val="nil"/>
              <w:bottom w:val="nil"/>
              <w:right w:val="nil"/>
            </w:tcBorders>
          </w:tcPr>
          <w:p w:rsidR="009A1DA7" w:rsidRDefault="009A1DA7">
            <w:pPr>
              <w:spacing w:before="60" w:after="60"/>
              <w:ind w:right="-29"/>
              <w:jc w:val="center"/>
              <w:rPr>
                <w:noProof/>
                <w:sz w:val="18"/>
                <w:szCs w:val="18"/>
              </w:rPr>
            </w:pPr>
          </w:p>
        </w:tc>
        <w:tc>
          <w:tcPr>
            <w:tcW w:w="613"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878" w:type="dxa"/>
            <w:tcBorders>
              <w:top w:val="nil"/>
              <w:left w:val="nil"/>
              <w:bottom w:val="nil"/>
              <w:right w:val="nil"/>
            </w:tcBorders>
          </w:tcPr>
          <w:p w:rsidR="009A1DA7" w:rsidRDefault="009A1DA7">
            <w:pPr>
              <w:spacing w:before="60" w:after="60"/>
              <w:ind w:right="-29"/>
              <w:jc w:val="center"/>
              <w:rPr>
                <w:noProof/>
                <w:sz w:val="18"/>
                <w:szCs w:val="18"/>
              </w:rPr>
            </w:pPr>
          </w:p>
        </w:tc>
        <w:tc>
          <w:tcPr>
            <w:tcW w:w="236" w:type="dxa"/>
            <w:tcBorders>
              <w:top w:val="nil"/>
              <w:left w:val="nil"/>
              <w:bottom w:val="nil"/>
              <w:right w:val="nil"/>
            </w:tcBorders>
          </w:tcPr>
          <w:p w:rsidR="009A1DA7" w:rsidRDefault="009A1DA7">
            <w:pPr>
              <w:spacing w:before="60" w:after="60"/>
              <w:ind w:right="-29"/>
              <w:jc w:val="center"/>
              <w:rPr>
                <w:noProof/>
                <w:sz w:val="18"/>
                <w:szCs w:val="18"/>
              </w:rPr>
            </w:pPr>
          </w:p>
        </w:tc>
      </w:tr>
      <w:tr w:rsidR="009A1DA7">
        <w:trPr>
          <w:jc w:val="center"/>
        </w:trPr>
        <w:tc>
          <w:tcPr>
            <w:tcW w:w="2947" w:type="dxa"/>
            <w:gridSpan w:val="4"/>
            <w:vAlign w:val="center"/>
          </w:tcPr>
          <w:p w:rsidR="009A1DA7" w:rsidRDefault="00856727">
            <w:pPr>
              <w:spacing w:before="60" w:after="60"/>
              <w:ind w:right="-29"/>
              <w:jc w:val="center"/>
              <w:rPr>
                <w:noProof/>
                <w:sz w:val="18"/>
                <w:szCs w:val="18"/>
              </w:rPr>
            </w:pPr>
            <w:r>
              <w:rPr>
                <w:noProof/>
                <w:sz w:val="18"/>
              </w:rPr>
              <w:t>OBIECTIVUL SPECIFIC nr. 3 — Răspuns</w:t>
            </w:r>
            <w:r>
              <w:rPr>
                <w:rStyle w:val="FootnoteReference"/>
                <w:noProof/>
              </w:rPr>
              <w:footnoteReference w:id="27"/>
            </w:r>
          </w:p>
        </w:tc>
        <w:tc>
          <w:tcPr>
            <w:tcW w:w="504"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90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gridSpan w:val="2"/>
            <w:tcBorders>
              <w:top w:val="nil"/>
              <w:left w:val="nil"/>
              <w:bottom w:val="nil"/>
              <w:right w:val="nil"/>
            </w:tcBorders>
          </w:tcPr>
          <w:p w:rsidR="009A1DA7" w:rsidRDefault="009A1DA7">
            <w:pPr>
              <w:spacing w:before="60" w:after="60"/>
              <w:ind w:right="-29"/>
              <w:jc w:val="center"/>
              <w:rPr>
                <w:noProof/>
                <w:sz w:val="18"/>
                <w:szCs w:val="18"/>
              </w:rPr>
            </w:pPr>
          </w:p>
        </w:tc>
        <w:tc>
          <w:tcPr>
            <w:tcW w:w="540" w:type="dxa"/>
            <w:gridSpan w:val="3"/>
            <w:tcBorders>
              <w:top w:val="nil"/>
              <w:left w:val="nil"/>
              <w:bottom w:val="nil"/>
              <w:right w:val="nil"/>
            </w:tcBorders>
          </w:tcPr>
          <w:p w:rsidR="009A1DA7" w:rsidRDefault="009A1DA7">
            <w:pPr>
              <w:spacing w:before="60" w:after="60"/>
              <w:ind w:right="-29"/>
              <w:jc w:val="center"/>
              <w:rPr>
                <w:noProof/>
                <w:sz w:val="18"/>
                <w:szCs w:val="18"/>
              </w:rPr>
            </w:pPr>
          </w:p>
        </w:tc>
        <w:tc>
          <w:tcPr>
            <w:tcW w:w="648" w:type="dxa"/>
            <w:tcBorders>
              <w:top w:val="nil"/>
              <w:left w:val="nil"/>
              <w:bottom w:val="nil"/>
              <w:right w:val="nil"/>
            </w:tcBorders>
          </w:tcPr>
          <w:p w:rsidR="009A1DA7" w:rsidRDefault="009A1DA7">
            <w:pPr>
              <w:spacing w:before="60" w:after="60"/>
              <w:ind w:right="-29"/>
              <w:jc w:val="center"/>
              <w:rPr>
                <w:noProof/>
                <w:sz w:val="18"/>
                <w:szCs w:val="18"/>
              </w:rPr>
            </w:pPr>
          </w:p>
        </w:tc>
        <w:tc>
          <w:tcPr>
            <w:tcW w:w="539" w:type="dxa"/>
            <w:tcBorders>
              <w:top w:val="nil"/>
              <w:left w:val="nil"/>
              <w:bottom w:val="nil"/>
              <w:right w:val="nil"/>
            </w:tcBorders>
          </w:tcPr>
          <w:p w:rsidR="009A1DA7" w:rsidRDefault="009A1DA7">
            <w:pPr>
              <w:spacing w:before="60" w:after="60"/>
              <w:ind w:right="-29"/>
              <w:jc w:val="center"/>
              <w:rPr>
                <w:noProof/>
                <w:sz w:val="18"/>
                <w:szCs w:val="18"/>
              </w:rPr>
            </w:pPr>
          </w:p>
        </w:tc>
        <w:tc>
          <w:tcPr>
            <w:tcW w:w="613" w:type="dxa"/>
            <w:tcBorders>
              <w:top w:val="nil"/>
              <w:left w:val="nil"/>
              <w:bottom w:val="nil"/>
              <w:right w:val="nil"/>
            </w:tcBorders>
          </w:tcPr>
          <w:p w:rsidR="009A1DA7" w:rsidRDefault="009A1DA7">
            <w:pPr>
              <w:spacing w:before="60" w:after="60"/>
              <w:ind w:right="-29"/>
              <w:jc w:val="center"/>
              <w:rPr>
                <w:noProof/>
                <w:sz w:val="18"/>
                <w:szCs w:val="18"/>
              </w:rPr>
            </w:pPr>
          </w:p>
        </w:tc>
        <w:tc>
          <w:tcPr>
            <w:tcW w:w="540" w:type="dxa"/>
            <w:tcBorders>
              <w:top w:val="nil"/>
              <w:left w:val="nil"/>
              <w:bottom w:val="nil"/>
              <w:right w:val="nil"/>
            </w:tcBorders>
          </w:tcPr>
          <w:p w:rsidR="009A1DA7" w:rsidRDefault="009A1DA7">
            <w:pPr>
              <w:spacing w:before="60" w:after="60"/>
              <w:ind w:right="-29"/>
              <w:jc w:val="center"/>
              <w:rPr>
                <w:noProof/>
                <w:sz w:val="18"/>
                <w:szCs w:val="18"/>
              </w:rPr>
            </w:pPr>
          </w:p>
        </w:tc>
        <w:tc>
          <w:tcPr>
            <w:tcW w:w="720" w:type="dxa"/>
            <w:tcBorders>
              <w:top w:val="nil"/>
              <w:left w:val="nil"/>
              <w:bottom w:val="nil"/>
              <w:right w:val="nil"/>
            </w:tcBorders>
          </w:tcPr>
          <w:p w:rsidR="009A1DA7" w:rsidRDefault="009A1DA7">
            <w:pPr>
              <w:spacing w:before="60" w:after="60"/>
              <w:ind w:right="-29"/>
              <w:jc w:val="center"/>
              <w:rPr>
                <w:noProof/>
                <w:sz w:val="18"/>
                <w:szCs w:val="18"/>
              </w:rPr>
            </w:pPr>
          </w:p>
        </w:tc>
        <w:tc>
          <w:tcPr>
            <w:tcW w:w="878" w:type="dxa"/>
            <w:tcBorders>
              <w:top w:val="nil"/>
              <w:left w:val="nil"/>
              <w:bottom w:val="nil"/>
              <w:right w:val="nil"/>
            </w:tcBorders>
          </w:tcPr>
          <w:p w:rsidR="009A1DA7" w:rsidRDefault="009A1DA7">
            <w:pPr>
              <w:spacing w:before="60" w:after="60"/>
              <w:ind w:right="-29"/>
              <w:jc w:val="center"/>
              <w:rPr>
                <w:noProof/>
                <w:sz w:val="18"/>
                <w:szCs w:val="18"/>
              </w:rPr>
            </w:pPr>
          </w:p>
        </w:tc>
        <w:tc>
          <w:tcPr>
            <w:tcW w:w="236" w:type="dxa"/>
            <w:tcBorders>
              <w:top w:val="nil"/>
              <w:left w:val="nil"/>
              <w:bottom w:val="nil"/>
              <w:right w:val="nil"/>
            </w:tcBorders>
          </w:tcPr>
          <w:p w:rsidR="009A1DA7" w:rsidRDefault="009A1DA7">
            <w:pPr>
              <w:spacing w:before="60" w:after="60"/>
              <w:ind w:right="-29"/>
              <w:jc w:val="center"/>
              <w:rPr>
                <w:noProof/>
                <w:sz w:val="18"/>
                <w:szCs w:val="18"/>
              </w:rPr>
            </w:pPr>
          </w:p>
        </w:tc>
      </w:tr>
      <w:tr w:rsidR="009A1DA7">
        <w:trPr>
          <w:gridAfter w:val="10"/>
          <w:wAfter w:w="4714" w:type="dxa"/>
          <w:trHeight w:hRule="exact" w:val="628"/>
          <w:jc w:val="center"/>
        </w:trPr>
        <w:tc>
          <w:tcPr>
            <w:tcW w:w="1218" w:type="dxa"/>
          </w:tcPr>
          <w:p w:rsidR="009A1DA7" w:rsidRDefault="00856727">
            <w:pPr>
              <w:ind w:right="-29"/>
              <w:rPr>
                <w:noProof/>
                <w:sz w:val="18"/>
                <w:szCs w:val="18"/>
              </w:rPr>
            </w:pPr>
            <w:r>
              <w:rPr>
                <w:noProof/>
                <w:sz w:val="18"/>
              </w:rPr>
              <w:t xml:space="preserve">Trimiterea de experți </w:t>
            </w:r>
          </w:p>
        </w:tc>
        <w:tc>
          <w:tcPr>
            <w:tcW w:w="1028" w:type="dxa"/>
            <w:gridSpan w:val="2"/>
          </w:tcPr>
          <w:p w:rsidR="009A1DA7" w:rsidRDefault="00856727">
            <w:pPr>
              <w:ind w:right="-160"/>
              <w:jc w:val="center"/>
              <w:rPr>
                <w:noProof/>
                <w:sz w:val="18"/>
                <w:szCs w:val="18"/>
              </w:rPr>
            </w:pPr>
            <w:r>
              <w:rPr>
                <w:noProof/>
                <w:sz w:val="18"/>
              </w:rPr>
              <w:t>Numărul de contracte</w:t>
            </w:r>
          </w:p>
        </w:tc>
        <w:tc>
          <w:tcPr>
            <w:tcW w:w="701" w:type="dxa"/>
          </w:tcPr>
          <w:p w:rsidR="009A1DA7" w:rsidRDefault="00856727">
            <w:pPr>
              <w:ind w:left="-56" w:right="-29"/>
              <w:jc w:val="center"/>
              <w:rPr>
                <w:noProof/>
                <w:sz w:val="18"/>
                <w:szCs w:val="18"/>
              </w:rPr>
            </w:pPr>
            <w:r>
              <w:rPr>
                <w:noProof/>
                <w:sz w:val="18"/>
              </w:rPr>
              <w:t>0,005</w:t>
            </w:r>
          </w:p>
        </w:tc>
        <w:tc>
          <w:tcPr>
            <w:tcW w:w="504" w:type="dxa"/>
            <w:tcBorders>
              <w:right w:val="dashSmallGap" w:sz="4" w:space="0" w:color="auto"/>
            </w:tcBorders>
          </w:tcPr>
          <w:p w:rsidR="009A1DA7" w:rsidRDefault="00856727">
            <w:pPr>
              <w:ind w:right="-29"/>
              <w:jc w:val="center"/>
              <w:rPr>
                <w:noProof/>
                <w:sz w:val="18"/>
                <w:szCs w:val="18"/>
              </w:rPr>
            </w:pPr>
            <w:r>
              <w:rPr>
                <w:noProof/>
                <w:sz w:val="18"/>
              </w:rPr>
              <w:t>200</w:t>
            </w:r>
          </w:p>
        </w:tc>
        <w:tc>
          <w:tcPr>
            <w:tcW w:w="720" w:type="dxa"/>
            <w:tcBorders>
              <w:left w:val="dashSmallGap" w:sz="4" w:space="0" w:color="auto"/>
            </w:tcBorders>
          </w:tcPr>
          <w:p w:rsidR="009A1DA7" w:rsidRDefault="00856727">
            <w:pPr>
              <w:ind w:right="-29"/>
              <w:jc w:val="center"/>
              <w:rPr>
                <w:noProof/>
                <w:sz w:val="18"/>
                <w:szCs w:val="18"/>
              </w:rPr>
            </w:pPr>
            <w:r>
              <w:rPr>
                <w:noProof/>
                <w:sz w:val="18"/>
              </w:rPr>
              <w:t>1</w:t>
            </w:r>
          </w:p>
        </w:tc>
        <w:tc>
          <w:tcPr>
            <w:tcW w:w="540" w:type="dxa"/>
            <w:tcBorders>
              <w:right w:val="dashSmallGap" w:sz="4" w:space="0" w:color="auto"/>
            </w:tcBorders>
          </w:tcPr>
          <w:p w:rsidR="009A1DA7" w:rsidRDefault="00856727">
            <w:pPr>
              <w:ind w:right="-29"/>
              <w:jc w:val="center"/>
              <w:rPr>
                <w:noProof/>
                <w:sz w:val="18"/>
                <w:szCs w:val="18"/>
              </w:rPr>
            </w:pPr>
            <w:r>
              <w:rPr>
                <w:noProof/>
                <w:sz w:val="18"/>
              </w:rPr>
              <w:t>200</w:t>
            </w:r>
          </w:p>
        </w:tc>
        <w:tc>
          <w:tcPr>
            <w:tcW w:w="720" w:type="dxa"/>
            <w:tcBorders>
              <w:left w:val="dashSmallGap" w:sz="4" w:space="0" w:color="auto"/>
            </w:tcBorders>
          </w:tcPr>
          <w:p w:rsidR="009A1DA7" w:rsidRDefault="00856727">
            <w:pPr>
              <w:ind w:right="-29"/>
              <w:jc w:val="center"/>
              <w:rPr>
                <w:noProof/>
                <w:sz w:val="18"/>
                <w:szCs w:val="18"/>
              </w:rPr>
            </w:pPr>
            <w:r>
              <w:rPr>
                <w:noProof/>
                <w:sz w:val="18"/>
              </w:rPr>
              <w:t>1</w:t>
            </w:r>
          </w:p>
        </w:tc>
        <w:tc>
          <w:tcPr>
            <w:tcW w:w="720" w:type="dxa"/>
            <w:tcBorders>
              <w:right w:val="dashSmallGap" w:sz="4" w:space="0" w:color="auto"/>
            </w:tcBorders>
          </w:tcPr>
          <w:p w:rsidR="009A1DA7" w:rsidRDefault="00856727">
            <w:pPr>
              <w:ind w:right="-29"/>
              <w:jc w:val="center"/>
              <w:rPr>
                <w:noProof/>
                <w:sz w:val="18"/>
                <w:szCs w:val="18"/>
              </w:rPr>
            </w:pPr>
            <w:r>
              <w:rPr>
                <w:noProof/>
                <w:sz w:val="18"/>
              </w:rPr>
              <w:t>200</w:t>
            </w:r>
          </w:p>
        </w:tc>
        <w:tc>
          <w:tcPr>
            <w:tcW w:w="720" w:type="dxa"/>
            <w:tcBorders>
              <w:left w:val="dashSmallGap" w:sz="4" w:space="0" w:color="auto"/>
            </w:tcBorders>
          </w:tcPr>
          <w:p w:rsidR="009A1DA7" w:rsidRDefault="00856727">
            <w:pPr>
              <w:ind w:right="-29"/>
              <w:jc w:val="center"/>
              <w:rPr>
                <w:noProof/>
                <w:sz w:val="18"/>
                <w:szCs w:val="18"/>
              </w:rPr>
            </w:pPr>
            <w:r>
              <w:rPr>
                <w:noProof/>
                <w:sz w:val="18"/>
              </w:rPr>
              <w:t>1</w:t>
            </w:r>
          </w:p>
        </w:tc>
        <w:tc>
          <w:tcPr>
            <w:tcW w:w="900" w:type="dxa"/>
            <w:tcBorders>
              <w:right w:val="dashSmallGap" w:sz="4" w:space="0" w:color="auto"/>
            </w:tcBorders>
          </w:tcPr>
          <w:p w:rsidR="009A1DA7" w:rsidRDefault="00856727">
            <w:pPr>
              <w:ind w:right="-29"/>
              <w:jc w:val="center"/>
              <w:rPr>
                <w:noProof/>
                <w:sz w:val="18"/>
                <w:szCs w:val="18"/>
              </w:rPr>
            </w:pPr>
            <w:r>
              <w:rPr>
                <w:noProof/>
                <w:sz w:val="18"/>
              </w:rPr>
              <w:t>600</w:t>
            </w:r>
          </w:p>
        </w:tc>
        <w:tc>
          <w:tcPr>
            <w:tcW w:w="720" w:type="dxa"/>
            <w:gridSpan w:val="2"/>
            <w:tcBorders>
              <w:left w:val="dashSmallGap" w:sz="4" w:space="0" w:color="auto"/>
            </w:tcBorders>
          </w:tcPr>
          <w:p w:rsidR="009A1DA7" w:rsidRDefault="00856727">
            <w:pPr>
              <w:ind w:right="-29"/>
              <w:jc w:val="center"/>
              <w:rPr>
                <w:noProof/>
                <w:sz w:val="18"/>
                <w:szCs w:val="18"/>
              </w:rPr>
            </w:pPr>
            <w:r>
              <w:rPr>
                <w:noProof/>
                <w:sz w:val="18"/>
              </w:rPr>
              <w:t>3</w:t>
            </w:r>
          </w:p>
        </w:tc>
      </w:tr>
      <w:tr w:rsidR="009A1DA7">
        <w:trPr>
          <w:gridAfter w:val="10"/>
          <w:wAfter w:w="4714" w:type="dxa"/>
          <w:trHeight w:hRule="exact" w:val="930"/>
          <w:jc w:val="center"/>
        </w:trPr>
        <w:tc>
          <w:tcPr>
            <w:tcW w:w="1218" w:type="dxa"/>
          </w:tcPr>
          <w:p w:rsidR="009A1DA7" w:rsidRDefault="00856727">
            <w:pPr>
              <w:ind w:right="-29"/>
              <w:rPr>
                <w:noProof/>
                <w:sz w:val="18"/>
                <w:szCs w:val="18"/>
              </w:rPr>
            </w:pPr>
            <w:r>
              <w:rPr>
                <w:noProof/>
                <w:sz w:val="18"/>
              </w:rPr>
              <w:t xml:space="preserve"> Numărul de operațiuni în interiorul UE</w:t>
            </w:r>
          </w:p>
        </w:tc>
        <w:tc>
          <w:tcPr>
            <w:tcW w:w="1028" w:type="dxa"/>
            <w:gridSpan w:val="2"/>
          </w:tcPr>
          <w:p w:rsidR="009A1DA7" w:rsidRDefault="00856727">
            <w:pPr>
              <w:ind w:right="-29"/>
              <w:rPr>
                <w:noProof/>
                <w:sz w:val="18"/>
                <w:szCs w:val="18"/>
              </w:rPr>
            </w:pPr>
            <w:r>
              <w:rPr>
                <w:noProof/>
                <w:sz w:val="18"/>
              </w:rPr>
              <w:t>Acord de grant/contract de prestări servicii</w:t>
            </w:r>
          </w:p>
        </w:tc>
        <w:tc>
          <w:tcPr>
            <w:tcW w:w="701" w:type="dxa"/>
          </w:tcPr>
          <w:p w:rsidR="009A1DA7" w:rsidRDefault="00856727">
            <w:pPr>
              <w:ind w:right="-29"/>
              <w:jc w:val="center"/>
              <w:rPr>
                <w:noProof/>
                <w:sz w:val="18"/>
                <w:szCs w:val="18"/>
              </w:rPr>
            </w:pPr>
            <w:r>
              <w:rPr>
                <w:noProof/>
                <w:sz w:val="18"/>
              </w:rPr>
              <w:t>0,1</w:t>
            </w:r>
          </w:p>
        </w:tc>
        <w:tc>
          <w:tcPr>
            <w:tcW w:w="504" w:type="dxa"/>
          </w:tcPr>
          <w:p w:rsidR="009A1DA7" w:rsidRDefault="00856727">
            <w:pPr>
              <w:ind w:right="-29"/>
              <w:jc w:val="center"/>
              <w:rPr>
                <w:noProof/>
                <w:sz w:val="18"/>
                <w:szCs w:val="18"/>
              </w:rPr>
            </w:pPr>
            <w:r>
              <w:rPr>
                <w:noProof/>
                <w:sz w:val="18"/>
              </w:rPr>
              <w:t>80</w:t>
            </w:r>
          </w:p>
        </w:tc>
        <w:tc>
          <w:tcPr>
            <w:tcW w:w="720" w:type="dxa"/>
          </w:tcPr>
          <w:p w:rsidR="009A1DA7" w:rsidRDefault="00856727">
            <w:pPr>
              <w:ind w:right="-29"/>
              <w:jc w:val="center"/>
              <w:rPr>
                <w:noProof/>
                <w:sz w:val="18"/>
                <w:szCs w:val="18"/>
              </w:rPr>
            </w:pPr>
            <w:r>
              <w:rPr>
                <w:noProof/>
                <w:sz w:val="18"/>
              </w:rPr>
              <w:t>8</w:t>
            </w:r>
          </w:p>
        </w:tc>
        <w:tc>
          <w:tcPr>
            <w:tcW w:w="540" w:type="dxa"/>
          </w:tcPr>
          <w:p w:rsidR="009A1DA7" w:rsidRDefault="00856727">
            <w:pPr>
              <w:ind w:right="-29"/>
              <w:jc w:val="center"/>
              <w:rPr>
                <w:noProof/>
                <w:sz w:val="18"/>
                <w:szCs w:val="18"/>
              </w:rPr>
            </w:pPr>
            <w:r>
              <w:rPr>
                <w:noProof/>
                <w:sz w:val="18"/>
              </w:rPr>
              <w:t>80</w:t>
            </w:r>
          </w:p>
        </w:tc>
        <w:tc>
          <w:tcPr>
            <w:tcW w:w="720" w:type="dxa"/>
          </w:tcPr>
          <w:p w:rsidR="009A1DA7" w:rsidRDefault="00856727">
            <w:pPr>
              <w:ind w:right="-29"/>
              <w:jc w:val="center"/>
              <w:rPr>
                <w:noProof/>
                <w:sz w:val="18"/>
                <w:szCs w:val="18"/>
              </w:rPr>
            </w:pPr>
            <w:r>
              <w:rPr>
                <w:noProof/>
                <w:sz w:val="18"/>
              </w:rPr>
              <w:t>8</w:t>
            </w:r>
          </w:p>
        </w:tc>
        <w:tc>
          <w:tcPr>
            <w:tcW w:w="720" w:type="dxa"/>
          </w:tcPr>
          <w:p w:rsidR="009A1DA7" w:rsidRDefault="00856727">
            <w:pPr>
              <w:ind w:right="-29"/>
              <w:jc w:val="center"/>
              <w:rPr>
                <w:noProof/>
                <w:sz w:val="18"/>
                <w:szCs w:val="18"/>
              </w:rPr>
            </w:pPr>
            <w:r>
              <w:rPr>
                <w:noProof/>
                <w:sz w:val="18"/>
              </w:rPr>
              <w:t>80</w:t>
            </w:r>
          </w:p>
        </w:tc>
        <w:tc>
          <w:tcPr>
            <w:tcW w:w="720" w:type="dxa"/>
          </w:tcPr>
          <w:p w:rsidR="009A1DA7" w:rsidRDefault="00856727">
            <w:pPr>
              <w:ind w:right="-29"/>
              <w:jc w:val="center"/>
              <w:rPr>
                <w:noProof/>
                <w:sz w:val="18"/>
                <w:szCs w:val="18"/>
              </w:rPr>
            </w:pPr>
            <w:r>
              <w:rPr>
                <w:noProof/>
                <w:sz w:val="18"/>
              </w:rPr>
              <w:t>8</w:t>
            </w:r>
          </w:p>
        </w:tc>
        <w:tc>
          <w:tcPr>
            <w:tcW w:w="900" w:type="dxa"/>
          </w:tcPr>
          <w:p w:rsidR="009A1DA7" w:rsidRDefault="00856727">
            <w:pPr>
              <w:ind w:right="-29"/>
              <w:jc w:val="center"/>
              <w:rPr>
                <w:noProof/>
                <w:sz w:val="18"/>
                <w:szCs w:val="18"/>
              </w:rPr>
            </w:pPr>
            <w:r>
              <w:rPr>
                <w:noProof/>
                <w:sz w:val="18"/>
              </w:rPr>
              <w:t>240</w:t>
            </w:r>
          </w:p>
        </w:tc>
        <w:tc>
          <w:tcPr>
            <w:tcW w:w="720" w:type="dxa"/>
            <w:gridSpan w:val="2"/>
          </w:tcPr>
          <w:p w:rsidR="009A1DA7" w:rsidRDefault="00856727">
            <w:pPr>
              <w:ind w:right="-29"/>
              <w:jc w:val="center"/>
              <w:rPr>
                <w:noProof/>
                <w:sz w:val="18"/>
                <w:szCs w:val="18"/>
              </w:rPr>
            </w:pPr>
            <w:r>
              <w:rPr>
                <w:noProof/>
                <w:sz w:val="18"/>
              </w:rPr>
              <w:t>24</w:t>
            </w:r>
          </w:p>
        </w:tc>
      </w:tr>
      <w:tr w:rsidR="009A1DA7">
        <w:trPr>
          <w:gridAfter w:val="10"/>
          <w:wAfter w:w="4714" w:type="dxa"/>
          <w:trHeight w:hRule="exact" w:val="1227"/>
          <w:jc w:val="center"/>
        </w:trPr>
        <w:tc>
          <w:tcPr>
            <w:tcW w:w="1218" w:type="dxa"/>
          </w:tcPr>
          <w:p w:rsidR="009A1DA7" w:rsidRDefault="00856727">
            <w:pPr>
              <w:ind w:right="-29"/>
              <w:rPr>
                <w:noProof/>
                <w:sz w:val="18"/>
                <w:szCs w:val="18"/>
              </w:rPr>
            </w:pPr>
            <w:r>
              <w:rPr>
                <w:noProof/>
                <w:sz w:val="18"/>
              </w:rPr>
              <w:t xml:space="preserve"> Numărul de operațiuni de transport în afara UE</w:t>
            </w:r>
          </w:p>
        </w:tc>
        <w:tc>
          <w:tcPr>
            <w:tcW w:w="1028" w:type="dxa"/>
            <w:gridSpan w:val="2"/>
          </w:tcPr>
          <w:p w:rsidR="009A1DA7" w:rsidRDefault="00856727">
            <w:pPr>
              <w:ind w:right="-29"/>
              <w:rPr>
                <w:noProof/>
                <w:sz w:val="18"/>
                <w:szCs w:val="18"/>
              </w:rPr>
            </w:pPr>
            <w:r>
              <w:rPr>
                <w:noProof/>
                <w:sz w:val="18"/>
              </w:rPr>
              <w:t>Acord de grant/contract de prestări servicii</w:t>
            </w:r>
          </w:p>
        </w:tc>
        <w:tc>
          <w:tcPr>
            <w:tcW w:w="701" w:type="dxa"/>
          </w:tcPr>
          <w:p w:rsidR="009A1DA7" w:rsidRDefault="00856727">
            <w:pPr>
              <w:ind w:right="-29"/>
              <w:rPr>
                <w:noProof/>
                <w:sz w:val="18"/>
                <w:szCs w:val="18"/>
              </w:rPr>
            </w:pPr>
            <w:r>
              <w:rPr>
                <w:noProof/>
                <w:sz w:val="18"/>
              </w:rPr>
              <w:t>0,13</w:t>
            </w:r>
          </w:p>
        </w:tc>
        <w:tc>
          <w:tcPr>
            <w:tcW w:w="504" w:type="dxa"/>
          </w:tcPr>
          <w:p w:rsidR="009A1DA7" w:rsidRDefault="00856727">
            <w:pPr>
              <w:ind w:right="-29"/>
              <w:jc w:val="center"/>
              <w:rPr>
                <w:noProof/>
                <w:sz w:val="18"/>
                <w:szCs w:val="18"/>
              </w:rPr>
            </w:pPr>
            <w:r>
              <w:rPr>
                <w:noProof/>
                <w:sz w:val="18"/>
              </w:rPr>
              <w:t>40</w:t>
            </w:r>
          </w:p>
        </w:tc>
        <w:tc>
          <w:tcPr>
            <w:tcW w:w="720" w:type="dxa"/>
          </w:tcPr>
          <w:p w:rsidR="009A1DA7" w:rsidRDefault="00856727">
            <w:pPr>
              <w:ind w:right="-29"/>
              <w:jc w:val="center"/>
              <w:rPr>
                <w:noProof/>
                <w:sz w:val="18"/>
                <w:szCs w:val="18"/>
              </w:rPr>
            </w:pPr>
            <w:r>
              <w:rPr>
                <w:noProof/>
                <w:sz w:val="18"/>
              </w:rPr>
              <w:t>5,2</w:t>
            </w:r>
          </w:p>
        </w:tc>
        <w:tc>
          <w:tcPr>
            <w:tcW w:w="540" w:type="dxa"/>
          </w:tcPr>
          <w:p w:rsidR="009A1DA7" w:rsidRDefault="00856727">
            <w:pPr>
              <w:ind w:right="-29"/>
              <w:jc w:val="center"/>
              <w:rPr>
                <w:noProof/>
                <w:sz w:val="18"/>
                <w:szCs w:val="18"/>
              </w:rPr>
            </w:pPr>
            <w:r>
              <w:rPr>
                <w:noProof/>
                <w:sz w:val="18"/>
              </w:rPr>
              <w:t>40</w:t>
            </w:r>
          </w:p>
        </w:tc>
        <w:tc>
          <w:tcPr>
            <w:tcW w:w="720" w:type="dxa"/>
          </w:tcPr>
          <w:p w:rsidR="009A1DA7" w:rsidRDefault="00856727">
            <w:pPr>
              <w:ind w:right="-29"/>
              <w:rPr>
                <w:noProof/>
                <w:sz w:val="18"/>
                <w:szCs w:val="18"/>
              </w:rPr>
            </w:pPr>
            <w:r>
              <w:rPr>
                <w:noProof/>
                <w:sz w:val="18"/>
              </w:rPr>
              <w:t>5,2</w:t>
            </w:r>
          </w:p>
        </w:tc>
        <w:tc>
          <w:tcPr>
            <w:tcW w:w="720" w:type="dxa"/>
          </w:tcPr>
          <w:p w:rsidR="009A1DA7" w:rsidRDefault="00856727">
            <w:pPr>
              <w:ind w:right="-29"/>
              <w:jc w:val="center"/>
              <w:rPr>
                <w:noProof/>
                <w:sz w:val="18"/>
                <w:szCs w:val="18"/>
              </w:rPr>
            </w:pPr>
            <w:r>
              <w:rPr>
                <w:noProof/>
                <w:sz w:val="18"/>
              </w:rPr>
              <w:t>40</w:t>
            </w:r>
          </w:p>
        </w:tc>
        <w:tc>
          <w:tcPr>
            <w:tcW w:w="720" w:type="dxa"/>
          </w:tcPr>
          <w:p w:rsidR="009A1DA7" w:rsidRDefault="00856727">
            <w:pPr>
              <w:ind w:right="-29"/>
              <w:jc w:val="center"/>
              <w:rPr>
                <w:noProof/>
                <w:sz w:val="18"/>
                <w:szCs w:val="18"/>
              </w:rPr>
            </w:pPr>
            <w:r>
              <w:rPr>
                <w:noProof/>
                <w:sz w:val="18"/>
              </w:rPr>
              <w:t>5,2</w:t>
            </w:r>
          </w:p>
        </w:tc>
        <w:tc>
          <w:tcPr>
            <w:tcW w:w="900" w:type="dxa"/>
          </w:tcPr>
          <w:p w:rsidR="009A1DA7" w:rsidRDefault="00856727">
            <w:pPr>
              <w:ind w:right="-29"/>
              <w:jc w:val="center"/>
              <w:rPr>
                <w:noProof/>
                <w:sz w:val="18"/>
                <w:szCs w:val="18"/>
              </w:rPr>
            </w:pPr>
            <w:r>
              <w:rPr>
                <w:noProof/>
                <w:sz w:val="18"/>
              </w:rPr>
              <w:t>120</w:t>
            </w:r>
          </w:p>
        </w:tc>
        <w:tc>
          <w:tcPr>
            <w:tcW w:w="720" w:type="dxa"/>
            <w:gridSpan w:val="2"/>
          </w:tcPr>
          <w:p w:rsidR="009A1DA7" w:rsidRDefault="00856727">
            <w:pPr>
              <w:ind w:right="-29"/>
              <w:jc w:val="center"/>
              <w:rPr>
                <w:noProof/>
                <w:sz w:val="18"/>
                <w:szCs w:val="18"/>
              </w:rPr>
            </w:pPr>
            <w:r>
              <w:rPr>
                <w:noProof/>
                <w:sz w:val="18"/>
              </w:rPr>
              <w:t>15,6</w:t>
            </w:r>
          </w:p>
        </w:tc>
      </w:tr>
      <w:tr w:rsidR="009A1DA7">
        <w:trPr>
          <w:gridAfter w:val="10"/>
          <w:wAfter w:w="4714" w:type="dxa"/>
          <w:jc w:val="center"/>
        </w:trPr>
        <w:tc>
          <w:tcPr>
            <w:tcW w:w="2947" w:type="dxa"/>
            <w:gridSpan w:val="4"/>
            <w:tcBorders>
              <w:bottom w:val="single" w:sz="12" w:space="0" w:color="auto"/>
            </w:tcBorders>
            <w:vAlign w:val="center"/>
          </w:tcPr>
          <w:p w:rsidR="009A1DA7" w:rsidRDefault="00856727">
            <w:pPr>
              <w:jc w:val="center"/>
              <w:rPr>
                <w:noProof/>
                <w:sz w:val="18"/>
                <w:szCs w:val="18"/>
              </w:rPr>
            </w:pPr>
            <w:r>
              <w:rPr>
                <w:noProof/>
                <w:sz w:val="18"/>
              </w:rPr>
              <w:t>Subtotal obiectivul specific nr. 3</w:t>
            </w:r>
          </w:p>
        </w:tc>
        <w:tc>
          <w:tcPr>
            <w:tcW w:w="504" w:type="dxa"/>
            <w:tcBorders>
              <w:bottom w:val="single" w:sz="12" w:space="0" w:color="auto"/>
            </w:tcBorders>
          </w:tcPr>
          <w:p w:rsidR="009A1DA7" w:rsidRDefault="00856727">
            <w:pPr>
              <w:ind w:right="-29"/>
              <w:jc w:val="center"/>
              <w:rPr>
                <w:noProof/>
                <w:sz w:val="18"/>
                <w:szCs w:val="18"/>
              </w:rPr>
            </w:pPr>
            <w:r>
              <w:rPr>
                <w:noProof/>
                <w:sz w:val="18"/>
              </w:rPr>
              <w:t>320</w:t>
            </w:r>
          </w:p>
        </w:tc>
        <w:tc>
          <w:tcPr>
            <w:tcW w:w="720" w:type="dxa"/>
            <w:tcBorders>
              <w:bottom w:val="single" w:sz="12" w:space="0" w:color="auto"/>
            </w:tcBorders>
          </w:tcPr>
          <w:p w:rsidR="009A1DA7" w:rsidRDefault="00856727">
            <w:pPr>
              <w:ind w:right="-29"/>
              <w:jc w:val="center"/>
              <w:rPr>
                <w:noProof/>
                <w:sz w:val="18"/>
                <w:szCs w:val="18"/>
              </w:rPr>
            </w:pPr>
            <w:r>
              <w:rPr>
                <w:noProof/>
                <w:sz w:val="18"/>
              </w:rPr>
              <w:t>14,2</w:t>
            </w:r>
          </w:p>
        </w:tc>
        <w:tc>
          <w:tcPr>
            <w:tcW w:w="540" w:type="dxa"/>
            <w:tcBorders>
              <w:bottom w:val="single" w:sz="12" w:space="0" w:color="auto"/>
            </w:tcBorders>
          </w:tcPr>
          <w:p w:rsidR="009A1DA7" w:rsidRDefault="00856727">
            <w:pPr>
              <w:ind w:right="-29"/>
              <w:jc w:val="center"/>
              <w:rPr>
                <w:noProof/>
                <w:sz w:val="18"/>
                <w:szCs w:val="18"/>
              </w:rPr>
            </w:pPr>
            <w:r>
              <w:rPr>
                <w:noProof/>
                <w:sz w:val="18"/>
              </w:rPr>
              <w:t>320</w:t>
            </w:r>
          </w:p>
        </w:tc>
        <w:tc>
          <w:tcPr>
            <w:tcW w:w="720" w:type="dxa"/>
            <w:tcBorders>
              <w:bottom w:val="single" w:sz="12" w:space="0" w:color="auto"/>
            </w:tcBorders>
          </w:tcPr>
          <w:p w:rsidR="009A1DA7" w:rsidRDefault="00856727">
            <w:pPr>
              <w:ind w:right="-29"/>
              <w:jc w:val="center"/>
              <w:rPr>
                <w:noProof/>
                <w:sz w:val="18"/>
                <w:szCs w:val="18"/>
              </w:rPr>
            </w:pPr>
            <w:r>
              <w:rPr>
                <w:noProof/>
                <w:sz w:val="18"/>
              </w:rPr>
              <w:t>14,2</w:t>
            </w:r>
          </w:p>
        </w:tc>
        <w:tc>
          <w:tcPr>
            <w:tcW w:w="720" w:type="dxa"/>
            <w:tcBorders>
              <w:bottom w:val="single" w:sz="12" w:space="0" w:color="auto"/>
            </w:tcBorders>
          </w:tcPr>
          <w:p w:rsidR="009A1DA7" w:rsidRDefault="00856727">
            <w:pPr>
              <w:ind w:right="-29"/>
              <w:jc w:val="center"/>
              <w:rPr>
                <w:noProof/>
                <w:sz w:val="18"/>
                <w:szCs w:val="18"/>
              </w:rPr>
            </w:pPr>
            <w:r>
              <w:rPr>
                <w:noProof/>
                <w:sz w:val="18"/>
              </w:rPr>
              <w:t>320</w:t>
            </w:r>
          </w:p>
        </w:tc>
        <w:tc>
          <w:tcPr>
            <w:tcW w:w="720" w:type="dxa"/>
            <w:tcBorders>
              <w:bottom w:val="single" w:sz="12" w:space="0" w:color="auto"/>
            </w:tcBorders>
          </w:tcPr>
          <w:p w:rsidR="009A1DA7" w:rsidRDefault="00856727">
            <w:pPr>
              <w:ind w:right="-29"/>
              <w:jc w:val="center"/>
              <w:rPr>
                <w:noProof/>
                <w:sz w:val="18"/>
                <w:szCs w:val="18"/>
              </w:rPr>
            </w:pPr>
            <w:r>
              <w:rPr>
                <w:noProof/>
                <w:sz w:val="18"/>
              </w:rPr>
              <w:t>14,2</w:t>
            </w:r>
          </w:p>
        </w:tc>
        <w:tc>
          <w:tcPr>
            <w:tcW w:w="938" w:type="dxa"/>
            <w:gridSpan w:val="2"/>
            <w:tcBorders>
              <w:bottom w:val="single" w:sz="12" w:space="0" w:color="auto"/>
            </w:tcBorders>
          </w:tcPr>
          <w:p w:rsidR="009A1DA7" w:rsidRDefault="00856727">
            <w:pPr>
              <w:ind w:right="-29"/>
              <w:jc w:val="center"/>
              <w:rPr>
                <w:noProof/>
                <w:sz w:val="18"/>
                <w:szCs w:val="18"/>
              </w:rPr>
            </w:pPr>
            <w:r>
              <w:rPr>
                <w:noProof/>
                <w:sz w:val="18"/>
              </w:rPr>
              <w:t>960</w:t>
            </w:r>
          </w:p>
        </w:tc>
        <w:tc>
          <w:tcPr>
            <w:tcW w:w="682" w:type="dxa"/>
            <w:tcBorders>
              <w:bottom w:val="single" w:sz="12" w:space="0" w:color="auto"/>
            </w:tcBorders>
          </w:tcPr>
          <w:p w:rsidR="009A1DA7" w:rsidRDefault="00856727">
            <w:pPr>
              <w:ind w:right="-29"/>
              <w:jc w:val="center"/>
              <w:rPr>
                <w:noProof/>
                <w:sz w:val="18"/>
                <w:szCs w:val="18"/>
              </w:rPr>
            </w:pPr>
            <w:r>
              <w:rPr>
                <w:noProof/>
                <w:sz w:val="18"/>
              </w:rPr>
              <w:t>42,6</w:t>
            </w:r>
          </w:p>
        </w:tc>
      </w:tr>
      <w:tr w:rsidR="009A1DA7">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rsidR="009A1DA7" w:rsidRDefault="00856727">
            <w:pPr>
              <w:ind w:right="-29"/>
              <w:jc w:val="center"/>
              <w:rPr>
                <w:noProof/>
                <w:sz w:val="18"/>
                <w:szCs w:val="18"/>
              </w:rPr>
            </w:pPr>
            <w:r>
              <w:rPr>
                <w:b/>
                <w:noProof/>
                <w:sz w:val="18"/>
              </w:rPr>
              <w:t>COSTURI TOTALE</w:t>
            </w:r>
          </w:p>
        </w:tc>
        <w:tc>
          <w:tcPr>
            <w:tcW w:w="504"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1366</w:t>
            </w:r>
          </w:p>
        </w:tc>
        <w:tc>
          <w:tcPr>
            <w:tcW w:w="720" w:type="dxa"/>
            <w:gridSpan w:val="2"/>
            <w:tcBorders>
              <w:top w:val="single" w:sz="12" w:space="0" w:color="auto"/>
              <w:bottom w:val="single" w:sz="12" w:space="0" w:color="auto"/>
            </w:tcBorders>
          </w:tcPr>
          <w:p w:rsidR="009A1DA7" w:rsidRDefault="00856727">
            <w:pPr>
              <w:spacing w:before="180" w:after="180"/>
              <w:ind w:right="-29"/>
              <w:jc w:val="center"/>
              <w:rPr>
                <w:noProof/>
                <w:sz w:val="18"/>
                <w:szCs w:val="18"/>
              </w:rPr>
            </w:pPr>
            <w:r>
              <w:rPr>
                <w:noProof/>
                <w:sz w:val="18"/>
              </w:rPr>
              <w:t>115,6</w:t>
            </w:r>
          </w:p>
        </w:tc>
      </w:tr>
      <w:tr w:rsidR="009A1DA7">
        <w:trPr>
          <w:gridAfter w:val="8"/>
          <w:wAfter w:w="4673" w:type="dxa"/>
          <w:jc w:val="center"/>
        </w:trPr>
        <w:tc>
          <w:tcPr>
            <w:tcW w:w="8532" w:type="dxa"/>
            <w:gridSpan w:val="15"/>
            <w:vAlign w:val="center"/>
          </w:tcPr>
          <w:p w:rsidR="009A1DA7" w:rsidRDefault="009A1DA7">
            <w:pPr>
              <w:spacing w:before="60" w:after="60"/>
              <w:ind w:right="-29"/>
              <w:rPr>
                <w:noProof/>
                <w:sz w:val="18"/>
                <w:szCs w:val="18"/>
              </w:rPr>
            </w:pPr>
          </w:p>
        </w:tc>
      </w:tr>
    </w:tbl>
    <w:p w:rsidR="009A1DA7" w:rsidRDefault="009A1DA7">
      <w:pPr>
        <w:rPr>
          <w:noProof/>
        </w:rPr>
        <w:sectPr w:rsidR="009A1DA7" w:rsidSect="00856727">
          <w:pgSz w:w="16840" w:h="11907" w:orient="landscape" w:code="9"/>
          <w:pgMar w:top="1134" w:right="1418" w:bottom="567" w:left="1418" w:header="709" w:footer="709" w:gutter="0"/>
          <w:cols w:space="708"/>
          <w:docGrid w:linePitch="360"/>
        </w:sectPr>
      </w:pPr>
    </w:p>
    <w:p w:rsidR="009A1DA7" w:rsidRDefault="00856727">
      <w:pPr>
        <w:pStyle w:val="ManualNumPar3"/>
        <w:rPr>
          <w:noProof/>
        </w:rPr>
      </w:pPr>
      <w:r>
        <w:t>3.2.3.</w:t>
      </w:r>
      <w:r>
        <w:tab/>
      </w:r>
      <w:r>
        <w:rPr>
          <w:noProof/>
        </w:rPr>
        <w:t>Impactul estimat asupra creditelor cu caracter administrativ</w:t>
      </w:r>
    </w:p>
    <w:p w:rsidR="009A1DA7" w:rsidRDefault="00856727">
      <w:pPr>
        <w:pStyle w:val="ManualNumPar4"/>
        <w:rPr>
          <w:noProof/>
        </w:rPr>
      </w:pPr>
      <w:r>
        <w:t>3.2.3.1.</w:t>
      </w:r>
      <w:r>
        <w:tab/>
      </w:r>
      <w:r>
        <w:rPr>
          <w:noProof/>
        </w:rPr>
        <w:t xml:space="preserve">Sinteză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Propunerea/inițiativa nu implică utilizarea de credite cu caracter administrativ </w:t>
      </w:r>
    </w:p>
    <w:p w:rsidR="009A1DA7" w:rsidRDefault="00856727">
      <w:pPr>
        <w:tabs>
          <w:tab w:val="num" w:pos="1134"/>
        </w:tabs>
        <w:ind w:left="1134" w:hanging="283"/>
        <w:rPr>
          <w:rFonts w:eastAsia="Times New Roman"/>
          <w:noProof/>
        </w:rPr>
      </w:pPr>
      <w:r>
        <w:rPr>
          <w:noProof/>
        </w:rPr>
        <w:t>X</w:t>
      </w:r>
      <w:r>
        <w:rPr>
          <w:noProof/>
        </w:rPr>
        <w:tab/>
        <w:t xml:space="preserve">Propunerea/inițiativa implică </w:t>
      </w:r>
      <w:r>
        <w:rPr>
          <w:noProof/>
        </w:rPr>
        <w:t>utilizarea de credite cu caracter administrativ, conform explicațiilor de mai jos:</w:t>
      </w:r>
    </w:p>
    <w:p w:rsidR="009A1DA7" w:rsidRDefault="00856727">
      <w:pPr>
        <w:rPr>
          <w:noProof/>
          <w:sz w:val="20"/>
        </w:rPr>
      </w:pPr>
      <w:r>
        <w:rPr>
          <w:noProof/>
          <w:sz w:val="20"/>
        </w:rPr>
        <w:t>milioane EUR (cu trei zecimale)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A1DA7">
        <w:trPr>
          <w:trHeight w:val="585"/>
        </w:trPr>
        <w:tc>
          <w:tcPr>
            <w:tcW w:w="1980" w:type="dxa"/>
          </w:tcPr>
          <w:p w:rsidR="009A1DA7" w:rsidRDefault="009A1DA7">
            <w:pPr>
              <w:spacing w:before="60" w:after="60" w:line="200" w:lineRule="exact"/>
              <w:rPr>
                <w:noProof/>
                <w:sz w:val="16"/>
                <w:szCs w:val="16"/>
              </w:rPr>
            </w:pPr>
          </w:p>
        </w:tc>
        <w:tc>
          <w:tcPr>
            <w:tcW w:w="1080" w:type="dxa"/>
            <w:vAlign w:val="center"/>
          </w:tcPr>
          <w:p w:rsidR="009A1DA7" w:rsidRDefault="00856727">
            <w:pPr>
              <w:spacing w:before="60" w:after="60" w:line="200" w:lineRule="exact"/>
              <w:jc w:val="center"/>
              <w:rPr>
                <w:noProof/>
                <w:sz w:val="16"/>
                <w:szCs w:val="16"/>
              </w:rPr>
            </w:pPr>
            <w:r>
              <w:rPr>
                <w:noProof/>
                <w:sz w:val="16"/>
              </w:rPr>
              <w:t>2018</w:t>
            </w:r>
          </w:p>
        </w:tc>
        <w:tc>
          <w:tcPr>
            <w:tcW w:w="1080" w:type="dxa"/>
            <w:vAlign w:val="center"/>
          </w:tcPr>
          <w:p w:rsidR="009A1DA7" w:rsidRDefault="00856727">
            <w:pPr>
              <w:spacing w:before="60" w:after="60" w:line="200" w:lineRule="exact"/>
              <w:jc w:val="center"/>
              <w:rPr>
                <w:noProof/>
                <w:sz w:val="16"/>
                <w:szCs w:val="16"/>
              </w:rPr>
            </w:pPr>
            <w:r>
              <w:rPr>
                <w:noProof/>
                <w:sz w:val="16"/>
              </w:rPr>
              <w:t>2019</w:t>
            </w:r>
          </w:p>
        </w:tc>
        <w:tc>
          <w:tcPr>
            <w:tcW w:w="1080" w:type="dxa"/>
            <w:vAlign w:val="center"/>
          </w:tcPr>
          <w:p w:rsidR="009A1DA7" w:rsidRDefault="00856727">
            <w:pPr>
              <w:spacing w:before="60" w:after="60" w:line="200" w:lineRule="exact"/>
              <w:jc w:val="center"/>
              <w:rPr>
                <w:noProof/>
                <w:sz w:val="16"/>
                <w:szCs w:val="16"/>
              </w:rPr>
            </w:pPr>
            <w:r>
              <w:rPr>
                <w:noProof/>
                <w:sz w:val="16"/>
              </w:rPr>
              <w:t>2020</w:t>
            </w:r>
          </w:p>
        </w:tc>
        <w:tc>
          <w:tcPr>
            <w:tcW w:w="1080" w:type="dxa"/>
            <w:vAlign w:val="center"/>
          </w:tcPr>
          <w:p w:rsidR="009A1DA7" w:rsidRDefault="00856727">
            <w:pPr>
              <w:spacing w:before="60" w:after="60" w:line="200" w:lineRule="exact"/>
              <w:jc w:val="center"/>
              <w:rPr>
                <w:noProof/>
                <w:sz w:val="16"/>
                <w:szCs w:val="16"/>
              </w:rPr>
            </w:pPr>
            <w:r>
              <w:rPr>
                <w:b/>
                <w:noProof/>
                <w:sz w:val="16"/>
              </w:rPr>
              <w:t>TOTAL</w:t>
            </w:r>
          </w:p>
        </w:tc>
      </w:tr>
    </w:tbl>
    <w:p w:rsidR="009A1DA7" w:rsidRDefault="009A1DA7">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A1DA7">
        <w:trPr>
          <w:trHeight w:val="585"/>
        </w:trPr>
        <w:tc>
          <w:tcPr>
            <w:tcW w:w="1980" w:type="dxa"/>
            <w:shd w:val="clear" w:color="auto" w:fill="CCCCCC"/>
            <w:vAlign w:val="center"/>
          </w:tcPr>
          <w:p w:rsidR="009A1DA7" w:rsidRDefault="00856727">
            <w:pPr>
              <w:spacing w:before="60" w:after="60" w:line="200" w:lineRule="exact"/>
              <w:jc w:val="center"/>
              <w:rPr>
                <w:b/>
                <w:noProof/>
                <w:sz w:val="16"/>
                <w:szCs w:val="16"/>
              </w:rPr>
            </w:pPr>
            <w:r>
              <w:rPr>
                <w:b/>
                <w:noProof/>
                <w:sz w:val="16"/>
              </w:rPr>
              <w:t>RUBRICA 5din cadrul financiar multianual</w:t>
            </w: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r>
      <w:tr w:rsidR="009A1DA7">
        <w:trPr>
          <w:trHeight w:val="585"/>
        </w:trPr>
        <w:tc>
          <w:tcPr>
            <w:tcW w:w="1980" w:type="dxa"/>
            <w:vAlign w:val="center"/>
          </w:tcPr>
          <w:p w:rsidR="009A1DA7" w:rsidRDefault="00856727">
            <w:pPr>
              <w:spacing w:before="60" w:after="60" w:line="200" w:lineRule="exact"/>
              <w:ind w:left="72"/>
              <w:jc w:val="left"/>
              <w:rPr>
                <w:noProof/>
                <w:sz w:val="16"/>
                <w:szCs w:val="16"/>
              </w:rPr>
            </w:pPr>
            <w:r>
              <w:rPr>
                <w:noProof/>
                <w:sz w:val="16"/>
              </w:rPr>
              <w:t xml:space="preserve">Resurse umane </w:t>
            </w:r>
          </w:p>
        </w:tc>
        <w:tc>
          <w:tcPr>
            <w:tcW w:w="1080" w:type="dxa"/>
            <w:vAlign w:val="center"/>
          </w:tcPr>
          <w:p w:rsidR="009A1DA7" w:rsidRDefault="00856727">
            <w:pPr>
              <w:spacing w:before="20" w:after="20"/>
              <w:jc w:val="center"/>
              <w:rPr>
                <w:noProof/>
                <w:sz w:val="20"/>
              </w:rPr>
            </w:pPr>
            <w:r>
              <w:rPr>
                <w:noProof/>
                <w:sz w:val="20"/>
              </w:rPr>
              <w:t>1,682</w:t>
            </w:r>
          </w:p>
        </w:tc>
        <w:tc>
          <w:tcPr>
            <w:tcW w:w="1080" w:type="dxa"/>
            <w:vAlign w:val="center"/>
          </w:tcPr>
          <w:p w:rsidR="009A1DA7" w:rsidRDefault="00856727">
            <w:pPr>
              <w:spacing w:before="20" w:after="20"/>
              <w:jc w:val="center"/>
              <w:rPr>
                <w:noProof/>
                <w:sz w:val="20"/>
              </w:rPr>
            </w:pPr>
            <w:r>
              <w:rPr>
                <w:noProof/>
                <w:sz w:val="20"/>
              </w:rPr>
              <w:t>5,034</w:t>
            </w:r>
          </w:p>
        </w:tc>
        <w:tc>
          <w:tcPr>
            <w:tcW w:w="1080" w:type="dxa"/>
            <w:vAlign w:val="center"/>
          </w:tcPr>
          <w:p w:rsidR="009A1DA7" w:rsidRDefault="00856727">
            <w:pPr>
              <w:spacing w:before="20" w:after="20"/>
              <w:jc w:val="center"/>
              <w:rPr>
                <w:noProof/>
                <w:sz w:val="20"/>
              </w:rPr>
            </w:pPr>
            <w:r>
              <w:rPr>
                <w:noProof/>
                <w:sz w:val="20"/>
              </w:rPr>
              <w:t>9,436</w:t>
            </w:r>
          </w:p>
        </w:tc>
        <w:tc>
          <w:tcPr>
            <w:tcW w:w="1080" w:type="dxa"/>
            <w:vAlign w:val="center"/>
          </w:tcPr>
          <w:p w:rsidR="009A1DA7" w:rsidRDefault="00856727">
            <w:pPr>
              <w:spacing w:before="20" w:after="20"/>
              <w:jc w:val="center"/>
              <w:rPr>
                <w:b/>
                <w:noProof/>
                <w:sz w:val="20"/>
              </w:rPr>
            </w:pPr>
            <w:r>
              <w:rPr>
                <w:b/>
                <w:noProof/>
                <w:sz w:val="20"/>
              </w:rPr>
              <w:t>16,152</w:t>
            </w:r>
          </w:p>
        </w:tc>
      </w:tr>
      <w:tr w:rsidR="009A1DA7">
        <w:trPr>
          <w:trHeight w:val="585"/>
        </w:trPr>
        <w:tc>
          <w:tcPr>
            <w:tcW w:w="1980" w:type="dxa"/>
            <w:vAlign w:val="center"/>
          </w:tcPr>
          <w:p w:rsidR="009A1DA7" w:rsidRDefault="00856727">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rsidR="009A1DA7" w:rsidRDefault="00856727">
            <w:pPr>
              <w:spacing w:before="20" w:after="20"/>
              <w:jc w:val="center"/>
              <w:rPr>
                <w:noProof/>
                <w:sz w:val="20"/>
              </w:rPr>
            </w:pPr>
            <w:r>
              <w:rPr>
                <w:noProof/>
                <w:sz w:val="20"/>
              </w:rPr>
              <w:t>0,15</w:t>
            </w:r>
          </w:p>
        </w:tc>
        <w:tc>
          <w:tcPr>
            <w:tcW w:w="1080" w:type="dxa"/>
            <w:vAlign w:val="center"/>
          </w:tcPr>
          <w:p w:rsidR="009A1DA7" w:rsidRDefault="00856727">
            <w:pPr>
              <w:spacing w:before="20" w:after="20"/>
              <w:jc w:val="center"/>
              <w:rPr>
                <w:noProof/>
                <w:sz w:val="20"/>
              </w:rPr>
            </w:pPr>
            <w:r>
              <w:rPr>
                <w:noProof/>
                <w:sz w:val="20"/>
              </w:rPr>
              <w:t>0,23</w:t>
            </w:r>
          </w:p>
        </w:tc>
        <w:tc>
          <w:tcPr>
            <w:tcW w:w="1080" w:type="dxa"/>
            <w:vAlign w:val="center"/>
          </w:tcPr>
          <w:p w:rsidR="009A1DA7" w:rsidRDefault="00856727">
            <w:pPr>
              <w:spacing w:before="20" w:after="20"/>
              <w:jc w:val="center"/>
              <w:rPr>
                <w:noProof/>
                <w:sz w:val="20"/>
              </w:rPr>
            </w:pPr>
            <w:r>
              <w:rPr>
                <w:noProof/>
                <w:sz w:val="20"/>
              </w:rPr>
              <w:t>0,33</w:t>
            </w:r>
          </w:p>
        </w:tc>
        <w:tc>
          <w:tcPr>
            <w:tcW w:w="1080" w:type="dxa"/>
            <w:vAlign w:val="center"/>
          </w:tcPr>
          <w:p w:rsidR="009A1DA7" w:rsidRDefault="00856727">
            <w:pPr>
              <w:spacing w:before="20" w:after="20"/>
              <w:jc w:val="center"/>
              <w:rPr>
                <w:b/>
                <w:noProof/>
                <w:sz w:val="20"/>
              </w:rPr>
            </w:pPr>
            <w:r>
              <w:rPr>
                <w:b/>
                <w:noProof/>
                <w:sz w:val="20"/>
              </w:rPr>
              <w:t>0,710</w:t>
            </w:r>
          </w:p>
        </w:tc>
      </w:tr>
      <w:tr w:rsidR="009A1DA7">
        <w:trPr>
          <w:trHeight w:val="585"/>
        </w:trPr>
        <w:tc>
          <w:tcPr>
            <w:tcW w:w="1980" w:type="dxa"/>
            <w:shd w:val="clear" w:color="auto" w:fill="CCCCCC"/>
            <w:vAlign w:val="center"/>
          </w:tcPr>
          <w:p w:rsidR="009A1DA7" w:rsidRDefault="00856727">
            <w:pPr>
              <w:spacing w:before="60" w:after="60" w:line="200" w:lineRule="exact"/>
              <w:jc w:val="center"/>
              <w:rPr>
                <w:b/>
                <w:noProof/>
                <w:sz w:val="16"/>
                <w:szCs w:val="16"/>
              </w:rPr>
            </w:pPr>
            <w:r>
              <w:rPr>
                <w:b/>
                <w:noProof/>
                <w:sz w:val="16"/>
              </w:rPr>
              <w:t xml:space="preserve">Subtotal RUBRICA 5din cadrul financiar multianual </w:t>
            </w:r>
          </w:p>
        </w:tc>
        <w:tc>
          <w:tcPr>
            <w:tcW w:w="1080" w:type="dxa"/>
            <w:vAlign w:val="center"/>
          </w:tcPr>
          <w:p w:rsidR="009A1DA7" w:rsidRDefault="00856727">
            <w:pPr>
              <w:spacing w:before="20" w:after="20"/>
              <w:jc w:val="center"/>
              <w:rPr>
                <w:noProof/>
                <w:sz w:val="20"/>
              </w:rPr>
            </w:pPr>
            <w:r>
              <w:rPr>
                <w:noProof/>
                <w:sz w:val="20"/>
              </w:rPr>
              <w:t>1,832</w:t>
            </w:r>
          </w:p>
        </w:tc>
        <w:tc>
          <w:tcPr>
            <w:tcW w:w="1080" w:type="dxa"/>
            <w:vAlign w:val="center"/>
          </w:tcPr>
          <w:p w:rsidR="009A1DA7" w:rsidRDefault="00856727">
            <w:pPr>
              <w:spacing w:before="20" w:after="20"/>
              <w:jc w:val="center"/>
              <w:rPr>
                <w:noProof/>
                <w:sz w:val="20"/>
              </w:rPr>
            </w:pPr>
            <w:r>
              <w:rPr>
                <w:noProof/>
                <w:sz w:val="20"/>
              </w:rPr>
              <w:t>5,264</w:t>
            </w:r>
          </w:p>
        </w:tc>
        <w:tc>
          <w:tcPr>
            <w:tcW w:w="1080" w:type="dxa"/>
            <w:vAlign w:val="center"/>
          </w:tcPr>
          <w:p w:rsidR="009A1DA7" w:rsidRDefault="00856727">
            <w:pPr>
              <w:spacing w:before="20" w:after="20"/>
              <w:jc w:val="center"/>
              <w:rPr>
                <w:noProof/>
                <w:sz w:val="20"/>
              </w:rPr>
            </w:pPr>
            <w:r>
              <w:rPr>
                <w:noProof/>
                <w:sz w:val="20"/>
              </w:rPr>
              <w:t>9,766</w:t>
            </w:r>
          </w:p>
        </w:tc>
        <w:tc>
          <w:tcPr>
            <w:tcW w:w="1080" w:type="dxa"/>
            <w:vAlign w:val="center"/>
          </w:tcPr>
          <w:p w:rsidR="009A1DA7" w:rsidRDefault="00856727">
            <w:pPr>
              <w:spacing w:before="20" w:after="20"/>
              <w:jc w:val="center"/>
              <w:rPr>
                <w:b/>
                <w:noProof/>
                <w:sz w:val="20"/>
              </w:rPr>
            </w:pPr>
            <w:r>
              <w:rPr>
                <w:b/>
                <w:noProof/>
                <w:sz w:val="20"/>
              </w:rPr>
              <w:t>16,862</w:t>
            </w:r>
          </w:p>
        </w:tc>
      </w:tr>
    </w:tbl>
    <w:p w:rsidR="009A1DA7" w:rsidRDefault="009A1DA7">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9A1DA7">
        <w:trPr>
          <w:trHeight w:val="585"/>
        </w:trPr>
        <w:tc>
          <w:tcPr>
            <w:tcW w:w="1980" w:type="dxa"/>
            <w:shd w:val="clear" w:color="auto" w:fill="CCCCCC"/>
            <w:vAlign w:val="center"/>
          </w:tcPr>
          <w:p w:rsidR="009A1DA7" w:rsidRDefault="00856727">
            <w:pPr>
              <w:spacing w:before="60" w:after="60" w:line="200" w:lineRule="exact"/>
              <w:jc w:val="center"/>
              <w:rPr>
                <w:noProof/>
                <w:sz w:val="16"/>
                <w:szCs w:val="16"/>
              </w:rPr>
            </w:pPr>
            <w:r>
              <w:rPr>
                <w:b/>
                <w:noProof/>
                <w:sz w:val="16"/>
              </w:rPr>
              <w:t>În afara RUBRICII 5</w:t>
            </w:r>
            <w:r>
              <w:rPr>
                <w:rStyle w:val="FootnoteReference"/>
                <w:noProof/>
              </w:rPr>
              <w:footnoteReference w:id="28"/>
            </w:r>
            <w:r>
              <w:rPr>
                <w:b/>
                <w:noProof/>
                <w:sz w:val="16"/>
              </w:rPr>
              <w:t xml:space="preserve">din cadrul financiar multianual </w:t>
            </w:r>
          </w:p>
          <w:p w:rsidR="009A1DA7" w:rsidRDefault="009A1DA7">
            <w:pPr>
              <w:spacing w:before="0" w:after="0" w:line="200" w:lineRule="exact"/>
              <w:jc w:val="center"/>
              <w:rPr>
                <w:b/>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r>
      <w:tr w:rsidR="009A1DA7">
        <w:trPr>
          <w:trHeight w:val="585"/>
        </w:trPr>
        <w:tc>
          <w:tcPr>
            <w:tcW w:w="1980" w:type="dxa"/>
            <w:vAlign w:val="center"/>
          </w:tcPr>
          <w:p w:rsidR="009A1DA7" w:rsidRDefault="00856727">
            <w:pPr>
              <w:spacing w:before="60" w:after="60" w:line="200" w:lineRule="exact"/>
              <w:ind w:left="72"/>
              <w:jc w:val="left"/>
              <w:rPr>
                <w:noProof/>
                <w:sz w:val="16"/>
                <w:szCs w:val="16"/>
              </w:rPr>
            </w:pPr>
            <w:r>
              <w:rPr>
                <w:noProof/>
                <w:sz w:val="16"/>
              </w:rPr>
              <w:t xml:space="preserve">Resurse umane </w:t>
            </w: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r>
      <w:tr w:rsidR="009A1DA7">
        <w:trPr>
          <w:trHeight w:val="585"/>
        </w:trPr>
        <w:tc>
          <w:tcPr>
            <w:tcW w:w="1980" w:type="dxa"/>
            <w:vAlign w:val="center"/>
          </w:tcPr>
          <w:p w:rsidR="009A1DA7" w:rsidRDefault="00856727">
            <w:pPr>
              <w:spacing w:before="60" w:after="60" w:line="200" w:lineRule="exact"/>
              <w:ind w:left="72"/>
              <w:jc w:val="left"/>
              <w:rPr>
                <w:noProof/>
                <w:sz w:val="16"/>
                <w:szCs w:val="16"/>
              </w:rPr>
            </w:pPr>
            <w:r>
              <w:rPr>
                <w:noProof/>
                <w:sz w:val="16"/>
              </w:rPr>
              <w:t>Alte cheltuieli cu caracter administrativ</w:t>
            </w: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c>
          <w:tcPr>
            <w:tcW w:w="1080" w:type="dxa"/>
            <w:vAlign w:val="center"/>
          </w:tcPr>
          <w:p w:rsidR="009A1DA7" w:rsidRDefault="009A1DA7">
            <w:pPr>
              <w:spacing w:before="60" w:after="60" w:line="200" w:lineRule="exact"/>
              <w:jc w:val="right"/>
              <w:rPr>
                <w:noProof/>
                <w:sz w:val="16"/>
                <w:szCs w:val="16"/>
              </w:rPr>
            </w:pPr>
          </w:p>
        </w:tc>
      </w:tr>
      <w:tr w:rsidR="009A1DA7">
        <w:trPr>
          <w:trHeight w:val="585"/>
        </w:trPr>
        <w:tc>
          <w:tcPr>
            <w:tcW w:w="1980" w:type="dxa"/>
            <w:shd w:val="clear" w:color="auto" w:fill="CCCCCC"/>
            <w:vAlign w:val="center"/>
          </w:tcPr>
          <w:p w:rsidR="009A1DA7" w:rsidRDefault="00856727">
            <w:pPr>
              <w:spacing w:before="60" w:after="60" w:line="200" w:lineRule="exact"/>
              <w:jc w:val="center"/>
              <w:rPr>
                <w:b/>
                <w:noProof/>
                <w:sz w:val="16"/>
                <w:szCs w:val="16"/>
              </w:rPr>
            </w:pPr>
            <w:r>
              <w:rPr>
                <w:b/>
                <w:noProof/>
                <w:sz w:val="16"/>
              </w:rPr>
              <w:t xml:space="preserve">Subtotal în afara RUBRICII 5din cadrul financiar multianual </w:t>
            </w:r>
          </w:p>
        </w:tc>
        <w:tc>
          <w:tcPr>
            <w:tcW w:w="1080" w:type="dxa"/>
            <w:vAlign w:val="center"/>
          </w:tcPr>
          <w:p w:rsidR="009A1DA7" w:rsidRDefault="00856727">
            <w:pPr>
              <w:spacing w:before="60" w:after="60" w:line="200" w:lineRule="exact"/>
              <w:jc w:val="right"/>
              <w:rPr>
                <w:noProof/>
                <w:sz w:val="16"/>
                <w:szCs w:val="16"/>
              </w:rPr>
            </w:pPr>
            <w:r>
              <w:rPr>
                <w:noProof/>
                <w:sz w:val="16"/>
              </w:rPr>
              <w:t>0</w:t>
            </w:r>
          </w:p>
        </w:tc>
        <w:tc>
          <w:tcPr>
            <w:tcW w:w="1080" w:type="dxa"/>
            <w:vAlign w:val="center"/>
          </w:tcPr>
          <w:p w:rsidR="009A1DA7" w:rsidRDefault="00856727">
            <w:pPr>
              <w:spacing w:before="60" w:after="60" w:line="200" w:lineRule="exact"/>
              <w:jc w:val="right"/>
              <w:rPr>
                <w:noProof/>
                <w:sz w:val="16"/>
                <w:szCs w:val="16"/>
              </w:rPr>
            </w:pPr>
            <w:r>
              <w:rPr>
                <w:noProof/>
                <w:sz w:val="16"/>
              </w:rPr>
              <w:t>0</w:t>
            </w:r>
          </w:p>
        </w:tc>
        <w:tc>
          <w:tcPr>
            <w:tcW w:w="1080" w:type="dxa"/>
            <w:vAlign w:val="center"/>
          </w:tcPr>
          <w:p w:rsidR="009A1DA7" w:rsidRDefault="00856727">
            <w:pPr>
              <w:spacing w:before="60" w:after="60" w:line="200" w:lineRule="exact"/>
              <w:jc w:val="right"/>
              <w:rPr>
                <w:noProof/>
                <w:sz w:val="16"/>
                <w:szCs w:val="16"/>
              </w:rPr>
            </w:pPr>
            <w:r>
              <w:rPr>
                <w:noProof/>
                <w:sz w:val="16"/>
              </w:rPr>
              <w:t>0</w:t>
            </w:r>
          </w:p>
        </w:tc>
        <w:tc>
          <w:tcPr>
            <w:tcW w:w="1080" w:type="dxa"/>
            <w:vAlign w:val="center"/>
          </w:tcPr>
          <w:p w:rsidR="009A1DA7" w:rsidRDefault="00856727">
            <w:pPr>
              <w:spacing w:before="60" w:after="60" w:line="200" w:lineRule="exact"/>
              <w:jc w:val="right"/>
              <w:rPr>
                <w:noProof/>
                <w:sz w:val="16"/>
                <w:szCs w:val="16"/>
              </w:rPr>
            </w:pPr>
            <w:r>
              <w:rPr>
                <w:noProof/>
                <w:sz w:val="16"/>
              </w:rPr>
              <w:t>0</w:t>
            </w:r>
          </w:p>
        </w:tc>
      </w:tr>
    </w:tbl>
    <w:p w:rsidR="009A1DA7" w:rsidRDefault="009A1DA7">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9A1DA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A1DA7" w:rsidRDefault="00856727">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9A1DA7" w:rsidRDefault="00856727">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rsidR="009A1DA7" w:rsidRDefault="00856727">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rsidR="009A1DA7" w:rsidRDefault="00856727">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rsidR="009A1DA7" w:rsidRDefault="00856727">
            <w:pPr>
              <w:spacing w:before="20" w:after="20"/>
              <w:jc w:val="center"/>
              <w:rPr>
                <w:b/>
                <w:noProof/>
                <w:sz w:val="20"/>
              </w:rPr>
            </w:pPr>
            <w:r>
              <w:rPr>
                <w:b/>
                <w:noProof/>
                <w:sz w:val="20"/>
              </w:rPr>
              <w:t>16,862</w:t>
            </w:r>
          </w:p>
        </w:tc>
      </w:tr>
    </w:tbl>
    <w:p w:rsidR="009A1DA7" w:rsidRDefault="00856727">
      <w:pPr>
        <w:rPr>
          <w:noProof/>
          <w:sz w:val="18"/>
        </w:rPr>
        <w:sectPr w:rsidR="009A1DA7" w:rsidSect="00856727">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 xml:space="preserve">Creditele necesare pentru resurse umane și alte cheltuieli cu caracter administrativ vor fi </w:t>
      </w:r>
      <w:r>
        <w:rPr>
          <w:noProof/>
          <w:sz w:val="18"/>
        </w:rPr>
        <w:t>acoperite de credite ale DG în cauză alocate deja gestionării acțiunii și/sau realocate intern în cadrul DG, completate, după caz, prin resurse suplimentare ce ar putea fi alocate DG care gestionează acțiunea în cadrul procedurii de alocare anuală și în lu</w:t>
      </w:r>
      <w:r>
        <w:rPr>
          <w:noProof/>
          <w:sz w:val="18"/>
        </w:rPr>
        <w:t>mina constrângerilor bugetare.</w:t>
      </w:r>
    </w:p>
    <w:p w:rsidR="009A1DA7" w:rsidRDefault="00856727">
      <w:pPr>
        <w:pStyle w:val="ManualNumPar4"/>
        <w:rPr>
          <w:noProof/>
          <w:szCs w:val="24"/>
        </w:rPr>
      </w:pPr>
      <w:r>
        <w:t>3.2.3.2.</w:t>
      </w:r>
      <w:r>
        <w:tab/>
      </w:r>
      <w:r>
        <w:rPr>
          <w:noProof/>
        </w:rPr>
        <w:t>Necesarul de resurse umane estimat</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Propunerea/inițiativa nu implică utilizarea de resurse umane. </w:t>
      </w:r>
    </w:p>
    <w:p w:rsidR="009A1DA7" w:rsidRDefault="00856727">
      <w:pPr>
        <w:tabs>
          <w:tab w:val="num" w:pos="1134"/>
        </w:tabs>
        <w:ind w:left="1134" w:hanging="283"/>
        <w:rPr>
          <w:rFonts w:eastAsia="Times New Roman"/>
          <w:noProof/>
        </w:rPr>
      </w:pPr>
      <w:r>
        <w:rPr>
          <w:noProof/>
        </w:rPr>
        <w:t>X</w:t>
      </w:r>
      <w:r>
        <w:rPr>
          <w:noProof/>
        </w:rPr>
        <w:tab/>
        <w:t>Propunerea/inițiativa implică utilizarea de resurse umane, conform explicațiilor de mai jos:</w:t>
      </w:r>
      <w:r>
        <w:rPr>
          <w:noProof/>
          <w:sz w:val="28"/>
        </w:rPr>
        <w:t>*</w:t>
      </w:r>
    </w:p>
    <w:p w:rsidR="009A1DA7" w:rsidRDefault="00856727">
      <w:pPr>
        <w:spacing w:after="60"/>
        <w:jc w:val="right"/>
        <w:rPr>
          <w:i/>
          <w:noProof/>
          <w:sz w:val="20"/>
        </w:rPr>
      </w:pPr>
      <w:r>
        <w:rPr>
          <w:i/>
          <w:noProof/>
          <w:sz w:val="20"/>
        </w:rPr>
        <w:t xml:space="preserve">Estimări în </w:t>
      </w:r>
      <w:r>
        <w:rPr>
          <w:i/>
          <w:noProof/>
          <w:sz w:val="20"/>
        </w:rPr>
        <w:t>echivalent normă întreagă</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5"/>
        <w:gridCol w:w="565"/>
        <w:gridCol w:w="52"/>
        <w:gridCol w:w="588"/>
        <w:gridCol w:w="25"/>
        <w:gridCol w:w="15"/>
      </w:tblGrid>
      <w:tr w:rsidR="009A1DA7">
        <w:trPr>
          <w:trHeight w:val="289"/>
          <w:jc w:val="center"/>
        </w:trPr>
        <w:tc>
          <w:tcPr>
            <w:tcW w:w="3382" w:type="pct"/>
            <w:gridSpan w:val="2"/>
            <w:shd w:val="clear" w:color="auto" w:fill="auto"/>
          </w:tcPr>
          <w:p w:rsidR="009A1DA7" w:rsidRDefault="009A1DA7">
            <w:pPr>
              <w:spacing w:before="40" w:after="40"/>
              <w:jc w:val="center"/>
              <w:rPr>
                <w:i/>
                <w:noProof/>
                <w:sz w:val="20"/>
                <w:szCs w:val="20"/>
              </w:rPr>
            </w:pPr>
          </w:p>
        </w:tc>
        <w:tc>
          <w:tcPr>
            <w:tcW w:w="536" w:type="pct"/>
            <w:gridSpan w:val="2"/>
            <w:shd w:val="clear" w:color="auto" w:fill="auto"/>
            <w:vAlign w:val="center"/>
          </w:tcPr>
          <w:p w:rsidR="009A1DA7" w:rsidRDefault="00856727">
            <w:pPr>
              <w:spacing w:before="20" w:after="20"/>
              <w:jc w:val="center"/>
              <w:rPr>
                <w:noProof/>
                <w:sz w:val="16"/>
                <w:szCs w:val="16"/>
              </w:rPr>
            </w:pPr>
            <w:r>
              <w:rPr>
                <w:noProof/>
                <w:sz w:val="16"/>
              </w:rPr>
              <w:t xml:space="preserve">Anul </w:t>
            </w:r>
            <w:r>
              <w:rPr>
                <w:b/>
                <w:noProof/>
                <w:sz w:val="16"/>
              </w:rPr>
              <w:t>N</w:t>
            </w:r>
          </w:p>
        </w:tc>
        <w:tc>
          <w:tcPr>
            <w:tcW w:w="537" w:type="pct"/>
            <w:gridSpan w:val="2"/>
            <w:shd w:val="clear" w:color="auto" w:fill="auto"/>
            <w:vAlign w:val="center"/>
          </w:tcPr>
          <w:p w:rsidR="009A1DA7" w:rsidRDefault="00856727">
            <w:pPr>
              <w:spacing w:before="20" w:after="20"/>
              <w:jc w:val="center"/>
              <w:rPr>
                <w:noProof/>
                <w:sz w:val="16"/>
                <w:szCs w:val="16"/>
              </w:rPr>
            </w:pPr>
            <w:r>
              <w:rPr>
                <w:noProof/>
                <w:sz w:val="16"/>
              </w:rPr>
              <w:t xml:space="preserve">Anul </w:t>
            </w:r>
            <w:r>
              <w:rPr>
                <w:b/>
                <w:noProof/>
                <w:sz w:val="16"/>
              </w:rPr>
              <w:t>N+1</w:t>
            </w:r>
          </w:p>
        </w:tc>
        <w:tc>
          <w:tcPr>
            <w:tcW w:w="545" w:type="pct"/>
            <w:gridSpan w:val="3"/>
            <w:shd w:val="clear" w:color="auto" w:fill="auto"/>
            <w:vAlign w:val="center"/>
          </w:tcPr>
          <w:p w:rsidR="009A1DA7" w:rsidRDefault="00856727">
            <w:pPr>
              <w:spacing w:before="20" w:after="20"/>
              <w:jc w:val="center"/>
              <w:rPr>
                <w:noProof/>
                <w:sz w:val="16"/>
                <w:szCs w:val="16"/>
              </w:rPr>
            </w:pPr>
            <w:r>
              <w:rPr>
                <w:noProof/>
                <w:sz w:val="16"/>
              </w:rPr>
              <w:t xml:space="preserve">Anul </w:t>
            </w:r>
            <w:r>
              <w:rPr>
                <w:b/>
                <w:noProof/>
                <w:sz w:val="16"/>
              </w:rPr>
              <w:t>N+2</w:t>
            </w:r>
          </w:p>
        </w:tc>
      </w:tr>
      <w:tr w:rsidR="009A1DA7">
        <w:trPr>
          <w:trHeight w:val="289"/>
          <w:jc w:val="center"/>
        </w:trPr>
        <w:tc>
          <w:tcPr>
            <w:tcW w:w="3382" w:type="pct"/>
            <w:gridSpan w:val="2"/>
            <w:shd w:val="clear" w:color="auto" w:fill="auto"/>
          </w:tcPr>
          <w:p w:rsidR="009A1DA7" w:rsidRDefault="009A1DA7">
            <w:pPr>
              <w:spacing w:before="40" w:after="40"/>
              <w:jc w:val="center"/>
              <w:rPr>
                <w:i/>
                <w:noProof/>
                <w:sz w:val="20"/>
                <w:szCs w:val="20"/>
              </w:rPr>
            </w:pPr>
          </w:p>
        </w:tc>
        <w:tc>
          <w:tcPr>
            <w:tcW w:w="536" w:type="pct"/>
            <w:gridSpan w:val="2"/>
            <w:shd w:val="clear" w:color="auto" w:fill="auto"/>
            <w:vAlign w:val="center"/>
          </w:tcPr>
          <w:p w:rsidR="009A1DA7" w:rsidRDefault="00856727">
            <w:pPr>
              <w:jc w:val="center"/>
              <w:rPr>
                <w:noProof/>
                <w:sz w:val="20"/>
                <w:szCs w:val="20"/>
              </w:rPr>
            </w:pPr>
            <w:r>
              <w:rPr>
                <w:noProof/>
                <w:sz w:val="20"/>
              </w:rPr>
              <w:t>2018</w:t>
            </w:r>
          </w:p>
        </w:tc>
        <w:tc>
          <w:tcPr>
            <w:tcW w:w="537" w:type="pct"/>
            <w:gridSpan w:val="2"/>
            <w:shd w:val="clear" w:color="auto" w:fill="auto"/>
            <w:vAlign w:val="center"/>
          </w:tcPr>
          <w:p w:rsidR="009A1DA7" w:rsidRDefault="00856727">
            <w:pPr>
              <w:jc w:val="center"/>
              <w:rPr>
                <w:noProof/>
                <w:sz w:val="20"/>
                <w:szCs w:val="20"/>
              </w:rPr>
            </w:pPr>
            <w:r>
              <w:rPr>
                <w:noProof/>
                <w:sz w:val="20"/>
              </w:rPr>
              <w:t>2019</w:t>
            </w:r>
          </w:p>
        </w:tc>
        <w:tc>
          <w:tcPr>
            <w:tcW w:w="545" w:type="pct"/>
            <w:gridSpan w:val="3"/>
            <w:shd w:val="clear" w:color="auto" w:fill="auto"/>
            <w:vAlign w:val="center"/>
          </w:tcPr>
          <w:p w:rsidR="009A1DA7" w:rsidRDefault="00856727">
            <w:pPr>
              <w:jc w:val="center"/>
              <w:rPr>
                <w:noProof/>
                <w:sz w:val="20"/>
                <w:szCs w:val="20"/>
              </w:rPr>
            </w:pPr>
            <w:r>
              <w:rPr>
                <w:noProof/>
                <w:sz w:val="20"/>
              </w:rPr>
              <w:t>2020</w:t>
            </w:r>
          </w:p>
        </w:tc>
      </w:tr>
      <w:tr w:rsidR="009A1DA7">
        <w:trPr>
          <w:trHeight w:val="289"/>
          <w:jc w:val="center"/>
        </w:trPr>
        <w:tc>
          <w:tcPr>
            <w:tcW w:w="5000" w:type="pct"/>
            <w:gridSpan w:val="9"/>
            <w:shd w:val="clear" w:color="auto" w:fill="auto"/>
            <w:vAlign w:val="center"/>
          </w:tcPr>
          <w:p w:rsidR="009A1DA7" w:rsidRDefault="00856727">
            <w:pPr>
              <w:spacing w:before="60" w:after="60"/>
              <w:jc w:val="left"/>
              <w:rPr>
                <w:i/>
                <w:noProof/>
                <w:sz w:val="20"/>
                <w:szCs w:val="20"/>
              </w:rPr>
            </w:pPr>
            <w:r>
              <w:rPr>
                <w:b/>
                <w:noProof/>
                <w:sz w:val="20"/>
                <w:szCs w:val="20"/>
              </w:rPr>
              <w:sym w:font="Wingdings" w:char="F09F"/>
            </w:r>
            <w:r>
              <w:rPr>
                <w:noProof/>
              </w:rPr>
              <w:t xml:space="preserve"> </w:t>
            </w:r>
            <w:r>
              <w:rPr>
                <w:b/>
                <w:noProof/>
                <w:sz w:val="20"/>
              </w:rPr>
              <w:t>Posturi din schema de personal (funcționari și agenți temporari)</w:t>
            </w:r>
          </w:p>
        </w:tc>
      </w:tr>
      <w:tr w:rsidR="009A1DA7">
        <w:trPr>
          <w:trHeight w:val="289"/>
          <w:jc w:val="center"/>
        </w:trPr>
        <w:tc>
          <w:tcPr>
            <w:tcW w:w="3382" w:type="pct"/>
            <w:gridSpan w:val="2"/>
            <w:shd w:val="clear" w:color="auto" w:fill="auto"/>
            <w:vAlign w:val="center"/>
          </w:tcPr>
          <w:p w:rsidR="009A1DA7" w:rsidRDefault="00856727">
            <w:pPr>
              <w:spacing w:beforeLines="20" w:before="48" w:afterLines="20" w:after="48"/>
              <w:ind w:left="984"/>
              <w:jc w:val="left"/>
              <w:rPr>
                <w:b/>
                <w:noProof/>
                <w:sz w:val="20"/>
                <w:szCs w:val="20"/>
              </w:rPr>
            </w:pPr>
            <w:r>
              <w:rPr>
                <w:noProof/>
                <w:sz w:val="20"/>
              </w:rPr>
              <w:t>23 01 01 01 (la sediu și în birourile de reprezentare ale Comisiei)</w:t>
            </w:r>
          </w:p>
        </w:tc>
        <w:tc>
          <w:tcPr>
            <w:tcW w:w="536" w:type="pct"/>
            <w:gridSpan w:val="2"/>
            <w:shd w:val="clear" w:color="auto" w:fill="auto"/>
            <w:vAlign w:val="center"/>
          </w:tcPr>
          <w:p w:rsidR="009A1DA7" w:rsidRDefault="00856727">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rsidR="009A1DA7" w:rsidRDefault="00856727">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rsidR="009A1DA7" w:rsidRDefault="00856727">
            <w:pPr>
              <w:spacing w:beforeLines="20" w:before="48" w:afterLines="20" w:after="48"/>
              <w:jc w:val="center"/>
              <w:rPr>
                <w:noProof/>
                <w:sz w:val="20"/>
                <w:szCs w:val="20"/>
              </w:rPr>
            </w:pPr>
            <w:r>
              <w:rPr>
                <w:noProof/>
                <w:sz w:val="20"/>
              </w:rPr>
              <w:t>16</w:t>
            </w:r>
          </w:p>
        </w:tc>
      </w:tr>
      <w:tr w:rsidR="009A1DA7">
        <w:trPr>
          <w:trHeight w:val="289"/>
          <w:jc w:val="center"/>
        </w:trPr>
        <w:tc>
          <w:tcPr>
            <w:tcW w:w="3382" w:type="pct"/>
            <w:gridSpan w:val="2"/>
            <w:shd w:val="clear" w:color="auto" w:fill="auto"/>
            <w:vAlign w:val="center"/>
          </w:tcPr>
          <w:p w:rsidR="009A1DA7" w:rsidRDefault="00856727">
            <w:pPr>
              <w:spacing w:beforeLines="20" w:before="48" w:afterLines="20" w:after="48"/>
              <w:ind w:left="984"/>
              <w:jc w:val="left"/>
              <w:rPr>
                <w:noProof/>
                <w:sz w:val="20"/>
                <w:szCs w:val="20"/>
              </w:rPr>
            </w:pPr>
            <w:r>
              <w:rPr>
                <w:noProof/>
                <w:sz w:val="20"/>
              </w:rPr>
              <w:t>XX 01 01 02 (în delegații)</w:t>
            </w:r>
          </w:p>
        </w:tc>
        <w:tc>
          <w:tcPr>
            <w:tcW w:w="536" w:type="pct"/>
            <w:gridSpan w:val="2"/>
            <w:shd w:val="clear" w:color="auto" w:fill="auto"/>
            <w:vAlign w:val="center"/>
          </w:tcPr>
          <w:p w:rsidR="009A1DA7" w:rsidRDefault="009A1DA7">
            <w:pPr>
              <w:spacing w:beforeLines="20" w:before="48" w:afterLines="20" w:after="48"/>
              <w:jc w:val="center"/>
              <w:rPr>
                <w:noProof/>
                <w:sz w:val="20"/>
                <w:szCs w:val="20"/>
              </w:rPr>
            </w:pPr>
          </w:p>
        </w:tc>
        <w:tc>
          <w:tcPr>
            <w:tcW w:w="537" w:type="pct"/>
            <w:gridSpan w:val="2"/>
            <w:shd w:val="clear" w:color="auto" w:fill="auto"/>
            <w:vAlign w:val="center"/>
          </w:tcPr>
          <w:p w:rsidR="009A1DA7" w:rsidRDefault="009A1DA7">
            <w:pPr>
              <w:spacing w:beforeLines="20" w:before="48" w:afterLines="20" w:after="48"/>
              <w:jc w:val="center"/>
              <w:rPr>
                <w:noProof/>
                <w:sz w:val="20"/>
                <w:szCs w:val="20"/>
              </w:rPr>
            </w:pPr>
          </w:p>
        </w:tc>
        <w:tc>
          <w:tcPr>
            <w:tcW w:w="545"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trHeight w:val="289"/>
          <w:jc w:val="center"/>
        </w:trPr>
        <w:tc>
          <w:tcPr>
            <w:tcW w:w="3382" w:type="pct"/>
            <w:gridSpan w:val="2"/>
            <w:shd w:val="clear" w:color="auto" w:fill="auto"/>
            <w:vAlign w:val="center"/>
          </w:tcPr>
          <w:p w:rsidR="009A1DA7" w:rsidRDefault="00856727">
            <w:pPr>
              <w:spacing w:beforeLines="20" w:before="48" w:afterLines="20" w:after="48"/>
              <w:ind w:left="984"/>
              <w:jc w:val="left"/>
              <w:rPr>
                <w:noProof/>
                <w:sz w:val="20"/>
                <w:szCs w:val="20"/>
              </w:rPr>
            </w:pPr>
            <w:r>
              <w:rPr>
                <w:noProof/>
                <w:sz w:val="20"/>
              </w:rPr>
              <w:t xml:space="preserve">XX 01 05 </w:t>
            </w:r>
            <w:r>
              <w:rPr>
                <w:noProof/>
                <w:sz w:val="20"/>
              </w:rPr>
              <w:t>01 (cercetare indirectă)</w:t>
            </w:r>
          </w:p>
        </w:tc>
        <w:tc>
          <w:tcPr>
            <w:tcW w:w="536" w:type="pct"/>
            <w:gridSpan w:val="2"/>
            <w:shd w:val="clear" w:color="auto" w:fill="auto"/>
            <w:vAlign w:val="center"/>
          </w:tcPr>
          <w:p w:rsidR="009A1DA7" w:rsidRDefault="009A1DA7">
            <w:pPr>
              <w:spacing w:beforeLines="20" w:before="48" w:afterLines="20" w:after="48"/>
              <w:jc w:val="center"/>
              <w:rPr>
                <w:noProof/>
                <w:sz w:val="20"/>
                <w:szCs w:val="20"/>
              </w:rPr>
            </w:pPr>
          </w:p>
        </w:tc>
        <w:tc>
          <w:tcPr>
            <w:tcW w:w="537" w:type="pct"/>
            <w:gridSpan w:val="2"/>
            <w:shd w:val="clear" w:color="auto" w:fill="auto"/>
            <w:vAlign w:val="center"/>
          </w:tcPr>
          <w:p w:rsidR="009A1DA7" w:rsidRDefault="009A1DA7">
            <w:pPr>
              <w:spacing w:beforeLines="20" w:before="48" w:afterLines="20" w:after="48"/>
              <w:jc w:val="center"/>
              <w:rPr>
                <w:noProof/>
                <w:sz w:val="20"/>
                <w:szCs w:val="20"/>
              </w:rPr>
            </w:pPr>
          </w:p>
        </w:tc>
        <w:tc>
          <w:tcPr>
            <w:tcW w:w="545"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trHeight w:val="289"/>
          <w:jc w:val="center"/>
        </w:trPr>
        <w:tc>
          <w:tcPr>
            <w:tcW w:w="3382" w:type="pct"/>
            <w:gridSpan w:val="2"/>
            <w:shd w:val="clear" w:color="auto" w:fill="auto"/>
            <w:vAlign w:val="center"/>
          </w:tcPr>
          <w:p w:rsidR="009A1DA7" w:rsidRDefault="00856727">
            <w:pPr>
              <w:spacing w:beforeLines="20" w:before="48" w:afterLines="20" w:after="48"/>
              <w:ind w:left="984"/>
              <w:jc w:val="left"/>
              <w:rPr>
                <w:noProof/>
                <w:sz w:val="20"/>
                <w:szCs w:val="20"/>
              </w:rPr>
            </w:pPr>
            <w:r>
              <w:rPr>
                <w:noProof/>
                <w:sz w:val="20"/>
              </w:rPr>
              <w:t>10 01 05 01 (cercetare directă)</w:t>
            </w:r>
          </w:p>
        </w:tc>
        <w:tc>
          <w:tcPr>
            <w:tcW w:w="536" w:type="pct"/>
            <w:gridSpan w:val="2"/>
            <w:shd w:val="clear" w:color="auto" w:fill="auto"/>
            <w:vAlign w:val="center"/>
          </w:tcPr>
          <w:p w:rsidR="009A1DA7" w:rsidRDefault="009A1DA7">
            <w:pPr>
              <w:spacing w:beforeLines="20" w:before="48" w:afterLines="20" w:after="48"/>
              <w:jc w:val="center"/>
              <w:rPr>
                <w:noProof/>
                <w:sz w:val="20"/>
                <w:szCs w:val="20"/>
              </w:rPr>
            </w:pPr>
          </w:p>
        </w:tc>
        <w:tc>
          <w:tcPr>
            <w:tcW w:w="537" w:type="pct"/>
            <w:gridSpan w:val="2"/>
            <w:shd w:val="clear" w:color="auto" w:fill="auto"/>
            <w:vAlign w:val="center"/>
          </w:tcPr>
          <w:p w:rsidR="009A1DA7" w:rsidRDefault="009A1DA7">
            <w:pPr>
              <w:spacing w:beforeLines="20" w:before="48" w:afterLines="20" w:after="48"/>
              <w:jc w:val="center"/>
              <w:rPr>
                <w:noProof/>
                <w:sz w:val="20"/>
                <w:szCs w:val="20"/>
              </w:rPr>
            </w:pPr>
          </w:p>
        </w:tc>
        <w:tc>
          <w:tcPr>
            <w:tcW w:w="545"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trHeight w:val="289"/>
          <w:jc w:val="center"/>
        </w:trPr>
        <w:tc>
          <w:tcPr>
            <w:tcW w:w="5000" w:type="pct"/>
            <w:gridSpan w:val="9"/>
            <w:shd w:val="clear" w:color="auto" w:fill="auto"/>
            <w:vAlign w:val="center"/>
          </w:tcPr>
          <w:p w:rsidR="009A1DA7" w:rsidRDefault="00856727">
            <w:pPr>
              <w:spacing w:beforeLines="20" w:before="48" w:afterLines="20" w:after="48"/>
              <w:jc w:val="left"/>
              <w:rPr>
                <w:noProof/>
                <w:sz w:val="20"/>
                <w:szCs w:val="20"/>
              </w:rPr>
            </w:pPr>
            <w:r>
              <w:rPr>
                <w:b/>
                <w:noProof/>
                <w:sz w:val="20"/>
                <w:szCs w:val="20"/>
              </w:rPr>
              <w:sym w:font="Wingdings" w:char="F09F"/>
            </w:r>
            <w:r>
              <w:rPr>
                <w:noProof/>
              </w:rPr>
              <w:t xml:space="preserve"> </w:t>
            </w:r>
            <w:r>
              <w:rPr>
                <w:b/>
                <w:noProof/>
                <w:sz w:val="20"/>
              </w:rPr>
              <w:t>Personal extern (în echivalent normă întreagă: ENI)</w:t>
            </w:r>
            <w:r>
              <w:rPr>
                <w:rStyle w:val="FootnoteReference"/>
                <w:noProof/>
              </w:rPr>
              <w:footnoteReference w:id="29"/>
            </w:r>
          </w:p>
        </w:tc>
      </w:tr>
      <w:tr w:rsidR="009A1DA7">
        <w:trPr>
          <w:gridAfter w:val="1"/>
          <w:wAfter w:w="12" w:type="pct"/>
          <w:trHeight w:val="289"/>
          <w:jc w:val="center"/>
        </w:trPr>
        <w:tc>
          <w:tcPr>
            <w:tcW w:w="3382" w:type="pct"/>
            <w:gridSpan w:val="2"/>
            <w:shd w:val="clear" w:color="auto" w:fill="auto"/>
            <w:vAlign w:val="center"/>
          </w:tcPr>
          <w:p w:rsidR="009A1DA7" w:rsidRDefault="00856727">
            <w:pPr>
              <w:spacing w:beforeLines="20" w:before="48" w:afterLines="20" w:after="48"/>
              <w:ind w:left="986"/>
              <w:jc w:val="left"/>
              <w:rPr>
                <w:b/>
                <w:noProof/>
                <w:sz w:val="20"/>
                <w:szCs w:val="20"/>
              </w:rPr>
            </w:pPr>
            <w:r>
              <w:rPr>
                <w:noProof/>
                <w:sz w:val="20"/>
              </w:rPr>
              <w:t>23 01 02 01 (AC, INT, END din „pachetul global”)</w:t>
            </w:r>
          </w:p>
        </w:tc>
        <w:tc>
          <w:tcPr>
            <w:tcW w:w="515" w:type="pct"/>
            <w:shd w:val="clear" w:color="auto" w:fill="auto"/>
            <w:vAlign w:val="center"/>
          </w:tcPr>
          <w:p w:rsidR="009A1DA7" w:rsidRDefault="00856727">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rsidR="009A1DA7" w:rsidRDefault="00856727">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rsidR="009A1DA7" w:rsidRDefault="00856727">
            <w:pPr>
              <w:spacing w:beforeLines="20" w:before="48" w:afterLines="20" w:after="48"/>
              <w:jc w:val="center"/>
              <w:rPr>
                <w:noProof/>
                <w:sz w:val="20"/>
                <w:szCs w:val="20"/>
              </w:rPr>
            </w:pPr>
            <w:r>
              <w:rPr>
                <w:noProof/>
                <w:sz w:val="20"/>
              </w:rPr>
              <w:t>31</w:t>
            </w:r>
          </w:p>
        </w:tc>
      </w:tr>
      <w:tr w:rsidR="009A1DA7">
        <w:trPr>
          <w:gridAfter w:val="1"/>
          <w:wAfter w:w="12" w:type="pct"/>
          <w:trHeight w:val="289"/>
          <w:jc w:val="center"/>
        </w:trPr>
        <w:tc>
          <w:tcPr>
            <w:tcW w:w="3382" w:type="pct"/>
            <w:gridSpan w:val="2"/>
            <w:shd w:val="clear" w:color="auto" w:fill="auto"/>
            <w:vAlign w:val="center"/>
          </w:tcPr>
          <w:p w:rsidR="009A1DA7" w:rsidRDefault="00856727">
            <w:pPr>
              <w:spacing w:beforeLines="20" w:before="48" w:afterLines="20" w:after="48"/>
              <w:ind w:left="986"/>
              <w:jc w:val="left"/>
              <w:rPr>
                <w:noProof/>
                <w:sz w:val="20"/>
                <w:szCs w:val="20"/>
              </w:rPr>
            </w:pPr>
            <w:r>
              <w:rPr>
                <w:noProof/>
                <w:sz w:val="20"/>
              </w:rPr>
              <w:t>XX 01 02 02 (AC, INT, JED, AL și END în delegații)</w:t>
            </w:r>
          </w:p>
        </w:tc>
        <w:tc>
          <w:tcPr>
            <w:tcW w:w="515" w:type="pct"/>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gridAfter w:val="1"/>
          <w:wAfter w:w="12" w:type="pct"/>
          <w:trHeight w:val="289"/>
          <w:jc w:val="center"/>
        </w:trPr>
        <w:tc>
          <w:tcPr>
            <w:tcW w:w="1296" w:type="pct"/>
            <w:vMerge w:val="restart"/>
            <w:shd w:val="clear" w:color="auto" w:fill="auto"/>
            <w:vAlign w:val="center"/>
          </w:tcPr>
          <w:p w:rsidR="009A1DA7" w:rsidRDefault="00856727">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rsidR="009A1DA7" w:rsidRDefault="00856727">
            <w:pPr>
              <w:spacing w:beforeLines="20" w:before="48" w:afterLines="20" w:after="48"/>
              <w:ind w:left="986"/>
              <w:jc w:val="left"/>
              <w:rPr>
                <w:b/>
                <w:noProof/>
                <w:sz w:val="20"/>
                <w:szCs w:val="20"/>
              </w:rPr>
            </w:pPr>
            <w:r>
              <w:rPr>
                <w:noProof/>
                <w:sz w:val="20"/>
              </w:rPr>
              <w:t xml:space="preserve">- la </w:t>
            </w:r>
            <w:r>
              <w:rPr>
                <w:noProof/>
                <w:sz w:val="20"/>
              </w:rPr>
              <w:t>sediu</w:t>
            </w:r>
            <w:r>
              <w:rPr>
                <w:rStyle w:val="FootnoteReference"/>
                <w:noProof/>
              </w:rPr>
              <w:footnoteReference w:id="31"/>
            </w:r>
          </w:p>
        </w:tc>
        <w:tc>
          <w:tcPr>
            <w:tcW w:w="515" w:type="pct"/>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gridAfter w:val="1"/>
          <w:wAfter w:w="12" w:type="pct"/>
          <w:trHeight w:val="289"/>
          <w:jc w:val="center"/>
        </w:trPr>
        <w:tc>
          <w:tcPr>
            <w:tcW w:w="0" w:type="auto"/>
            <w:vMerge/>
            <w:shd w:val="clear" w:color="auto" w:fill="auto"/>
            <w:vAlign w:val="center"/>
          </w:tcPr>
          <w:p w:rsidR="009A1DA7" w:rsidRDefault="009A1DA7">
            <w:pPr>
              <w:rPr>
                <w:b/>
                <w:noProof/>
                <w:sz w:val="20"/>
                <w:szCs w:val="20"/>
              </w:rPr>
            </w:pPr>
          </w:p>
        </w:tc>
        <w:tc>
          <w:tcPr>
            <w:tcW w:w="2086" w:type="pct"/>
            <w:shd w:val="clear" w:color="auto" w:fill="auto"/>
            <w:vAlign w:val="center"/>
          </w:tcPr>
          <w:p w:rsidR="009A1DA7" w:rsidRDefault="00856727">
            <w:pPr>
              <w:spacing w:beforeLines="20" w:before="48" w:afterLines="20" w:after="48"/>
              <w:ind w:left="986"/>
              <w:jc w:val="left"/>
              <w:rPr>
                <w:b/>
                <w:noProof/>
                <w:sz w:val="20"/>
                <w:szCs w:val="20"/>
              </w:rPr>
            </w:pPr>
            <w:r>
              <w:rPr>
                <w:noProof/>
                <w:sz w:val="20"/>
              </w:rPr>
              <w:t xml:space="preserve">- în delegații </w:t>
            </w:r>
          </w:p>
        </w:tc>
        <w:tc>
          <w:tcPr>
            <w:tcW w:w="515" w:type="pct"/>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gridAfter w:val="1"/>
          <w:wAfter w:w="12" w:type="pct"/>
          <w:trHeight w:val="289"/>
          <w:jc w:val="center"/>
        </w:trPr>
        <w:tc>
          <w:tcPr>
            <w:tcW w:w="3382" w:type="pct"/>
            <w:gridSpan w:val="2"/>
            <w:shd w:val="clear" w:color="auto" w:fill="auto"/>
            <w:vAlign w:val="center"/>
          </w:tcPr>
          <w:p w:rsidR="009A1DA7" w:rsidRDefault="00856727">
            <w:pPr>
              <w:spacing w:beforeLines="20" w:before="48" w:afterLines="20" w:after="48"/>
              <w:ind w:left="986"/>
              <w:jc w:val="left"/>
              <w:rPr>
                <w:noProof/>
                <w:sz w:val="20"/>
                <w:szCs w:val="20"/>
              </w:rPr>
            </w:pPr>
            <w:r>
              <w:rPr>
                <w:b/>
                <w:noProof/>
                <w:sz w:val="20"/>
              </w:rPr>
              <w:t>XX</w:t>
            </w:r>
            <w:r>
              <w:rPr>
                <w:noProof/>
              </w:rPr>
              <w:t xml:space="preserve"> </w:t>
            </w:r>
            <w:r>
              <w:rPr>
                <w:noProof/>
                <w:sz w:val="20"/>
              </w:rPr>
              <w:t>01 05 02 (AC, INT, END — cercetare indirectă)</w:t>
            </w:r>
          </w:p>
        </w:tc>
        <w:tc>
          <w:tcPr>
            <w:tcW w:w="515" w:type="pct"/>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gridAfter w:val="1"/>
          <w:wAfter w:w="12" w:type="pct"/>
          <w:trHeight w:val="289"/>
          <w:jc w:val="center"/>
        </w:trPr>
        <w:tc>
          <w:tcPr>
            <w:tcW w:w="3382" w:type="pct"/>
            <w:gridSpan w:val="2"/>
            <w:shd w:val="clear" w:color="auto" w:fill="auto"/>
            <w:vAlign w:val="center"/>
          </w:tcPr>
          <w:p w:rsidR="009A1DA7" w:rsidRDefault="00856727">
            <w:pPr>
              <w:spacing w:beforeLines="20" w:before="48" w:afterLines="20" w:after="48"/>
              <w:ind w:left="986"/>
              <w:jc w:val="left"/>
              <w:rPr>
                <w:noProof/>
                <w:sz w:val="20"/>
                <w:szCs w:val="20"/>
              </w:rPr>
            </w:pPr>
            <w:r>
              <w:rPr>
                <w:noProof/>
                <w:sz w:val="20"/>
              </w:rPr>
              <w:t>10 01 05 02 (AC, INT, END- cercetare directă)</w:t>
            </w:r>
          </w:p>
        </w:tc>
        <w:tc>
          <w:tcPr>
            <w:tcW w:w="515" w:type="pct"/>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shd w:val="clear" w:color="auto" w:fill="auto"/>
            <w:vAlign w:val="center"/>
          </w:tcPr>
          <w:p w:rsidR="009A1DA7" w:rsidRDefault="009A1DA7">
            <w:pPr>
              <w:spacing w:beforeLines="20" w:before="48" w:afterLines="20" w:after="48"/>
              <w:jc w:val="center"/>
              <w:rPr>
                <w:noProof/>
                <w:sz w:val="20"/>
                <w:szCs w:val="20"/>
              </w:rPr>
            </w:pPr>
          </w:p>
        </w:tc>
      </w:tr>
      <w:tr w:rsidR="009A1DA7">
        <w:trPr>
          <w:gridAfter w:val="1"/>
          <w:wAfter w:w="12" w:type="pct"/>
          <w:trHeight w:val="289"/>
          <w:jc w:val="center"/>
        </w:trPr>
        <w:tc>
          <w:tcPr>
            <w:tcW w:w="3382" w:type="pct"/>
            <w:gridSpan w:val="2"/>
            <w:tcBorders>
              <w:bottom w:val="double" w:sz="4" w:space="0" w:color="auto"/>
            </w:tcBorders>
            <w:shd w:val="clear" w:color="auto" w:fill="auto"/>
            <w:vAlign w:val="center"/>
          </w:tcPr>
          <w:p w:rsidR="009A1DA7" w:rsidRDefault="00856727">
            <w:pPr>
              <w:spacing w:beforeLines="20" w:before="48" w:afterLines="20" w:after="48"/>
              <w:ind w:left="984"/>
              <w:jc w:val="left"/>
              <w:rPr>
                <w:noProof/>
                <w:sz w:val="20"/>
                <w:szCs w:val="20"/>
              </w:rPr>
            </w:pPr>
            <w:r>
              <w:rPr>
                <w:noProof/>
                <w:sz w:val="20"/>
              </w:rPr>
              <w:t>Alte linii bugetare (a se preciza)</w:t>
            </w:r>
          </w:p>
        </w:tc>
        <w:tc>
          <w:tcPr>
            <w:tcW w:w="515" w:type="pct"/>
            <w:tcBorders>
              <w:bottom w:val="double" w:sz="4" w:space="0" w:color="auto"/>
            </w:tcBorders>
            <w:shd w:val="clear" w:color="auto" w:fill="auto"/>
            <w:vAlign w:val="center"/>
          </w:tcPr>
          <w:p w:rsidR="009A1DA7" w:rsidRDefault="009A1DA7">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9A1DA7" w:rsidRDefault="009A1DA7">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9A1DA7" w:rsidRDefault="009A1DA7">
            <w:pPr>
              <w:spacing w:beforeLines="20" w:before="48" w:afterLines="20" w:after="48"/>
              <w:jc w:val="center"/>
              <w:rPr>
                <w:noProof/>
                <w:sz w:val="20"/>
                <w:szCs w:val="20"/>
              </w:rPr>
            </w:pPr>
          </w:p>
        </w:tc>
      </w:tr>
      <w:tr w:rsidR="009A1DA7">
        <w:trPr>
          <w:gridAfter w:val="2"/>
          <w:wAfter w:w="35" w:type="pct"/>
          <w:trHeight w:val="289"/>
          <w:jc w:val="center"/>
        </w:trPr>
        <w:tc>
          <w:tcPr>
            <w:tcW w:w="3382" w:type="pct"/>
            <w:gridSpan w:val="2"/>
            <w:tcBorders>
              <w:top w:val="double" w:sz="4" w:space="0" w:color="auto"/>
            </w:tcBorders>
            <w:shd w:val="clear" w:color="auto" w:fill="auto"/>
            <w:vAlign w:val="center"/>
          </w:tcPr>
          <w:p w:rsidR="009A1DA7" w:rsidRDefault="00856727">
            <w:pPr>
              <w:spacing w:beforeLines="20" w:before="48" w:afterLines="20" w:after="48"/>
              <w:ind w:left="986"/>
              <w:jc w:val="left"/>
              <w:rPr>
                <w:noProof/>
                <w:sz w:val="20"/>
                <w:szCs w:val="20"/>
              </w:rPr>
            </w:pPr>
            <w:r>
              <w:rPr>
                <w:b/>
                <w:noProof/>
                <w:sz w:val="20"/>
              </w:rPr>
              <w:t>TOTAL</w:t>
            </w:r>
          </w:p>
        </w:tc>
        <w:tc>
          <w:tcPr>
            <w:tcW w:w="515" w:type="pct"/>
            <w:tcBorders>
              <w:top w:val="double" w:sz="4" w:space="0" w:color="auto"/>
            </w:tcBorders>
            <w:shd w:val="clear" w:color="auto" w:fill="auto"/>
            <w:vAlign w:val="center"/>
          </w:tcPr>
          <w:p w:rsidR="009A1DA7" w:rsidRDefault="00856727">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rsidR="009A1DA7" w:rsidRDefault="00856727">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rsidR="009A1DA7" w:rsidRDefault="00856727">
            <w:pPr>
              <w:spacing w:beforeLines="20" w:before="48" w:afterLines="20" w:after="48"/>
              <w:jc w:val="center"/>
              <w:rPr>
                <w:b/>
                <w:noProof/>
                <w:sz w:val="20"/>
                <w:szCs w:val="20"/>
              </w:rPr>
            </w:pPr>
            <w:r>
              <w:rPr>
                <w:b/>
                <w:noProof/>
                <w:sz w:val="20"/>
              </w:rPr>
              <w:t>47</w:t>
            </w:r>
          </w:p>
        </w:tc>
      </w:tr>
    </w:tbl>
    <w:p w:rsidR="009A1DA7" w:rsidRDefault="00856727">
      <w:pPr>
        <w:spacing w:after="60"/>
        <w:jc w:val="left"/>
        <w:rPr>
          <w:i/>
          <w:noProof/>
          <w:sz w:val="20"/>
        </w:rPr>
      </w:pPr>
      <w:r>
        <w:rPr>
          <w:i/>
          <w:noProof/>
          <w:sz w:val="22"/>
        </w:rPr>
        <w:t>*</w:t>
      </w:r>
      <w:r>
        <w:rPr>
          <w:noProof/>
        </w:rPr>
        <w:t xml:space="preserve"> </w:t>
      </w:r>
      <w:r>
        <w:rPr>
          <w:i/>
          <w:noProof/>
          <w:sz w:val="20"/>
        </w:rPr>
        <w:t xml:space="preserve">Aceste cifre ar putea fi completate cu 15 ENI suplimentare prin </w:t>
      </w:r>
      <w:r>
        <w:rPr>
          <w:i/>
          <w:noProof/>
          <w:sz w:val="20"/>
        </w:rPr>
        <w:t>redistribuiri de la alte direcții generale prin intermediul unei cereri de exprimare a interesului.</w:t>
      </w:r>
    </w:p>
    <w:p w:rsidR="009A1DA7" w:rsidRDefault="009A1DA7">
      <w:pPr>
        <w:spacing w:after="60"/>
        <w:jc w:val="left"/>
        <w:rPr>
          <w:i/>
          <w:noProof/>
          <w:sz w:val="20"/>
        </w:rPr>
      </w:pPr>
    </w:p>
    <w:p w:rsidR="009A1DA7" w:rsidRDefault="00856727">
      <w:pPr>
        <w:spacing w:before="60" w:after="60"/>
        <w:ind w:left="851"/>
        <w:rPr>
          <w:noProof/>
          <w:sz w:val="18"/>
          <w:szCs w:val="18"/>
        </w:rPr>
      </w:pPr>
      <w:r>
        <w:rPr>
          <w:b/>
          <w:noProof/>
          <w:sz w:val="18"/>
        </w:rPr>
        <w:t>XX</w:t>
      </w:r>
      <w:r>
        <w:rPr>
          <w:noProof/>
        </w:rPr>
        <w:t xml:space="preserve"> </w:t>
      </w:r>
      <w:r>
        <w:rPr>
          <w:noProof/>
          <w:sz w:val="18"/>
        </w:rPr>
        <w:t>este domeniul de politică sau titlul din buget în cauză.</w:t>
      </w:r>
    </w:p>
    <w:p w:rsidR="009A1DA7" w:rsidRDefault="00856727">
      <w:pPr>
        <w:ind w:left="850"/>
        <w:rPr>
          <w:noProof/>
          <w:sz w:val="18"/>
          <w:szCs w:val="18"/>
        </w:rPr>
      </w:pPr>
      <w:r>
        <w:rPr>
          <w:noProof/>
          <w:sz w:val="18"/>
        </w:rPr>
        <w:t>Necesarul de resurse umane va fi asigurat din efectivele de personal ale DG în cauză alocate de</w:t>
      </w:r>
      <w:r>
        <w:rPr>
          <w:noProof/>
          <w:sz w:val="18"/>
        </w:rPr>
        <w:t>ja pentru gestionarea acțiunii și/sau realocate intern în cadrul DG, completate, după caz, prin resurse suplimentare ce ar putea fi alocate DG care gestionează acțiunea în cadrul procedurii de alocare anuală și în lumina constrângerilor bugetare.</w:t>
      </w:r>
    </w:p>
    <w:p w:rsidR="009A1DA7" w:rsidRDefault="00856727">
      <w:pPr>
        <w:rPr>
          <w:noProof/>
          <w:sz w:val="20"/>
        </w:rPr>
      </w:pPr>
      <w:r>
        <w:rPr>
          <w:noProof/>
          <w:sz w:val="20"/>
        </w:rPr>
        <w:t>Descriere</w:t>
      </w:r>
      <w:r>
        <w:rPr>
          <w:noProof/>
          <w:sz w:val="20"/>
        </w:rPr>
        <w:t>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A1DA7">
        <w:tc>
          <w:tcPr>
            <w:tcW w:w="3240" w:type="dxa"/>
          </w:tcPr>
          <w:p w:rsidR="009A1DA7" w:rsidRDefault="00856727">
            <w:pPr>
              <w:rPr>
                <w:noProof/>
                <w:sz w:val="20"/>
              </w:rPr>
            </w:pPr>
            <w:r>
              <w:rPr>
                <w:noProof/>
                <w:sz w:val="20"/>
              </w:rPr>
              <w:t>Funcționari și personal temporar</w:t>
            </w:r>
          </w:p>
        </w:tc>
        <w:tc>
          <w:tcPr>
            <w:tcW w:w="7200" w:type="dxa"/>
          </w:tcPr>
          <w:p w:rsidR="009A1DA7" w:rsidRDefault="00856727">
            <w:pPr>
              <w:rPr>
                <w:noProof/>
                <w:sz w:val="20"/>
                <w:szCs w:val="20"/>
              </w:rPr>
            </w:pPr>
            <w:r>
              <w:rPr>
                <w:noProof/>
                <w:sz w:val="20"/>
              </w:rPr>
              <w:t>Personalul suplimentar solicitat pentru perioada 2018-2020 este necesar pentru îndeplinirea următoarelor sarcini: a) dezvoltarea și gestionarea capacității rescEU nou create; b) consolid</w:t>
            </w:r>
            <w:r>
              <w:rPr>
                <w:noProof/>
                <w:sz w:val="20"/>
              </w:rPr>
              <w:t>area rezervei voluntare; c) sprijinirea unităților de politică, inclusiv acțiuni de prevenire; d) dezvoltarea conceptului de academie europeană de protecție civilă; și e) asigurarea activităților de management și de sprijin.</w:t>
            </w:r>
          </w:p>
          <w:p w:rsidR="009A1DA7" w:rsidRDefault="00856727">
            <w:pPr>
              <w:rPr>
                <w:noProof/>
                <w:sz w:val="20"/>
              </w:rPr>
            </w:pPr>
            <w:r>
              <w:rPr>
                <w:noProof/>
                <w:sz w:val="20"/>
              </w:rPr>
              <w:t>Cea mai mare parte din creștere</w:t>
            </w:r>
            <w:r>
              <w:rPr>
                <w:noProof/>
                <w:sz w:val="20"/>
              </w:rPr>
              <w:t>a personalului va fi dedicată dezvoltării rescEU, realizând sarcini cum ar fi gestionarea achiziționării și/sau închirierii de active (contracte), gestionarea activelor, sarcini de monitorizare și de coordonare, precum și sarcini de comunicare.</w:t>
            </w:r>
          </w:p>
        </w:tc>
      </w:tr>
      <w:tr w:rsidR="009A1DA7">
        <w:tc>
          <w:tcPr>
            <w:tcW w:w="3240" w:type="dxa"/>
          </w:tcPr>
          <w:p w:rsidR="009A1DA7" w:rsidRDefault="00856727">
            <w:pPr>
              <w:spacing w:before="60" w:after="60"/>
              <w:rPr>
                <w:noProof/>
                <w:sz w:val="20"/>
              </w:rPr>
            </w:pPr>
            <w:r>
              <w:rPr>
                <w:noProof/>
                <w:sz w:val="20"/>
              </w:rPr>
              <w:t xml:space="preserve">Personal </w:t>
            </w:r>
            <w:r>
              <w:rPr>
                <w:noProof/>
                <w:sz w:val="20"/>
              </w:rPr>
              <w:t>extern</w:t>
            </w:r>
          </w:p>
        </w:tc>
        <w:tc>
          <w:tcPr>
            <w:tcW w:w="7200" w:type="dxa"/>
          </w:tcPr>
          <w:p w:rsidR="009A1DA7" w:rsidRDefault="00856727">
            <w:pPr>
              <w:rPr>
                <w:noProof/>
                <w:sz w:val="20"/>
              </w:rPr>
            </w:pPr>
            <w:r>
              <w:rPr>
                <w:noProof/>
                <w:sz w:val="20"/>
              </w:rPr>
              <w:t>Asigurarea funcționării Centrului de răspuns pentru situații de urgență 24/7; desfășurarea activităților necesare pe teren; sprijin administrativ.</w:t>
            </w:r>
          </w:p>
        </w:tc>
      </w:tr>
    </w:tbl>
    <w:p w:rsidR="009A1DA7" w:rsidRDefault="009A1DA7">
      <w:pPr>
        <w:rPr>
          <w:noProof/>
        </w:rPr>
        <w:sectPr w:rsidR="009A1DA7" w:rsidSect="00856727">
          <w:pgSz w:w="11907" w:h="16840"/>
          <w:pgMar w:top="1134" w:right="1418" w:bottom="1134" w:left="1418" w:header="709" w:footer="709" w:gutter="0"/>
          <w:cols w:space="708"/>
          <w:docGrid w:linePitch="360"/>
        </w:sectPr>
      </w:pPr>
    </w:p>
    <w:p w:rsidR="009A1DA7" w:rsidRDefault="00856727">
      <w:pPr>
        <w:pStyle w:val="ManualNumPar3"/>
        <w:rPr>
          <w:noProof/>
        </w:rPr>
      </w:pPr>
      <w:r>
        <w:t>3.2.4.</w:t>
      </w:r>
      <w:r>
        <w:tab/>
      </w:r>
      <w:r>
        <w:rPr>
          <w:noProof/>
        </w:rPr>
        <w:t xml:space="preserve">Compatibilitatea cu actualul cadru financiar multianual </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w:t>
      </w:r>
      <w:r>
        <w:rPr>
          <w:noProof/>
        </w:rPr>
        <w:t>ițiativa este compatibilă cu cadrul financiar multianual actual.</w:t>
      </w:r>
    </w:p>
    <w:p w:rsidR="009A1DA7" w:rsidRDefault="00856727">
      <w:pPr>
        <w:tabs>
          <w:tab w:val="num" w:pos="1134"/>
        </w:tabs>
        <w:ind w:left="1134" w:hanging="283"/>
        <w:rPr>
          <w:rFonts w:eastAsia="Times New Roman"/>
          <w:noProof/>
        </w:rPr>
      </w:pPr>
      <w:r>
        <w:rPr>
          <w:noProof/>
        </w:rPr>
        <w:t>X</w:t>
      </w:r>
      <w:r>
        <w:rPr>
          <w:noProof/>
        </w:rPr>
        <w:tab/>
        <w:t>Propunerea/inițiativa necesită o reprogramare a rubricii corespunzătoare din cadrul financiar multianual. Următoarele sume vor fi redistribuite:</w:t>
      </w:r>
    </w:p>
    <w:tbl>
      <w:tblPr>
        <w:tblW w:w="8378" w:type="dxa"/>
        <w:tblInd w:w="93" w:type="dxa"/>
        <w:tblLook w:val="04A0" w:firstRow="1" w:lastRow="0" w:firstColumn="1" w:lastColumn="0" w:noHBand="0" w:noVBand="1"/>
      </w:tblPr>
      <w:tblGrid>
        <w:gridCol w:w="978"/>
        <w:gridCol w:w="3560"/>
        <w:gridCol w:w="960"/>
        <w:gridCol w:w="960"/>
        <w:gridCol w:w="960"/>
        <w:gridCol w:w="960"/>
      </w:tblGrid>
      <w:tr w:rsidR="009A1DA7">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b/>
                <w:bCs/>
                <w:noProof/>
                <w:color w:val="000000"/>
                <w:sz w:val="22"/>
              </w:rPr>
            </w:pPr>
            <w:r>
              <w:rPr>
                <w:rFonts w:ascii="Calibri" w:hAnsi="Calibri"/>
                <w:b/>
                <w:noProof/>
                <w:color w:val="000000"/>
                <w:sz w:val="22"/>
              </w:rPr>
              <w:t>rubrica 3</w:t>
            </w:r>
          </w:p>
        </w:tc>
        <w:tc>
          <w:tcPr>
            <w:tcW w:w="960" w:type="dxa"/>
            <w:tcBorders>
              <w:top w:val="single" w:sz="8" w:space="0" w:color="auto"/>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Total</w:t>
            </w:r>
          </w:p>
        </w:tc>
      </w:tr>
      <w:tr w:rsidR="009A1DA7">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Drepturi, egalitate și cetățenie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r>
      <w:tr w:rsidR="009A1DA7">
        <w:trPr>
          <w:trHeight w:val="600"/>
        </w:trPr>
        <w:tc>
          <w:tcPr>
            <w:tcW w:w="978" w:type="dxa"/>
            <w:tcBorders>
              <w:top w:val="nil"/>
              <w:left w:val="single" w:sz="4"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33 02 01</w:t>
            </w:r>
          </w:p>
        </w:tc>
        <w:tc>
          <w:tcPr>
            <w:tcW w:w="3560" w:type="dxa"/>
            <w:tcBorders>
              <w:top w:val="nil"/>
              <w:left w:val="nil"/>
              <w:bottom w:val="nil"/>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Asigurarea protecției drepturilor cetățenilor și consolidarea capacităților acestora</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9A1DA7">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33 02 02</w:t>
            </w:r>
          </w:p>
        </w:tc>
        <w:tc>
          <w:tcPr>
            <w:tcW w:w="3560" w:type="dxa"/>
            <w:tcBorders>
              <w:top w:val="nil"/>
              <w:left w:val="nil"/>
              <w:bottom w:val="single" w:sz="4" w:space="0" w:color="auto"/>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Promovarea nediscriminării și a egalității</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9A1DA7">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Justiție</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r>
      <w:tr w:rsidR="009A1DA7">
        <w:trPr>
          <w:trHeight w:val="600"/>
        </w:trPr>
        <w:tc>
          <w:tcPr>
            <w:tcW w:w="978" w:type="dxa"/>
            <w:tcBorders>
              <w:top w:val="nil"/>
              <w:left w:val="single" w:sz="4"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33 03 01</w:t>
            </w:r>
          </w:p>
        </w:tc>
        <w:tc>
          <w:tcPr>
            <w:tcW w:w="3560" w:type="dxa"/>
            <w:tcBorders>
              <w:top w:val="nil"/>
              <w:left w:val="nil"/>
              <w:bottom w:val="nil"/>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Sprijinirea și promovarea formării judiciare</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9A1DA7">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33 03 02</w:t>
            </w:r>
          </w:p>
        </w:tc>
        <w:tc>
          <w:tcPr>
            <w:tcW w:w="3560" w:type="dxa"/>
            <w:tcBorders>
              <w:top w:val="nil"/>
              <w:left w:val="nil"/>
              <w:bottom w:val="single" w:sz="4" w:space="0" w:color="auto"/>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Facilitarea și sprijinirea cooperării judiciare în materie civilă și penală</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9A1DA7">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9A1DA7" w:rsidRDefault="00856727">
            <w:pPr>
              <w:spacing w:before="0" w:after="0"/>
              <w:jc w:val="left"/>
              <w:rPr>
                <w:rFonts w:ascii="Calibri" w:eastAsia="Times New Roman" w:hAnsi="Calibri"/>
                <w:b/>
                <w:bCs/>
                <w:noProof/>
                <w:color w:val="000000"/>
                <w:sz w:val="22"/>
              </w:rPr>
            </w:pPr>
            <w:r>
              <w:rPr>
                <w:rFonts w:ascii="Calibri" w:hAnsi="Calibri"/>
                <w:b/>
                <w:noProof/>
                <w:color w:val="000000"/>
                <w:sz w:val="22"/>
              </w:rPr>
              <w:t>Total rubrica 3</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9A1DA7">
        <w:trPr>
          <w:trHeight w:val="300"/>
        </w:trPr>
        <w:tc>
          <w:tcPr>
            <w:tcW w:w="978" w:type="dxa"/>
            <w:tcBorders>
              <w:top w:val="nil"/>
              <w:left w:val="single" w:sz="8"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9A1DA7" w:rsidRDefault="00856727">
            <w:pPr>
              <w:spacing w:before="0" w:after="0"/>
              <w:jc w:val="left"/>
              <w:rPr>
                <w:rFonts w:ascii="Calibri" w:eastAsia="Times New Roman" w:hAnsi="Calibri"/>
                <w:b/>
                <w:bCs/>
                <w:noProof/>
                <w:color w:val="000000"/>
                <w:sz w:val="22"/>
              </w:rPr>
            </w:pPr>
            <w:r>
              <w:rPr>
                <w:rFonts w:ascii="Calibri" w:hAnsi="Calibri"/>
                <w:b/>
                <w:noProof/>
                <w:color w:val="000000"/>
                <w:sz w:val="22"/>
              </w:rPr>
              <w:t>rubrica 4</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Total</w:t>
            </w:r>
          </w:p>
        </w:tc>
      </w:tr>
      <w:tr w:rsidR="009A1DA7">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21 02 07 03</w:t>
            </w:r>
          </w:p>
        </w:tc>
        <w:tc>
          <w:tcPr>
            <w:tcW w:w="3560" w:type="dxa"/>
            <w:tcBorders>
              <w:top w:val="single" w:sz="4" w:space="0" w:color="auto"/>
              <w:left w:val="nil"/>
              <w:bottom w:val="nil"/>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Dezvoltare umană (ICD)</w:t>
            </w:r>
          </w:p>
        </w:tc>
        <w:tc>
          <w:tcPr>
            <w:tcW w:w="960" w:type="dxa"/>
            <w:tcBorders>
              <w:top w:val="single" w:sz="4" w:space="0" w:color="auto"/>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9A1DA7">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22 02 03 02</w:t>
            </w:r>
          </w:p>
        </w:tc>
        <w:tc>
          <w:tcPr>
            <w:tcW w:w="3560" w:type="dxa"/>
            <w:tcBorders>
              <w:top w:val="nil"/>
              <w:left w:val="nil"/>
              <w:bottom w:val="single" w:sz="4" w:space="0" w:color="auto"/>
              <w:right w:val="single" w:sz="4" w:space="0" w:color="auto"/>
            </w:tcBorders>
            <w:shd w:val="clear" w:color="auto" w:fill="auto"/>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Sprijin în favoarea Turciei - dezvoltarea economică, socială și teritorială și alinierea progresivă aferentă la acquis-ul Uniunii (IPA II - Turcia)</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4,284</w:t>
            </w:r>
          </w:p>
        </w:tc>
      </w:tr>
      <w:tr w:rsidR="009A1DA7">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9A1DA7" w:rsidRDefault="00856727">
            <w:pPr>
              <w:spacing w:before="0" w:after="0"/>
              <w:jc w:val="left"/>
              <w:rPr>
                <w:rFonts w:ascii="Calibri" w:eastAsia="Times New Roman" w:hAnsi="Calibri"/>
                <w:b/>
                <w:bCs/>
                <w:noProof/>
                <w:color w:val="000000"/>
                <w:sz w:val="22"/>
              </w:rPr>
            </w:pPr>
            <w:r>
              <w:rPr>
                <w:rFonts w:ascii="Calibri" w:hAnsi="Calibri"/>
                <w:b/>
                <w:noProof/>
                <w:color w:val="000000"/>
                <w:sz w:val="22"/>
              </w:rPr>
              <w:t>Total rubrica 4</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9A1DA7" w:rsidRDefault="00856727">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rsidR="009A1DA7" w:rsidRDefault="009A1DA7">
      <w:pPr>
        <w:ind w:left="283" w:hanging="283"/>
        <w:rPr>
          <w:rFonts w:eastAsia="Times New Roman"/>
          <w:noProof/>
        </w:rPr>
      </w:pPr>
    </w:p>
    <w:p w:rsidR="009A1DA7" w:rsidRDefault="00856727">
      <w:pPr>
        <w:ind w:left="851"/>
        <w:rPr>
          <w:rFonts w:eastAsia="Times New Roman"/>
          <w:noProof/>
        </w:rPr>
      </w:pPr>
      <w:r>
        <w:rPr>
          <w:noProof/>
        </w:rPr>
        <w:t>X</w:t>
      </w:r>
      <w:r>
        <w:rPr>
          <w:noProof/>
        </w:rPr>
        <w:tab/>
        <w:t>Propunerea/inițiativa necesită recurgerea la instrumentul de flexibilitate</w:t>
      </w:r>
    </w:p>
    <w:tbl>
      <w:tblPr>
        <w:tblW w:w="9855" w:type="dxa"/>
        <w:tblInd w:w="93" w:type="dxa"/>
        <w:tblLook w:val="04A0" w:firstRow="1" w:lastRow="0" w:firstColumn="1" w:lastColumn="0" w:noHBand="0" w:noVBand="1"/>
      </w:tblPr>
      <w:tblGrid>
        <w:gridCol w:w="5415"/>
        <w:gridCol w:w="2280"/>
        <w:gridCol w:w="1080"/>
        <w:gridCol w:w="120"/>
        <w:gridCol w:w="960"/>
      </w:tblGrid>
      <w:tr w:rsidR="009A1DA7">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9A1DA7">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9A1DA7" w:rsidRDefault="00856727">
            <w:pPr>
              <w:spacing w:before="0" w:after="0"/>
              <w:jc w:val="left"/>
              <w:rPr>
                <w:rFonts w:ascii="Calibri" w:eastAsia="Times New Roman" w:hAnsi="Calibri"/>
                <w:noProof/>
                <w:color w:val="000000"/>
                <w:sz w:val="22"/>
              </w:rPr>
            </w:pPr>
            <w:r>
              <w:rPr>
                <w:rFonts w:ascii="Calibri" w:hAnsi="Calibri"/>
                <w:noProof/>
                <w:color w:val="000000"/>
                <w:sz w:val="22"/>
              </w:rPr>
              <w:t>Utilizarea instrumentului de flexibilitate</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9A1DA7" w:rsidRDefault="00856727">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1DA7" w:rsidRDefault="00856727">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rsidR="009A1DA7" w:rsidRDefault="009A1DA7">
      <w:pPr>
        <w:rPr>
          <w:rFonts w:eastAsia="Times New Roman"/>
          <w:noProof/>
        </w:rPr>
      </w:pPr>
    </w:p>
    <w:p w:rsidR="009A1DA7" w:rsidRDefault="00856727">
      <w:pPr>
        <w:pStyle w:val="ManualNumPar3"/>
        <w:rPr>
          <w:noProof/>
        </w:rPr>
      </w:pPr>
      <w:r>
        <w:t>3.2.5.</w:t>
      </w:r>
      <w:r>
        <w:tab/>
      </w:r>
      <w:r>
        <w:rPr>
          <w:noProof/>
        </w:rPr>
        <w:t xml:space="preserve">Contribuția terților </w:t>
      </w:r>
    </w:p>
    <w:p w:rsidR="009A1DA7" w:rsidRDefault="00856727">
      <w:pPr>
        <w:tabs>
          <w:tab w:val="num" w:pos="1134"/>
        </w:tabs>
        <w:ind w:left="1134" w:hanging="283"/>
        <w:rPr>
          <w:rFonts w:eastAsia="Times New Roman"/>
          <w:noProof/>
        </w:rPr>
      </w:pPr>
      <w:r>
        <w:rPr>
          <w:noProof/>
        </w:rPr>
        <w:t xml:space="preserve">Propunerea/inițiativa nu prevede cofinanțare din partea terților. </w:t>
      </w:r>
    </w:p>
    <w:p w:rsidR="009A1DA7" w:rsidRDefault="00856727">
      <w:pPr>
        <w:tabs>
          <w:tab w:val="num" w:pos="1134"/>
        </w:tabs>
        <w:ind w:left="1134" w:hanging="283"/>
        <w:rPr>
          <w:rFonts w:eastAsia="Times New Roman"/>
          <w:noProof/>
        </w:rPr>
      </w:pPr>
      <w:r>
        <w:rPr>
          <w:noProof/>
        </w:rPr>
        <w:t>Propunerea/inițiativa prevede cofinanțare, estimată în cele ce urmează:</w:t>
      </w:r>
    </w:p>
    <w:p w:rsidR="009A1DA7" w:rsidRDefault="00856727">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A1DA7">
        <w:trPr>
          <w:cantSplit/>
        </w:trPr>
        <w:tc>
          <w:tcPr>
            <w:tcW w:w="2340" w:type="dxa"/>
          </w:tcPr>
          <w:p w:rsidR="009A1DA7" w:rsidRDefault="009A1DA7">
            <w:pPr>
              <w:spacing w:before="60" w:after="60"/>
              <w:rPr>
                <w:noProof/>
                <w:sz w:val="20"/>
              </w:rPr>
            </w:pPr>
          </w:p>
        </w:tc>
        <w:tc>
          <w:tcPr>
            <w:tcW w:w="964" w:type="dxa"/>
            <w:vAlign w:val="center"/>
          </w:tcPr>
          <w:p w:rsidR="009A1DA7" w:rsidRDefault="00856727">
            <w:pPr>
              <w:jc w:val="center"/>
              <w:rPr>
                <w:noProof/>
                <w:sz w:val="20"/>
              </w:rPr>
            </w:pPr>
            <w:r>
              <w:rPr>
                <w:noProof/>
                <w:sz w:val="20"/>
              </w:rPr>
              <w:t xml:space="preserve">Anul </w:t>
            </w:r>
            <w:r>
              <w:rPr>
                <w:b/>
                <w:noProof/>
                <w:sz w:val="20"/>
              </w:rPr>
              <w:t>N</w:t>
            </w:r>
          </w:p>
        </w:tc>
        <w:tc>
          <w:tcPr>
            <w:tcW w:w="964" w:type="dxa"/>
            <w:vAlign w:val="center"/>
          </w:tcPr>
          <w:p w:rsidR="009A1DA7" w:rsidRDefault="00856727">
            <w:pPr>
              <w:jc w:val="center"/>
              <w:rPr>
                <w:noProof/>
                <w:sz w:val="20"/>
              </w:rPr>
            </w:pPr>
            <w:r>
              <w:rPr>
                <w:noProof/>
                <w:sz w:val="20"/>
              </w:rPr>
              <w:t xml:space="preserve">Anul </w:t>
            </w:r>
            <w:r>
              <w:rPr>
                <w:b/>
                <w:noProof/>
                <w:sz w:val="20"/>
              </w:rPr>
              <w:t>N+1</w:t>
            </w:r>
          </w:p>
        </w:tc>
        <w:tc>
          <w:tcPr>
            <w:tcW w:w="964" w:type="dxa"/>
            <w:vAlign w:val="center"/>
          </w:tcPr>
          <w:p w:rsidR="009A1DA7" w:rsidRDefault="00856727">
            <w:pPr>
              <w:jc w:val="center"/>
              <w:rPr>
                <w:noProof/>
                <w:sz w:val="20"/>
              </w:rPr>
            </w:pPr>
            <w:r>
              <w:rPr>
                <w:noProof/>
                <w:sz w:val="20"/>
              </w:rPr>
              <w:t xml:space="preserve">Anul </w:t>
            </w:r>
            <w:r>
              <w:rPr>
                <w:b/>
                <w:noProof/>
                <w:sz w:val="20"/>
              </w:rPr>
              <w:t>N+2</w:t>
            </w:r>
          </w:p>
        </w:tc>
        <w:tc>
          <w:tcPr>
            <w:tcW w:w="964" w:type="dxa"/>
            <w:vAlign w:val="center"/>
          </w:tcPr>
          <w:p w:rsidR="009A1DA7" w:rsidRDefault="00856727">
            <w:pPr>
              <w:jc w:val="center"/>
              <w:rPr>
                <w:noProof/>
                <w:sz w:val="20"/>
              </w:rPr>
            </w:pPr>
            <w:r>
              <w:rPr>
                <w:noProof/>
                <w:sz w:val="20"/>
              </w:rPr>
              <w:t xml:space="preserve">Anul </w:t>
            </w:r>
            <w:r>
              <w:rPr>
                <w:b/>
                <w:noProof/>
                <w:sz w:val="20"/>
              </w:rPr>
              <w:t>N+3</w:t>
            </w:r>
          </w:p>
        </w:tc>
        <w:tc>
          <w:tcPr>
            <w:tcW w:w="2892" w:type="dxa"/>
            <w:gridSpan w:val="3"/>
            <w:vAlign w:val="center"/>
          </w:tcPr>
          <w:p w:rsidR="009A1DA7" w:rsidRDefault="00856727">
            <w:pPr>
              <w:jc w:val="center"/>
              <w:rPr>
                <w:b/>
                <w:noProof/>
                <w:sz w:val="20"/>
              </w:rPr>
            </w:pPr>
            <w:r>
              <w:rPr>
                <w:noProof/>
                <w:sz w:val="20"/>
              </w:rPr>
              <w:t xml:space="preserve">A se introduce atâția ani câți sunt </w:t>
            </w:r>
            <w:r>
              <w:rPr>
                <w:noProof/>
                <w:sz w:val="20"/>
              </w:rPr>
              <w:t>considerați necesari pentru a reflecta durata impactului (cf. punctul 1.6)</w:t>
            </w:r>
          </w:p>
        </w:tc>
        <w:tc>
          <w:tcPr>
            <w:tcW w:w="1158" w:type="dxa"/>
            <w:vAlign w:val="center"/>
          </w:tcPr>
          <w:p w:rsidR="009A1DA7" w:rsidRDefault="00856727">
            <w:pPr>
              <w:spacing w:before="60" w:after="60"/>
              <w:jc w:val="center"/>
              <w:rPr>
                <w:noProof/>
                <w:sz w:val="20"/>
              </w:rPr>
            </w:pPr>
            <w:r>
              <w:rPr>
                <w:noProof/>
                <w:sz w:val="20"/>
              </w:rPr>
              <w:t>Total</w:t>
            </w:r>
          </w:p>
        </w:tc>
      </w:tr>
      <w:tr w:rsidR="009A1DA7">
        <w:trPr>
          <w:cantSplit/>
        </w:trPr>
        <w:tc>
          <w:tcPr>
            <w:tcW w:w="2340" w:type="dxa"/>
          </w:tcPr>
          <w:p w:rsidR="009A1DA7" w:rsidRDefault="00856727">
            <w:pPr>
              <w:rPr>
                <w:noProof/>
                <w:sz w:val="22"/>
              </w:rPr>
            </w:pPr>
            <w:r>
              <w:rPr>
                <w:noProof/>
                <w:sz w:val="20"/>
              </w:rPr>
              <w:t>A se preciza organismul care asigură cofinanțarea</w:t>
            </w:r>
            <w:r>
              <w:rPr>
                <w:i/>
                <w:noProof/>
                <w:sz w:val="20"/>
              </w:rPr>
              <w:t xml:space="preserve"> </w:t>
            </w: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1158" w:type="dxa"/>
            <w:vAlign w:val="center"/>
          </w:tcPr>
          <w:p w:rsidR="009A1DA7" w:rsidRDefault="009A1DA7">
            <w:pPr>
              <w:spacing w:before="60" w:after="60"/>
              <w:jc w:val="center"/>
              <w:rPr>
                <w:noProof/>
                <w:sz w:val="20"/>
              </w:rPr>
            </w:pPr>
          </w:p>
        </w:tc>
      </w:tr>
      <w:tr w:rsidR="009A1DA7">
        <w:trPr>
          <w:cantSplit/>
        </w:trPr>
        <w:tc>
          <w:tcPr>
            <w:tcW w:w="2340" w:type="dxa"/>
          </w:tcPr>
          <w:p w:rsidR="009A1DA7" w:rsidRDefault="00856727">
            <w:pPr>
              <w:spacing w:before="60" w:after="60"/>
              <w:jc w:val="left"/>
              <w:rPr>
                <w:noProof/>
                <w:sz w:val="20"/>
              </w:rPr>
            </w:pPr>
            <w:r>
              <w:rPr>
                <w:noProof/>
                <w:sz w:val="20"/>
              </w:rPr>
              <w:t xml:space="preserve">TOTAL credite cofinanțate </w:t>
            </w: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964" w:type="dxa"/>
            <w:vAlign w:val="center"/>
          </w:tcPr>
          <w:p w:rsidR="009A1DA7" w:rsidRDefault="009A1DA7">
            <w:pPr>
              <w:spacing w:before="60" w:after="60"/>
              <w:jc w:val="center"/>
              <w:rPr>
                <w:noProof/>
                <w:sz w:val="20"/>
              </w:rPr>
            </w:pPr>
          </w:p>
        </w:tc>
        <w:tc>
          <w:tcPr>
            <w:tcW w:w="1158" w:type="dxa"/>
            <w:vAlign w:val="center"/>
          </w:tcPr>
          <w:p w:rsidR="009A1DA7" w:rsidRDefault="009A1DA7">
            <w:pPr>
              <w:spacing w:before="60" w:after="60"/>
              <w:jc w:val="center"/>
              <w:rPr>
                <w:noProof/>
                <w:sz w:val="20"/>
              </w:rPr>
            </w:pPr>
          </w:p>
        </w:tc>
      </w:tr>
    </w:tbl>
    <w:p w:rsidR="009A1DA7" w:rsidRDefault="00856727">
      <w:pPr>
        <w:rPr>
          <w:noProof/>
        </w:rPr>
      </w:pPr>
      <w:r>
        <w:rPr>
          <w:noProof/>
        </w:rPr>
        <w:br/>
      </w:r>
    </w:p>
    <w:p w:rsidR="009A1DA7" w:rsidRDefault="00856727">
      <w:pPr>
        <w:pStyle w:val="ManualNumPar2"/>
        <w:rPr>
          <w:noProof/>
        </w:rPr>
      </w:pPr>
      <w:r>
        <w:rPr>
          <w:noProof/>
        </w:rPr>
        <w:br w:type="page"/>
      </w:r>
      <w:r>
        <w:t>3.3.</w:t>
      </w:r>
      <w:r>
        <w:tab/>
      </w:r>
      <w:r>
        <w:rPr>
          <w:noProof/>
        </w:rPr>
        <w:t xml:space="preserve">Impactul estimat asupra veniturilor </w:t>
      </w:r>
    </w:p>
    <w:p w:rsidR="009A1DA7" w:rsidRDefault="00856727">
      <w:pPr>
        <w:tabs>
          <w:tab w:val="num" w:pos="1134"/>
        </w:tabs>
        <w:ind w:left="1134" w:hanging="283"/>
        <w:rPr>
          <w:rFonts w:eastAsia="Times New Roman"/>
          <w:noProof/>
        </w:rPr>
      </w:pPr>
      <w:r>
        <w:rPr>
          <w:noProof/>
        </w:rPr>
        <w:t>X</w:t>
      </w:r>
      <w:r>
        <w:rPr>
          <w:noProof/>
        </w:rPr>
        <w:tab/>
        <w:t xml:space="preserve">Propunerea/inițiativa nu are </w:t>
      </w:r>
      <w:r>
        <w:rPr>
          <w:noProof/>
        </w:rPr>
        <w:t>impact financiar asupra veniturilor.</w:t>
      </w:r>
    </w:p>
    <w:p w:rsidR="009A1DA7" w:rsidRDefault="00856727">
      <w:pPr>
        <w:tabs>
          <w:tab w:val="num" w:pos="1134"/>
        </w:tabs>
        <w:ind w:left="1134" w:hanging="283"/>
        <w:rPr>
          <w:rFonts w:eastAsia="Times New Roman"/>
          <w:noProof/>
        </w:rPr>
      </w:pPr>
      <w:r>
        <w:rPr>
          <w:rFonts w:eastAsia="Times New Roman"/>
          <w:noProof/>
        </w:rPr>
        <w:sym w:font="Wingdings" w:char="F0A8"/>
      </w:r>
      <w:r>
        <w:rPr>
          <w:noProof/>
        </w:rPr>
        <w:t xml:space="preserve"> Propunerea/inițiativa are următorul impact financiar:</w:t>
      </w:r>
    </w:p>
    <w:p w:rsidR="009A1DA7" w:rsidRDefault="00856727">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asupra resurselor proprii </w:t>
      </w:r>
    </w:p>
    <w:p w:rsidR="009A1DA7" w:rsidRDefault="00856727">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asupra diverselor venituri </w:t>
      </w:r>
    </w:p>
    <w:p w:rsidR="009A1DA7" w:rsidRDefault="00856727">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A1DA7">
        <w:trPr>
          <w:trHeight w:val="388"/>
        </w:trPr>
        <w:tc>
          <w:tcPr>
            <w:tcW w:w="2144" w:type="dxa"/>
            <w:vMerge w:val="restart"/>
            <w:vAlign w:val="center"/>
          </w:tcPr>
          <w:p w:rsidR="009A1DA7" w:rsidRDefault="00856727">
            <w:pPr>
              <w:spacing w:before="40" w:after="40"/>
              <w:rPr>
                <w:noProof/>
                <w:sz w:val="18"/>
              </w:rPr>
            </w:pPr>
            <w:r>
              <w:rPr>
                <w:noProof/>
                <w:sz w:val="18"/>
              </w:rPr>
              <w:t>Linia bugetară pentru venituri:</w:t>
            </w:r>
          </w:p>
        </w:tc>
        <w:tc>
          <w:tcPr>
            <w:tcW w:w="1276" w:type="dxa"/>
            <w:vMerge w:val="restart"/>
            <w:vAlign w:val="center"/>
          </w:tcPr>
          <w:p w:rsidR="009A1DA7" w:rsidRDefault="00856727">
            <w:pPr>
              <w:jc w:val="center"/>
              <w:rPr>
                <w:noProof/>
                <w:sz w:val="18"/>
              </w:rPr>
            </w:pPr>
            <w:r>
              <w:rPr>
                <w:noProof/>
                <w:sz w:val="18"/>
              </w:rPr>
              <w:t>Credite disponibile pentru exercițiul fi</w:t>
            </w:r>
            <w:r>
              <w:rPr>
                <w:noProof/>
                <w:sz w:val="18"/>
              </w:rPr>
              <w:t>nanciar în curs</w:t>
            </w:r>
          </w:p>
        </w:tc>
        <w:tc>
          <w:tcPr>
            <w:tcW w:w="7200" w:type="dxa"/>
            <w:gridSpan w:val="7"/>
            <w:vAlign w:val="center"/>
          </w:tcPr>
          <w:p w:rsidR="009A1DA7" w:rsidRDefault="00856727">
            <w:pPr>
              <w:jc w:val="center"/>
              <w:rPr>
                <w:noProof/>
                <w:sz w:val="18"/>
              </w:rPr>
            </w:pPr>
            <w:r>
              <w:rPr>
                <w:noProof/>
                <w:sz w:val="18"/>
              </w:rPr>
              <w:t>Impactul propunerii/inițiativei</w:t>
            </w:r>
            <w:r>
              <w:rPr>
                <w:rStyle w:val="FootnoteReference"/>
                <w:noProof/>
              </w:rPr>
              <w:footnoteReference w:id="32"/>
            </w:r>
          </w:p>
        </w:tc>
      </w:tr>
      <w:tr w:rsidR="009A1DA7">
        <w:trPr>
          <w:trHeight w:val="388"/>
        </w:trPr>
        <w:tc>
          <w:tcPr>
            <w:tcW w:w="2144" w:type="dxa"/>
            <w:vMerge/>
          </w:tcPr>
          <w:p w:rsidR="009A1DA7" w:rsidRDefault="009A1DA7">
            <w:pPr>
              <w:spacing w:before="40" w:after="40"/>
              <w:rPr>
                <w:noProof/>
                <w:sz w:val="18"/>
              </w:rPr>
            </w:pPr>
          </w:p>
        </w:tc>
        <w:tc>
          <w:tcPr>
            <w:tcW w:w="1276" w:type="dxa"/>
            <w:vMerge/>
          </w:tcPr>
          <w:p w:rsidR="009A1DA7" w:rsidRDefault="009A1DA7">
            <w:pPr>
              <w:spacing w:beforeLines="40" w:before="96" w:afterLines="40" w:after="96"/>
              <w:rPr>
                <w:i/>
                <w:noProof/>
                <w:sz w:val="18"/>
              </w:rPr>
            </w:pPr>
          </w:p>
        </w:tc>
        <w:tc>
          <w:tcPr>
            <w:tcW w:w="1080" w:type="dxa"/>
            <w:vAlign w:val="center"/>
          </w:tcPr>
          <w:p w:rsidR="009A1DA7" w:rsidRDefault="00856727">
            <w:pPr>
              <w:jc w:val="center"/>
              <w:rPr>
                <w:noProof/>
                <w:sz w:val="18"/>
              </w:rPr>
            </w:pPr>
            <w:r>
              <w:rPr>
                <w:noProof/>
                <w:sz w:val="18"/>
              </w:rPr>
              <w:t xml:space="preserve">Anul </w:t>
            </w:r>
            <w:r>
              <w:rPr>
                <w:b/>
                <w:noProof/>
                <w:sz w:val="18"/>
              </w:rPr>
              <w:t>N</w:t>
            </w:r>
          </w:p>
        </w:tc>
        <w:tc>
          <w:tcPr>
            <w:tcW w:w="900" w:type="dxa"/>
            <w:vAlign w:val="center"/>
          </w:tcPr>
          <w:p w:rsidR="009A1DA7" w:rsidRDefault="00856727">
            <w:pPr>
              <w:jc w:val="center"/>
              <w:rPr>
                <w:noProof/>
                <w:sz w:val="18"/>
              </w:rPr>
            </w:pPr>
            <w:r>
              <w:rPr>
                <w:noProof/>
                <w:sz w:val="18"/>
              </w:rPr>
              <w:t xml:space="preserve">Anul </w:t>
            </w:r>
            <w:r>
              <w:rPr>
                <w:b/>
                <w:noProof/>
                <w:sz w:val="18"/>
              </w:rPr>
              <w:t>N+1</w:t>
            </w:r>
          </w:p>
        </w:tc>
        <w:tc>
          <w:tcPr>
            <w:tcW w:w="900" w:type="dxa"/>
            <w:vAlign w:val="center"/>
          </w:tcPr>
          <w:p w:rsidR="009A1DA7" w:rsidRDefault="00856727">
            <w:pPr>
              <w:jc w:val="center"/>
              <w:rPr>
                <w:noProof/>
                <w:sz w:val="18"/>
              </w:rPr>
            </w:pPr>
            <w:r>
              <w:rPr>
                <w:noProof/>
                <w:sz w:val="18"/>
              </w:rPr>
              <w:t xml:space="preserve">Anul </w:t>
            </w:r>
            <w:r>
              <w:rPr>
                <w:b/>
                <w:noProof/>
                <w:sz w:val="18"/>
              </w:rPr>
              <w:t>N+2</w:t>
            </w:r>
          </w:p>
        </w:tc>
        <w:tc>
          <w:tcPr>
            <w:tcW w:w="1080" w:type="dxa"/>
            <w:vAlign w:val="center"/>
          </w:tcPr>
          <w:p w:rsidR="009A1DA7" w:rsidRDefault="00856727">
            <w:pPr>
              <w:jc w:val="center"/>
              <w:rPr>
                <w:noProof/>
                <w:sz w:val="18"/>
              </w:rPr>
            </w:pPr>
            <w:r>
              <w:rPr>
                <w:noProof/>
                <w:sz w:val="18"/>
              </w:rPr>
              <w:t xml:space="preserve">Anul </w:t>
            </w:r>
            <w:r>
              <w:rPr>
                <w:b/>
                <w:noProof/>
                <w:sz w:val="18"/>
              </w:rPr>
              <w:t>N+3</w:t>
            </w:r>
          </w:p>
        </w:tc>
        <w:tc>
          <w:tcPr>
            <w:tcW w:w="3240" w:type="dxa"/>
            <w:gridSpan w:val="3"/>
            <w:vAlign w:val="center"/>
          </w:tcPr>
          <w:p w:rsidR="009A1DA7" w:rsidRDefault="00856727">
            <w:pPr>
              <w:jc w:val="center"/>
              <w:rPr>
                <w:b/>
                <w:noProof/>
                <w:sz w:val="18"/>
              </w:rPr>
            </w:pPr>
            <w:r>
              <w:rPr>
                <w:noProof/>
                <w:sz w:val="18"/>
              </w:rPr>
              <w:t>A se introduce atâția ani câți sunt considerați necesari pentru a reflecta durata impactului (cf. punctul 1.6)</w:t>
            </w:r>
          </w:p>
        </w:tc>
      </w:tr>
      <w:tr w:rsidR="009A1DA7">
        <w:trPr>
          <w:trHeight w:val="388"/>
        </w:trPr>
        <w:tc>
          <w:tcPr>
            <w:tcW w:w="2144" w:type="dxa"/>
            <w:vAlign w:val="center"/>
          </w:tcPr>
          <w:p w:rsidR="009A1DA7" w:rsidRDefault="00856727">
            <w:pPr>
              <w:spacing w:before="40" w:after="40"/>
              <w:rPr>
                <w:noProof/>
                <w:sz w:val="18"/>
              </w:rPr>
            </w:pPr>
            <w:r>
              <w:rPr>
                <w:noProof/>
                <w:sz w:val="18"/>
              </w:rPr>
              <w:t>Articolul ………….</w:t>
            </w:r>
          </w:p>
        </w:tc>
        <w:tc>
          <w:tcPr>
            <w:tcW w:w="1276" w:type="dxa"/>
          </w:tcPr>
          <w:p w:rsidR="009A1DA7" w:rsidRDefault="009A1DA7">
            <w:pPr>
              <w:spacing w:beforeLines="40" w:before="96" w:afterLines="40" w:after="96"/>
              <w:jc w:val="center"/>
              <w:rPr>
                <w:i/>
                <w:noProof/>
                <w:sz w:val="18"/>
              </w:rPr>
            </w:pPr>
          </w:p>
        </w:tc>
        <w:tc>
          <w:tcPr>
            <w:tcW w:w="1080" w:type="dxa"/>
          </w:tcPr>
          <w:p w:rsidR="009A1DA7" w:rsidRDefault="009A1DA7">
            <w:pPr>
              <w:spacing w:beforeLines="40" w:before="96" w:afterLines="40" w:after="96"/>
              <w:jc w:val="center"/>
              <w:rPr>
                <w:noProof/>
                <w:sz w:val="18"/>
              </w:rPr>
            </w:pPr>
          </w:p>
        </w:tc>
        <w:tc>
          <w:tcPr>
            <w:tcW w:w="900" w:type="dxa"/>
          </w:tcPr>
          <w:p w:rsidR="009A1DA7" w:rsidRDefault="009A1DA7">
            <w:pPr>
              <w:spacing w:beforeLines="40" w:before="96" w:afterLines="40" w:after="96"/>
              <w:jc w:val="center"/>
              <w:rPr>
                <w:noProof/>
                <w:sz w:val="18"/>
              </w:rPr>
            </w:pPr>
          </w:p>
        </w:tc>
        <w:tc>
          <w:tcPr>
            <w:tcW w:w="900" w:type="dxa"/>
          </w:tcPr>
          <w:p w:rsidR="009A1DA7" w:rsidRDefault="009A1DA7">
            <w:pPr>
              <w:spacing w:beforeLines="40" w:before="96" w:afterLines="40" w:after="96"/>
              <w:jc w:val="center"/>
              <w:rPr>
                <w:noProof/>
                <w:sz w:val="18"/>
              </w:rPr>
            </w:pPr>
          </w:p>
        </w:tc>
        <w:tc>
          <w:tcPr>
            <w:tcW w:w="1080" w:type="dxa"/>
          </w:tcPr>
          <w:p w:rsidR="009A1DA7" w:rsidRDefault="009A1DA7">
            <w:pPr>
              <w:spacing w:beforeLines="40" w:before="96" w:afterLines="40" w:after="96"/>
              <w:jc w:val="center"/>
              <w:rPr>
                <w:noProof/>
                <w:sz w:val="18"/>
              </w:rPr>
            </w:pPr>
          </w:p>
        </w:tc>
        <w:tc>
          <w:tcPr>
            <w:tcW w:w="1080" w:type="dxa"/>
          </w:tcPr>
          <w:p w:rsidR="009A1DA7" w:rsidRDefault="009A1DA7">
            <w:pPr>
              <w:spacing w:beforeLines="40" w:before="96" w:afterLines="40" w:after="96"/>
              <w:jc w:val="center"/>
              <w:rPr>
                <w:noProof/>
                <w:sz w:val="18"/>
              </w:rPr>
            </w:pPr>
          </w:p>
        </w:tc>
        <w:tc>
          <w:tcPr>
            <w:tcW w:w="1080" w:type="dxa"/>
          </w:tcPr>
          <w:p w:rsidR="009A1DA7" w:rsidRDefault="009A1DA7">
            <w:pPr>
              <w:spacing w:beforeLines="40" w:before="96" w:afterLines="40" w:after="96"/>
              <w:jc w:val="center"/>
              <w:rPr>
                <w:noProof/>
                <w:sz w:val="18"/>
              </w:rPr>
            </w:pPr>
          </w:p>
        </w:tc>
        <w:tc>
          <w:tcPr>
            <w:tcW w:w="1080" w:type="dxa"/>
          </w:tcPr>
          <w:p w:rsidR="009A1DA7" w:rsidRDefault="009A1DA7">
            <w:pPr>
              <w:spacing w:beforeLines="40" w:before="96" w:afterLines="40" w:after="96"/>
              <w:jc w:val="center"/>
              <w:rPr>
                <w:noProof/>
                <w:sz w:val="18"/>
              </w:rPr>
            </w:pPr>
          </w:p>
        </w:tc>
      </w:tr>
    </w:tbl>
    <w:p w:rsidR="009A1DA7" w:rsidRDefault="00856727">
      <w:pPr>
        <w:ind w:left="850"/>
        <w:rPr>
          <w:noProof/>
          <w:sz w:val="20"/>
        </w:rPr>
      </w:pPr>
      <w:r>
        <w:rPr>
          <w:noProof/>
          <w:sz w:val="20"/>
        </w:rPr>
        <w:t xml:space="preserve">Pentru veniturile diverse </w:t>
      </w:r>
      <w:r>
        <w:rPr>
          <w:noProof/>
          <w:sz w:val="20"/>
        </w:rPr>
        <w:t>alocate, a se preciza linia bugetară (liniile bugetare) de cheltuieli afectată (afectate).</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9A1DA7" w:rsidRDefault="00856727">
      <w:pPr>
        <w:ind w:left="850"/>
        <w:rPr>
          <w:noProof/>
          <w:sz w:val="20"/>
        </w:rPr>
      </w:pPr>
      <w:r>
        <w:rPr>
          <w:noProof/>
          <w:sz w:val="20"/>
        </w:rPr>
        <w:t xml:space="preserve">A se preciza metoda de calcul a impactului asupra veniturilor. </w:t>
      </w:r>
    </w:p>
    <w:p w:rsidR="009A1DA7" w:rsidRDefault="00856727">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9A1DA7" w:rsidRPr="00856727" w:rsidRDefault="009A1DA7">
      <w:pPr>
        <w:rPr>
          <w:noProof/>
        </w:rPr>
      </w:pPr>
    </w:p>
    <w:sectPr w:rsidR="009A1DA7" w:rsidRPr="00856727" w:rsidSect="0085672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A7" w:rsidRDefault="00856727">
      <w:pPr>
        <w:spacing w:before="0" w:after="0"/>
      </w:pPr>
      <w:r>
        <w:separator/>
      </w:r>
    </w:p>
  </w:endnote>
  <w:endnote w:type="continuationSeparator" w:id="0">
    <w:p w:rsidR="009A1DA7" w:rsidRDefault="00856727">
      <w:pPr>
        <w:spacing w:before="0" w:after="0"/>
      </w:pPr>
      <w:r>
        <w:continuationSeparator/>
      </w:r>
    </w:p>
  </w:endnote>
  <w:endnote w:type="continuationNotice" w:id="1">
    <w:p w:rsidR="009A1DA7" w:rsidRDefault="009A1D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A7" w:rsidRPr="00856727" w:rsidRDefault="00856727" w:rsidP="00856727">
    <w:pPr>
      <w:pStyle w:val="Footer"/>
      <w:rPr>
        <w:rFonts w:ascii="Arial" w:hAnsi="Arial" w:cs="Arial"/>
        <w:b/>
        <w:sz w:val="48"/>
      </w:rPr>
    </w:pPr>
    <w:r w:rsidRPr="00856727">
      <w:rPr>
        <w:rFonts w:ascii="Arial" w:hAnsi="Arial" w:cs="Arial"/>
        <w:b/>
        <w:sz w:val="48"/>
      </w:rPr>
      <w:t>RO</w:t>
    </w:r>
    <w:r w:rsidRPr="00856727">
      <w:rPr>
        <w:rFonts w:ascii="Arial" w:hAnsi="Arial" w:cs="Arial"/>
        <w:b/>
        <w:sz w:val="48"/>
      </w:rPr>
      <w:tab/>
    </w:r>
    <w:r w:rsidRPr="00856727">
      <w:rPr>
        <w:rFonts w:ascii="Arial" w:hAnsi="Arial" w:cs="Arial"/>
        <w:b/>
        <w:sz w:val="48"/>
      </w:rPr>
      <w:tab/>
    </w:r>
    <w:r w:rsidRPr="00856727">
      <w:tab/>
    </w:r>
    <w:r w:rsidRPr="00856727">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rPr>
        <w:rFonts w:ascii="Arial" w:hAnsi="Arial" w:cs="Arial"/>
        <w:b/>
        <w:sz w:val="48"/>
      </w:rPr>
    </w:pPr>
    <w:r w:rsidRPr="00856727">
      <w:rPr>
        <w:rFonts w:ascii="Arial" w:hAnsi="Arial" w:cs="Arial"/>
        <w:b/>
        <w:sz w:val="48"/>
      </w:rPr>
      <w:t>RO</w:t>
    </w:r>
    <w:r w:rsidRPr="00856727">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856727">
      <w:tab/>
    </w:r>
    <w:r w:rsidRPr="00856727">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Landscape"/>
      <w:rPr>
        <w:rFonts w:ascii="Arial" w:hAnsi="Arial" w:cs="Arial"/>
        <w:b/>
        <w:sz w:val="48"/>
      </w:rPr>
    </w:pPr>
    <w:r w:rsidRPr="00856727">
      <w:rPr>
        <w:rFonts w:ascii="Arial" w:hAnsi="Arial" w:cs="Arial"/>
        <w:b/>
        <w:sz w:val="48"/>
      </w:rPr>
      <w:t>RO</w:t>
    </w:r>
    <w:r w:rsidRPr="0085672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856727">
      <w:tab/>
    </w:r>
    <w:r w:rsidRPr="00856727">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rPr>
        <w:rFonts w:ascii="Arial" w:hAnsi="Arial" w:cs="Arial"/>
        <w:b/>
        <w:sz w:val="48"/>
      </w:rPr>
    </w:pPr>
    <w:r w:rsidRPr="00856727">
      <w:rPr>
        <w:rFonts w:ascii="Arial" w:hAnsi="Arial" w:cs="Arial"/>
        <w:b/>
        <w:sz w:val="48"/>
      </w:rPr>
      <w:t>RO</w:t>
    </w:r>
    <w:r w:rsidRPr="00856727">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856727">
      <w:tab/>
    </w:r>
    <w:r w:rsidRPr="00856727">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A7" w:rsidRDefault="00856727">
      <w:pPr>
        <w:spacing w:before="0" w:after="0"/>
      </w:pPr>
      <w:r>
        <w:separator/>
      </w:r>
    </w:p>
  </w:footnote>
  <w:footnote w:type="continuationSeparator" w:id="0">
    <w:p w:rsidR="009A1DA7" w:rsidRDefault="00856727">
      <w:pPr>
        <w:spacing w:before="0" w:after="0"/>
      </w:pPr>
      <w:r>
        <w:continuationSeparator/>
      </w:r>
    </w:p>
  </w:footnote>
  <w:footnote w:type="continuationNotice" w:id="1">
    <w:p w:rsidR="009A1DA7" w:rsidRDefault="009A1DA7">
      <w:pPr>
        <w:spacing w:before="0" w:after="0"/>
      </w:pPr>
    </w:p>
  </w:footnote>
  <w:footnote w:id="2">
    <w:p w:rsidR="009A1DA7" w:rsidRDefault="00856727">
      <w:pPr>
        <w:pStyle w:val="FootnoteText"/>
        <w:ind w:left="0" w:firstLine="0"/>
        <w:rPr>
          <w:sz w:val="18"/>
        </w:rPr>
      </w:pPr>
      <w:r>
        <w:rPr>
          <w:rStyle w:val="FootnoteReference"/>
        </w:rPr>
        <w:footnoteRef/>
      </w:r>
      <w:r>
        <w:tab/>
      </w:r>
      <w:r>
        <w:rPr>
          <w:sz w:val="18"/>
        </w:rPr>
        <w:t xml:space="preserve">ICF, „Evaluarea intermediară a mecanismului de protecție civilă al Uniunii. </w:t>
      </w:r>
      <w:r>
        <w:rPr>
          <w:sz w:val="18"/>
        </w:rPr>
        <w:t>2014-2016”, Raport final, august 2017 (denumit în continuare: evaluarea intermediară). Raportul final al evaluării intermediare este disponibil la adresa: https://publications.europa.eu/ro/publication-detail/-/publication/eb41bfee-78c3-11e7-b2f2-01aa75ed71</w:t>
      </w:r>
      <w:r>
        <w:rPr>
          <w:sz w:val="18"/>
        </w:rPr>
        <w:t>a1/language-en/format-PDF</w:t>
      </w:r>
    </w:p>
  </w:footnote>
  <w:footnote w:id="3">
    <w:p w:rsidR="009A1DA7" w:rsidRDefault="00856727">
      <w:pPr>
        <w:pStyle w:val="FootnoteText"/>
        <w:ind w:left="0" w:firstLine="0"/>
        <w:rPr>
          <w:sz w:val="18"/>
        </w:rPr>
      </w:pPr>
      <w:r>
        <w:rPr>
          <w:rStyle w:val="FootnoteReference"/>
        </w:rPr>
        <w:footnoteRef/>
      </w:r>
      <w:r>
        <w:tab/>
      </w:r>
      <w:r>
        <w:rPr>
          <w:sz w:val="18"/>
        </w:rPr>
        <w:t>Curtea de Conturi Europeană , Raport special (2016), Mecanismul de protecție civilă al Uniunii: coordonarea răspunsului la dezastre survenite în afara UE a fost, în linii mari, eficace. Disponibil la adresa: http://www.eca.europ</w:t>
      </w:r>
      <w:r>
        <w:rPr>
          <w:sz w:val="18"/>
        </w:rPr>
        <w:t>a.eu/Lists/ECADocuments/SR16_33/SR_DISASTER_RESPONSE_RO.pdf</w:t>
      </w:r>
    </w:p>
  </w:footnote>
  <w:footnote w:id="4">
    <w:p w:rsidR="009A1DA7" w:rsidRDefault="00856727">
      <w:pPr>
        <w:pStyle w:val="FootnoteText"/>
        <w:ind w:left="0" w:firstLine="0"/>
      </w:pPr>
      <w:r>
        <w:rPr>
          <w:rStyle w:val="FootnoteReference"/>
        </w:rPr>
        <w:footnoteRef/>
      </w:r>
      <w:r>
        <w:tab/>
      </w:r>
      <w:r>
        <w:rPr>
          <w:sz w:val="18"/>
        </w:rPr>
        <w:t>Raport al Comisiei către Parlamentul European și Consiliu privind progresele înregistrate și lacunele care persistă în cadrul Capacității europene de răspuns în situații de urgență, 17.2.2017.</w:t>
      </w:r>
    </w:p>
  </w:footnote>
  <w:footnote w:id="5">
    <w:p w:rsidR="009A1DA7" w:rsidRDefault="00856727">
      <w:pPr>
        <w:pStyle w:val="FootnoteText"/>
      </w:pPr>
      <w:r>
        <w:rPr>
          <w:rStyle w:val="FootnoteReference"/>
        </w:rPr>
        <w:footnoteRef/>
      </w:r>
      <w:r>
        <w:tab/>
      </w:r>
      <w:r>
        <w:rPr>
          <w:sz w:val="16"/>
        </w:rPr>
        <w:t>A se vedea nota de subsol nr. 2.</w:t>
      </w:r>
    </w:p>
  </w:footnote>
  <w:footnote w:id="6">
    <w:p w:rsidR="009A1DA7" w:rsidRDefault="00856727">
      <w:pPr>
        <w:pStyle w:val="FootnoteText"/>
      </w:pPr>
      <w:r>
        <w:rPr>
          <w:rStyle w:val="FootnoteReference"/>
        </w:rPr>
        <w:footnoteRef/>
      </w:r>
      <w:r>
        <w:tab/>
      </w:r>
      <w:r>
        <w:rPr>
          <w:sz w:val="16"/>
        </w:rPr>
        <w:t>A se vedea nota de subsol nr. 3.</w:t>
      </w:r>
    </w:p>
  </w:footnote>
  <w:footnote w:id="7">
    <w:p w:rsidR="009A1DA7" w:rsidRDefault="00856727">
      <w:pPr>
        <w:pStyle w:val="FootnoteText"/>
      </w:pPr>
      <w:r>
        <w:rPr>
          <w:rStyle w:val="FootnoteReference"/>
        </w:rPr>
        <w:footnoteRef/>
      </w:r>
      <w:r>
        <w:tab/>
      </w:r>
      <w:r>
        <w:rPr>
          <w:sz w:val="16"/>
        </w:rPr>
        <w:t>Document de lucru al serviciilor Comisiei, Overview of Natural and Man-made Disaster Risks the European Union may face („Privire de ansamblu asupra riscurilor de dezastre naturale și pr</w:t>
      </w:r>
      <w:r>
        <w:rPr>
          <w:sz w:val="16"/>
        </w:rPr>
        <w:t>ovocate de om cu care se poate confrunta Uniunea Europeană”), 23.5.2017, SWD(2017)176 final.</w:t>
      </w:r>
    </w:p>
  </w:footnote>
  <w:footnote w:id="8">
    <w:p w:rsidR="009A1DA7" w:rsidRDefault="00856727">
      <w:pPr>
        <w:pStyle w:val="FootnoteText"/>
      </w:pPr>
      <w:r>
        <w:rPr>
          <w:rStyle w:val="FootnoteReference"/>
        </w:rPr>
        <w:footnoteRef/>
      </w:r>
      <w:r>
        <w:tab/>
      </w:r>
      <w:r>
        <w:rPr>
          <w:sz w:val="16"/>
        </w:rPr>
        <w:t xml:space="preserve">Raportul Comisiei către Parlamentul European și Consiliu privind evaluarea intermediară a mecanismului de protecție civilă al Uniunii pentru perioada 2014-2016, </w:t>
      </w:r>
      <w:r>
        <w:rPr>
          <w:sz w:val="16"/>
        </w:rPr>
        <w:t>30.8.2017, COM (2017) 460 final.</w:t>
      </w:r>
    </w:p>
  </w:footnote>
  <w:footnote w:id="9">
    <w:p w:rsidR="009A1DA7" w:rsidRDefault="00856727">
      <w:pPr>
        <w:pStyle w:val="FootnoteText"/>
      </w:pPr>
      <w:r>
        <w:rPr>
          <w:rStyle w:val="FootnoteReference"/>
        </w:rPr>
        <w:footnoteRef/>
      </w:r>
      <w:r>
        <w:tab/>
      </w:r>
      <w:r>
        <w:rPr>
          <w:sz w:val="16"/>
        </w:rPr>
        <w:t>Fosta Republică iugoslavă a Macedoniei, Islanda, Muntenegru, Norvegia, Serbia și Turcia.</w:t>
      </w:r>
    </w:p>
  </w:footnote>
  <w:footnote w:id="10">
    <w:p w:rsidR="009A1DA7" w:rsidRDefault="00856727">
      <w:pPr>
        <w:pStyle w:val="FootnoteText"/>
      </w:pPr>
      <w:r>
        <w:rPr>
          <w:rStyle w:val="FootnoteReference"/>
        </w:rPr>
        <w:footnoteRef/>
      </w:r>
      <w:r>
        <w:tab/>
      </w:r>
      <w:r>
        <w:rPr>
          <w:sz w:val="16"/>
        </w:rPr>
        <w:t xml:space="preserve">Printre părțile interesate care au răspuns se numără: autoritățile de protecție civilă din 26 de state participante (sondaje </w:t>
      </w:r>
      <w:r>
        <w:rPr>
          <w:sz w:val="16"/>
        </w:rPr>
        <w:t>online); autoritățile de protecție civilă din 17 state participante (interviuri); coordonatorii de formare la nivel național din 21 de state participante (sondaje online); 137 de experți care au participat la Programul de schimb de experți și 23 de manager</w:t>
      </w:r>
      <w:r>
        <w:rPr>
          <w:sz w:val="16"/>
        </w:rPr>
        <w:t>i de proiecte finanțate prin intermediul UCPM din 13 state participante (sondaje online); 14 parteneri internaționali, inclusiv agenții ale ONU, OCDE, Banca Mondială, Crucea Roșie etc. (interviuri); 15 direcții generale și servicii ale UE (interviuri).</w:t>
      </w:r>
    </w:p>
  </w:footnote>
  <w:footnote w:id="11">
    <w:p w:rsidR="009A1DA7" w:rsidRDefault="00856727">
      <w:pPr>
        <w:pStyle w:val="FootnoteText"/>
      </w:pPr>
      <w:r>
        <w:rPr>
          <w:rStyle w:val="FootnoteReference"/>
        </w:rPr>
        <w:footnoteRef/>
      </w:r>
      <w:r>
        <w:tab/>
      </w:r>
      <w:r>
        <w:rPr>
          <w:color w:val="000000"/>
          <w:sz w:val="16"/>
        </w:rPr>
        <w:t>R</w:t>
      </w:r>
      <w:r>
        <w:rPr>
          <w:color w:val="000000"/>
          <w:sz w:val="16"/>
        </w:rPr>
        <w:t>aportul este disponibil la adresa:</w:t>
      </w:r>
      <w:r>
        <w:rPr>
          <w:color w:val="000000"/>
        </w:rPr>
        <w:t xml:space="preserve"> </w:t>
      </w:r>
      <w:hyperlink r:id="rId1">
        <w:r>
          <w:rPr>
            <w:rStyle w:val="Hyperlink"/>
          </w:rPr>
          <w:t>http://ec.europa.eu/echo/EUCPM-consult_en</w:t>
        </w:r>
      </w:hyperlink>
      <w:r>
        <w:t>.</w:t>
      </w:r>
    </w:p>
  </w:footnote>
  <w:footnote w:id="12">
    <w:p w:rsidR="009A1DA7" w:rsidRDefault="00856727">
      <w:pPr>
        <w:autoSpaceDE w:val="0"/>
        <w:autoSpaceDN w:val="0"/>
        <w:adjustRightInd w:val="0"/>
        <w:spacing w:before="0" w:after="0"/>
        <w:jc w:val="left"/>
        <w:rPr>
          <w:sz w:val="16"/>
          <w:szCs w:val="16"/>
        </w:rPr>
      </w:pPr>
      <w:r>
        <w:rPr>
          <w:rStyle w:val="FootnoteReference"/>
        </w:rPr>
        <w:footnoteRef/>
      </w:r>
      <w:r>
        <w:tab/>
      </w:r>
      <w:r>
        <w:rPr>
          <w:sz w:val="16"/>
        </w:rPr>
        <w:t>Regulamentul (UE, Euratom) nr. 966/2012 al Parlamentului European și al Consiliului din 25 octombrie 2012 privind n</w:t>
      </w:r>
      <w:r>
        <w:rPr>
          <w:sz w:val="16"/>
        </w:rPr>
        <w:t>ormele financiare aplicabile bugetului general al Uniunii și de abrogare a Regulamentului (CE, Euratom) nr. 1605/2002 al Consiliului (JO L 298, 26.10.2012, p. 1).</w:t>
      </w:r>
    </w:p>
  </w:footnote>
  <w:footnote w:id="13">
    <w:p w:rsidR="009A1DA7" w:rsidRDefault="00856727">
      <w:pPr>
        <w:pStyle w:val="FootnoteText"/>
      </w:pPr>
      <w:r>
        <w:rPr>
          <w:rStyle w:val="FootnoteReference"/>
        </w:rPr>
        <w:footnoteRef/>
      </w:r>
      <w:r>
        <w:tab/>
      </w:r>
      <w:r>
        <w:rPr>
          <w:sz w:val="16"/>
        </w:rPr>
        <w:t>Decizia nr. 1313/2013/UE a Parlamentului European și a Consiliului din 17 decembrie 2013 pr</w:t>
      </w:r>
      <w:r>
        <w:rPr>
          <w:sz w:val="16"/>
        </w:rPr>
        <w:t>ivind un mecanism de protecție civilă al Uniunii (JO L 347, 20.12.2013, p. 924).</w:t>
      </w:r>
    </w:p>
  </w:footnote>
  <w:footnote w:id="14">
    <w:p w:rsidR="009A1DA7" w:rsidRDefault="00856727">
      <w:pPr>
        <w:pStyle w:val="FootnoteText"/>
      </w:pPr>
      <w:r>
        <w:rPr>
          <w:rStyle w:val="FootnoteReference"/>
        </w:rPr>
        <w:footnoteRef/>
      </w:r>
      <w:r>
        <w:tab/>
        <w:t>Regulamentul (UE) nr. 1303/2013 al Parlamentului European și al Consiliului din 17 decembrie 2013 de stabilire a unor dispoziții comune privind Fondul european de dezvoltare</w:t>
      </w:r>
      <w:r>
        <w:t xml:space="preserve"> regională, Fondul social european, Fondul de coeziune, Fondul european agricol pentru dezvoltare rurală și Fondul european pentru pescuit și afaceri maritime, precum și de stabilire a unor dispoziții generale privind Fondul european de dezvoltare regional</w:t>
      </w:r>
      <w:r>
        <w:t>ă, Fondul social european, Fondul de coeziune și Fondul european pentru pescuit și afaceri maritime și de abrogare a Regulamentului (CE) nr. 1083/2006 al Consiliului (JO L 347, 20.12.2013, p. 320).</w:t>
      </w:r>
    </w:p>
  </w:footnote>
  <w:footnote w:id="15">
    <w:p w:rsidR="009A1DA7" w:rsidRDefault="00856727">
      <w:pPr>
        <w:pStyle w:val="FootnoteText"/>
      </w:pPr>
      <w:r>
        <w:rPr>
          <w:rStyle w:val="FootnoteReference"/>
        </w:rPr>
        <w:footnoteRef/>
      </w:r>
      <w:r>
        <w:tab/>
        <w:t>Regulamentul (UE, Euratom) nr. 966/2012 al Parlamentului</w:t>
      </w:r>
      <w:r>
        <w:t xml:space="preserve"> European și al Consiliului din 25 octombrie 2012 privind normele financiare aplicabile bugetului general al Uniunii și de abrogare a Regulamentului (CE, Euratom) nr. 1605/2002 al Consiliului (JO L 298, 26.10.2012, p. 1).</w:t>
      </w:r>
    </w:p>
  </w:footnote>
  <w:footnote w:id="16">
    <w:p w:rsidR="009A1DA7" w:rsidRDefault="00856727">
      <w:pPr>
        <w:pStyle w:val="FootnoteText"/>
      </w:pPr>
      <w:r>
        <w:rPr>
          <w:rStyle w:val="FootnoteReference"/>
        </w:rPr>
        <w:footnoteRef/>
      </w:r>
      <w:r>
        <w:tab/>
        <w:t>Decizia nr. 1082/2013/UE a Parla</w:t>
      </w:r>
      <w:r>
        <w:t>mentului European și a Consiliului din 22 octombrie 2013 privind amenințările transfrontaliere grave pentru sănătate și de abrogare a Deciziei nr. 2119/98/CE (JO L 293, 5.11.2013, p. 1).</w:t>
      </w:r>
    </w:p>
  </w:footnote>
  <w:footnote w:id="17">
    <w:p w:rsidR="009A1DA7" w:rsidRDefault="00856727">
      <w:pPr>
        <w:pStyle w:val="FootnoteText"/>
        <w:rPr>
          <w:szCs w:val="24"/>
        </w:rPr>
      </w:pPr>
      <w:r>
        <w:rPr>
          <w:rStyle w:val="FootnoteReference"/>
        </w:rPr>
        <w:footnoteRef/>
      </w:r>
      <w:r>
        <w:tab/>
        <w:t xml:space="preserve">ABM (activity based management): gestiune pe activități; ABB </w:t>
      </w:r>
      <w:r>
        <w:t>(Activity Based Budgeting): întocmirea bugetului pe activități.</w:t>
      </w:r>
    </w:p>
  </w:footnote>
  <w:footnote w:id="18">
    <w:p w:rsidR="009A1DA7" w:rsidRDefault="00856727">
      <w:pPr>
        <w:pStyle w:val="FootnoteText"/>
        <w:rPr>
          <w:szCs w:val="24"/>
        </w:rPr>
      </w:pPr>
      <w:r>
        <w:rPr>
          <w:rStyle w:val="FootnoteReference"/>
        </w:rPr>
        <w:footnoteRef/>
      </w:r>
      <w:r>
        <w:tab/>
        <w:t>Astfel cum se menționează la articolul 54 alineatul (2) litera (a) sau (b) din Regulamentul financiar.</w:t>
      </w:r>
    </w:p>
  </w:footnote>
  <w:footnote w:id="19">
    <w:p w:rsidR="009A1DA7" w:rsidRDefault="00856727">
      <w:pPr>
        <w:pStyle w:val="FootnoteText"/>
        <w:rPr>
          <w:szCs w:val="24"/>
        </w:rPr>
      </w:pPr>
      <w:r>
        <w:rPr>
          <w:rStyle w:val="FootnoteReference"/>
        </w:rPr>
        <w:footnoteRef/>
      </w:r>
      <w:r>
        <w:tab/>
        <w:t>Explicațiile privind modurile de gestiune, precum și trimiterile la Regulamentul fina</w:t>
      </w:r>
      <w:r>
        <w:t xml:space="preserve">nciar sunt disponibile pe site-ul BudgWeb: </w:t>
      </w:r>
      <w:hyperlink r:id="rId2">
        <w:r>
          <w:rPr>
            <w:rStyle w:val="Hyperlink"/>
            <w:sz w:val="18"/>
          </w:rPr>
          <w:t>http://www.cc.cec/budg/man/budgmanag/budgmanag_en.html</w:t>
        </w:r>
      </w:hyperlink>
    </w:p>
  </w:footnote>
  <w:footnote w:id="20">
    <w:p w:rsidR="009A1DA7" w:rsidRDefault="00856727">
      <w:pPr>
        <w:pStyle w:val="FootnoteText"/>
        <w:rPr>
          <w:szCs w:val="24"/>
        </w:rPr>
      </w:pPr>
      <w:r>
        <w:rPr>
          <w:rStyle w:val="FootnoteReference"/>
        </w:rPr>
        <w:footnoteRef/>
      </w:r>
      <w:r>
        <w:tab/>
        <w:t>Dif. = credite diferențiate / Nedif. = credite nediferențiate.</w:t>
      </w:r>
    </w:p>
  </w:footnote>
  <w:footnote w:id="21">
    <w:p w:rsidR="009A1DA7" w:rsidRDefault="00856727">
      <w:pPr>
        <w:pStyle w:val="FootnoteText"/>
        <w:rPr>
          <w:szCs w:val="24"/>
        </w:rPr>
      </w:pPr>
      <w:r>
        <w:rPr>
          <w:rStyle w:val="FootnoteReference"/>
        </w:rPr>
        <w:footnoteRef/>
      </w:r>
      <w:r>
        <w:tab/>
        <w:t>AELS: Asociația E</w:t>
      </w:r>
      <w:r>
        <w:t xml:space="preserve">uropeană a Liberului Schimb. </w:t>
      </w:r>
    </w:p>
  </w:footnote>
  <w:footnote w:id="22">
    <w:p w:rsidR="009A1DA7" w:rsidRDefault="00856727">
      <w:pPr>
        <w:pStyle w:val="FootnoteText"/>
        <w:rPr>
          <w:szCs w:val="24"/>
        </w:rPr>
      </w:pPr>
      <w:r>
        <w:rPr>
          <w:rStyle w:val="FootnoteReference"/>
        </w:rPr>
        <w:footnoteRef/>
      </w:r>
      <w:r>
        <w:tab/>
        <w:t>Țările candidate și, după caz, țările potențial candidate din Balcanii de Vest.</w:t>
      </w:r>
    </w:p>
  </w:footnote>
  <w:footnote w:id="23">
    <w:p w:rsidR="009A1DA7" w:rsidRDefault="00856727">
      <w:pPr>
        <w:pStyle w:val="FootnoteText"/>
        <w:rPr>
          <w:szCs w:val="24"/>
        </w:rPr>
      </w:pPr>
      <w:r>
        <w:rPr>
          <w:rStyle w:val="FootnoteReference"/>
        </w:rPr>
        <w:footnoteRef/>
      </w:r>
      <w:r>
        <w:tab/>
        <w:t>Asistență tehnică și/sau administrativă și cheltuieli de sprijin pentru punerea în aplicare a programelor și/sau a acțiunilor UE (fostele lini</w:t>
      </w:r>
      <w:r>
        <w:t>i „BA”), cercetare indirectă și cercetare directă.</w:t>
      </w:r>
    </w:p>
  </w:footnote>
  <w:footnote w:id="24">
    <w:p w:rsidR="009A1DA7" w:rsidRDefault="00856727">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5">
    <w:p w:rsidR="009A1DA7" w:rsidRDefault="00856727">
      <w:pPr>
        <w:pStyle w:val="FootnoteText"/>
      </w:pPr>
      <w:r>
        <w:rPr>
          <w:rStyle w:val="FootnoteReference"/>
        </w:rPr>
        <w:footnoteRef/>
      </w:r>
      <w:r>
        <w:tab/>
        <w:t>Realizăr</w:t>
      </w:r>
      <w:r>
        <w:t>ile se referă la produsele și serviciile care vor fi furnizate (de exemplu: numărul de schimburi de studenți finanțate, numărul de km de străzi construiți etc.).</w:t>
      </w:r>
    </w:p>
  </w:footnote>
  <w:footnote w:id="26">
    <w:p w:rsidR="009A1DA7" w:rsidRDefault="00856727">
      <w:pPr>
        <w:pStyle w:val="FootnoteText"/>
      </w:pPr>
      <w:r>
        <w:rPr>
          <w:rStyle w:val="FootnoteReference"/>
        </w:rPr>
        <w:footnoteRef/>
      </w:r>
      <w:r>
        <w:tab/>
        <w:t>Conform descrierii din secțiunea 1.4.2. „Obiectiv(e) specific(e)...”</w:t>
      </w:r>
    </w:p>
  </w:footnote>
  <w:footnote w:id="27">
    <w:p w:rsidR="009A1DA7" w:rsidRDefault="00856727">
      <w:pPr>
        <w:pStyle w:val="FootnoteText"/>
      </w:pPr>
      <w:r>
        <w:rPr>
          <w:rStyle w:val="FootnoteReference"/>
        </w:rPr>
        <w:footnoteRef/>
      </w:r>
      <w:r>
        <w:tab/>
        <w:t>Conform descrierii di</w:t>
      </w:r>
      <w:r>
        <w:t>n secțiunea 1.4.2. „Obiectiv(e) specific(e)...”</w:t>
      </w:r>
    </w:p>
  </w:footnote>
  <w:footnote w:id="28">
    <w:p w:rsidR="009A1DA7" w:rsidRDefault="00856727">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9">
    <w:p w:rsidR="009A1DA7" w:rsidRDefault="00856727">
      <w:pPr>
        <w:pStyle w:val="FootnoteText"/>
      </w:pPr>
      <w:r>
        <w:rPr>
          <w:rStyle w:val="FootnoteReference"/>
        </w:rPr>
        <w:footnoteRef/>
      </w:r>
      <w:r>
        <w:tab/>
        <w:t xml:space="preserve">AC = agent </w:t>
      </w:r>
      <w:r>
        <w:t>contractual; INT = personal interimar („</w:t>
      </w:r>
      <w:r>
        <w:rPr>
          <w:i/>
        </w:rPr>
        <w:t>Intérimaire</w:t>
      </w:r>
      <w:r>
        <w:t>”); JED = „</w:t>
      </w:r>
      <w:r>
        <w:rPr>
          <w:i/>
        </w:rPr>
        <w:t>Jeune Expert en Délégation</w:t>
      </w:r>
      <w:r>
        <w:t xml:space="preserve">” (expert tânăr în delegații); AL = agent local; END = expert național detașat; </w:t>
      </w:r>
    </w:p>
  </w:footnote>
  <w:footnote w:id="30">
    <w:p w:rsidR="009A1DA7" w:rsidRDefault="00856727">
      <w:pPr>
        <w:pStyle w:val="FootnoteText"/>
      </w:pPr>
      <w:r>
        <w:rPr>
          <w:rStyle w:val="FootnoteReference"/>
        </w:rPr>
        <w:footnoteRef/>
      </w:r>
      <w:r>
        <w:tab/>
        <w:t>Sub plafonul pentru personal extern din credite operaționale (fostele linii „BA”).</w:t>
      </w:r>
    </w:p>
  </w:footnote>
  <w:footnote w:id="31">
    <w:p w:rsidR="009A1DA7" w:rsidRDefault="00856727">
      <w:pPr>
        <w:pStyle w:val="FootnoteText"/>
      </w:pPr>
      <w:r>
        <w:rPr>
          <w:rStyle w:val="FootnoteReference"/>
        </w:rPr>
        <w:footnoteRef/>
      </w:r>
      <w:r>
        <w:tab/>
      </w:r>
      <w:r>
        <w:t>În special pentru fonduri structurale, Fondul european agricol pentru dezvoltare rurală (FEADR) și Fondul european pentru pescuit (FEP).</w:t>
      </w:r>
    </w:p>
  </w:footnote>
  <w:footnote w:id="32">
    <w:p w:rsidR="009A1DA7" w:rsidRDefault="00856727">
      <w:pPr>
        <w:pStyle w:val="FootnoteText"/>
        <w:rPr>
          <w:szCs w:val="24"/>
        </w:rPr>
      </w:pPr>
      <w:r>
        <w:rPr>
          <w:rStyle w:val="FootnoteReference"/>
        </w:rPr>
        <w:footnoteRef/>
      </w:r>
      <w:r>
        <w:tab/>
        <w:t xml:space="preserve">În ceea ce privește resursele proprii tradiționale (taxe vamale, cotizații pentru zahăr), sumele indicate trebuie să </w:t>
      </w:r>
      <w:r>
        <w:t>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27" w:rsidRPr="00856727" w:rsidRDefault="00856727" w:rsidP="0085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51: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58288CD6-1FF2-412A-BB89-894347EE3E7A"/>
    <w:docVar w:name="LW_COVERPAGE_TYPE" w:val="1"/>
    <w:docVar w:name="LW_CROSSREFERENCE" w:val="&lt;UNUSED&gt;"/>
    <w:docVar w:name="LW_DocType" w:val="COM"/>
    <w:docVar w:name="LW_EMISSION" w:val="19.2.2018"/>
    <w:docVar w:name="LW_EMISSION_ISODATE" w:val="2018-02-19"/>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eciziei nr. 1313/2013/UE privind un mecanism de protec\u539?ie civil\u259? al Uniunii"/>
    <w:docVar w:name="LW_TYPE.DOC.CP" w:val="DECIZIE A PARLAMENTULUI EUROPEAN \u350?I A CONSILIULUI"/>
  </w:docVars>
  <w:rsids>
    <w:rsidRoot w:val="009A1DA7"/>
    <w:rsid w:val="00856727"/>
    <w:rsid w:val="009A1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ro-RO" w:eastAsia="ro-RO"/>
    </w:rPr>
  </w:style>
  <w:style w:type="paragraph" w:styleId="Header">
    <w:name w:val="header"/>
    <w:basedOn w:val="Normal"/>
    <w:link w:val="HeaderChar"/>
    <w:uiPriority w:val="99"/>
    <w:unhideWhenUsed/>
    <w:rsid w:val="0085672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56727"/>
    <w:rPr>
      <w:rFonts w:ascii="Times New Roman" w:hAnsi="Times New Roman" w:cs="Times New Roman"/>
      <w:sz w:val="24"/>
      <w:lang w:eastAsia="en-US" w:bidi="ar-SA"/>
    </w:rPr>
  </w:style>
  <w:style w:type="paragraph" w:styleId="Footer">
    <w:name w:val="footer"/>
    <w:basedOn w:val="Normal"/>
    <w:link w:val="FooterChar"/>
    <w:uiPriority w:val="99"/>
    <w:unhideWhenUsed/>
    <w:rsid w:val="0085672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5672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56727"/>
    <w:pPr>
      <w:tabs>
        <w:tab w:val="center" w:pos="7285"/>
        <w:tab w:val="right" w:pos="14003"/>
      </w:tabs>
      <w:spacing w:before="0"/>
    </w:pPr>
    <w:rPr>
      <w:lang w:eastAsia="en-US" w:bidi="ar-SA"/>
    </w:rPr>
  </w:style>
  <w:style w:type="paragraph" w:customStyle="1" w:styleId="FooterLandscape">
    <w:name w:val="FooterLandscape"/>
    <w:basedOn w:val="Normal"/>
    <w:rsid w:val="0085672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5672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5672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ro-RO" w:eastAsia="ro-RO"/>
    </w:rPr>
  </w:style>
  <w:style w:type="paragraph" w:styleId="Header">
    <w:name w:val="header"/>
    <w:basedOn w:val="Normal"/>
    <w:link w:val="HeaderChar"/>
    <w:uiPriority w:val="99"/>
    <w:unhideWhenUsed/>
    <w:rsid w:val="0085672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56727"/>
    <w:rPr>
      <w:rFonts w:ascii="Times New Roman" w:hAnsi="Times New Roman" w:cs="Times New Roman"/>
      <w:sz w:val="24"/>
      <w:lang w:eastAsia="en-US" w:bidi="ar-SA"/>
    </w:rPr>
  </w:style>
  <w:style w:type="paragraph" w:styleId="Footer">
    <w:name w:val="footer"/>
    <w:basedOn w:val="Normal"/>
    <w:link w:val="FooterChar"/>
    <w:uiPriority w:val="99"/>
    <w:unhideWhenUsed/>
    <w:rsid w:val="00856727"/>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56727"/>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56727"/>
    <w:pPr>
      <w:tabs>
        <w:tab w:val="center" w:pos="7285"/>
        <w:tab w:val="right" w:pos="14003"/>
      </w:tabs>
      <w:spacing w:before="0"/>
    </w:pPr>
    <w:rPr>
      <w:lang w:eastAsia="en-US" w:bidi="ar-SA"/>
    </w:rPr>
  </w:style>
  <w:style w:type="paragraph" w:customStyle="1" w:styleId="FooterLandscape">
    <w:name w:val="FooterLandscape"/>
    <w:basedOn w:val="Normal"/>
    <w:rsid w:val="00856727"/>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56727"/>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56727"/>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19FA-E0C9-430B-9E88-E8C5C761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12187</Words>
  <Characters>70810</Characters>
  <Application>Microsoft Office Word</Application>
  <DocSecurity>0</DocSecurity>
  <Lines>2284</Lines>
  <Paragraphs>1152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2018-02-08T15:51:00Z</cp:lastPrinted>
  <dcterms:created xsi:type="dcterms:W3CDTF">2018-02-14T12:49:00Z</dcterms:created>
  <dcterms:modified xsi:type="dcterms:W3CDTF">2018-02-19T16:00:00Z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