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F2703300-FE52-4D1E-BEE6-488083DC7204" style="width:450.35pt;height:366.1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CRSeparator"/>
        <w:rPr>
          <w:noProof/>
          <w:lang w:val="pl-PL"/>
        </w:rPr>
      </w:pPr>
      <w:bookmarkStart w:id="0" w:name="_GoBack"/>
      <w:bookmarkEnd w:id="0"/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539/2001 (dostosowany)</w:t>
      </w:r>
    </w:p>
    <w:p>
      <w:pPr>
        <w:pStyle w:val="Annexetitre"/>
        <w:rPr>
          <w:noProof/>
        </w:rPr>
      </w:pPr>
      <w:r>
        <w:rPr>
          <w:noProof/>
        </w:rPr>
        <w:t>ZAŁĄCZNIK I</w:t>
      </w:r>
    </w:p>
    <w:p>
      <w:pPr>
        <w:pStyle w:val="NormalCentered"/>
        <w:rPr>
          <w:b/>
          <w:bCs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b/>
          <w:bCs/>
          <w:noProof/>
        </w:rPr>
        <w:t>Wykaz państw trzecich, których obywatele mają obowiązek posiadać wizy podczas przekraczania granic zewnętrznych państw członkowskich</w:t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PAŃSTWA</w:t>
      </w:r>
    </w:p>
    <w:p>
      <w:pPr>
        <w:pStyle w:val="Point0"/>
        <w:rPr>
          <w:noProof/>
        </w:rPr>
      </w:pPr>
      <w:r>
        <w:rPr>
          <w:noProof/>
        </w:rPr>
        <w:tab/>
        <w:t>Afganistan</w:t>
      </w:r>
    </w:p>
    <w:p>
      <w:pPr>
        <w:pStyle w:val="Point0"/>
        <w:rPr>
          <w:noProof/>
        </w:rPr>
      </w:pPr>
      <w:r>
        <w:rPr>
          <w:noProof/>
        </w:rPr>
        <w:tab/>
        <w:t>Algieria</w:t>
      </w:r>
    </w:p>
    <w:p>
      <w:pPr>
        <w:pStyle w:val="Point0"/>
        <w:rPr>
          <w:noProof/>
        </w:rPr>
      </w:pPr>
      <w:r>
        <w:rPr>
          <w:noProof/>
        </w:rPr>
        <w:tab/>
        <w:t>Angola</w:t>
      </w:r>
    </w:p>
    <w:p>
      <w:pPr>
        <w:pStyle w:val="Point0"/>
        <w:rPr>
          <w:noProof/>
        </w:rPr>
      </w:pPr>
      <w:r>
        <w:rPr>
          <w:noProof/>
        </w:rPr>
        <w:tab/>
        <w:t>Arabia Saudyjska</w:t>
      </w:r>
    </w:p>
    <w:p>
      <w:pPr>
        <w:pStyle w:val="Point0"/>
        <w:rPr>
          <w:noProof/>
        </w:rPr>
      </w:pPr>
      <w:r>
        <w:rPr>
          <w:noProof/>
        </w:rPr>
        <w:tab/>
        <w:t>Armenia</w:t>
      </w:r>
    </w:p>
    <w:p>
      <w:pPr>
        <w:pStyle w:val="Point0"/>
        <w:rPr>
          <w:noProof/>
        </w:rPr>
      </w:pPr>
      <w:r>
        <w:rPr>
          <w:noProof/>
        </w:rPr>
        <w:tab/>
        <w:t>Azerbejdżan</w:t>
      </w:r>
    </w:p>
    <w:p>
      <w:pPr>
        <w:pStyle w:val="Point0"/>
        <w:rPr>
          <w:noProof/>
        </w:rPr>
      </w:pPr>
      <w:r>
        <w:rPr>
          <w:noProof/>
        </w:rPr>
        <w:tab/>
        <w:t>Bahrajn</w:t>
      </w:r>
    </w:p>
    <w:p>
      <w:pPr>
        <w:pStyle w:val="Point0"/>
        <w:rPr>
          <w:noProof/>
        </w:rPr>
      </w:pPr>
      <w:r>
        <w:rPr>
          <w:noProof/>
        </w:rPr>
        <w:tab/>
        <w:t>Bangladesz</w:t>
      </w:r>
    </w:p>
    <w:p>
      <w:pPr>
        <w:pStyle w:val="Point0"/>
        <w:rPr>
          <w:noProof/>
        </w:rPr>
      </w:pPr>
      <w:r>
        <w:rPr>
          <w:noProof/>
        </w:rPr>
        <w:tab/>
        <w:t>Belize</w:t>
      </w:r>
    </w:p>
    <w:p>
      <w:pPr>
        <w:pStyle w:val="Point0"/>
        <w:rPr>
          <w:noProof/>
        </w:rPr>
      </w:pPr>
      <w:r>
        <w:rPr>
          <w:noProof/>
        </w:rPr>
        <w:tab/>
        <w:t>Benin</w:t>
      </w:r>
    </w:p>
    <w:p>
      <w:pPr>
        <w:pStyle w:val="Point0"/>
        <w:rPr>
          <w:noProof/>
        </w:rPr>
      </w:pPr>
      <w:r>
        <w:rPr>
          <w:noProof/>
        </w:rPr>
        <w:tab/>
        <w:t>Bhutan</w:t>
      </w:r>
    </w:p>
    <w:p>
      <w:pPr>
        <w:pStyle w:val="Point0"/>
        <w:rPr>
          <w:noProof/>
        </w:rPr>
      </w:pPr>
      <w:r>
        <w:rPr>
          <w:noProof/>
        </w:rPr>
        <w:tab/>
        <w:t>Białoruś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Sprostowanie, Dz.U. L 29 z 3.2.2007, s. 10</w:t>
      </w:r>
    </w:p>
    <w:p>
      <w:pPr>
        <w:pStyle w:val="Point0"/>
        <w:rPr>
          <w:noProof/>
        </w:rPr>
      </w:pPr>
      <w:r>
        <w:rPr>
          <w:noProof/>
        </w:rPr>
        <w:tab/>
        <w:t>Boliwia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539/2001 (dostosowany)</w:t>
      </w:r>
    </w:p>
    <w:p>
      <w:pPr>
        <w:pStyle w:val="Point0"/>
        <w:rPr>
          <w:noProof/>
        </w:rPr>
      </w:pPr>
      <w:r>
        <w:rPr>
          <w:noProof/>
        </w:rPr>
        <w:tab/>
        <w:t>Botswana</w:t>
      </w:r>
    </w:p>
    <w:p>
      <w:pPr>
        <w:pStyle w:val="Point0"/>
        <w:rPr>
          <w:noProof/>
        </w:rPr>
      </w:pPr>
      <w:r>
        <w:rPr>
          <w:noProof/>
        </w:rPr>
        <w:tab/>
        <w:t>Burkina Faso</w:t>
      </w:r>
    </w:p>
    <w:p>
      <w:pPr>
        <w:pStyle w:val="Point0"/>
        <w:rPr>
          <w:noProof/>
        </w:rPr>
      </w:pPr>
      <w:r>
        <w:rPr>
          <w:noProof/>
        </w:rPr>
        <w:tab/>
        <w:t>Burundi</w:t>
      </w:r>
    </w:p>
    <w:p>
      <w:pPr>
        <w:pStyle w:val="Point0"/>
        <w:rPr>
          <w:noProof/>
        </w:rPr>
      </w:pPr>
      <w:r>
        <w:rPr>
          <w:noProof/>
        </w:rPr>
        <w:tab/>
        <w:t>Chiny</w:t>
      </w:r>
    </w:p>
    <w:p>
      <w:pPr>
        <w:pStyle w:val="Point0"/>
        <w:rPr>
          <w:noProof/>
        </w:rPr>
      </w:pPr>
      <w:r>
        <w:rPr>
          <w:noProof/>
        </w:rPr>
        <w:tab/>
        <w:t>Czad</w:t>
      </w:r>
    </w:p>
    <w:p>
      <w:pPr>
        <w:pStyle w:val="Point0"/>
        <w:rPr>
          <w:noProof/>
        </w:rPr>
      </w:pPr>
      <w:r>
        <w:rPr>
          <w:noProof/>
        </w:rPr>
        <w:tab/>
        <w:t>Demokratyczna Republika Konga</w:t>
      </w:r>
    </w:p>
    <w:p>
      <w:pPr>
        <w:pStyle w:val="Point0"/>
        <w:rPr>
          <w:noProof/>
        </w:rPr>
      </w:pP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Dominikana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Point0"/>
        <w:rPr>
          <w:noProof/>
        </w:rPr>
      </w:pPr>
      <w:r>
        <w:rPr>
          <w:noProof/>
        </w:rPr>
        <w:tab/>
        <w:t>Dżibuti</w:t>
      </w:r>
    </w:p>
    <w:p>
      <w:pPr>
        <w:pStyle w:val="Point0"/>
        <w:rPr>
          <w:noProof/>
        </w:rPr>
      </w:pPr>
      <w:r>
        <w:rPr>
          <w:noProof/>
        </w:rPr>
        <w:tab/>
        <w:t>Egipt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453/2003 art. 1 pkt 1 lit. b) (dostosowany)</w:t>
      </w:r>
    </w:p>
    <w:p>
      <w:pPr>
        <w:pStyle w:val="Point0"/>
        <w:rPr>
          <w:noProof/>
        </w:rPr>
      </w:pP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Ekwador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539/2001 (dostosowany)</w:t>
      </w:r>
    </w:p>
    <w:p>
      <w:pPr>
        <w:pStyle w:val="Point0"/>
        <w:rPr>
          <w:noProof/>
        </w:rPr>
      </w:pPr>
      <w:r>
        <w:rPr>
          <w:noProof/>
        </w:rPr>
        <w:tab/>
        <w:t>Erytrea</w:t>
      </w:r>
    </w:p>
    <w:p>
      <w:pPr>
        <w:pStyle w:val="Point0"/>
        <w:rPr>
          <w:noProof/>
        </w:rPr>
      </w:pPr>
      <w:r>
        <w:rPr>
          <w:noProof/>
        </w:rPr>
        <w:tab/>
        <w:t>Etiopia</w:t>
      </w:r>
    </w:p>
    <w:p>
      <w:pPr>
        <w:pStyle w:val="Point0"/>
        <w:rPr>
          <w:noProof/>
        </w:rPr>
      </w:pPr>
      <w:r>
        <w:rPr>
          <w:noProof/>
        </w:rPr>
        <w:tab/>
        <w:t>Fidżi</w:t>
      </w:r>
    </w:p>
    <w:p>
      <w:pPr>
        <w:pStyle w:val="Point0"/>
        <w:rPr>
          <w:noProof/>
        </w:rPr>
      </w:pPr>
      <w:r>
        <w:rPr>
          <w:noProof/>
        </w:rPr>
        <w:tab/>
        <w:t>Filipiny</w:t>
      </w:r>
    </w:p>
    <w:p>
      <w:pPr>
        <w:pStyle w:val="Point0"/>
        <w:rPr>
          <w:noProof/>
        </w:rPr>
      </w:pPr>
      <w:r>
        <w:rPr>
          <w:noProof/>
        </w:rPr>
        <w:tab/>
        <w:t>Gabon</w:t>
      </w:r>
    </w:p>
    <w:p>
      <w:pPr>
        <w:pStyle w:val="Point0"/>
        <w:rPr>
          <w:noProof/>
        </w:rPr>
      </w:pPr>
      <w:r>
        <w:rPr>
          <w:noProof/>
        </w:rPr>
        <w:tab/>
        <w:t>Gambia</w:t>
      </w:r>
    </w:p>
    <w:p>
      <w:pPr>
        <w:pStyle w:val="Point0"/>
        <w:rPr>
          <w:noProof/>
        </w:rPr>
      </w:pPr>
      <w:r>
        <w:rPr>
          <w:noProof/>
        </w:rPr>
        <w:tab/>
        <w:t>Ghana</w:t>
      </w:r>
    </w:p>
    <w:p>
      <w:pPr>
        <w:pStyle w:val="Point0"/>
        <w:rPr>
          <w:noProof/>
        </w:rPr>
      </w:pPr>
      <w:r>
        <w:rPr>
          <w:noProof/>
        </w:rPr>
        <w:tab/>
        <w:t>Gujana</w:t>
      </w:r>
    </w:p>
    <w:p>
      <w:pPr>
        <w:pStyle w:val="Point0"/>
        <w:rPr>
          <w:noProof/>
        </w:rPr>
      </w:pPr>
      <w:r>
        <w:rPr>
          <w:noProof/>
        </w:rPr>
        <w:tab/>
        <w:t>Gwinea</w:t>
      </w:r>
    </w:p>
    <w:p>
      <w:pPr>
        <w:pStyle w:val="Point0"/>
        <w:rPr>
          <w:noProof/>
        </w:rPr>
      </w:pPr>
      <w:r>
        <w:rPr>
          <w:noProof/>
        </w:rPr>
        <w:tab/>
        <w:t>Gwinea Bissau</w:t>
      </w:r>
    </w:p>
    <w:p>
      <w:pPr>
        <w:pStyle w:val="Point0"/>
        <w:rPr>
          <w:noProof/>
        </w:rPr>
      </w:pP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Gwinea Równikowa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Point0"/>
        <w:rPr>
          <w:noProof/>
          <w:lang w:val="fr-FR"/>
        </w:rPr>
      </w:pPr>
      <w:r>
        <w:rPr>
          <w:noProof/>
        </w:rPr>
        <w:tab/>
      </w:r>
      <w:r>
        <w:rPr>
          <w:noProof/>
          <w:lang w:val="fr-FR"/>
        </w:rPr>
        <w:t>Haiti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Indie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Indonezja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Irak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Iran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Jamajka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Jemen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Jordania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Kambodża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Kamerun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Katar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Kazachstan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Kenia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Kirgistan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Komory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Kongo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Korea Północna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Kuba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Kuwejt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Laos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Lesotho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Liban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Liberia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Libia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Madagaskar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Malawi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Malediwy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Maroko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Mauretania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</w:r>
      <w:r>
        <w:rPr>
          <w:noProof/>
        </w:rPr>
        <w:fldChar w:fldCharType="begin"/>
      </w:r>
      <w:r>
        <w:rPr>
          <w:noProof/>
          <w:lang w:val="fr-FR"/>
        </w:rPr>
        <w:instrText xml:space="preserve"> QUOTE "</w:instrText>
      </w:r>
      <w:r>
        <w:rPr>
          <w:rStyle w:val="CRMarker"/>
          <w:noProof/>
          <w:lang w:val="fr-FR"/>
        </w:rPr>
        <w:instrText>Ö</w:instrText>
      </w:r>
      <w:r>
        <w:rPr>
          <w:noProof/>
          <w:lang w:val="fr-FR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fr-FR"/>
        </w:rPr>
        <w:t>Ö</w:t>
      </w:r>
      <w:r>
        <w:rPr>
          <w:noProof/>
        </w:rPr>
        <w:fldChar w:fldCharType="end"/>
      </w:r>
      <w:r>
        <w:rPr>
          <w:noProof/>
          <w:lang w:val="fr-FR"/>
        </w:rPr>
        <w:t> Mjanma/Birma </w:t>
      </w:r>
      <w:r>
        <w:rPr>
          <w:noProof/>
        </w:rPr>
        <w:fldChar w:fldCharType="begin"/>
      </w:r>
      <w:r>
        <w:rPr>
          <w:noProof/>
          <w:lang w:val="fr-FR"/>
        </w:rPr>
        <w:instrText xml:space="preserve"> QUOTE "</w:instrText>
      </w:r>
      <w:r>
        <w:rPr>
          <w:rStyle w:val="CRMarker"/>
          <w:noProof/>
          <w:lang w:val="fr-FR"/>
        </w:rPr>
        <w:instrText>Õ</w:instrText>
      </w:r>
      <w:r>
        <w:rPr>
          <w:noProof/>
          <w:lang w:val="fr-FR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fr-FR"/>
        </w:rPr>
        <w:t>Õ</w:t>
      </w:r>
      <w:r>
        <w:rPr>
          <w:noProof/>
        </w:rPr>
        <w:fldChar w:fldCharType="end"/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Mongolia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Mozambik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Namibia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Nepal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Niger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Nigeria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Oman</w:t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Pakistan</w:t>
      </w:r>
    </w:p>
    <w:p>
      <w:pPr>
        <w:pStyle w:val="Point0"/>
        <w:rPr>
          <w:noProof/>
        </w:rPr>
      </w:pPr>
      <w:r>
        <w:rPr>
          <w:noProof/>
          <w:lang w:val="fr-FR"/>
        </w:rPr>
        <w:tab/>
      </w:r>
      <w:r>
        <w:rPr>
          <w:noProof/>
        </w:rPr>
        <w:t>Papua-Nowa Gwinea</w:t>
      </w:r>
    </w:p>
    <w:p>
      <w:pPr>
        <w:pStyle w:val="Point0"/>
        <w:rPr>
          <w:noProof/>
        </w:rPr>
      </w:pPr>
      <w:r>
        <w:rPr>
          <w:noProof/>
        </w:rPr>
        <w:tab/>
        <w:t>Republika Południowej Afryki</w:t>
      </w:r>
    </w:p>
    <w:p>
      <w:pPr>
        <w:pStyle w:val="Point0"/>
        <w:rPr>
          <w:noProof/>
        </w:rPr>
      </w:pPr>
      <w:r>
        <w:rPr>
          <w:noProof/>
        </w:rPr>
        <w:tab/>
        <w:t>Republika Środkowoafrykańska</w:t>
      </w:r>
    </w:p>
    <w:p>
      <w:pPr>
        <w:pStyle w:val="Point0"/>
        <w:rPr>
          <w:noProof/>
        </w:rPr>
      </w:pPr>
      <w:r>
        <w:rPr>
          <w:noProof/>
        </w:rPr>
        <w:tab/>
        <w:t>Republika Zielonego Przylądka</w:t>
      </w:r>
    </w:p>
    <w:p>
      <w:pPr>
        <w:pStyle w:val="Point0"/>
        <w:rPr>
          <w:noProof/>
        </w:rPr>
      </w:pPr>
      <w:r>
        <w:rPr>
          <w:noProof/>
        </w:rPr>
        <w:tab/>
        <w:t>Rosja</w:t>
      </w:r>
    </w:p>
    <w:p>
      <w:pPr>
        <w:pStyle w:val="Point0"/>
        <w:rPr>
          <w:noProof/>
          <w:lang w:val="it-IT"/>
        </w:rPr>
      </w:pPr>
      <w:r>
        <w:rPr>
          <w:noProof/>
        </w:rPr>
        <w:tab/>
      </w:r>
      <w:r>
        <w:rPr>
          <w:noProof/>
          <w:lang w:val="it-IT"/>
        </w:rPr>
        <w:t>Rwanda</w:t>
      </w:r>
    </w:p>
    <w:p>
      <w:pPr>
        <w:pStyle w:val="Point0"/>
        <w:rPr>
          <w:noProof/>
          <w:lang w:val="it-IT"/>
        </w:rPr>
      </w:pPr>
      <w:r>
        <w:rPr>
          <w:noProof/>
          <w:lang w:val="it-IT"/>
        </w:rPr>
        <w:tab/>
        <w:t>Senegal</w:t>
      </w:r>
    </w:p>
    <w:p>
      <w:pPr>
        <w:pStyle w:val="Point0"/>
        <w:rPr>
          <w:noProof/>
          <w:lang w:val="it-IT"/>
        </w:rPr>
      </w:pPr>
      <w:r>
        <w:rPr>
          <w:noProof/>
          <w:lang w:val="it-IT"/>
        </w:rPr>
        <w:tab/>
        <w:t>Sierra Leone</w:t>
      </w:r>
    </w:p>
    <w:p>
      <w:pPr>
        <w:pStyle w:val="Point0"/>
        <w:rPr>
          <w:noProof/>
          <w:lang w:val="it-IT"/>
        </w:rPr>
      </w:pPr>
      <w:r>
        <w:rPr>
          <w:noProof/>
          <w:lang w:val="it-IT"/>
        </w:rPr>
        <w:tab/>
        <w:t>Somalia</w:t>
      </w:r>
    </w:p>
    <w:p>
      <w:pPr>
        <w:pStyle w:val="Point0"/>
        <w:rPr>
          <w:noProof/>
          <w:lang w:val="it-IT"/>
        </w:rPr>
      </w:pPr>
      <w:r>
        <w:rPr>
          <w:noProof/>
          <w:lang w:val="it-IT"/>
        </w:rPr>
        <w:tab/>
        <w:t>Sri Lanka</w:t>
      </w:r>
    </w:p>
    <w:p>
      <w:pPr>
        <w:pStyle w:val="CRSeparator"/>
        <w:rPr>
          <w:noProof/>
          <w:lang w:val="it-IT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Sprostowanie, Dz.U. L 129 z 14.5.2013, s. 40</w:t>
      </w:r>
    </w:p>
    <w:p>
      <w:pPr>
        <w:pStyle w:val="Point0"/>
        <w:rPr>
          <w:noProof/>
        </w:rPr>
      </w:pPr>
      <w:r>
        <w:rPr>
          <w:noProof/>
        </w:rPr>
        <w:tab/>
        <w:t>Suazi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539/2001</w:t>
      </w:r>
    </w:p>
    <w:p>
      <w:pPr>
        <w:pStyle w:val="Point0"/>
        <w:rPr>
          <w:noProof/>
        </w:rPr>
      </w:pPr>
      <w:r>
        <w:rPr>
          <w:noProof/>
        </w:rPr>
        <w:tab/>
        <w:t>Sudan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509/2014 art. 1 pkt 2 lit. a)</w:t>
      </w:r>
    </w:p>
    <w:p>
      <w:pPr>
        <w:pStyle w:val="Point0"/>
        <w:rPr>
          <w:noProof/>
        </w:rPr>
      </w:pPr>
      <w:r>
        <w:rPr>
          <w:noProof/>
        </w:rPr>
        <w:tab/>
        <w:t>Sudan Południowy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539/2001 (dostosowany)</w:t>
      </w:r>
    </w:p>
    <w:p>
      <w:pPr>
        <w:pStyle w:val="Point0"/>
        <w:rPr>
          <w:noProof/>
        </w:rPr>
      </w:pPr>
      <w:r>
        <w:rPr>
          <w:noProof/>
        </w:rPr>
        <w:tab/>
        <w:t>Surinam</w:t>
      </w:r>
    </w:p>
    <w:p>
      <w:pPr>
        <w:pStyle w:val="Point0"/>
        <w:rPr>
          <w:noProof/>
        </w:rPr>
      </w:pPr>
      <w:r>
        <w:rPr>
          <w:noProof/>
        </w:rPr>
        <w:tab/>
        <w:t>Syria</w:t>
      </w:r>
    </w:p>
    <w:p>
      <w:pPr>
        <w:pStyle w:val="Point0"/>
        <w:rPr>
          <w:noProof/>
        </w:rPr>
      </w:pPr>
      <w:r>
        <w:rPr>
          <w:noProof/>
        </w:rPr>
        <w:tab/>
        <w:t>Tadżykistan</w:t>
      </w:r>
    </w:p>
    <w:p>
      <w:pPr>
        <w:pStyle w:val="Point0"/>
        <w:rPr>
          <w:noProof/>
        </w:rPr>
      </w:pPr>
      <w:r>
        <w:rPr>
          <w:noProof/>
        </w:rPr>
        <w:tab/>
        <w:t>Tajlandia</w:t>
      </w:r>
    </w:p>
    <w:p>
      <w:pPr>
        <w:pStyle w:val="Point0"/>
        <w:rPr>
          <w:noProof/>
        </w:rPr>
      </w:pPr>
      <w:r>
        <w:rPr>
          <w:noProof/>
        </w:rPr>
        <w:tab/>
        <w:t>Tanzania</w:t>
      </w:r>
    </w:p>
    <w:p>
      <w:pPr>
        <w:pStyle w:val="Point0"/>
        <w:rPr>
          <w:noProof/>
        </w:rPr>
      </w:pPr>
      <w:r>
        <w:rPr>
          <w:noProof/>
        </w:rPr>
        <w:tab/>
        <w:t>Togo</w:t>
      </w:r>
    </w:p>
    <w:p>
      <w:pPr>
        <w:pStyle w:val="Point0"/>
        <w:rPr>
          <w:noProof/>
        </w:rPr>
      </w:pPr>
      <w:r>
        <w:rPr>
          <w:noProof/>
        </w:rPr>
        <w:tab/>
        <w:t>Tunezja</w:t>
      </w:r>
    </w:p>
    <w:p>
      <w:pPr>
        <w:pStyle w:val="Point0"/>
        <w:rPr>
          <w:noProof/>
        </w:rPr>
      </w:pPr>
      <w:r>
        <w:rPr>
          <w:noProof/>
        </w:rPr>
        <w:tab/>
        <w:t>Turcja</w:t>
      </w:r>
    </w:p>
    <w:p>
      <w:pPr>
        <w:pStyle w:val="Point0"/>
        <w:rPr>
          <w:noProof/>
        </w:rPr>
      </w:pPr>
      <w:r>
        <w:rPr>
          <w:noProof/>
        </w:rPr>
        <w:tab/>
        <w:t>Turkmenistan</w:t>
      </w:r>
    </w:p>
    <w:p>
      <w:pPr>
        <w:pStyle w:val="Point0"/>
        <w:rPr>
          <w:noProof/>
        </w:rPr>
      </w:pPr>
      <w:r>
        <w:rPr>
          <w:noProof/>
        </w:rPr>
        <w:tab/>
        <w:t>Uganda</w:t>
      </w:r>
    </w:p>
    <w:p>
      <w:pPr>
        <w:pStyle w:val="Point0"/>
        <w:rPr>
          <w:noProof/>
        </w:rPr>
      </w:pPr>
      <w:r>
        <w:rPr>
          <w:noProof/>
        </w:rPr>
        <w:tab/>
        <w:t>Uzbekistan</w:t>
      </w:r>
    </w:p>
    <w:p>
      <w:pPr>
        <w:pStyle w:val="Point0"/>
        <w:rPr>
          <w:noProof/>
        </w:rPr>
      </w:pPr>
      <w:r>
        <w:rPr>
          <w:noProof/>
        </w:rPr>
        <w:tab/>
        <w:t>Wietnam</w:t>
      </w:r>
    </w:p>
    <w:p>
      <w:pPr>
        <w:pStyle w:val="Point0"/>
        <w:rPr>
          <w:noProof/>
        </w:rPr>
      </w:pPr>
      <w:r>
        <w:rPr>
          <w:noProof/>
        </w:rPr>
        <w:tab/>
        <w:t>Wybrzeże Kości Słoniowej</w:t>
      </w:r>
    </w:p>
    <w:p>
      <w:pPr>
        <w:pStyle w:val="Point0"/>
        <w:rPr>
          <w:noProof/>
        </w:rPr>
      </w:pPr>
      <w:r>
        <w:rPr>
          <w:noProof/>
        </w:rPr>
        <w:tab/>
        <w:t>Wyspy Świętego Tomasza i Książęca</w:t>
      </w:r>
    </w:p>
    <w:p>
      <w:pPr>
        <w:pStyle w:val="Point0"/>
        <w:rPr>
          <w:noProof/>
        </w:rPr>
      </w:pPr>
      <w:r>
        <w:rPr>
          <w:noProof/>
        </w:rPr>
        <w:tab/>
        <w:t>Zambia</w:t>
      </w:r>
    </w:p>
    <w:p>
      <w:pPr>
        <w:pStyle w:val="Point0"/>
        <w:rPr>
          <w:noProof/>
        </w:rPr>
      </w:pPr>
      <w:r>
        <w:rPr>
          <w:noProof/>
        </w:rPr>
        <w:tab/>
        <w:t>Zimbabwe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PODMIOTY ORAZ WŁADZE TERYTORIALNE, KTÓRE NIE SĄ UZNAWANE ZA PAŃSTWA PRZEZ PRZYNAJMNIEJ JEDNO PAŃSTWO CZŁONKOWSKIE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539/2001</w:t>
      </w:r>
    </w:p>
    <w:p>
      <w:pPr>
        <w:pStyle w:val="Point0"/>
        <w:rPr>
          <w:noProof/>
          <w:lang w:eastAsia="en-GB"/>
        </w:rPr>
      </w:pPr>
      <w:r>
        <w:rPr>
          <w:noProof/>
          <w:lang w:eastAsia="en-GB"/>
        </w:rPr>
        <w:tab/>
        <w:t>Autonomia Palestyńska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1244/2009 art. 1 pkt 1 lit. b)</w:t>
      </w:r>
    </w:p>
    <w:p>
      <w:pPr>
        <w:pStyle w:val="Point0"/>
        <w:rPr>
          <w:noProof/>
        </w:rPr>
      </w:pPr>
      <w:r>
        <w:rPr>
          <w:noProof/>
        </w:rPr>
        <w:tab/>
        <w:t>Kosowo w rozumieniu rezolucji Rady Bezpieczeństwa Organizacji Narodów Zjednoczonych nr 1244 z dnia 10 czerwca 1999 r.</w:t>
      </w:r>
    </w:p>
    <w:p>
      <w:pPr>
        <w:rPr>
          <w:noProof/>
        </w:rPr>
        <w:sectPr>
          <w:footerReference w:type="default" r:id="rId16"/>
          <w:footerReference w:type="first" r:id="rId17"/>
          <w:pgSz w:w="11906" w:h="16838"/>
          <w:pgMar w:top="1134" w:right="1418" w:bottom="1134" w:left="1418" w:header="709" w:footer="709" w:gutter="0"/>
          <w:cols w:space="709"/>
          <w:docGrid w:linePitch="326"/>
        </w:sectPr>
      </w:pP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539/2001 (dostosowany)</w:t>
      </w:r>
    </w:p>
    <w:p>
      <w:pPr>
        <w:pStyle w:val="Annexetitre"/>
        <w:rPr>
          <w:noProof/>
        </w:rPr>
      </w:pPr>
      <w:r>
        <w:rPr>
          <w:noProof/>
        </w:rPr>
        <w:t>ZAŁĄCZNIK II</w:t>
      </w:r>
    </w:p>
    <w:p>
      <w:pPr>
        <w:pStyle w:val="NormalCentered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b/>
          <w:bCs/>
          <w:noProof/>
        </w:rPr>
        <w:t>Wykaz państw trzecich, których obywatele są zwolnieni z obowiązku posiadania wizy podczas przekraczania granic zewnętrznych państw członkowskich na pobyt nie dłuższy niż 90 dni w okresie 180 dni</w:t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PAŃSTWA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1091/2010 art. 1 pkt 2 (dostosowany)</w:t>
      </w:r>
    </w:p>
    <w:p>
      <w:pPr>
        <w:pStyle w:val="Point0"/>
        <w:rPr>
          <w:noProof/>
        </w:rPr>
      </w:pPr>
      <w:r>
        <w:rPr>
          <w:noProof/>
        </w:rPr>
        <w:tab/>
        <w:t xml:space="preserve">Albania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rStyle w:val="FootnoteReference"/>
          <w:noProof/>
        </w:rPr>
        <w:footnoteReference w:id="1"/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539/2001</w:t>
      </w:r>
    </w:p>
    <w:p>
      <w:pPr>
        <w:pStyle w:val="Point0"/>
        <w:rPr>
          <w:noProof/>
        </w:rPr>
      </w:pPr>
      <w:r>
        <w:rPr>
          <w:noProof/>
        </w:rPr>
        <w:tab/>
        <w:t>Andora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Sprostowanie, Dz.U. L 29 z 3.2.2007, s. 10 (dostosowany)</w:t>
      </w:r>
    </w:p>
    <w:p>
      <w:pPr>
        <w:pStyle w:val="Point0"/>
        <w:rPr>
          <w:noProof/>
        </w:rPr>
      </w:pPr>
      <w:r>
        <w:rPr>
          <w:noProof/>
        </w:rPr>
        <w:tab/>
        <w:t>Antigua i Barbuda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539/2001</w:t>
      </w:r>
    </w:p>
    <w:p>
      <w:pPr>
        <w:pStyle w:val="Point0"/>
        <w:rPr>
          <w:noProof/>
        </w:rPr>
      </w:pPr>
      <w:r>
        <w:rPr>
          <w:noProof/>
        </w:rPr>
        <w:tab/>
        <w:t>Argentyna</w:t>
      </w:r>
    </w:p>
    <w:p>
      <w:pPr>
        <w:pStyle w:val="Point0"/>
        <w:rPr>
          <w:noProof/>
        </w:rPr>
      </w:pPr>
      <w:r>
        <w:rPr>
          <w:noProof/>
        </w:rPr>
        <w:tab/>
        <w:t>Australia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Sprostowanie, Dz.U. L 29 z 3.2.2007, s. 10 (dostosowany)</w:t>
      </w:r>
    </w:p>
    <w:p>
      <w:pPr>
        <w:pStyle w:val="Point0"/>
        <w:rPr>
          <w:noProof/>
        </w:rPr>
      </w:pP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Bahamy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</w:t>
      </w:r>
    </w:p>
    <w:p>
      <w:pPr>
        <w:pStyle w:val="Point0"/>
        <w:rPr>
          <w:noProof/>
        </w:rPr>
      </w:pPr>
      <w:r>
        <w:rPr>
          <w:noProof/>
        </w:rPr>
        <w:tab/>
        <w:t>Barbados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1091/2010 art. 1 pkt 2 (dostosowany)</w:t>
      </w:r>
    </w:p>
    <w:p>
      <w:pPr>
        <w:pStyle w:val="Point0"/>
        <w:rPr>
          <w:noProof/>
        </w:rPr>
      </w:pPr>
      <w:r>
        <w:rPr>
          <w:noProof/>
        </w:rPr>
        <w:tab/>
        <w:t xml:space="preserve">Bośnia i Hercegowina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rStyle w:val="FootnoteReference"/>
          <w:noProof/>
        </w:rPr>
        <w:footnoteReference w:id="2"/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539/2001</w:t>
      </w:r>
    </w:p>
    <w:p>
      <w:pPr>
        <w:pStyle w:val="Point0"/>
        <w:rPr>
          <w:noProof/>
        </w:rPr>
      </w:pPr>
      <w:r>
        <w:rPr>
          <w:noProof/>
        </w:rPr>
        <w:tab/>
        <w:t>Brazylia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Sprostowanie, Dz.U. L 29 z 3.2.2007, s. 10 (dostosowany)</w:t>
      </w:r>
    </w:p>
    <w:p>
      <w:pPr>
        <w:pStyle w:val="Point0"/>
        <w:rPr>
          <w:noProof/>
        </w:rPr>
      </w:pPr>
      <w:r>
        <w:rPr>
          <w:noProof/>
        </w:rPr>
        <w:tab/>
        <w:t>Brunei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1244/2009 art. 1 pkt 2 (dostosowany)</w:t>
      </w:r>
    </w:p>
    <w:p>
      <w:pPr>
        <w:pStyle w:val="Point0"/>
        <w:rPr>
          <w:noProof/>
        </w:rPr>
      </w:pPr>
      <w:r>
        <w:rPr>
          <w:noProof/>
        </w:rPr>
        <w:tab/>
        <w:t xml:space="preserve">była jugosłowiańska republika Macedonii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rStyle w:val="FootnoteReference"/>
          <w:noProof/>
        </w:rPr>
        <w:footnoteReference w:id="3"/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539/2001</w:t>
      </w:r>
    </w:p>
    <w:p>
      <w:pPr>
        <w:pStyle w:val="Point0"/>
        <w:rPr>
          <w:noProof/>
        </w:rPr>
      </w:pPr>
      <w:r>
        <w:rPr>
          <w:noProof/>
        </w:rPr>
        <w:tab/>
        <w:t>Chile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1244/2009 art. 1 pkt 2 (dostosowany)</w:t>
      </w:r>
    </w:p>
    <w:p>
      <w:pPr>
        <w:pStyle w:val="Point0"/>
        <w:rPr>
          <w:noProof/>
        </w:rPr>
      </w:pPr>
      <w:r>
        <w:rPr>
          <w:noProof/>
        </w:rPr>
        <w:tab/>
        <w:t xml:space="preserve">Czarnogóra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rStyle w:val="FootnoteReference"/>
          <w:noProof/>
        </w:rPr>
        <w:footnoteReference w:id="4"/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509/2014 art. 1 pkt 3</w:t>
      </w:r>
    </w:p>
    <w:p>
      <w:pPr>
        <w:pStyle w:val="Point0"/>
        <w:rPr>
          <w:noProof/>
          <w:lang w:val="sv-SE"/>
        </w:rPr>
      </w:pPr>
      <w:r>
        <w:rPr>
          <w:noProof/>
        </w:rPr>
        <w:tab/>
      </w:r>
      <w:r>
        <w:rPr>
          <w:noProof/>
          <w:lang w:val="sv-SE"/>
        </w:rPr>
        <w:t>Dominikana</w:t>
      </w:r>
      <w:r>
        <w:rPr>
          <w:rStyle w:val="FootnoteReference"/>
          <w:noProof/>
        </w:rPr>
        <w:footnoteReference w:id="5"/>
      </w:r>
    </w:p>
    <w:p>
      <w:pPr>
        <w:pStyle w:val="Point0"/>
        <w:rPr>
          <w:noProof/>
          <w:lang w:val="sv-SE"/>
        </w:rPr>
      </w:pPr>
      <w:r>
        <w:rPr>
          <w:noProof/>
          <w:lang w:val="sv-SE"/>
        </w:rPr>
        <w:tab/>
        <w:t>Grenada</w:t>
      </w:r>
      <w:r>
        <w:rPr>
          <w:rStyle w:val="FootnoteReference"/>
          <w:noProof/>
        </w:rPr>
        <w:footnoteReference w:id="6"/>
      </w:r>
    </w:p>
    <w:p>
      <w:pPr>
        <w:pStyle w:val="CRSeparator"/>
        <w:rPr>
          <w:rFonts w:eastAsia="Times New Roman"/>
          <w:noProof/>
          <w:lang w:val="sv-SE"/>
        </w:rPr>
      </w:pPr>
    </w:p>
    <w:p>
      <w:pPr>
        <w:pStyle w:val="CRReference"/>
        <w:rPr>
          <w:rFonts w:eastAsia="Times New Roman"/>
          <w:noProof/>
          <w:lang w:val="sv-SE"/>
        </w:rPr>
      </w:pPr>
      <w:r>
        <w:rPr>
          <w:rFonts w:eastAsia="Times New Roman"/>
          <w:noProof/>
        </w:rPr>
        <w:fldChar w:fldCharType="begin"/>
      </w:r>
      <w:r>
        <w:rPr>
          <w:rFonts w:eastAsia="Times New Roman"/>
          <w:noProof/>
          <w:lang w:val="sv-SE"/>
        </w:rPr>
        <w:instrText xml:space="preserve"> QUOTE "</w:instrText>
      </w:r>
      <w:r>
        <w:rPr>
          <w:rFonts w:ascii="Wingdings" w:eastAsia="Times New Roman" w:hAnsi="Wingdings" w:cs="Wingdings"/>
          <w:noProof/>
          <w:lang w:val="sv-SE"/>
        </w:rPr>
        <w:instrText>ê</w:instrText>
      </w:r>
      <w:r>
        <w:rPr>
          <w:rFonts w:eastAsia="Times New Roman"/>
          <w:noProof/>
          <w:lang w:val="sv-SE"/>
        </w:rPr>
        <w:instrText xml:space="preserve">" </w:instrText>
      </w:r>
      <w:r>
        <w:rPr>
          <w:rFonts w:eastAsia="Times New Roman"/>
          <w:noProof/>
        </w:rPr>
        <w:fldChar w:fldCharType="separate"/>
      </w:r>
      <w:r>
        <w:rPr>
          <w:rFonts w:ascii="Wingdings" w:eastAsia="Times New Roman" w:hAnsi="Wingdings" w:cs="Wingdings"/>
          <w:noProof/>
          <w:lang w:val="sv-SE"/>
        </w:rPr>
        <w:t>ê</w:t>
      </w:r>
      <w:r>
        <w:rPr>
          <w:rFonts w:eastAsia="Times New Roman"/>
          <w:noProof/>
        </w:rPr>
        <w:fldChar w:fldCharType="end"/>
      </w:r>
      <w:r>
        <w:rPr>
          <w:rFonts w:eastAsia="Times New Roman"/>
          <w:noProof/>
          <w:lang w:val="sv-SE"/>
        </w:rPr>
        <w:t> 2017/372 art. 1 lit. b)</w:t>
      </w:r>
    </w:p>
    <w:p>
      <w:pPr>
        <w:pStyle w:val="Point0"/>
        <w:rPr>
          <w:noProof/>
          <w:lang w:val="es-ES"/>
        </w:rPr>
      </w:pPr>
      <w:r>
        <w:rPr>
          <w:noProof/>
          <w:lang w:val="sv-SE"/>
        </w:rPr>
        <w:tab/>
      </w:r>
      <w:r>
        <w:rPr>
          <w:noProof/>
          <w:lang w:val="es-ES"/>
        </w:rPr>
        <w:t>Gruzja</w:t>
      </w:r>
      <w:r>
        <w:rPr>
          <w:rStyle w:val="FootnoteReference"/>
          <w:noProof/>
        </w:rPr>
        <w:footnoteReference w:id="7"/>
      </w:r>
    </w:p>
    <w:p>
      <w:pPr>
        <w:pStyle w:val="CRSeparator"/>
        <w:rPr>
          <w:noProof/>
          <w:lang w:val="es-ES"/>
        </w:rPr>
      </w:pPr>
    </w:p>
    <w:p>
      <w:pPr>
        <w:pStyle w:val="CRReference"/>
        <w:rPr>
          <w:noProof/>
          <w:lang w:val="es-ES"/>
        </w:rPr>
      </w:pPr>
      <w:r>
        <w:rPr>
          <w:noProof/>
        </w:rPr>
        <w:fldChar w:fldCharType="begin"/>
      </w:r>
      <w:r>
        <w:rPr>
          <w:noProof/>
          <w:lang w:val="es-ES"/>
        </w:rPr>
        <w:instrText xml:space="preserve"> QUOTE "</w:instrText>
      </w:r>
      <w:r>
        <w:rPr>
          <w:rStyle w:val="CRMarker"/>
          <w:noProof/>
          <w:lang w:val="es-ES"/>
        </w:rPr>
        <w:instrText>ê</w:instrText>
      </w:r>
      <w:r>
        <w:rPr>
          <w:noProof/>
          <w:lang w:val="es-ES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es-ES"/>
        </w:rPr>
        <w:t>ê</w:t>
      </w:r>
      <w:r>
        <w:rPr>
          <w:noProof/>
        </w:rPr>
        <w:fldChar w:fldCharType="end"/>
      </w:r>
      <w:r>
        <w:rPr>
          <w:noProof/>
          <w:lang w:val="es-ES"/>
        </w:rPr>
        <w:t> 539/2001</w:t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Gwatemala</w:t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Honduras</w:t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Izrael</w:t>
      </w:r>
    </w:p>
    <w:p>
      <w:pPr>
        <w:pStyle w:val="Point0"/>
        <w:rPr>
          <w:noProof/>
          <w:lang w:val="es-ES"/>
        </w:rPr>
      </w:pPr>
      <w:r>
        <w:rPr>
          <w:noProof/>
          <w:lang w:val="es-ES"/>
        </w:rPr>
        <w:tab/>
        <w:t>Japonia</w:t>
      </w:r>
    </w:p>
    <w:p>
      <w:pPr>
        <w:pStyle w:val="Point0"/>
        <w:rPr>
          <w:noProof/>
        </w:rPr>
      </w:pPr>
      <w:r>
        <w:rPr>
          <w:noProof/>
          <w:lang w:val="es-ES"/>
        </w:rPr>
        <w:tab/>
      </w:r>
      <w:r>
        <w:rPr>
          <w:noProof/>
        </w:rPr>
        <w:t>Kanada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509/2014 art. 1 pkt 2 (dostosowany)</w:t>
      </w:r>
    </w:p>
    <w:p>
      <w:pPr>
        <w:pStyle w:val="Point0"/>
        <w:rPr>
          <w:noProof/>
        </w:rPr>
      </w:pPr>
      <w:r>
        <w:rPr>
          <w:noProof/>
        </w:rPr>
        <w:tab/>
        <w:t>Kiribati</w:t>
      </w:r>
      <w:r>
        <w:rPr>
          <w:rStyle w:val="FootnoteReference"/>
          <w:noProof/>
        </w:rPr>
        <w:footnoteReference w:id="8"/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rFonts w:eastAsia="Times New Roman"/>
          <w:noProof/>
          <w:lang w:val="pl-PL"/>
        </w:rPr>
      </w:pPr>
      <w:r>
        <w:rPr>
          <w:rFonts w:eastAsia="Times New Roman"/>
          <w:noProof/>
          <w:lang w:val="en-GB"/>
        </w:rPr>
        <w:fldChar w:fldCharType="begin"/>
      </w:r>
      <w:r>
        <w:rPr>
          <w:rFonts w:eastAsia="Times New Roman"/>
          <w:noProof/>
          <w:lang w:val="pl-PL"/>
        </w:rPr>
        <w:instrText xml:space="preserve"> QUOTE "</w:instrText>
      </w:r>
      <w:r>
        <w:rPr>
          <w:rFonts w:ascii="Wingdings" w:eastAsia="Times New Roman" w:hAnsi="Wingdings" w:cs="Wingdings"/>
          <w:noProof/>
          <w:lang w:val="pl-PL"/>
        </w:rPr>
        <w:instrText>ê</w:instrText>
      </w:r>
      <w:r>
        <w:rPr>
          <w:rFonts w:eastAsia="Times New Roman"/>
          <w:noProof/>
          <w:lang w:val="pl-PL"/>
        </w:rPr>
        <w:instrText xml:space="preserve">" </w:instrText>
      </w:r>
      <w:r>
        <w:rPr>
          <w:rFonts w:eastAsia="Times New Roman"/>
          <w:noProof/>
          <w:lang w:val="en-GB"/>
        </w:rPr>
        <w:fldChar w:fldCharType="separate"/>
      </w:r>
      <w:r>
        <w:rPr>
          <w:rFonts w:ascii="Wingdings" w:eastAsia="Times New Roman" w:hAnsi="Wingdings" w:cs="Wingdings"/>
          <w:noProof/>
          <w:lang w:val="pl-PL"/>
        </w:rPr>
        <w:t>ê</w:t>
      </w:r>
      <w:r>
        <w:rPr>
          <w:rFonts w:eastAsia="Times New Roman"/>
          <w:noProof/>
          <w:lang w:val="en-GB"/>
        </w:rPr>
        <w:fldChar w:fldCharType="end"/>
      </w:r>
      <w:r>
        <w:rPr>
          <w:rFonts w:eastAsia="Times New Roman"/>
          <w:noProof/>
          <w:lang w:val="pl-PL"/>
        </w:rPr>
        <w:t> 509/</w:t>
      </w:r>
      <w:r>
        <w:rPr>
          <w:noProof/>
          <w:lang w:val="pl-PL"/>
        </w:rPr>
        <w:t>2014</w:t>
      </w:r>
      <w:r>
        <w:rPr>
          <w:rFonts w:eastAsia="Times New Roman"/>
          <w:noProof/>
          <w:lang w:val="pl-PL"/>
        </w:rPr>
        <w:t xml:space="preserve"> </w:t>
      </w:r>
      <w:r>
        <w:rPr>
          <w:noProof/>
          <w:lang w:val="pl-PL"/>
        </w:rPr>
        <w:t>art</w:t>
      </w:r>
      <w:r>
        <w:rPr>
          <w:rFonts w:eastAsia="Times New Roman"/>
          <w:noProof/>
          <w:lang w:val="pl-PL"/>
        </w:rPr>
        <w:t xml:space="preserve">. 1 </w:t>
      </w:r>
      <w:r>
        <w:rPr>
          <w:noProof/>
          <w:lang w:val="pl-PL"/>
        </w:rPr>
        <w:t>pkt </w:t>
      </w:r>
      <w:r>
        <w:rPr>
          <w:rFonts w:eastAsia="Times New Roman"/>
          <w:noProof/>
          <w:lang w:val="pl-PL"/>
        </w:rPr>
        <w:t>3 lit. a) (</w:t>
      </w:r>
      <w:r>
        <w:rPr>
          <w:noProof/>
          <w:lang w:val="pl-PL"/>
        </w:rPr>
        <w:t>dostosowany</w:t>
      </w:r>
      <w:r>
        <w:rPr>
          <w:rFonts w:eastAsia="Times New Roman"/>
          <w:noProof/>
          <w:lang w:val="pl-PL"/>
        </w:rPr>
        <w:t>)</w:t>
      </w:r>
    </w:p>
    <w:p>
      <w:pPr>
        <w:pStyle w:val="Point0"/>
        <w:keepNext/>
        <w:ind w:left="851" w:hanging="851"/>
        <w:rPr>
          <w:noProof/>
        </w:rPr>
      </w:pP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Kolumbia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539/2001</w:t>
      </w:r>
    </w:p>
    <w:p>
      <w:pPr>
        <w:pStyle w:val="Point0"/>
        <w:rPr>
          <w:noProof/>
        </w:rPr>
      </w:pPr>
      <w:r>
        <w:rPr>
          <w:noProof/>
        </w:rPr>
        <w:tab/>
        <w:t>Korea Południowa</w:t>
      </w:r>
    </w:p>
    <w:p>
      <w:pPr>
        <w:pStyle w:val="Point0"/>
        <w:rPr>
          <w:noProof/>
        </w:rPr>
      </w:pPr>
      <w:r>
        <w:rPr>
          <w:noProof/>
        </w:rPr>
        <w:tab/>
        <w:t>Kostaryka</w:t>
      </w:r>
    </w:p>
    <w:p>
      <w:pPr>
        <w:pStyle w:val="Point0"/>
        <w:rPr>
          <w:noProof/>
        </w:rPr>
      </w:pPr>
      <w:r>
        <w:rPr>
          <w:noProof/>
        </w:rPr>
        <w:tab/>
        <w:t>Malezja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Sprostowanie, Dz.U. L 29 z 3.2.2007, s. 10 (dostosowany)</w:t>
      </w:r>
    </w:p>
    <w:p>
      <w:pPr>
        <w:pStyle w:val="Point0"/>
        <w:rPr>
          <w:noProof/>
        </w:rPr>
      </w:pPr>
      <w:r>
        <w:rPr>
          <w:noProof/>
        </w:rPr>
        <w:tab/>
        <w:t>Mauritius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539/2001</w:t>
      </w:r>
    </w:p>
    <w:p>
      <w:pPr>
        <w:pStyle w:val="Point0"/>
        <w:rPr>
          <w:noProof/>
        </w:rPr>
      </w:pPr>
      <w:r>
        <w:rPr>
          <w:noProof/>
        </w:rPr>
        <w:tab/>
        <w:t>Meksyk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509/2014 art. 1 pkt 2</w:t>
      </w:r>
    </w:p>
    <w:p>
      <w:pPr>
        <w:pStyle w:val="Point0"/>
        <w:rPr>
          <w:noProof/>
        </w:rPr>
      </w:pPr>
      <w:r>
        <w:rPr>
          <w:noProof/>
        </w:rPr>
        <w:tab/>
        <w:t>Mikronezja</w:t>
      </w:r>
      <w:r>
        <w:rPr>
          <w:rStyle w:val="FootnoteReference"/>
          <w:noProof/>
        </w:rPr>
        <w:footnoteReference w:id="9"/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259/2014 art. 1 pkt 2 (dostosowany)</w:t>
      </w:r>
    </w:p>
    <w:p>
      <w:pPr>
        <w:pStyle w:val="Point0"/>
        <w:rPr>
          <w:noProof/>
        </w:rPr>
      </w:pPr>
      <w:r>
        <w:rPr>
          <w:noProof/>
        </w:rPr>
        <w:tab/>
        <w:t xml:space="preserve">Mołdawia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rStyle w:val="FootnoteReference"/>
          <w:noProof/>
        </w:rPr>
        <w:footnoteReference w:id="10"/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539/2001</w:t>
      </w:r>
    </w:p>
    <w:p>
      <w:pPr>
        <w:pStyle w:val="Point0"/>
        <w:rPr>
          <w:noProof/>
        </w:rPr>
      </w:pPr>
      <w:r>
        <w:rPr>
          <w:noProof/>
        </w:rPr>
        <w:tab/>
        <w:t>Monako</w:t>
      </w:r>
    </w:p>
    <w:p>
      <w:pPr>
        <w:pStyle w:val="CRSeparator"/>
        <w:keepLines/>
        <w:rPr>
          <w:noProof/>
          <w:lang w:val="pl-PL"/>
        </w:rPr>
      </w:pPr>
    </w:p>
    <w:p>
      <w:pPr>
        <w:pStyle w:val="CRReference"/>
        <w:keepLines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509/2014 art. 1 pkt 2</w:t>
      </w:r>
    </w:p>
    <w:p>
      <w:pPr>
        <w:pStyle w:val="Point0"/>
        <w:keepNext/>
        <w:keepLines/>
        <w:rPr>
          <w:noProof/>
        </w:rPr>
      </w:pPr>
      <w:r>
        <w:rPr>
          <w:noProof/>
        </w:rPr>
        <w:tab/>
        <w:t>Nauru</w:t>
      </w:r>
      <w:r>
        <w:rPr>
          <w:rStyle w:val="FootnoteReference"/>
          <w:noProof/>
        </w:rPr>
        <w:footnoteReference w:id="11"/>
      </w:r>
    </w:p>
    <w:p>
      <w:pPr>
        <w:pStyle w:val="CRSeparator"/>
        <w:keepLines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539/2001</w:t>
      </w:r>
    </w:p>
    <w:p>
      <w:pPr>
        <w:pStyle w:val="Point0"/>
        <w:rPr>
          <w:noProof/>
        </w:rPr>
      </w:pPr>
      <w:r>
        <w:rPr>
          <w:noProof/>
        </w:rPr>
        <w:tab/>
        <w:t>Nikaragua</w:t>
      </w:r>
    </w:p>
    <w:p>
      <w:pPr>
        <w:pStyle w:val="Point0"/>
        <w:rPr>
          <w:noProof/>
        </w:rPr>
      </w:pPr>
      <w:r>
        <w:rPr>
          <w:noProof/>
        </w:rPr>
        <w:tab/>
        <w:t>Nowa Zelandia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509/2014 art. 1 pkt 2</w:t>
      </w:r>
    </w:p>
    <w:p>
      <w:pPr>
        <w:pStyle w:val="Point0"/>
        <w:rPr>
          <w:noProof/>
        </w:rPr>
      </w:pPr>
      <w:r>
        <w:rPr>
          <w:noProof/>
        </w:rPr>
        <w:tab/>
        <w:t>Palau</w:t>
      </w:r>
      <w:r>
        <w:rPr>
          <w:rStyle w:val="FootnoteReference"/>
          <w:noProof/>
        </w:rPr>
        <w:footnoteReference w:id="12"/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539/2001</w:t>
      </w:r>
    </w:p>
    <w:p>
      <w:pPr>
        <w:pStyle w:val="Point0"/>
        <w:rPr>
          <w:noProof/>
        </w:rPr>
      </w:pPr>
      <w:r>
        <w:rPr>
          <w:noProof/>
        </w:rPr>
        <w:tab/>
        <w:t>Panama</w:t>
      </w:r>
    </w:p>
    <w:p>
      <w:pPr>
        <w:pStyle w:val="Point0"/>
        <w:rPr>
          <w:noProof/>
        </w:rPr>
      </w:pPr>
      <w:r>
        <w:rPr>
          <w:noProof/>
        </w:rPr>
        <w:tab/>
        <w:t>Paragwaj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509/2014 art. 1 pkt 2</w:t>
      </w:r>
    </w:p>
    <w:p>
      <w:pPr>
        <w:pStyle w:val="Point0"/>
        <w:rPr>
          <w:noProof/>
        </w:rPr>
      </w:pPr>
      <w:r>
        <w:rPr>
          <w:noProof/>
        </w:rPr>
        <w:tab/>
        <w:t>Peru</w:t>
      </w:r>
      <w:r>
        <w:rPr>
          <w:rStyle w:val="FootnoteReference"/>
          <w:noProof/>
        </w:rPr>
        <w:footnoteReference w:id="13"/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Sprostowanie, Dz.U. L 29 z 3.2.2007, s. 10</w:t>
      </w:r>
    </w:p>
    <w:p>
      <w:pPr>
        <w:pStyle w:val="Point0"/>
        <w:rPr>
          <w:noProof/>
        </w:rPr>
      </w:pPr>
      <w:r>
        <w:rPr>
          <w:noProof/>
        </w:rPr>
        <w:tab/>
      </w:r>
      <w:r>
        <w:rPr>
          <w:noProof/>
          <w:lang w:val="en-GB"/>
        </w:rPr>
        <w:t>Saint Kitts i Nevis</w:t>
      </w:r>
    </w:p>
    <w:p>
      <w:pPr>
        <w:pStyle w:val="CRSeparator"/>
        <w:rPr>
          <w:noProof/>
          <w:lang w:val="en-GB"/>
        </w:rPr>
      </w:pPr>
    </w:p>
    <w:p>
      <w:pPr>
        <w:pStyle w:val="CRReference"/>
        <w:rPr>
          <w:noProof/>
          <w:lang w:val="en-GB"/>
        </w:rPr>
      </w:pPr>
      <w:r>
        <w:rPr>
          <w:noProof/>
        </w:rPr>
        <w:fldChar w:fldCharType="begin"/>
      </w:r>
      <w:r>
        <w:rPr>
          <w:noProof/>
          <w:lang w:val="en-GB"/>
        </w:rPr>
        <w:instrText xml:space="preserve"> QUOTE "</w:instrText>
      </w:r>
      <w:r>
        <w:rPr>
          <w:rStyle w:val="CRMarker"/>
          <w:noProof/>
          <w:lang w:val="en-GB"/>
        </w:rPr>
        <w:instrText>ê</w:instrText>
      </w:r>
      <w:r>
        <w:rPr>
          <w:noProof/>
          <w:lang w:val="en-GB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en-GB"/>
        </w:rPr>
        <w:t>ê</w:t>
      </w:r>
      <w:r>
        <w:rPr>
          <w:noProof/>
        </w:rPr>
        <w:fldChar w:fldCharType="end"/>
      </w:r>
      <w:r>
        <w:rPr>
          <w:noProof/>
          <w:lang w:val="en-GB"/>
        </w:rPr>
        <w:t> 509/2014 art. 1 pkt 2</w:t>
      </w:r>
    </w:p>
    <w:p>
      <w:pPr>
        <w:pStyle w:val="Point0"/>
        <w:rPr>
          <w:noProof/>
          <w:lang w:val="fr-FR"/>
        </w:rPr>
      </w:pPr>
      <w:r>
        <w:rPr>
          <w:noProof/>
          <w:lang w:val="en-GB"/>
        </w:rPr>
        <w:tab/>
      </w:r>
      <w:r>
        <w:rPr>
          <w:noProof/>
          <w:lang w:val="fr-FR"/>
        </w:rPr>
        <w:t>Saint Lucia</w:t>
      </w:r>
      <w:r>
        <w:rPr>
          <w:rStyle w:val="FootnoteReference"/>
          <w:noProof/>
        </w:rPr>
        <w:footnoteReference w:id="14"/>
      </w:r>
    </w:p>
    <w:p>
      <w:pPr>
        <w:pStyle w:val="Point0"/>
        <w:rPr>
          <w:noProof/>
          <w:lang w:val="fr-FR"/>
        </w:rPr>
      </w:pPr>
      <w:r>
        <w:rPr>
          <w:noProof/>
          <w:lang w:val="fr-FR"/>
        </w:rPr>
        <w:tab/>
        <w:t>Saint Vincent i Grenadyny</w:t>
      </w:r>
      <w:r>
        <w:rPr>
          <w:rStyle w:val="FootnoteReference"/>
          <w:noProof/>
        </w:rPr>
        <w:footnoteReference w:id="15"/>
      </w:r>
    </w:p>
    <w:p>
      <w:pPr>
        <w:pStyle w:val="CRSeparator"/>
        <w:rPr>
          <w:noProof/>
        </w:rPr>
      </w:pPr>
    </w:p>
    <w:p>
      <w:pPr>
        <w:pStyle w:val="CRReference"/>
        <w:rPr>
          <w:noProof/>
          <w:lang w:val="en-GB"/>
        </w:rPr>
      </w:pPr>
      <w:r>
        <w:rPr>
          <w:noProof/>
        </w:rPr>
        <w:fldChar w:fldCharType="begin"/>
      </w:r>
      <w:r>
        <w:rPr>
          <w:noProof/>
          <w:lang w:val="en-GB"/>
        </w:rPr>
        <w:instrText xml:space="preserve"> QUOTE "</w:instrText>
      </w:r>
      <w:r>
        <w:rPr>
          <w:rStyle w:val="CRMarker"/>
          <w:noProof/>
          <w:lang w:val="en-GB"/>
        </w:rPr>
        <w:instrText>ê</w:instrText>
      </w:r>
      <w:r>
        <w:rPr>
          <w:noProof/>
          <w:lang w:val="en-GB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en-GB"/>
        </w:rPr>
        <w:t>ê</w:t>
      </w:r>
      <w:r>
        <w:rPr>
          <w:noProof/>
        </w:rPr>
        <w:fldChar w:fldCharType="end"/>
      </w:r>
      <w:r>
        <w:rPr>
          <w:noProof/>
          <w:lang w:val="en-GB"/>
        </w:rPr>
        <w:t> 539/2001</w:t>
      </w:r>
    </w:p>
    <w:p>
      <w:pPr>
        <w:pStyle w:val="Point0"/>
        <w:rPr>
          <w:noProof/>
        </w:rPr>
      </w:pPr>
      <w:r>
        <w:rPr>
          <w:noProof/>
          <w:lang w:val="en-GB"/>
        </w:rPr>
        <w:tab/>
        <w:t>Salwador</w:t>
      </w:r>
    </w:p>
    <w:p>
      <w:pPr>
        <w:pStyle w:val="CRSeparator"/>
        <w:rPr>
          <w:noProof/>
          <w:lang w:val="en-GB"/>
        </w:rPr>
      </w:pPr>
    </w:p>
    <w:p>
      <w:pPr>
        <w:pStyle w:val="CRReference"/>
        <w:rPr>
          <w:noProof/>
          <w:lang w:val="en-GB"/>
        </w:rPr>
      </w:pPr>
      <w:r>
        <w:rPr>
          <w:noProof/>
        </w:rPr>
        <w:fldChar w:fldCharType="begin"/>
      </w:r>
      <w:r>
        <w:rPr>
          <w:noProof/>
          <w:lang w:val="en-GB"/>
        </w:rPr>
        <w:instrText xml:space="preserve"> QUOTE "</w:instrText>
      </w:r>
      <w:r>
        <w:rPr>
          <w:rStyle w:val="CRMarker"/>
          <w:noProof/>
          <w:lang w:val="en-GB"/>
        </w:rPr>
        <w:instrText>ê</w:instrText>
      </w:r>
      <w:r>
        <w:rPr>
          <w:noProof/>
          <w:lang w:val="en-GB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en-GB"/>
        </w:rPr>
        <w:t>ê</w:t>
      </w:r>
      <w:r>
        <w:rPr>
          <w:noProof/>
        </w:rPr>
        <w:fldChar w:fldCharType="end"/>
      </w:r>
      <w:r>
        <w:rPr>
          <w:noProof/>
          <w:lang w:val="en-GB"/>
        </w:rPr>
        <w:t> 509/2014 art. 1 pkt 2</w:t>
      </w:r>
    </w:p>
    <w:p>
      <w:pPr>
        <w:pStyle w:val="Point0"/>
        <w:rPr>
          <w:noProof/>
        </w:rPr>
      </w:pPr>
      <w:r>
        <w:rPr>
          <w:noProof/>
          <w:lang w:val="en-GB"/>
        </w:rPr>
        <w:tab/>
      </w:r>
      <w:r>
        <w:rPr>
          <w:noProof/>
        </w:rPr>
        <w:t>Samoa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539/2001</w:t>
      </w:r>
    </w:p>
    <w:p>
      <w:pPr>
        <w:pStyle w:val="Point0"/>
        <w:rPr>
          <w:noProof/>
        </w:rPr>
      </w:pPr>
      <w:r>
        <w:rPr>
          <w:noProof/>
        </w:rPr>
        <w:tab/>
        <w:t>San Marino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Sprostowanie, Dz.U. L 29 z 3.2.2007, s. 10 (dostosowany)</w:t>
      </w:r>
    </w:p>
    <w:p>
      <w:pPr>
        <w:pStyle w:val="Point0"/>
        <w:rPr>
          <w:noProof/>
        </w:rPr>
      </w:pPr>
      <w:r>
        <w:rPr>
          <w:noProof/>
        </w:rPr>
        <w:tab/>
        <w:t>Seszele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1244/2009 art. 1 pkt 2 (dostosowany)</w:t>
      </w:r>
    </w:p>
    <w:p>
      <w:pPr>
        <w:pStyle w:val="Point0"/>
        <w:rPr>
          <w:noProof/>
        </w:rPr>
      </w:pPr>
      <w:r>
        <w:rPr>
          <w:noProof/>
        </w:rPr>
        <w:tab/>
        <w:t xml:space="preserve">Serbia (oprócz posiadaczy paszportów serbskich wydanych przez serbską Dyrekcję ds. Koordynacji (w jęz. serbskim: </w:t>
      </w:r>
      <w:r>
        <w:rPr>
          <w:i/>
          <w:iCs/>
          <w:noProof/>
        </w:rPr>
        <w:t>Koordinaciona uprava</w:t>
      </w:r>
      <w:r>
        <w:rPr>
          <w:noProof/>
        </w:rPr>
        <w:t xml:space="preserve">))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rStyle w:val="FootnoteReference"/>
          <w:noProof/>
        </w:rPr>
        <w:footnoteReference w:id="16"/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539/2001 (dostosowany)</w:t>
      </w:r>
    </w:p>
    <w:p>
      <w:pPr>
        <w:pStyle w:val="Point0"/>
        <w:rPr>
          <w:noProof/>
        </w:rPr>
      </w:pPr>
      <w:r>
        <w:rPr>
          <w:noProof/>
        </w:rPr>
        <w:tab/>
        <w:t>Singapur</w:t>
      </w:r>
    </w:p>
    <w:p>
      <w:pPr>
        <w:pStyle w:val="Point0"/>
        <w:rPr>
          <w:noProof/>
        </w:rPr>
      </w:pPr>
      <w:r>
        <w:rPr>
          <w:noProof/>
        </w:rPr>
        <w:tab/>
        <w:t xml:space="preserve">Stany Zjednoczone </w:t>
      </w:r>
    </w:p>
    <w:p>
      <w:pPr>
        <w:pStyle w:val="Point0"/>
        <w:rPr>
          <w:noProof/>
        </w:rPr>
      </w:pP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Stolica Apostolska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509/2014 art. 1 pkt 2 (dostosowany)</w:t>
      </w:r>
    </w:p>
    <w:p>
      <w:pPr>
        <w:pStyle w:val="Point0"/>
        <w:rPr>
          <w:noProof/>
        </w:rPr>
      </w:pPr>
      <w:r>
        <w:rPr>
          <w:noProof/>
        </w:rPr>
        <w:tab/>
        <w:t>Timor Wschodni</w:t>
      </w:r>
      <w:r>
        <w:rPr>
          <w:rStyle w:val="FootnoteReference"/>
          <w:noProof/>
        </w:rPr>
        <w:footnoteReference w:id="17"/>
      </w:r>
    </w:p>
    <w:p>
      <w:pPr>
        <w:pStyle w:val="Point0"/>
        <w:rPr>
          <w:noProof/>
        </w:rPr>
      </w:pPr>
      <w:r>
        <w:rPr>
          <w:noProof/>
        </w:rPr>
        <w:tab/>
        <w:t>Tonga</w:t>
      </w:r>
      <w:r>
        <w:rPr>
          <w:rStyle w:val="FootnoteReference"/>
          <w:noProof/>
        </w:rPr>
        <w:footnoteReference w:id="18"/>
      </w:r>
    </w:p>
    <w:p>
      <w:pPr>
        <w:pStyle w:val="Point0"/>
        <w:rPr>
          <w:noProof/>
        </w:rPr>
      </w:pPr>
      <w:r>
        <w:rPr>
          <w:noProof/>
        </w:rPr>
        <w:tab/>
        <w:t>Trynidad i Tobago</w:t>
      </w:r>
    </w:p>
    <w:p>
      <w:pPr>
        <w:pStyle w:val="Point0"/>
        <w:rPr>
          <w:noProof/>
        </w:rPr>
      </w:pPr>
      <w:r>
        <w:rPr>
          <w:noProof/>
        </w:rPr>
        <w:tab/>
        <w:t>Tuvalu</w:t>
      </w:r>
      <w:r>
        <w:rPr>
          <w:rStyle w:val="FootnoteReference"/>
          <w:noProof/>
        </w:rPr>
        <w:footnoteReference w:id="19"/>
      </w:r>
    </w:p>
    <w:p>
      <w:pPr>
        <w:pStyle w:val="CRSeparator"/>
        <w:keepLines/>
        <w:rPr>
          <w:rFonts w:eastAsia="Times New Roman"/>
          <w:noProof/>
          <w:lang w:val="pl-PL"/>
        </w:rPr>
      </w:pPr>
    </w:p>
    <w:p>
      <w:pPr>
        <w:pStyle w:val="CRReference"/>
        <w:keepLines/>
        <w:rPr>
          <w:rFonts w:eastAsia="Times New Roman"/>
          <w:noProof/>
          <w:lang w:val="pl-PL"/>
        </w:rPr>
      </w:pPr>
      <w:r>
        <w:rPr>
          <w:rFonts w:eastAsia="Times New Roman"/>
          <w:noProof/>
        </w:rPr>
        <w:fldChar w:fldCharType="begin"/>
      </w:r>
      <w:r>
        <w:rPr>
          <w:rFonts w:eastAsia="Times New Roman"/>
          <w:noProof/>
          <w:lang w:val="pl-PL"/>
        </w:rPr>
        <w:instrText xml:space="preserve"> QUOTE "</w:instrText>
      </w:r>
      <w:r>
        <w:rPr>
          <w:rFonts w:ascii="Wingdings" w:eastAsia="Times New Roman" w:hAnsi="Wingdings" w:cs="Wingdings"/>
          <w:noProof/>
          <w:lang w:val="pl-PL"/>
        </w:rPr>
        <w:instrText>ê</w:instrText>
      </w:r>
      <w:r>
        <w:rPr>
          <w:rFonts w:eastAsia="Times New Roman"/>
          <w:noProof/>
          <w:lang w:val="pl-PL"/>
        </w:rPr>
        <w:instrText xml:space="preserve">" </w:instrText>
      </w:r>
      <w:r>
        <w:rPr>
          <w:rFonts w:eastAsia="Times New Roman"/>
          <w:noProof/>
        </w:rPr>
        <w:fldChar w:fldCharType="separate"/>
      </w:r>
      <w:r>
        <w:rPr>
          <w:rFonts w:ascii="Wingdings" w:eastAsia="Times New Roman" w:hAnsi="Wingdings" w:cs="Wingdings"/>
          <w:noProof/>
          <w:lang w:val="pl-PL"/>
        </w:rPr>
        <w:t>ê</w:t>
      </w:r>
      <w:r>
        <w:rPr>
          <w:rFonts w:eastAsia="Times New Roman"/>
          <w:noProof/>
        </w:rPr>
        <w:fldChar w:fldCharType="end"/>
      </w:r>
      <w:r>
        <w:rPr>
          <w:rFonts w:eastAsia="Times New Roman"/>
          <w:noProof/>
          <w:lang w:val="pl-PL"/>
        </w:rPr>
        <w:t> </w:t>
      </w:r>
      <w:r>
        <w:rPr>
          <w:noProof/>
          <w:lang w:val="pl-PL"/>
        </w:rPr>
        <w:t>2017</w:t>
      </w:r>
      <w:r>
        <w:rPr>
          <w:rFonts w:eastAsia="Times New Roman"/>
          <w:noProof/>
          <w:lang w:val="pl-PL"/>
        </w:rPr>
        <w:t>/850 art. 1 lit. b)</w:t>
      </w:r>
    </w:p>
    <w:p>
      <w:pPr>
        <w:rPr>
          <w:noProof/>
        </w:rPr>
      </w:pPr>
      <w:r>
        <w:rPr>
          <w:noProof/>
        </w:rPr>
        <w:tab/>
        <w:t>Ukraina</w:t>
      </w:r>
      <w:r>
        <w:rPr>
          <w:rStyle w:val="FootnoteReference"/>
          <w:noProof/>
        </w:rPr>
        <w:footnoteReference w:id="20"/>
      </w:r>
    </w:p>
    <w:p>
      <w:pPr>
        <w:pStyle w:val="CRSeparator"/>
        <w:keepLines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539/2001</w:t>
      </w:r>
    </w:p>
    <w:p>
      <w:pPr>
        <w:pStyle w:val="Point0"/>
        <w:rPr>
          <w:noProof/>
        </w:rPr>
      </w:pPr>
      <w:r>
        <w:rPr>
          <w:noProof/>
        </w:rPr>
        <w:tab/>
        <w:t>Urugwaj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509/2014 art. 1 pkt 2</w:t>
      </w:r>
    </w:p>
    <w:p>
      <w:pPr>
        <w:pStyle w:val="Point0"/>
        <w:rPr>
          <w:noProof/>
        </w:rPr>
      </w:pPr>
      <w:r>
        <w:rPr>
          <w:noProof/>
        </w:rPr>
        <w:tab/>
        <w:t>Vanuatu</w:t>
      </w:r>
      <w:r>
        <w:rPr>
          <w:rStyle w:val="FootnoteReference"/>
          <w:noProof/>
        </w:rPr>
        <w:footnoteReference w:id="21"/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539/2001</w:t>
      </w:r>
    </w:p>
    <w:p>
      <w:pPr>
        <w:pStyle w:val="Point0"/>
        <w:rPr>
          <w:noProof/>
        </w:rPr>
      </w:pPr>
      <w:r>
        <w:rPr>
          <w:noProof/>
        </w:rPr>
        <w:tab/>
        <w:t>Wenezuela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509/2014 art. 1 pkt 2</w:t>
      </w:r>
    </w:p>
    <w:p>
      <w:pPr>
        <w:pStyle w:val="Point0"/>
        <w:rPr>
          <w:noProof/>
        </w:rPr>
      </w:pPr>
      <w:r>
        <w:rPr>
          <w:noProof/>
        </w:rPr>
        <w:tab/>
        <w:t>Wyspy Marshalla</w:t>
      </w:r>
      <w:r>
        <w:rPr>
          <w:rStyle w:val="FootnoteReference"/>
          <w:noProof/>
        </w:rPr>
        <w:footnoteReference w:id="22"/>
      </w:r>
    </w:p>
    <w:p>
      <w:pPr>
        <w:pStyle w:val="Point0"/>
        <w:rPr>
          <w:noProof/>
        </w:rPr>
      </w:pPr>
      <w:r>
        <w:rPr>
          <w:noProof/>
        </w:rPr>
        <w:tab/>
        <w:t>Wyspy Salomona</w:t>
      </w:r>
    </w:p>
    <w:p>
      <w:pPr>
        <w:pStyle w:val="Point0"/>
        <w:rPr>
          <w:noProof/>
        </w:rPr>
      </w:pPr>
      <w:r>
        <w:rPr>
          <w:noProof/>
        </w:rPr>
        <w:tab/>
        <w:t>Zjednoczone Emiraty Arabskie</w:t>
      </w:r>
      <w:r>
        <w:rPr>
          <w:rStyle w:val="FootnoteReference"/>
          <w:noProof/>
        </w:rPr>
        <w:footnoteReference w:id="23"/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539/2001 (dostosowany)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SPECJALNE REGIONY ADMINISTRACYJNE CHIŃSKIEJ REPUBLIKI LUDOWEJ</w:t>
      </w:r>
    </w:p>
    <w:p>
      <w:pPr>
        <w:pStyle w:val="Point0"/>
        <w:rPr>
          <w:noProof/>
        </w:rPr>
      </w:pPr>
      <w:r>
        <w:rPr>
          <w:noProof/>
        </w:rPr>
        <w:tab/>
        <w:t xml:space="preserve">SRA Hongkong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rStyle w:val="FootnoteReference"/>
          <w:noProof/>
        </w:rPr>
        <w:footnoteReference w:id="24"/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Point0"/>
        <w:rPr>
          <w:noProof/>
        </w:rPr>
      </w:pPr>
      <w:r>
        <w:rPr>
          <w:noProof/>
        </w:rPr>
        <w:tab/>
        <w:t xml:space="preserve">SRA Makau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rStyle w:val="FootnoteReference"/>
          <w:noProof/>
        </w:rPr>
        <w:footnoteReference w:id="25"/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CRSeparator"/>
        <w:keepLines/>
        <w:rPr>
          <w:noProof/>
          <w:lang w:val="pl-PL"/>
        </w:rPr>
      </w:pPr>
    </w:p>
    <w:p>
      <w:pPr>
        <w:pStyle w:val="CRReference"/>
        <w:keepLines/>
        <w:rPr>
          <w:noProof/>
          <w:lang w:val="pl-PL"/>
        </w:rPr>
      </w:pPr>
      <w:r>
        <w:rPr>
          <w:noProof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</w:rPr>
        <w:fldChar w:fldCharType="end"/>
      </w:r>
      <w:r>
        <w:rPr>
          <w:noProof/>
          <w:lang w:val="pl-PL"/>
        </w:rPr>
        <w:t> 509/2014 art. 1 pkt 3</w:t>
      </w:r>
    </w:p>
    <w:p>
      <w:pPr>
        <w:pStyle w:val="Point0"/>
        <w:keepNext/>
        <w:keepLines/>
        <w:rPr>
          <w:noProof/>
        </w:rPr>
      </w:pPr>
      <w:r>
        <w:rPr>
          <w:noProof/>
        </w:rPr>
        <w:t>3.</w:t>
      </w:r>
      <w:r>
        <w:rPr>
          <w:noProof/>
        </w:rPr>
        <w:tab/>
        <w:t>OBYWATELE BRYTYJSCY, KTÓRZY NIE SĄ OBYWATELAMI ZJEDNOCZONEGO KRÓLESTWA WIELKIEJ BRYTANII I IRLANDII PÓŁNOCNEJ DO CELÓW PRAWA UNII</w:t>
      </w:r>
    </w:p>
    <w:p>
      <w:pPr>
        <w:pStyle w:val="Point0"/>
        <w:ind w:left="851" w:hanging="851"/>
        <w:rPr>
          <w:noProof/>
        </w:rPr>
      </w:pPr>
      <w:r>
        <w:rPr>
          <w:noProof/>
        </w:rPr>
        <w:tab/>
        <w:t xml:space="preserve">zamorscy Brytyjczycy (ang. </w:t>
      </w:r>
      <w:r>
        <w:rPr>
          <w:i/>
          <w:iCs/>
          <w:noProof/>
        </w:rPr>
        <w:t>British nationals (Overseas)</w:t>
      </w:r>
      <w:r>
        <w:rPr>
          <w:noProof/>
        </w:rPr>
        <w:t>)</w:t>
      </w:r>
    </w:p>
    <w:p>
      <w:pPr>
        <w:pStyle w:val="Point0"/>
        <w:ind w:left="851" w:hanging="851"/>
        <w:rPr>
          <w:noProof/>
        </w:rPr>
      </w:pPr>
      <w:r>
        <w:rPr>
          <w:noProof/>
        </w:rPr>
        <w:tab/>
        <w:t xml:space="preserve">obywatele brytyjskich terytoriów zamorskich (ang. </w:t>
      </w:r>
      <w:r>
        <w:rPr>
          <w:i/>
          <w:iCs/>
          <w:noProof/>
        </w:rPr>
        <w:t>British Overseas Territories Citizens</w:t>
      </w:r>
      <w:r>
        <w:rPr>
          <w:noProof/>
        </w:rPr>
        <w:t>)</w:t>
      </w:r>
    </w:p>
    <w:p>
      <w:pPr>
        <w:pStyle w:val="Point0"/>
        <w:rPr>
          <w:noProof/>
        </w:rPr>
      </w:pPr>
      <w:r>
        <w:rPr>
          <w:noProof/>
        </w:rPr>
        <w:tab/>
        <w:t xml:space="preserve">zamorscy obywatele brytyjscy (ang. </w:t>
      </w:r>
      <w:r>
        <w:rPr>
          <w:i/>
          <w:iCs/>
          <w:noProof/>
        </w:rPr>
        <w:t>British Overseas Citizens</w:t>
      </w:r>
      <w:r>
        <w:rPr>
          <w:noProof/>
        </w:rPr>
        <w:t>)</w:t>
      </w:r>
    </w:p>
    <w:p>
      <w:pPr>
        <w:pStyle w:val="Point0"/>
        <w:rPr>
          <w:noProof/>
        </w:rPr>
      </w:pPr>
      <w:r>
        <w:rPr>
          <w:noProof/>
        </w:rPr>
        <w:tab/>
        <w:t xml:space="preserve">osoby podlegające zwierzchnictwu brytyjskiemu (ang. </w:t>
      </w:r>
      <w:r>
        <w:rPr>
          <w:i/>
          <w:iCs/>
          <w:noProof/>
        </w:rPr>
        <w:t>British Protected Persons</w:t>
      </w:r>
      <w:r>
        <w:rPr>
          <w:noProof/>
        </w:rPr>
        <w:t>)</w:t>
      </w:r>
    </w:p>
    <w:p>
      <w:pPr>
        <w:pStyle w:val="Point0"/>
        <w:rPr>
          <w:noProof/>
        </w:rPr>
      </w:pPr>
      <w:r>
        <w:rPr>
          <w:noProof/>
        </w:rPr>
        <w:tab/>
        <w:t xml:space="preserve">bezpaństwowi poddani Korony Brytyjskiej (ang. </w:t>
      </w:r>
      <w:r>
        <w:rPr>
          <w:i/>
          <w:iCs/>
          <w:noProof/>
          <w:lang w:val="en-GB"/>
        </w:rPr>
        <w:t>British Subject</w:t>
      </w:r>
      <w:r>
        <w:rPr>
          <w:noProof/>
          <w:lang w:val="en-GB"/>
        </w:rPr>
        <w:t>s)</w:t>
      </w:r>
    </w:p>
    <w:p>
      <w:pPr>
        <w:pStyle w:val="CRSeparator"/>
        <w:rPr>
          <w:noProof/>
          <w:lang w:val="en-GB"/>
        </w:rPr>
      </w:pPr>
    </w:p>
    <w:p>
      <w:pPr>
        <w:pStyle w:val="CRReference"/>
        <w:rPr>
          <w:noProof/>
          <w:lang w:val="en-GB"/>
        </w:rPr>
      </w:pPr>
      <w:r>
        <w:rPr>
          <w:noProof/>
        </w:rPr>
        <w:fldChar w:fldCharType="begin"/>
      </w:r>
      <w:r>
        <w:rPr>
          <w:noProof/>
          <w:lang w:val="en-GB"/>
        </w:rPr>
        <w:instrText xml:space="preserve"> QUOTE "</w:instrText>
      </w:r>
      <w:r>
        <w:rPr>
          <w:rStyle w:val="CRMarker"/>
          <w:noProof/>
          <w:lang w:val="en-GB"/>
        </w:rPr>
        <w:instrText>ê</w:instrText>
      </w:r>
      <w:r>
        <w:rPr>
          <w:noProof/>
          <w:lang w:val="en-GB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en-GB"/>
        </w:rPr>
        <w:t>ê</w:t>
      </w:r>
      <w:r>
        <w:rPr>
          <w:noProof/>
        </w:rPr>
        <w:fldChar w:fldCharType="end"/>
      </w:r>
      <w:r>
        <w:rPr>
          <w:noProof/>
          <w:lang w:val="en-GB"/>
        </w:rPr>
        <w:t> 1211/2010 art. 1 pkt 2</w:t>
      </w:r>
    </w:p>
    <w:p>
      <w:pPr>
        <w:pStyle w:val="Point0"/>
        <w:keepNext/>
        <w:ind w:left="851" w:hanging="851"/>
        <w:rPr>
          <w:noProof/>
        </w:rPr>
      </w:pPr>
      <w:r>
        <w:rPr>
          <w:noProof/>
        </w:rPr>
        <w:t>4.</w:t>
      </w:r>
      <w:r>
        <w:rPr>
          <w:noProof/>
        </w:rPr>
        <w:tab/>
        <w:t>JEDNOSTKI ORAZ WŁADZE TERYTORIALNE, KTÓRE NIE SĄ UZNAWANE ZA PAŃSTWA PRZEZ PRZYNAJMNIEJ JEDNO PAŃSTWO CZŁONKOWSKIE</w:t>
      </w:r>
    </w:p>
    <w:p>
      <w:pPr>
        <w:pStyle w:val="Point0"/>
        <w:keepNext/>
        <w:ind w:left="851" w:hanging="851"/>
        <w:rPr>
          <w:noProof/>
        </w:rPr>
      </w:pPr>
      <w:r>
        <w:rPr>
          <w:noProof/>
        </w:rPr>
        <w:tab/>
        <w:t>Tajwan</w:t>
      </w:r>
      <w:r>
        <w:rPr>
          <w:rStyle w:val="FootnoteReference"/>
          <w:noProof/>
        </w:rPr>
        <w:footnoteReference w:id="26"/>
      </w:r>
    </w:p>
    <w:p>
      <w:pPr>
        <w:spacing w:before="0" w:after="0"/>
        <w:jc w:val="center"/>
        <w:rPr>
          <w:rFonts w:eastAsia="Calibri"/>
          <w:noProof/>
          <w:szCs w:val="20"/>
          <w:lang w:eastAsia="en-GB"/>
        </w:rPr>
      </w:pPr>
      <w:r>
        <w:rPr>
          <w:rFonts w:eastAsia="Calibri"/>
          <w:noProof/>
          <w:szCs w:val="20"/>
          <w:lang w:eastAsia="en-GB"/>
        </w:rPr>
        <w:t>_____________</w:t>
      </w:r>
    </w:p>
    <w:p>
      <w:pPr>
        <w:spacing w:before="0" w:after="0"/>
        <w:jc w:val="center"/>
        <w:rPr>
          <w:noProof/>
          <w:lang w:eastAsia="en-GB"/>
        </w:rPr>
        <w:sectPr>
          <w:pgSz w:w="11906" w:h="16838"/>
          <w:pgMar w:top="1134" w:right="1418" w:bottom="1134" w:left="1418" w:header="709" w:footer="709" w:gutter="0"/>
          <w:cols w:space="709"/>
          <w:docGrid w:linePitch="326"/>
        </w:sectPr>
      </w:pPr>
    </w:p>
    <w:p>
      <w:pPr>
        <w:pStyle w:val="CRSeparator"/>
        <w:rPr>
          <w:rFonts w:eastAsia="Times New Roman"/>
          <w:noProof/>
          <w:lang w:val="pl-PL"/>
        </w:rPr>
      </w:pPr>
    </w:p>
    <w:p>
      <w:pPr>
        <w:pStyle w:val="CRReference"/>
        <w:rPr>
          <w:rFonts w:eastAsia="Times New Roman"/>
          <w:noProof/>
          <w:lang w:val="pl-PL"/>
        </w:rPr>
      </w:pPr>
      <w:r>
        <w:rPr>
          <w:rFonts w:eastAsia="Times New Roman"/>
          <w:noProof/>
          <w:lang w:val="en-GB"/>
        </w:rPr>
        <w:fldChar w:fldCharType="begin"/>
      </w:r>
      <w:r>
        <w:rPr>
          <w:rFonts w:eastAsia="Times New Roman"/>
          <w:noProof/>
          <w:lang w:val="pl-PL"/>
        </w:rPr>
        <w:instrText xml:space="preserve"> QUOTE "</w:instrText>
      </w:r>
      <w:r>
        <w:rPr>
          <w:rFonts w:ascii="Wingdings" w:eastAsia="Times New Roman" w:hAnsi="Wingdings" w:cs="Wingdings"/>
          <w:noProof/>
          <w:lang w:val="pl-PL"/>
        </w:rPr>
        <w:instrText>é</w:instrText>
      </w:r>
      <w:r>
        <w:rPr>
          <w:rFonts w:eastAsia="Times New Roman"/>
          <w:noProof/>
          <w:lang w:val="pl-PL"/>
        </w:rPr>
        <w:instrText xml:space="preserve">" </w:instrText>
      </w:r>
      <w:r>
        <w:rPr>
          <w:rFonts w:eastAsia="Times New Roman"/>
          <w:noProof/>
          <w:lang w:val="en-GB"/>
        </w:rPr>
        <w:fldChar w:fldCharType="separate"/>
      </w:r>
      <w:r>
        <w:rPr>
          <w:rFonts w:ascii="Wingdings" w:eastAsia="Times New Roman" w:hAnsi="Wingdings" w:cs="Wingdings"/>
          <w:noProof/>
          <w:lang w:val="pl-PL"/>
        </w:rPr>
        <w:t>é</w:t>
      </w:r>
      <w:r>
        <w:rPr>
          <w:rFonts w:eastAsia="Times New Roman"/>
          <w:noProof/>
          <w:lang w:val="en-GB"/>
        </w:rPr>
        <w:fldChar w:fldCharType="end"/>
      </w:r>
    </w:p>
    <w:p>
      <w:pPr>
        <w:pStyle w:val="Annexetitre"/>
        <w:rPr>
          <w:noProof/>
        </w:rPr>
      </w:pPr>
      <w:r>
        <w:rPr>
          <w:noProof/>
        </w:rPr>
        <w:t>ZAŁĄCZNIK III</w:t>
      </w:r>
    </w:p>
    <w:p>
      <w:pPr>
        <w:jc w:val="center"/>
        <w:rPr>
          <w:noProof/>
          <w:lang w:eastAsia="en-GB"/>
        </w:rPr>
      </w:pPr>
      <w:r>
        <w:rPr>
          <w:b/>
          <w:noProof/>
          <w:szCs w:val="20"/>
          <w:lang w:eastAsia="en-GB"/>
        </w:rPr>
        <w:t>Uchylone rozporządzenie wraz z jego kolejnymi zmianami</w:t>
      </w: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348"/>
        <w:gridCol w:w="5760"/>
        <w:gridCol w:w="237"/>
        <w:gridCol w:w="2523"/>
        <w:gridCol w:w="480"/>
      </w:tblGrid>
      <w:tr>
        <w:trPr>
          <w:gridAfter w:val="1"/>
          <w:wAfter w:w="480" w:type="dxa"/>
          <w:cantSplit/>
        </w:trPr>
        <w:tc>
          <w:tcPr>
            <w:tcW w:w="6345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  <w:r>
              <w:rPr>
                <w:noProof/>
              </w:rPr>
              <w:t>Rozporządzenie Rady (WE) nr</w:t>
            </w:r>
            <w:r>
              <w:rPr>
                <w:noProof/>
                <w:sz w:val="22"/>
                <w:szCs w:val="20"/>
                <w:lang w:eastAsia="en-GB"/>
              </w:rPr>
              <w:t> 539/2001</w:t>
            </w:r>
            <w:r>
              <w:rPr>
                <w:noProof/>
                <w:sz w:val="22"/>
                <w:szCs w:val="24"/>
                <w:lang w:eastAsia="en-GB"/>
              </w:rPr>
              <w:br/>
            </w:r>
            <w:r>
              <w:rPr>
                <w:noProof/>
                <w:sz w:val="22"/>
                <w:szCs w:val="20"/>
                <w:lang w:eastAsia="en-GB"/>
              </w:rPr>
              <w:t>(Dz.U.</w:t>
            </w:r>
            <w:r>
              <w:rPr>
                <w:noProof/>
              </w:rPr>
              <w:t xml:space="preserve"> L 81, 21.3.2001, s. 1</w:t>
            </w:r>
            <w:r>
              <w:rPr>
                <w:noProof/>
                <w:sz w:val="22"/>
                <w:szCs w:val="20"/>
                <w:lang w:eastAsia="en-GB"/>
              </w:rPr>
              <w:t>)</w:t>
            </w:r>
            <w:r>
              <w:rPr>
                <w:noProof/>
                <w:sz w:val="22"/>
                <w:szCs w:val="24"/>
                <w:lang w:eastAsia="en-GB"/>
              </w:rPr>
              <w:t xml:space="preserve"> </w:t>
            </w:r>
          </w:p>
        </w:tc>
        <w:tc>
          <w:tcPr>
            <w:tcW w:w="2523" w:type="dxa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760" w:type="dxa"/>
          </w:tcPr>
          <w:p>
            <w:pPr>
              <w:jc w:val="left"/>
              <w:rPr>
                <w:bCs/>
                <w:noProof/>
                <w:sz w:val="22"/>
                <w:szCs w:val="24"/>
                <w:lang w:eastAsia="en-GB"/>
              </w:rPr>
            </w:pPr>
            <w:r>
              <w:rPr>
                <w:noProof/>
              </w:rPr>
              <w:t xml:space="preserve">Rozporządzenie Rady (WE) nr 2414/2001 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</w:t>
            </w:r>
            <w:r>
              <w:rPr>
                <w:noProof/>
                <w:sz w:val="22"/>
                <w:szCs w:val="20"/>
                <w:lang w:eastAsia="en-GB"/>
              </w:rPr>
              <w:t>Dz.U.</w:t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 L 327, 12.12.2001, s. 1)</w:t>
            </w:r>
          </w:p>
        </w:tc>
        <w:tc>
          <w:tcPr>
            <w:tcW w:w="3240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760" w:type="dxa"/>
          </w:tcPr>
          <w:p>
            <w:pPr>
              <w:jc w:val="left"/>
              <w:rPr>
                <w:rFonts w:eastAsia="Times New Roman"/>
                <w:noProof/>
                <w:szCs w:val="24"/>
                <w:lang w:eastAsia="en-GB"/>
              </w:rPr>
            </w:pPr>
            <w:r>
              <w:rPr>
                <w:noProof/>
              </w:rPr>
              <w:t xml:space="preserve">Rozporządzenie Rady (WE) nr 453/2003 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</w:t>
            </w:r>
            <w:r>
              <w:rPr>
                <w:noProof/>
                <w:sz w:val="22"/>
                <w:szCs w:val="20"/>
                <w:lang w:eastAsia="en-GB"/>
              </w:rPr>
              <w:t>Dz.U.</w:t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 L 69, 13.3.2003, s. 10)</w:t>
            </w:r>
          </w:p>
          <w:p>
            <w:pPr>
              <w:jc w:val="left"/>
              <w:rPr>
                <w:bCs/>
                <w:noProof/>
                <w:sz w:val="22"/>
                <w:szCs w:val="24"/>
                <w:lang w:eastAsia="en-GB"/>
              </w:rPr>
            </w:pPr>
            <w:r>
              <w:rPr>
                <w:rFonts w:eastAsia="Times New Roman"/>
                <w:noProof/>
                <w:szCs w:val="24"/>
                <w:lang w:eastAsia="en-GB"/>
              </w:rPr>
              <w:t>Akt przystąpienia z 2003 r., załącznik II pkt 18 lit. B</w:t>
            </w:r>
          </w:p>
        </w:tc>
        <w:tc>
          <w:tcPr>
            <w:tcW w:w="3240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760" w:type="dxa"/>
          </w:tcPr>
          <w:p>
            <w:pPr>
              <w:jc w:val="left"/>
              <w:rPr>
                <w:bCs/>
                <w:noProof/>
                <w:sz w:val="22"/>
                <w:szCs w:val="24"/>
                <w:lang w:eastAsia="en-GB"/>
              </w:rPr>
            </w:pPr>
            <w:r>
              <w:rPr>
                <w:noProof/>
              </w:rPr>
              <w:t>Rozporządzenie Rady (WE) nr 851/2005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</w:t>
            </w:r>
            <w:r>
              <w:rPr>
                <w:noProof/>
                <w:sz w:val="22"/>
                <w:szCs w:val="20"/>
                <w:lang w:eastAsia="en-GB"/>
              </w:rPr>
              <w:t>Dz.U.</w:t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 L 141, 4.6.2005, s. 3)</w:t>
            </w:r>
          </w:p>
        </w:tc>
        <w:tc>
          <w:tcPr>
            <w:tcW w:w="3240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76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Rozporządzenie Rady (WE) nr 1791/2006 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</w:t>
            </w:r>
            <w:r>
              <w:rPr>
                <w:noProof/>
                <w:sz w:val="22"/>
                <w:szCs w:val="20"/>
                <w:lang w:eastAsia="en-GB"/>
              </w:rPr>
              <w:t>Dz.U.</w:t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 L 363, 20.12.2006, s. 1)</w:t>
            </w:r>
          </w:p>
        </w:tc>
        <w:tc>
          <w:tcPr>
            <w:tcW w:w="3240" w:type="dxa"/>
            <w:gridSpan w:val="3"/>
          </w:tcPr>
          <w:p>
            <w:pPr>
              <w:rPr>
                <w:noProof/>
                <w:sz w:val="22"/>
                <w:szCs w:val="24"/>
                <w:lang w:eastAsia="en-GB"/>
              </w:rPr>
            </w:pPr>
            <w:r>
              <w:rPr>
                <w:noProof/>
              </w:rPr>
              <w:t>Tylko art. 1 ust. 1 tiret jedenaste w zakresie odniesień do rozporządzenia (WE) nr 539/2001 oraz pkt 11 lit. B pkt 3 załącznika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5760" w:type="dxa"/>
          </w:tcPr>
          <w:p>
            <w:pPr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noProof/>
              </w:rPr>
              <w:t xml:space="preserve">Rozporządzenie Rady (WE) nr 1932/2006 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</w:t>
            </w:r>
            <w:r>
              <w:rPr>
                <w:noProof/>
                <w:sz w:val="22"/>
                <w:szCs w:val="20"/>
                <w:lang w:eastAsia="en-GB"/>
              </w:rPr>
              <w:t>Dz.U.</w:t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 L 405, 30.12.2006, s. 23)</w:t>
            </w:r>
          </w:p>
        </w:tc>
        <w:tc>
          <w:tcPr>
            <w:tcW w:w="3240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760" w:type="dxa"/>
          </w:tcPr>
          <w:p>
            <w:pPr>
              <w:autoSpaceDE w:val="0"/>
              <w:autoSpaceDN w:val="0"/>
              <w:spacing w:before="240" w:after="6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noProof/>
              </w:rPr>
              <w:t xml:space="preserve">Rozporządzenie Rady (WE) nr 1244/2009 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</w:t>
            </w:r>
            <w:r>
              <w:rPr>
                <w:noProof/>
                <w:sz w:val="22"/>
                <w:szCs w:val="20"/>
                <w:lang w:eastAsia="en-GB"/>
              </w:rPr>
              <w:t>Dz.U.</w:t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 L 336, 18.12.2009, s. 1)</w:t>
            </w:r>
          </w:p>
        </w:tc>
        <w:tc>
          <w:tcPr>
            <w:tcW w:w="3240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760" w:type="dxa"/>
          </w:tcPr>
          <w:p>
            <w:pPr>
              <w:autoSpaceDE w:val="0"/>
              <w:autoSpaceDN w:val="0"/>
              <w:spacing w:before="240" w:after="6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noProof/>
              </w:rPr>
              <w:t>Rozporządzenie Parlamentu Europejskiego i Rady (UE) nr 1091/2010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</w:t>
            </w:r>
            <w:r>
              <w:rPr>
                <w:noProof/>
                <w:sz w:val="22"/>
                <w:szCs w:val="20"/>
                <w:lang w:eastAsia="en-GB"/>
              </w:rPr>
              <w:t>Dz.U.</w:t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 L 329, 14.12.2010, s. 1)</w:t>
            </w:r>
          </w:p>
        </w:tc>
        <w:tc>
          <w:tcPr>
            <w:tcW w:w="3240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760" w:type="dxa"/>
          </w:tcPr>
          <w:p>
            <w:pPr>
              <w:autoSpaceDE w:val="0"/>
              <w:autoSpaceDN w:val="0"/>
              <w:spacing w:before="240" w:after="6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noProof/>
              </w:rPr>
              <w:t>Rozporządzenie Parlamentu Europejskiego i Rady (UE) nr 1211/2010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</w:t>
            </w:r>
            <w:r>
              <w:rPr>
                <w:noProof/>
                <w:sz w:val="22"/>
                <w:szCs w:val="20"/>
                <w:lang w:eastAsia="en-GB"/>
              </w:rPr>
              <w:t>Dz.U.</w:t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 L 339, 22.12.2010, s. 6)</w:t>
            </w:r>
          </w:p>
        </w:tc>
        <w:tc>
          <w:tcPr>
            <w:tcW w:w="3240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760" w:type="dxa"/>
          </w:tcPr>
          <w:p>
            <w:pPr>
              <w:autoSpaceDE w:val="0"/>
              <w:autoSpaceDN w:val="0"/>
              <w:spacing w:before="240" w:after="60"/>
              <w:jc w:val="left"/>
              <w:rPr>
                <w:noProof/>
              </w:rPr>
            </w:pPr>
            <w:r>
              <w:rPr>
                <w:noProof/>
              </w:rPr>
              <w:t>Rozporządzenie Rady (UE) nr 517/2013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</w:t>
            </w:r>
            <w:r>
              <w:rPr>
                <w:noProof/>
                <w:sz w:val="22"/>
                <w:szCs w:val="20"/>
                <w:lang w:eastAsia="en-GB"/>
              </w:rPr>
              <w:t>Dz.U.</w:t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 L 158, 10.6.2013, s. 1)</w:t>
            </w:r>
          </w:p>
        </w:tc>
        <w:tc>
          <w:tcPr>
            <w:tcW w:w="3240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  <w:r>
              <w:rPr>
                <w:noProof/>
              </w:rPr>
              <w:t>Tylko art. 1 ust. 1 lit. k) tiret czwarte oraz pkt 13 lit. B pkt 2 załącznika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5760" w:type="dxa"/>
          </w:tcPr>
          <w:p>
            <w:pPr>
              <w:jc w:val="left"/>
              <w:rPr>
                <w:bCs/>
                <w:noProof/>
                <w:sz w:val="22"/>
                <w:szCs w:val="24"/>
                <w:lang w:eastAsia="en-GB"/>
              </w:rPr>
            </w:pPr>
            <w:r>
              <w:rPr>
                <w:noProof/>
              </w:rPr>
              <w:t>Rozporządzenie Parlamentu Europejskiego i Rady (UE) nr 610/2013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  <w:t>(</w:t>
            </w:r>
            <w:r>
              <w:rPr>
                <w:noProof/>
                <w:sz w:val="22"/>
                <w:szCs w:val="20"/>
                <w:lang w:eastAsia="en-GB"/>
              </w:rPr>
              <w:t>Dz.U.</w:t>
            </w:r>
            <w:r>
              <w:rPr>
                <w:bCs/>
                <w:noProof/>
                <w:sz w:val="22"/>
                <w:szCs w:val="24"/>
                <w:lang w:eastAsia="en-GB"/>
              </w:rPr>
              <w:t xml:space="preserve"> L 182, 29.6.2013, s. 1)</w:t>
            </w:r>
          </w:p>
        </w:tc>
        <w:tc>
          <w:tcPr>
            <w:tcW w:w="3240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  <w:r>
              <w:rPr>
                <w:noProof/>
                <w:sz w:val="22"/>
                <w:szCs w:val="24"/>
                <w:lang w:eastAsia="en-GB"/>
              </w:rPr>
              <w:t>Tylko art. 4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5760" w:type="dxa"/>
          </w:tcPr>
          <w:p>
            <w:pPr>
              <w:jc w:val="left"/>
              <w:rPr>
                <w:bCs/>
                <w:noProof/>
                <w:sz w:val="22"/>
                <w:szCs w:val="24"/>
                <w:lang w:eastAsia="en-GB"/>
              </w:rPr>
            </w:pPr>
            <w:r>
              <w:rPr>
                <w:noProof/>
              </w:rPr>
              <w:t>Rozporządzenie Parlamentu Europejskiego i Rady (UE) nr 1289/2013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</w:t>
            </w:r>
            <w:r>
              <w:rPr>
                <w:noProof/>
                <w:sz w:val="22"/>
                <w:szCs w:val="20"/>
                <w:lang w:eastAsia="en-GB"/>
              </w:rPr>
              <w:t>Dz.U.</w:t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 L 347, 20.12.2013, s. 74)</w:t>
            </w:r>
          </w:p>
        </w:tc>
        <w:tc>
          <w:tcPr>
            <w:tcW w:w="3240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760" w:type="dxa"/>
          </w:tcPr>
          <w:p>
            <w:pPr>
              <w:jc w:val="left"/>
              <w:rPr>
                <w:bCs/>
                <w:noProof/>
                <w:sz w:val="22"/>
                <w:szCs w:val="24"/>
                <w:lang w:eastAsia="en-GB"/>
              </w:rPr>
            </w:pPr>
            <w:r>
              <w:rPr>
                <w:noProof/>
              </w:rPr>
              <w:t xml:space="preserve">Rozporządzenie Parlamentu Europejskiego i Rady (UE) nr 259/2014 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</w:t>
            </w:r>
            <w:r>
              <w:rPr>
                <w:noProof/>
                <w:sz w:val="22"/>
                <w:szCs w:val="20"/>
                <w:lang w:eastAsia="en-GB"/>
              </w:rPr>
              <w:t>Dz.U.</w:t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 L 105, 8.4.2014, s. 9)</w:t>
            </w:r>
          </w:p>
        </w:tc>
        <w:tc>
          <w:tcPr>
            <w:tcW w:w="3240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  <w:trHeight w:val="1198"/>
        </w:trPr>
        <w:tc>
          <w:tcPr>
            <w:tcW w:w="5760" w:type="dxa"/>
          </w:tcPr>
          <w:p>
            <w:pPr>
              <w:autoSpaceDE w:val="0"/>
              <w:autoSpaceDN w:val="0"/>
              <w:spacing w:before="240" w:after="60"/>
              <w:jc w:val="left"/>
              <w:rPr>
                <w:bCs/>
                <w:noProof/>
                <w:sz w:val="22"/>
                <w:szCs w:val="24"/>
                <w:lang w:eastAsia="en-GB"/>
              </w:rPr>
            </w:pPr>
            <w:r>
              <w:rPr>
                <w:noProof/>
              </w:rPr>
              <w:t xml:space="preserve">Rozporządzenie Parlamentu Europejskiego i Rady (UE) nr 509/2014 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noProof/>
              </w:rPr>
              <w:t>(</w:t>
            </w:r>
            <w:r>
              <w:rPr>
                <w:noProof/>
                <w:sz w:val="22"/>
                <w:szCs w:val="20"/>
                <w:lang w:eastAsia="en-GB"/>
              </w:rPr>
              <w:t>Dz.U.</w:t>
            </w:r>
            <w:r>
              <w:rPr>
                <w:noProof/>
              </w:rPr>
              <w:t xml:space="preserve"> L 149, 20.5.2014, s. 67)</w:t>
            </w:r>
          </w:p>
        </w:tc>
        <w:tc>
          <w:tcPr>
            <w:tcW w:w="3240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  <w:trHeight w:val="1075"/>
        </w:trPr>
        <w:tc>
          <w:tcPr>
            <w:tcW w:w="5760" w:type="dxa"/>
          </w:tcPr>
          <w:p>
            <w:pPr>
              <w:autoSpaceDE w:val="0"/>
              <w:autoSpaceDN w:val="0"/>
              <w:spacing w:before="240" w:after="60"/>
              <w:jc w:val="left"/>
              <w:rPr>
                <w:noProof/>
              </w:rPr>
            </w:pPr>
            <w:r>
              <w:rPr>
                <w:noProof/>
              </w:rPr>
              <w:t>Rozporządzenie Parlamentu Europejskiego i Rady (UE) 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t>2017/371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</w:r>
            <w:r>
              <w:rPr>
                <w:noProof/>
              </w:rPr>
              <w:t>(</w:t>
            </w:r>
            <w:r>
              <w:rPr>
                <w:noProof/>
                <w:sz w:val="22"/>
                <w:szCs w:val="20"/>
                <w:lang w:eastAsia="en-GB"/>
              </w:rPr>
              <w:t>Dz.U.</w:t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 L</w:t>
            </w:r>
            <w:r>
              <w:rPr>
                <w:noProof/>
              </w:rPr>
              <w:t xml:space="preserve"> 61, 8.3.2017, </w:t>
            </w:r>
            <w:r>
              <w:rPr>
                <w:bCs/>
                <w:noProof/>
                <w:sz w:val="22"/>
                <w:szCs w:val="24"/>
                <w:lang w:eastAsia="en-GB"/>
              </w:rPr>
              <w:t>s</w:t>
            </w:r>
            <w:r>
              <w:rPr>
                <w:noProof/>
              </w:rPr>
              <w:t>. 1)</w:t>
            </w:r>
          </w:p>
        </w:tc>
        <w:tc>
          <w:tcPr>
            <w:tcW w:w="3240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  <w:trHeight w:val="1186"/>
        </w:trPr>
        <w:tc>
          <w:tcPr>
            <w:tcW w:w="5760" w:type="dxa"/>
          </w:tcPr>
          <w:p>
            <w:pPr>
              <w:autoSpaceDE w:val="0"/>
              <w:autoSpaceDN w:val="0"/>
              <w:spacing w:before="240" w:after="60"/>
              <w:jc w:val="left"/>
              <w:rPr>
                <w:noProof/>
              </w:rPr>
            </w:pPr>
            <w:r>
              <w:rPr>
                <w:noProof/>
              </w:rPr>
              <w:t>Rozporządzenie Parlamentu Europejskiego i Rady (UE) 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t>2017/372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</w:r>
            <w:r>
              <w:rPr>
                <w:noProof/>
              </w:rPr>
              <w:t>(</w:t>
            </w:r>
            <w:r>
              <w:rPr>
                <w:noProof/>
                <w:sz w:val="22"/>
                <w:szCs w:val="20"/>
                <w:lang w:eastAsia="en-GB"/>
              </w:rPr>
              <w:t>Dz.U.</w:t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 L</w:t>
            </w:r>
            <w:r>
              <w:rPr>
                <w:noProof/>
              </w:rPr>
              <w:t xml:space="preserve"> 61, 8.3.2017, </w:t>
            </w:r>
            <w:r>
              <w:rPr>
                <w:bCs/>
                <w:noProof/>
                <w:sz w:val="22"/>
                <w:szCs w:val="24"/>
                <w:lang w:eastAsia="en-GB"/>
              </w:rPr>
              <w:t>s</w:t>
            </w:r>
            <w:r>
              <w:rPr>
                <w:noProof/>
              </w:rPr>
              <w:t>. 7)</w:t>
            </w:r>
          </w:p>
        </w:tc>
        <w:tc>
          <w:tcPr>
            <w:tcW w:w="3240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  <w:trHeight w:val="722"/>
        </w:trPr>
        <w:tc>
          <w:tcPr>
            <w:tcW w:w="5760" w:type="dxa"/>
          </w:tcPr>
          <w:p>
            <w:pPr>
              <w:autoSpaceDE w:val="0"/>
              <w:autoSpaceDN w:val="0"/>
              <w:spacing w:before="240" w:after="60"/>
              <w:jc w:val="left"/>
              <w:rPr>
                <w:noProof/>
              </w:rPr>
            </w:pPr>
            <w:r>
              <w:rPr>
                <w:noProof/>
              </w:rPr>
              <w:t>Rozporządzenie Parlamentu Europejskiego i Rady (UE) 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t>2017/850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</w:r>
            <w:r>
              <w:rPr>
                <w:noProof/>
              </w:rPr>
              <w:t>(</w:t>
            </w:r>
            <w:r>
              <w:rPr>
                <w:noProof/>
                <w:sz w:val="22"/>
                <w:szCs w:val="20"/>
                <w:lang w:eastAsia="en-GB"/>
              </w:rPr>
              <w:t>Dz.U.</w:t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 L</w:t>
            </w:r>
            <w:r>
              <w:rPr>
                <w:noProof/>
              </w:rPr>
              <w:t xml:space="preserve"> 133, 22.5.2017, </w:t>
            </w:r>
            <w:r>
              <w:rPr>
                <w:bCs/>
                <w:noProof/>
                <w:sz w:val="22"/>
                <w:szCs w:val="24"/>
                <w:lang w:eastAsia="en-GB"/>
              </w:rPr>
              <w:t>s</w:t>
            </w:r>
            <w:r>
              <w:rPr>
                <w:noProof/>
              </w:rPr>
              <w:t>. 1)</w:t>
            </w:r>
          </w:p>
        </w:tc>
        <w:tc>
          <w:tcPr>
            <w:tcW w:w="3240" w:type="dxa"/>
            <w:gridSpan w:val="3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</w:tbl>
    <w:p>
      <w:pPr>
        <w:jc w:val="center"/>
        <w:rPr>
          <w:noProof/>
          <w:szCs w:val="20"/>
          <w:lang w:eastAsia="en-GB"/>
        </w:rPr>
      </w:pPr>
      <w:r>
        <w:rPr>
          <w:noProof/>
          <w:szCs w:val="20"/>
          <w:lang w:eastAsia="en-GB"/>
        </w:rPr>
        <w:t>_____________</w:t>
      </w:r>
    </w:p>
    <w:p>
      <w:pPr>
        <w:adjustRightInd w:val="0"/>
        <w:spacing w:before="0" w:after="0"/>
        <w:jc w:val="left"/>
        <w:rPr>
          <w:noProof/>
        </w:rPr>
        <w:sectPr>
          <w:pgSz w:w="11906" w:h="16838"/>
          <w:pgMar w:top="1134" w:right="1418" w:bottom="1134" w:left="1418" w:header="709" w:footer="709" w:gutter="0"/>
          <w:cols w:space="709"/>
          <w:docGrid w:linePitch="326"/>
        </w:sectPr>
      </w:pPr>
    </w:p>
    <w:p>
      <w:pPr>
        <w:pStyle w:val="Annexetitre"/>
        <w:spacing w:before="0"/>
        <w:rPr>
          <w:noProof/>
        </w:rPr>
      </w:pPr>
      <w:r>
        <w:rPr>
          <w:noProof/>
        </w:rPr>
        <w:t>ZAŁĄCZNIK IV</w:t>
      </w:r>
    </w:p>
    <w:p>
      <w:pPr>
        <w:keepNext/>
        <w:spacing w:before="240"/>
        <w:jc w:val="center"/>
        <w:outlineLvl w:val="0"/>
        <w:rPr>
          <w:rFonts w:eastAsia="Calibri"/>
          <w:b/>
          <w:smallCaps/>
          <w:noProof/>
          <w:szCs w:val="20"/>
          <w:lang w:eastAsia="en-GB"/>
        </w:rPr>
      </w:pPr>
      <w:r>
        <w:rPr>
          <w:rFonts w:eastAsia="Calibri"/>
          <w:b/>
          <w:smallCaps/>
          <w:noProof/>
          <w:szCs w:val="20"/>
          <w:lang w:val="en-GB" w:eastAsia="en-GB"/>
        </w:rPr>
        <w:t>Tabela Korelacji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>
        <w:tc>
          <w:tcPr>
            <w:tcW w:w="4674" w:type="dxa"/>
            <w:tcBorders>
              <w:left w:val="nil"/>
            </w:tcBorders>
          </w:tcPr>
          <w:p>
            <w:pPr>
              <w:jc w:val="center"/>
              <w:rPr>
                <w:rFonts w:eastAsia="Calibri"/>
                <w:noProof/>
                <w:szCs w:val="24"/>
                <w:lang w:eastAsia="en-GB"/>
              </w:rPr>
            </w:pPr>
            <w:r>
              <w:rPr>
                <w:rFonts w:eastAsia="Calibri"/>
                <w:noProof/>
                <w:szCs w:val="24"/>
                <w:lang w:val="en-GB" w:eastAsia="en-GB"/>
              </w:rPr>
              <w:t>Rozporządzenie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rFonts w:eastAsia="Calibri"/>
                <w:noProof/>
                <w:szCs w:val="24"/>
                <w:lang w:val="en-GB" w:eastAsia="en-GB"/>
              </w:rPr>
              <w:t>(WE) nr 539/2001</w:t>
            </w:r>
          </w:p>
        </w:tc>
        <w:tc>
          <w:tcPr>
            <w:tcW w:w="4674" w:type="dxa"/>
            <w:tcBorders>
              <w:right w:val="nil"/>
            </w:tcBorders>
          </w:tcPr>
          <w:p>
            <w:pPr>
              <w:jc w:val="center"/>
              <w:rPr>
                <w:rFonts w:eastAsia="Calibri"/>
                <w:noProof/>
                <w:szCs w:val="24"/>
                <w:lang w:eastAsia="en-GB"/>
              </w:rPr>
            </w:pPr>
            <w:r>
              <w:rPr>
                <w:rFonts w:eastAsia="Calibri"/>
                <w:noProof/>
                <w:szCs w:val="24"/>
                <w:lang w:val="en-GB" w:eastAsia="en-GB"/>
              </w:rPr>
              <w:t>Niniejsze rozporządzenie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-1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 ust. 1 akapit pierwszy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3 ust.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 ust. 1 akapit drugi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3 ust.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 ust. 2 akapit pierwszy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4 ust.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 ust. 2 akapit drugi formuła wprowadzająca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4 ust. 2 formuła wprowadzająca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 ust. 2 akapit drugi tiret pierwsze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4 ust. 2 lit. a)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 ust. 2 akapit drugi tiret drugie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4 ust. 2 lit. 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 ust. 2 akapit drugi tiret trzecie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4 ust. 2 lit. c)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 ust. 3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 ust. 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1a ust. 1 i 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8 ust. 1 i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1a ust. 2a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8 ust.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1a ust. 2b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8 ust.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1a ust. 3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8 ust.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1a ust. 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8 ust. 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1a ust. 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8 ust. 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1a ust. 6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8 ust. 8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1b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9 ust.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1c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9 ust.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4a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4b ust. 1 i 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10 ust. 1 i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4b ust. 2a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10 ust.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4b ust. 3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10 ust.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4b ust. 3a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10 ust.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4b ust. 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10 ust. 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4b ust. 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10 ust. 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4b ust. 6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10 ust. 8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6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7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8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Artykuł 15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Załącznik I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Załącznik 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Załącznik II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Załącznik II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-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Załącznik III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-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Załącznik IV</w:t>
            </w:r>
          </w:p>
        </w:tc>
      </w:tr>
    </w:tbl>
    <w:p>
      <w:pPr>
        <w:jc w:val="center"/>
        <w:rPr>
          <w:noProof/>
          <w:lang w:val="fr-FR" w:eastAsia="en-GB"/>
        </w:rPr>
      </w:pPr>
      <w:r>
        <w:rPr>
          <w:noProof/>
          <w:szCs w:val="24"/>
          <w:lang w:eastAsia="en-GB"/>
        </w:rPr>
        <w:t>__</w:t>
      </w:r>
      <w:r>
        <w:rPr>
          <w:rFonts w:eastAsia="Calibri"/>
          <w:noProof/>
          <w:szCs w:val="20"/>
          <w:lang w:val="en-GB" w:eastAsia="en-GB"/>
        </w:rPr>
        <w:t>___________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 xml:space="preserve">Zwolnienie z 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obowiązku wizowego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odnosi się jedynie do posiadaczy paszportów biometrycznych.</w:t>
      </w:r>
    </w:p>
  </w:footnote>
  <w:footnote w:id="2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 xml:space="preserve">Zwolnienie z 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obowiązku wizowego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odnosi się jedynie do posiadaczy paszportów biometrycznych.</w:t>
      </w:r>
    </w:p>
  </w:footnote>
  <w:footnote w:id="3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 xml:space="preserve">Zwolnienie z 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obowiązku wizowego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odnosi się jedynie do posiadaczy paszportów biometrycznych.</w:t>
      </w:r>
    </w:p>
  </w:footnote>
  <w:footnote w:id="4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 xml:space="preserve">Zwolnienie z 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obowiązku wizowego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odnosi się jedynie do posiadaczy paszportów biometrycznych.</w:t>
      </w:r>
    </w:p>
  </w:footnote>
  <w:footnote w:id="5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Zwolnienie z obowiązku wizowego ma zastosowanie od dnia wejścia w życie umowy o zwolnieniu z obowiązku wizowego, która zostanie zawarta z Unią Europejską.</w:t>
      </w:r>
    </w:p>
  </w:footnote>
  <w:footnote w:id="6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Zwolnienie z obowiązku wizowego ma zastosowanie od dnia wejścia w życie umowy o zwolnieniu z obowiązku wizowego, która zostanie zawarta z Unią Europejską.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Zniesienie wiz dotyczy wyłącznie posiadaczy paszportów biometrycznych wydanych przez Gruzję zgodnie z normami Organizacji Międzynarodowego Lotnictwa Cywilnego (ICAO).</w:t>
      </w:r>
    </w:p>
  </w:footnote>
  <w:footnote w:id="8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Zwolnienie z obowiązku wizowego ma zastosowanie od dnia wejścia w życie umowy o zwolnieniu z obowiązku wizowego, która zostanie zawarta z Unią Europejską.</w:t>
      </w:r>
    </w:p>
  </w:footnote>
  <w:footnote w:id="9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Zwolnienie z obowiązku wizowego ma zastosowanie od dnia wejścia w życie umowy o zwolnieniu z obowiązku wizowego, która zostanie zawarta z Unią Europejską.</w:t>
      </w:r>
    </w:p>
  </w:footnote>
  <w:footnote w:id="10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Zwolnienie z obowiązku wizowego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dotyczy wyłącznie posiadaczy paszportów biometrycznych wydanych zgodnie z normami Organizacji Międzynarodowego Lotnictwa Cywilnego (ICAO).</w:t>
      </w:r>
    </w:p>
  </w:footnote>
  <w:footnote w:id="11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Zwolnienie z obowiązku wizowego ma zastosowanie od dnia wejścia w życie umowy o zwolnieniu z obowiązku wizowego, która zostanie zawarta z Unią Europejską.</w:t>
      </w:r>
    </w:p>
  </w:footnote>
  <w:footnote w:id="12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Zwolnienie z obowiązku wizowego ma zastosowanie od dnia wejścia w życie umowy o zwolnieniu z obowiązku wizowego, która zostanie zawarta z Unią Europejską.</w:t>
      </w:r>
    </w:p>
  </w:footnote>
  <w:footnote w:id="13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Zwolnienie z obowiązku wizowego ma zastosowanie od dnia wejścia w życie umowy o zwolnieniu z obowiązku wizowego, która zostanie zawarta z Unią Europejską.</w:t>
      </w:r>
    </w:p>
  </w:footnote>
  <w:footnote w:id="14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Zwolnienie z obowiązku wizowego ma zastosowanie od dnia wejścia w życie umowy o zwolnieniu z obowiązku wizowego, która zostanie zawarta z Unią Europejską.</w:t>
      </w:r>
    </w:p>
  </w:footnote>
  <w:footnote w:id="15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Zwolnienie z obowiązku wizowego ma zastosowanie od dnia wejścia w życie umowy o zwolnieniu z obowiązku wizowego, która zostanie zawarta z Unią Europejską.</w:t>
      </w:r>
    </w:p>
  </w:footnote>
  <w:footnote w:id="16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 xml:space="preserve">Zwolnienie z 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obowiązku wizowego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odnosi się jedynie do posiadaczy paszportów biometrycznych.</w:t>
      </w:r>
    </w:p>
  </w:footnote>
  <w:footnote w:id="17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Zwolnienie z obowiązku wizowego ma zastosowanie od dnia wejścia w życie umowy o zwolnieniu z obowiązku wizowego, która zostanie zawarta z Unią Europejską.</w:t>
      </w:r>
    </w:p>
  </w:footnote>
  <w:footnote w:id="18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Zwolnienie z obowiązku wizowego ma zastosowanie od dnia wejścia w życie umowy o zwolnieniu z obowiązku wizowego, która zostanie zawarta z Unią Europejską.</w:t>
      </w:r>
    </w:p>
  </w:footnote>
  <w:footnote w:id="19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Zwolnienie z obowiązku wizowego ma zastosowanie od dnia wejścia w życie umowy o zwolnieniu z obowiązku wizowego, która zostanie zawarta z Unią Europejską.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>Zniesienie wiz dotyczy wyłącznie posiadaczy paszportów biometrycznych wydanych przez Ukrainę zgodnie z normami Organizacji Międzynarodowego Lotnictwa Cywilnego (ICAO).</w:t>
      </w:r>
    </w:p>
  </w:footnote>
  <w:footnote w:id="21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Zwolnienie z obowiązku wizowego ma zastosowanie od dnia wejścia w życie umowy o zwolnieniu z obowiązku wizowego, która zostanie zawarta z Unią Europejską.</w:t>
      </w:r>
    </w:p>
  </w:footnote>
  <w:footnote w:id="22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Zwolnienie z obowiązku wizowego ma zastosowanie od dnia wejścia w życie umowy o zwolnieniu z obowiązku wizowego, która zostanie zawarta z Unią Europejską.</w:t>
      </w:r>
    </w:p>
  </w:footnote>
  <w:footnote w:id="23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Zwolnienie z obowiązku wizowego ma zastosowanie od dnia wejścia w życie umowy o zwolnieniu z obowiązku wizowego, która zostanie zawarta z Unią Europejską.</w:t>
      </w:r>
    </w:p>
  </w:footnote>
  <w:footnote w:id="24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 xml:space="preserve">Zwolnienie z 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obowiązku wizowego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stosuje się tylko do posiadaczy paszportu „Hong Kong Special Administrative Region”.</w:t>
      </w:r>
    </w:p>
  </w:footnote>
  <w:footnote w:id="25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 xml:space="preserve">Zwolnienie z 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obowiązku wizowego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stosuje się tylko do posiadaczy paszportu „Região Administrativa Especial de Macau”.</w:t>
      </w:r>
    </w:p>
  </w:footnote>
  <w:footnote w:id="26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Zwolnienie z obowiązku wizowego dotyczy wyłącznie posiadaczy paszportów wydanych przez władze Tajwanu, w których figuruje numer dowodu tożsamości.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694DC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1BEBD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14A00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A64C4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28E9F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49601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B8AF7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232B9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0" w:val="453/2003"/>
    <w:docVar w:name="CR_Ref1" w:val="1244/2009"/>
    <w:docVar w:name="CR_Ref2" w:val="Sprostowanie, Dz.U. L 29 z 3.2.2007, s. 10"/>
    <w:docVar w:name="CR_Ref3" w:val="509/2014"/>
    <w:docVar w:name="CR_RefCount" w:val="4"/>
    <w:docVar w:name="CR_RefLast" w:val="6"/>
    <w:docVar w:name="CR_TimeStamp" w:val="11:04:32"/>
    <w:docVar w:name="DQCDateTime" w:val="2018-03-12 13:12:21"/>
    <w:docVar w:name="DQCRepairStyles" w:val=";Date d'adoption;Statut;Type du document;Date d'adoption (Page de couverture);Type du document (Page de couverture);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ACCOMPAGNANT" w:val="ROZPORZ\u260?DZENIE PARLAMENTU EUROPEJSKIEGO I RADY"/>
    <w:docVar w:name="LW_ACCOMPAGNANT.CP" w:val="ROZPORZ\u260?DZENIE PARLAMENTU EUROPEJSKIEGO I RADY"/>
    <w:docVar w:name="LW_ANNEX_NBR_FIRST" w:val="1"/>
    <w:docVar w:name="LW_ANNEX_NBR_LAST" w:val="4"/>
    <w:docVar w:name="LW_CORRIGENDUM" w:val="&lt;UNUSED&gt;"/>
    <w:docVar w:name="LW_COVERPAGE_EXISTS" w:val="True"/>
    <w:docVar w:name="LW_COVERPAGE_GUID" w:val="F2703300-FE52-4D1E-BEE6-488083DC7204"/>
    <w:docVar w:name="LW_COVERPAGE_TYPE" w:val="1"/>
    <w:docVar w:name="LW_CROSSREFERENCE" w:val="&lt;UNUSED&gt;"/>
    <w:docVar w:name="LW_DocType" w:val="ANNEX"/>
    <w:docVar w:name="LW_EMISSION" w:val="14.3.2018"/>
    <w:docVar w:name="LW_EMISSION_ISODATE" w:val="2018-03-14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.CP" w:val="&lt;UNUSED&gt;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13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I"/>
    <w:docVar w:name="LW_TYPE.DOC.CP" w:val="ZA\u321?\u260?CZNIKI"/>
    <w:docVar w:name="LW_TYPEACTEPRINCIPAL" w:val="wymieniaj\u261?ce pa\u324?stwa trzecie, których obywatele musz\u261? posiada\u263? wizy podczas&lt;LWCR:NBS&gt;przekraczania granic zewn\u281?trznych, oraz te, których obywatele s\u261?&lt;LWCR:NBS&gt;zwolnieni&lt;LWCR:NBS&gt;z&lt;LWCR:NBS&gt;tego wymogu (tekst jednolity)"/>
    <w:docVar w:name="LW_TYPEACTEPRINCIPAL.CP" w:val="wymieniaj\u261?ce pa\u324?stwa trzecie, których obywatele musz\u261? posiada\u263? wizy podczas przekraczania granic zewn\u281?trznych, oraz te, których obywatele s\u261? zwolnieni z tego wymogu (tekst jednolity)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Annexetitreacte">
    <w:name w:val="Annexe titre (act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  <w:lang w:val="fr-FR" w:eastAsia="en-GB"/>
    </w:rPr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  <w:lang w:val="fr-FR" w:eastAsia="en-GB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  <w:lang w:val="fr-FR" w:eastAsia="en-GB"/>
    </w:rPr>
  </w:style>
  <w:style w:type="paragraph" w:customStyle="1" w:styleId="Titredumodificateur">
    <w:name w:val="Titre du modificateur"/>
    <w:basedOn w:val="Normal"/>
    <w:next w:val="Normal"/>
    <w:uiPriority w:val="99"/>
    <w:pPr>
      <w:autoSpaceDE w:val="0"/>
      <w:autoSpaceDN w:val="0"/>
      <w:spacing w:before="240" w:after="60"/>
      <w:jc w:val="left"/>
    </w:pPr>
    <w:rPr>
      <w:rFonts w:eastAsiaTheme="minorEastAsia"/>
      <w:b/>
      <w:bCs/>
      <w:szCs w:val="24"/>
      <w:lang w:val="en-US" w:eastAsia="en-GB"/>
    </w:rPr>
  </w:style>
  <w:style w:type="paragraph" w:customStyle="1" w:styleId="Referencedumodificateur">
    <w:name w:val="Reference du modificateur"/>
    <w:basedOn w:val="Normal"/>
    <w:next w:val="Normal"/>
    <w:uiPriority w:val="99"/>
    <w:pPr>
      <w:autoSpaceDE w:val="0"/>
      <w:autoSpaceDN w:val="0"/>
      <w:spacing w:before="0"/>
      <w:jc w:val="left"/>
    </w:pPr>
    <w:rPr>
      <w:rFonts w:eastAsiaTheme="minorEastAsia"/>
      <w:szCs w:val="24"/>
      <w:lang w:val="en-US" w:eastAsia="en-GB"/>
    </w:rPr>
  </w:style>
  <w:style w:type="character" w:customStyle="1" w:styleId="hps">
    <w:name w:val="hps"/>
    <w:basedOn w:val="DefaultParagraphFont"/>
  </w:style>
  <w:style w:type="character" w:customStyle="1" w:styleId="CRDeleted">
    <w:name w:val="CR Deleted"/>
    <w:basedOn w:val="DefaultParagraphFont"/>
    <w:rPr>
      <w:b w:val="0"/>
      <w:bCs w:val="0"/>
      <w:strike w:val="0"/>
      <w:dstrike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Annexetitreacte">
    <w:name w:val="Annexe titre (act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  <w:lang w:val="fr-FR" w:eastAsia="en-GB"/>
    </w:rPr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  <w:lang w:val="fr-FR" w:eastAsia="en-GB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  <w:lang w:val="fr-FR" w:eastAsia="en-GB"/>
    </w:rPr>
  </w:style>
  <w:style w:type="paragraph" w:customStyle="1" w:styleId="Titredumodificateur">
    <w:name w:val="Titre du modificateur"/>
    <w:basedOn w:val="Normal"/>
    <w:next w:val="Normal"/>
    <w:uiPriority w:val="99"/>
    <w:pPr>
      <w:autoSpaceDE w:val="0"/>
      <w:autoSpaceDN w:val="0"/>
      <w:spacing w:before="240" w:after="60"/>
      <w:jc w:val="left"/>
    </w:pPr>
    <w:rPr>
      <w:rFonts w:eastAsiaTheme="minorEastAsia"/>
      <w:b/>
      <w:bCs/>
      <w:szCs w:val="24"/>
      <w:lang w:val="en-US" w:eastAsia="en-GB"/>
    </w:rPr>
  </w:style>
  <w:style w:type="paragraph" w:customStyle="1" w:styleId="Referencedumodificateur">
    <w:name w:val="Reference du modificateur"/>
    <w:basedOn w:val="Normal"/>
    <w:next w:val="Normal"/>
    <w:uiPriority w:val="99"/>
    <w:pPr>
      <w:autoSpaceDE w:val="0"/>
      <w:autoSpaceDN w:val="0"/>
      <w:spacing w:before="0"/>
      <w:jc w:val="left"/>
    </w:pPr>
    <w:rPr>
      <w:rFonts w:eastAsiaTheme="minorEastAsia"/>
      <w:szCs w:val="24"/>
      <w:lang w:val="en-US" w:eastAsia="en-GB"/>
    </w:rPr>
  </w:style>
  <w:style w:type="character" w:customStyle="1" w:styleId="hps">
    <w:name w:val="hps"/>
    <w:basedOn w:val="DefaultParagraphFont"/>
  </w:style>
  <w:style w:type="character" w:customStyle="1" w:styleId="CRDeleted">
    <w:name w:val="CR Deleted"/>
    <w:basedOn w:val="DefaultParagraphFont"/>
    <w:rPr>
      <w:b w:val="0"/>
      <w:bCs w:val="0"/>
      <w:strike w:val="0"/>
      <w:dstrike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91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6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811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703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9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F00B-B80E-4F0F-A41B-06AA44F4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16</Pages>
  <Words>1549</Words>
  <Characters>8009</Characters>
  <Application>Microsoft Office Word</Application>
  <DocSecurity>0</DocSecurity>
  <Lines>616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MAJ-POLECH Patrycja (SJ)</dc:creator>
  <cp:lastModifiedBy>DIGIT/A3</cp:lastModifiedBy>
  <cp:revision>7</cp:revision>
  <cp:lastPrinted>2018-03-09T08:36:00Z</cp:lastPrinted>
  <dcterms:created xsi:type="dcterms:W3CDTF">2018-03-09T08:39:00Z</dcterms:created>
  <dcterms:modified xsi:type="dcterms:W3CDTF">2018-03-12T12:12:00Z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4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LWCR Document">
    <vt:lpwstr>True</vt:lpwstr>
  </property>
  <property fmtid="{D5CDD505-2E9C-101B-9397-08002B2CF9AE}" pid="12" name="LWCR Version">
    <vt:lpwstr>1.6.413</vt:lpwstr>
  </property>
  <property fmtid="{D5CDD505-2E9C-101B-9397-08002B2CF9AE}" pid="13" name="LWCR IsRefonte">
    <vt:lpwstr>False</vt:lpwstr>
  </property>
  <property fmtid="{D5CDD505-2E9C-101B-9397-08002B2CF9AE}" pid="14" name="Level of sensitivity">
    <vt:lpwstr>Standard treatment</vt:lpwstr>
  </property>
  <property fmtid="{D5CDD505-2E9C-101B-9397-08002B2CF9AE}" pid="15" name="DQCStatus">
    <vt:lpwstr>Green (DQC version 03)</vt:lpwstr>
  </property>
</Properties>
</file>