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7E792D4-FED3-481B-B03C-1BCD2F38DC98" style="width:450.35pt;height:425.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CRSeparator"/>
        <w:rPr>
          <w:noProof/>
          <w:lang w:val="nl-BE"/>
        </w:rPr>
      </w:pPr>
      <w:bookmarkStart w:id="0" w:name="_GoBack"/>
      <w:bookmarkEnd w:id="0"/>
    </w:p>
    <w:p>
      <w:pPr>
        <w:pStyle w:val="CRReference"/>
        <w:rPr>
          <w:noProof/>
          <w:lang w:val="nl-BE"/>
        </w:rPr>
      </w:pPr>
      <w:r>
        <w:rPr>
          <w:noProof/>
        </w:rPr>
        <w:fldChar w:fldCharType="begin"/>
      </w:r>
      <w:r>
        <w:rPr>
          <w:noProof/>
          <w:lang w:val="nl-NL"/>
        </w:rPr>
        <w:instrText xml:space="preserve"> QUOTE "</w:instrText>
      </w:r>
      <w:r>
        <w:rPr>
          <w:rFonts w:ascii="Wingdings" w:hAnsi="Wingdings" w:cs="Wingdings"/>
          <w:noProof/>
          <w:lang w:val="nl-NL"/>
        </w:rPr>
        <w:instrText>ê</w:instrText>
      </w:r>
      <w:r>
        <w:rPr>
          <w:noProof/>
          <w:lang w:val="nl-NL"/>
        </w:rPr>
        <w:instrText xml:space="preserve">" </w:instrText>
      </w:r>
      <w:r>
        <w:rPr>
          <w:noProof/>
        </w:rPr>
        <w:fldChar w:fldCharType="separate"/>
      </w:r>
      <w:r>
        <w:rPr>
          <w:rFonts w:ascii="Wingdings" w:hAnsi="Wingdings" w:cs="Wingdings"/>
          <w:noProof/>
          <w:lang w:val="nl-BE"/>
        </w:rPr>
        <w:t>ê</w:t>
      </w:r>
      <w:r>
        <w:rPr>
          <w:noProof/>
        </w:rPr>
        <w:fldChar w:fldCharType="end"/>
      </w:r>
      <w:r>
        <w:rPr>
          <w:noProof/>
          <w:lang w:val="nl-BE"/>
        </w:rPr>
        <w:t> 539/2001 (aangepast)</w:t>
      </w:r>
    </w:p>
    <w:p>
      <w:pPr>
        <w:pStyle w:val="Annexetitre"/>
        <w:rPr>
          <w:noProof/>
          <w:lang w:val="nl-BE"/>
        </w:rPr>
      </w:pPr>
      <w:r>
        <w:rPr>
          <w:noProof/>
          <w:lang w:val="nl-BE"/>
        </w:rPr>
        <w:t>BIJLAGE I</w:t>
      </w:r>
    </w:p>
    <w:p>
      <w:pPr>
        <w:pStyle w:val="NormalCentered"/>
        <w:rPr>
          <w:b/>
          <w:bCs/>
          <w:noProof/>
          <w:lang w:val="nl-BE"/>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lang w:val="nl-BE"/>
        </w:rPr>
        <w:t>Lijst van derde landen waarvan de onderdanen bij overschrijding van de buitengrenzen van de lidstaten in het bezit moeten zijn van een visum</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lang w:val="nl-BE"/>
        </w:rPr>
      </w:pPr>
      <w:r>
        <w:rPr>
          <w:noProof/>
          <w:lang w:val="nl-BE"/>
        </w:rPr>
        <w:t>1.</w:t>
      </w:r>
      <w:r>
        <w:rPr>
          <w:noProof/>
          <w:lang w:val="nl-BE"/>
        </w:rPr>
        <w:tab/>
        <w:t>STATEN</w:t>
      </w:r>
    </w:p>
    <w:p>
      <w:pPr>
        <w:pStyle w:val="Text1"/>
        <w:rPr>
          <w:noProof/>
          <w:lang w:val="nl-BE"/>
        </w:rPr>
      </w:pPr>
      <w:r>
        <w:rPr>
          <w:noProof/>
          <w:lang w:val="nl-BE"/>
        </w:rPr>
        <w:t>Afghanistan</w:t>
      </w:r>
    </w:p>
    <w:p>
      <w:pPr>
        <w:pStyle w:val="Text1"/>
        <w:rPr>
          <w:noProof/>
          <w:lang w:val="nl-BE"/>
        </w:rPr>
      </w:pPr>
      <w:r>
        <w:rPr>
          <w:noProof/>
          <w:lang w:val="nl-BE"/>
        </w:rPr>
        <w:t>Algerije</w:t>
      </w:r>
    </w:p>
    <w:p>
      <w:pPr>
        <w:pStyle w:val="Text1"/>
        <w:rPr>
          <w:noProof/>
          <w:lang w:val="nl-BE"/>
        </w:rPr>
      </w:pPr>
      <w:r>
        <w:rPr>
          <w:noProof/>
          <w:lang w:val="nl-BE"/>
        </w:rPr>
        <w:t>Angola</w:t>
      </w:r>
    </w:p>
    <w:p>
      <w:pPr>
        <w:pStyle w:val="Text1"/>
        <w:rPr>
          <w:noProof/>
          <w:lang w:val="nl-BE"/>
        </w:rPr>
      </w:pPr>
      <w:r>
        <w:rPr>
          <w:noProof/>
          <w:lang w:val="nl-BE"/>
        </w:rPr>
        <w:t>Armenië</w:t>
      </w:r>
    </w:p>
    <w:p>
      <w:pPr>
        <w:pStyle w:val="Text1"/>
        <w:rPr>
          <w:noProof/>
          <w:lang w:val="nl-BE"/>
        </w:rPr>
      </w:pPr>
      <w:r>
        <w:rPr>
          <w:noProof/>
          <w:lang w:val="nl-BE"/>
        </w:rPr>
        <w:t>Azerbeidzjan</w:t>
      </w:r>
    </w:p>
    <w:p>
      <w:pPr>
        <w:pStyle w:val="Text1"/>
        <w:rPr>
          <w:noProof/>
          <w:lang w:val="de-DE"/>
        </w:rPr>
      </w:pPr>
      <w:r>
        <w:rPr>
          <w:noProof/>
          <w:lang w:val="de-DE"/>
        </w:rPr>
        <w:t>Bahrein</w:t>
      </w:r>
    </w:p>
    <w:p>
      <w:pPr>
        <w:pStyle w:val="Text1"/>
        <w:rPr>
          <w:noProof/>
          <w:lang w:val="de-DE"/>
        </w:rPr>
      </w:pPr>
      <w:r>
        <w:rPr>
          <w:noProof/>
          <w:lang w:val="de-DE"/>
        </w:rPr>
        <w:t>Bangladesh</w:t>
      </w:r>
    </w:p>
    <w:p>
      <w:pPr>
        <w:pStyle w:val="Text1"/>
        <w:rPr>
          <w:noProof/>
          <w:lang w:val="de-DE"/>
        </w:rPr>
      </w:pPr>
      <w:r>
        <w:rPr>
          <w:noProof/>
          <w:lang w:val="de-DE"/>
        </w:rPr>
        <w:t>Belarus</w:t>
      </w:r>
    </w:p>
    <w:p>
      <w:pPr>
        <w:pStyle w:val="Text1"/>
        <w:rPr>
          <w:noProof/>
          <w:lang w:val="de-DE"/>
        </w:rPr>
      </w:pPr>
      <w:r>
        <w:rPr>
          <w:noProof/>
          <w:lang w:val="de-DE"/>
        </w:rPr>
        <w:t>Belize</w:t>
      </w:r>
    </w:p>
    <w:p>
      <w:pPr>
        <w:pStyle w:val="Text1"/>
        <w:rPr>
          <w:noProof/>
          <w:lang w:val="de-DE"/>
        </w:rPr>
      </w:pPr>
      <w:r>
        <w:rPr>
          <w:noProof/>
          <w:lang w:val="de-DE"/>
        </w:rPr>
        <w:t>Benin</w:t>
      </w:r>
    </w:p>
    <w:p>
      <w:pPr>
        <w:pStyle w:val="Text1"/>
        <w:rPr>
          <w:noProof/>
          <w:lang w:val="de-DE"/>
        </w:rPr>
      </w:pPr>
      <w:r>
        <w:rPr>
          <w:noProof/>
          <w:lang w:val="de-DE"/>
        </w:rPr>
        <w:t>Bhutan</w:t>
      </w:r>
    </w:p>
    <w:p>
      <w:pPr>
        <w:pStyle w:val="CRSeparator"/>
        <w:rPr>
          <w:noProof/>
          <w:lang w:val="de-D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w:t>
      </w:r>
    </w:p>
    <w:p>
      <w:pPr>
        <w:pStyle w:val="Text1"/>
        <w:rPr>
          <w:noProof/>
          <w:lang w:val="nl-BE"/>
        </w:rPr>
      </w:pPr>
      <w:r>
        <w:rPr>
          <w:noProof/>
          <w:lang w:val="nl-BE"/>
        </w:rPr>
        <w:t>Bolivia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Botswana</w:t>
      </w:r>
    </w:p>
    <w:p>
      <w:pPr>
        <w:pStyle w:val="Text1"/>
        <w:rPr>
          <w:noProof/>
          <w:lang w:val="nl-BE"/>
        </w:rPr>
      </w:pPr>
      <w:r>
        <w:rPr>
          <w:noProof/>
          <w:lang w:val="nl-BE"/>
        </w:rPr>
        <w:t>Burkina Faso</w:t>
      </w:r>
    </w:p>
    <w:p>
      <w:pPr>
        <w:pStyle w:val="Text1"/>
        <w:rPr>
          <w:noProof/>
          <w:lang w:val="nl-BE"/>
        </w:rPr>
      </w:pPr>
      <w:r>
        <w:rPr>
          <w:noProof/>
          <w:lang w:val="nl-BE"/>
        </w:rPr>
        <w:t>Burundi</w:t>
      </w:r>
    </w:p>
    <w:p>
      <w:pPr>
        <w:pStyle w:val="Text1"/>
        <w:rPr>
          <w:noProof/>
          <w:lang w:val="nl-BE"/>
        </w:rPr>
      </w:pPr>
      <w:r>
        <w:rPr>
          <w:noProof/>
          <w:lang w:val="nl-BE"/>
        </w:rPr>
        <w:t>Cambodja</w:t>
      </w:r>
    </w:p>
    <w:p>
      <w:pPr>
        <w:pStyle w:val="Text1"/>
        <w:rPr>
          <w:noProof/>
          <w:lang w:val="nl-BE"/>
        </w:rPr>
      </w:pPr>
      <w:r>
        <w:rPr>
          <w:noProof/>
          <w:lang w:val="nl-BE"/>
        </w:rPr>
        <w:t>Centraal-Afrikaanse Republiek</w:t>
      </w:r>
    </w:p>
    <w:p>
      <w:pPr>
        <w:pStyle w:val="Text1"/>
        <w:rPr>
          <w:noProof/>
          <w:lang w:val="nl-BE"/>
        </w:rPr>
      </w:pPr>
      <w:r>
        <w:rPr>
          <w:noProof/>
          <w:lang w:val="nl-BE"/>
        </w:rPr>
        <w:t>China</w:t>
      </w:r>
    </w:p>
    <w:p>
      <w:pPr>
        <w:pStyle w:val="Text1"/>
        <w:rPr>
          <w:noProof/>
          <w:lang w:val="nl-BE"/>
        </w:rPr>
      </w:pPr>
      <w:r>
        <w:rPr>
          <w:noProof/>
          <w:lang w:val="nl-BE"/>
        </w:rPr>
        <w:t>Comoren</w:t>
      </w:r>
    </w:p>
    <w:p>
      <w:pPr>
        <w:pStyle w:val="Text1"/>
        <w:rPr>
          <w:noProof/>
          <w:lang w:val="nl-BE"/>
        </w:rPr>
      </w:pPr>
      <w:r>
        <w:rPr>
          <w:noProof/>
          <w:lang w:val="nl-BE"/>
        </w:rPr>
        <w:t>Congo</w:t>
      </w:r>
    </w:p>
    <w:p>
      <w:pPr>
        <w:pStyle w:val="Text1"/>
        <w:rPr>
          <w:noProof/>
          <w:lang w:val="nl-BE"/>
        </w:rPr>
      </w:pPr>
      <w:r>
        <w:rPr>
          <w:noProof/>
          <w:lang w:val="nl-BE"/>
        </w:rPr>
        <w:t>Cuba</w:t>
      </w:r>
    </w:p>
    <w:p>
      <w:pPr>
        <w:pStyle w:val="Text1"/>
        <w:rPr>
          <w:noProof/>
          <w:lang w:val="nl-BE"/>
        </w:rPr>
      </w:pPr>
      <w:r>
        <w:rPr>
          <w:noProof/>
          <w:lang w:val="nl-BE"/>
        </w:rPr>
        <w:t>Democratische Republiek Congo</w:t>
      </w:r>
    </w:p>
    <w:p>
      <w:pPr>
        <w:pStyle w:val="Text1"/>
        <w:rPr>
          <w:noProof/>
          <w:lang w:val="nl-BE"/>
        </w:rPr>
      </w:pPr>
      <w:r>
        <w:rPr>
          <w:noProof/>
          <w:lang w:val="nl-BE"/>
        </w:rPr>
        <w:t>Djibouti</w:t>
      </w:r>
    </w:p>
    <w:p>
      <w:pPr>
        <w:pStyle w:val="Text1"/>
        <w:rPr>
          <w:noProof/>
          <w:lang w:val="nl-BE"/>
        </w:rPr>
      </w:pPr>
      <w:r>
        <w:rPr>
          <w:noProof/>
          <w:lang w:val="nl-BE"/>
        </w:rPr>
        <w:t>Dominicaanse Republiek</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453/2003 art. 1, punt 1, onder b)</w:t>
      </w:r>
    </w:p>
    <w:p>
      <w:pPr>
        <w:pStyle w:val="Text1"/>
        <w:rPr>
          <w:noProof/>
          <w:lang w:val="nl-BE"/>
        </w:rPr>
      </w:pPr>
      <w:r>
        <w:rPr>
          <w:noProof/>
          <w:lang w:val="nl-BE"/>
        </w:rPr>
        <w:t>Ecuador</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pPr>
        <w:pStyle w:val="Text1"/>
        <w:rPr>
          <w:noProof/>
          <w:lang w:val="nl-BE"/>
        </w:rPr>
      </w:pPr>
      <w:r>
        <w:rPr>
          <w:noProof/>
          <w:lang w:val="nl-BE"/>
        </w:rPr>
        <w:t>Egypte</w:t>
      </w:r>
    </w:p>
    <w:p>
      <w:pPr>
        <w:pStyle w:val="Text1"/>
        <w:rPr>
          <w:noProof/>
          <w:lang w:val="nl-BE"/>
        </w:rPr>
      </w:pPr>
      <w:r>
        <w:rPr>
          <w:noProof/>
          <w:lang w:val="nl-BE"/>
        </w:rPr>
        <w:t>Equatoriaal-Guinea</w:t>
      </w:r>
    </w:p>
    <w:p>
      <w:pPr>
        <w:pStyle w:val="Text1"/>
        <w:rPr>
          <w:noProof/>
          <w:lang w:val="nl-BE"/>
        </w:rPr>
      </w:pPr>
      <w:r>
        <w:rPr>
          <w:noProof/>
          <w:lang w:val="nl-BE"/>
        </w:rPr>
        <w:t>Eritrea</w:t>
      </w:r>
    </w:p>
    <w:p>
      <w:pPr>
        <w:pStyle w:val="Text1"/>
        <w:rPr>
          <w:noProof/>
          <w:lang w:val="nl-BE"/>
        </w:rPr>
      </w:pPr>
      <w:r>
        <w:rPr>
          <w:noProof/>
          <w:lang w:val="nl-BE"/>
        </w:rPr>
        <w:t>Ethiopië</w:t>
      </w:r>
    </w:p>
    <w:p>
      <w:pPr>
        <w:pStyle w:val="Text1"/>
        <w:rPr>
          <w:noProof/>
          <w:lang w:val="nl-BE"/>
        </w:rPr>
      </w:pPr>
      <w:r>
        <w:rPr>
          <w:noProof/>
          <w:lang w:val="nl-BE"/>
        </w:rPr>
        <w:t>Fiji</w:t>
      </w:r>
    </w:p>
    <w:p>
      <w:pPr>
        <w:pStyle w:val="Text1"/>
        <w:rPr>
          <w:noProof/>
          <w:lang w:val="nl-BE"/>
        </w:rPr>
      </w:pPr>
      <w:r>
        <w:rPr>
          <w:noProof/>
          <w:lang w:val="nl-BE"/>
        </w:rPr>
        <w:t>Filipijnen</w:t>
      </w:r>
    </w:p>
    <w:p>
      <w:pPr>
        <w:pStyle w:val="Text1"/>
        <w:rPr>
          <w:noProof/>
          <w:lang w:val="nl-BE"/>
        </w:rPr>
      </w:pPr>
      <w:r>
        <w:rPr>
          <w:noProof/>
          <w:lang w:val="nl-BE"/>
        </w:rPr>
        <w:t>Gabon</w:t>
      </w:r>
    </w:p>
    <w:p>
      <w:pPr>
        <w:pStyle w:val="Text1"/>
        <w:rPr>
          <w:noProof/>
          <w:lang w:val="nl-BE"/>
        </w:rPr>
      </w:pPr>
      <w:r>
        <w:rPr>
          <w:noProof/>
          <w:lang w:val="nl-BE"/>
        </w:rPr>
        <w:t>Gambia</w:t>
      </w:r>
    </w:p>
    <w:p>
      <w:pPr>
        <w:pStyle w:val="Text1"/>
        <w:rPr>
          <w:noProof/>
          <w:lang w:val="nl-BE"/>
        </w:rPr>
      </w:pPr>
      <w:r>
        <w:rPr>
          <w:noProof/>
          <w:lang w:val="nl-BE"/>
        </w:rPr>
        <w:t>Ghana</w:t>
      </w:r>
    </w:p>
    <w:p>
      <w:pPr>
        <w:pStyle w:val="Text1"/>
        <w:rPr>
          <w:noProof/>
          <w:lang w:val="nl-BE"/>
        </w:rPr>
      </w:pPr>
      <w:r>
        <w:rPr>
          <w:noProof/>
          <w:lang w:val="nl-BE"/>
        </w:rPr>
        <w:t>Guinee</w:t>
      </w:r>
    </w:p>
    <w:p>
      <w:pPr>
        <w:pStyle w:val="Text1"/>
        <w:rPr>
          <w:noProof/>
          <w:lang w:val="nl-BE"/>
        </w:rPr>
      </w:pPr>
      <w:r>
        <w:rPr>
          <w:noProof/>
          <w:lang w:val="nl-BE"/>
        </w:rPr>
        <w:t>Guinee-Bissau</w:t>
      </w:r>
    </w:p>
    <w:p>
      <w:pPr>
        <w:pStyle w:val="Text1"/>
        <w:rPr>
          <w:noProof/>
          <w:lang w:val="nl-BE"/>
        </w:rPr>
      </w:pPr>
      <w:r>
        <w:rPr>
          <w:noProof/>
          <w:lang w:val="nl-BE"/>
        </w:rPr>
        <w:t>Guyana</w:t>
      </w:r>
    </w:p>
    <w:p>
      <w:pPr>
        <w:pStyle w:val="Text1"/>
        <w:rPr>
          <w:noProof/>
          <w:lang w:val="nl-BE"/>
        </w:rPr>
      </w:pPr>
      <w:r>
        <w:rPr>
          <w:noProof/>
          <w:lang w:val="nl-BE"/>
        </w:rPr>
        <w:t>Haïti</w:t>
      </w:r>
    </w:p>
    <w:p>
      <w:pPr>
        <w:pStyle w:val="Text1"/>
        <w:rPr>
          <w:noProof/>
          <w:lang w:val="fr-BE"/>
        </w:rPr>
      </w:pPr>
      <w:r>
        <w:rPr>
          <w:noProof/>
          <w:lang w:val="fr-BE"/>
        </w:rPr>
        <w:t>India</w:t>
      </w:r>
    </w:p>
    <w:p>
      <w:pPr>
        <w:pStyle w:val="Text1"/>
        <w:rPr>
          <w:noProof/>
          <w:lang w:val="fr-BE"/>
        </w:rPr>
      </w:pPr>
      <w:r>
        <w:rPr>
          <w:noProof/>
          <w:lang w:val="fr-BE"/>
        </w:rPr>
        <w:t>Indonesië</w:t>
      </w:r>
    </w:p>
    <w:p>
      <w:pPr>
        <w:pStyle w:val="Text1"/>
        <w:rPr>
          <w:noProof/>
          <w:lang w:val="fr-BE"/>
        </w:rPr>
      </w:pPr>
      <w:r>
        <w:rPr>
          <w:noProof/>
          <w:lang w:val="fr-BE"/>
        </w:rPr>
        <w:t>Irak</w:t>
      </w:r>
    </w:p>
    <w:p>
      <w:pPr>
        <w:pStyle w:val="Text1"/>
        <w:rPr>
          <w:noProof/>
          <w:lang w:val="fr-BE"/>
        </w:rPr>
      </w:pPr>
      <w:r>
        <w:rPr>
          <w:noProof/>
          <w:lang w:val="fr-BE"/>
        </w:rPr>
        <w:t>Iran</w:t>
      </w:r>
    </w:p>
    <w:p>
      <w:pPr>
        <w:pStyle w:val="Text1"/>
        <w:rPr>
          <w:noProof/>
          <w:lang w:val="fr-BE"/>
        </w:rPr>
      </w:pPr>
      <w:r>
        <w:rPr>
          <w:noProof/>
          <w:lang w:val="fr-BE"/>
        </w:rPr>
        <w:t>Ivoorkust</w:t>
      </w:r>
    </w:p>
    <w:p>
      <w:pPr>
        <w:pStyle w:val="Text1"/>
        <w:rPr>
          <w:noProof/>
          <w:lang w:val="fr-BE"/>
        </w:rPr>
      </w:pPr>
      <w:r>
        <w:rPr>
          <w:noProof/>
          <w:lang w:val="fr-BE"/>
        </w:rPr>
        <w:t>Jamaica</w:t>
      </w:r>
    </w:p>
    <w:p>
      <w:pPr>
        <w:pStyle w:val="Text1"/>
        <w:rPr>
          <w:noProof/>
          <w:lang w:val="fr-BE"/>
        </w:rPr>
      </w:pPr>
      <w:r>
        <w:rPr>
          <w:noProof/>
          <w:lang w:val="fr-BE"/>
        </w:rPr>
        <w:t>Jemen</w:t>
      </w:r>
    </w:p>
    <w:p>
      <w:pPr>
        <w:pStyle w:val="Text1"/>
        <w:rPr>
          <w:noProof/>
          <w:lang w:val="fr-BE"/>
        </w:rPr>
      </w:pPr>
      <w:r>
        <w:rPr>
          <w:noProof/>
          <w:lang w:val="fr-BE"/>
        </w:rPr>
        <w:t>Jordanië</w:t>
      </w:r>
    </w:p>
    <w:p>
      <w:pPr>
        <w:pStyle w:val="Text1"/>
        <w:rPr>
          <w:noProof/>
          <w:lang w:val="fr-BE"/>
        </w:rPr>
      </w:pPr>
      <w:r>
        <w:rPr>
          <w:noProof/>
          <w:lang w:val="fr-BE"/>
        </w:rPr>
        <w:t>Kaapverdië</w:t>
      </w:r>
    </w:p>
    <w:p>
      <w:pPr>
        <w:pStyle w:val="Text1"/>
        <w:rPr>
          <w:noProof/>
          <w:lang w:val="fr-BE"/>
        </w:rPr>
      </w:pPr>
      <w:r>
        <w:rPr>
          <w:noProof/>
          <w:lang w:val="fr-BE"/>
        </w:rPr>
        <w:t>Kameroen</w:t>
      </w:r>
    </w:p>
    <w:p>
      <w:pPr>
        <w:pStyle w:val="Text1"/>
        <w:rPr>
          <w:noProof/>
          <w:lang w:val="fr-BE"/>
        </w:rPr>
      </w:pPr>
      <w:r>
        <w:rPr>
          <w:noProof/>
          <w:lang w:val="fr-BE"/>
        </w:rPr>
        <w:t>Kazachstan</w:t>
      </w:r>
    </w:p>
    <w:p>
      <w:pPr>
        <w:pStyle w:val="Text1"/>
        <w:rPr>
          <w:noProof/>
          <w:lang w:val="fr-BE"/>
        </w:rPr>
      </w:pPr>
      <w:r>
        <w:rPr>
          <w:noProof/>
          <w:lang w:val="fr-BE"/>
        </w:rPr>
        <w:t>Kenia</w:t>
      </w:r>
    </w:p>
    <w:p>
      <w:pPr>
        <w:pStyle w:val="Text1"/>
        <w:rPr>
          <w:noProof/>
        </w:rPr>
      </w:pPr>
      <w:r>
        <w:rPr>
          <w:noProof/>
          <w:lang w:val="en-GB"/>
        </w:rPr>
        <w:t>Kirgizië</w:t>
      </w:r>
    </w:p>
    <w:p>
      <w:pPr>
        <w:pStyle w:val="Text1"/>
        <w:rPr>
          <w:noProof/>
        </w:rPr>
      </w:pPr>
      <w:r>
        <w:rPr>
          <w:noProof/>
          <w:lang w:val="en-GB"/>
        </w:rPr>
        <w:t>Koeweit</w:t>
      </w:r>
    </w:p>
    <w:p>
      <w:pPr>
        <w:pStyle w:val="Text1"/>
        <w:rPr>
          <w:noProof/>
        </w:rPr>
      </w:pPr>
      <w:r>
        <w:rPr>
          <w:noProof/>
          <w:lang w:val="en-GB"/>
        </w:rPr>
        <w:t>Laos</w:t>
      </w:r>
    </w:p>
    <w:p>
      <w:pPr>
        <w:pStyle w:val="Text1"/>
        <w:rPr>
          <w:noProof/>
        </w:rPr>
      </w:pPr>
      <w:r>
        <w:rPr>
          <w:noProof/>
          <w:lang w:val="en-GB"/>
        </w:rPr>
        <w:t>Lesotho</w:t>
      </w:r>
    </w:p>
    <w:p>
      <w:pPr>
        <w:pStyle w:val="Text1"/>
        <w:rPr>
          <w:noProof/>
        </w:rPr>
      </w:pPr>
      <w:r>
        <w:rPr>
          <w:noProof/>
          <w:lang w:val="en-GB"/>
        </w:rPr>
        <w:lastRenderedPageBreak/>
        <w:t>Libanon</w:t>
      </w:r>
    </w:p>
    <w:p>
      <w:pPr>
        <w:pStyle w:val="Text1"/>
        <w:rPr>
          <w:noProof/>
        </w:rPr>
      </w:pPr>
      <w:r>
        <w:rPr>
          <w:noProof/>
          <w:lang w:val="en-GB"/>
        </w:rPr>
        <w:t>Liberia</w:t>
      </w:r>
    </w:p>
    <w:p>
      <w:pPr>
        <w:pStyle w:val="Text1"/>
        <w:rPr>
          <w:noProof/>
        </w:rPr>
      </w:pPr>
      <w:r>
        <w:rPr>
          <w:noProof/>
          <w:lang w:val="en-GB"/>
        </w:rPr>
        <w:t>Libië</w:t>
      </w:r>
    </w:p>
    <w:p>
      <w:pPr>
        <w:pStyle w:val="Text1"/>
        <w:rPr>
          <w:noProof/>
        </w:rPr>
      </w:pPr>
      <w:r>
        <w:rPr>
          <w:noProof/>
          <w:lang w:val="en-GB"/>
        </w:rPr>
        <w:t>Madagaskar</w:t>
      </w:r>
    </w:p>
    <w:p>
      <w:pPr>
        <w:pStyle w:val="Text1"/>
        <w:rPr>
          <w:noProof/>
        </w:rPr>
      </w:pPr>
      <w:r>
        <w:rPr>
          <w:noProof/>
          <w:lang w:val="en-GB"/>
        </w:rPr>
        <w:t>Malawi</w:t>
      </w:r>
    </w:p>
    <w:p>
      <w:pPr>
        <w:pStyle w:val="Text1"/>
        <w:rPr>
          <w:noProof/>
        </w:rPr>
      </w:pPr>
      <w:r>
        <w:rPr>
          <w:noProof/>
          <w:lang w:val="en-GB"/>
        </w:rPr>
        <w:t>Maldiven</w:t>
      </w:r>
    </w:p>
    <w:p>
      <w:pPr>
        <w:pStyle w:val="Text1"/>
        <w:rPr>
          <w:noProof/>
        </w:rPr>
      </w:pPr>
      <w:r>
        <w:rPr>
          <w:noProof/>
          <w:lang w:val="en-GB"/>
        </w:rPr>
        <w:t>Mali</w:t>
      </w:r>
    </w:p>
    <w:p>
      <w:pPr>
        <w:pStyle w:val="Text1"/>
        <w:rPr>
          <w:noProof/>
        </w:rPr>
      </w:pPr>
      <w:r>
        <w:rPr>
          <w:noProof/>
          <w:lang w:val="en-GB"/>
        </w:rPr>
        <w:t>Marokko</w:t>
      </w:r>
    </w:p>
    <w:p>
      <w:pPr>
        <w:pStyle w:val="Text1"/>
        <w:rPr>
          <w:noProof/>
        </w:rPr>
      </w:pPr>
      <w:r>
        <w:rPr>
          <w:noProof/>
          <w:lang w:val="en-GB"/>
        </w:rPr>
        <w:t>Mauritanië</w:t>
      </w:r>
    </w:p>
    <w:p>
      <w:pPr>
        <w:pStyle w:val="Text1"/>
        <w:rPr>
          <w:noProof/>
        </w:rPr>
      </w:pPr>
      <w:r>
        <w:rPr>
          <w:noProof/>
          <w:lang w:val="en-GB"/>
        </w:rPr>
        <w:t>Mongolië</w:t>
      </w:r>
    </w:p>
    <w:p>
      <w:pPr>
        <w:pStyle w:val="Text1"/>
        <w:rPr>
          <w:noProof/>
        </w:rPr>
      </w:pPr>
      <w:r>
        <w:rPr>
          <w:noProof/>
          <w:lang w:val="en-GB"/>
        </w:rPr>
        <w:t>Mozambique</w:t>
      </w:r>
    </w:p>
    <w:p>
      <w:pPr>
        <w:pStyle w:val="Text1"/>
        <w:rPr>
          <w:noProof/>
        </w:rPr>
      </w:pPr>
      <w:r>
        <w:rPr>
          <w:noProof/>
        </w:rPr>
        <w:fldChar w:fldCharType="begin"/>
      </w:r>
      <w:r>
        <w:rPr>
          <w:noProof/>
          <w:lang w:val="en-GB"/>
        </w:rPr>
        <w:instrText xml:space="preserve"> QUOTE "</w:instrText>
      </w:r>
      <w:r>
        <w:rPr>
          <w:rStyle w:val="CRMarker"/>
          <w:noProof/>
          <w:lang w:val="en-GB"/>
        </w:rPr>
        <w:instrText>Ö</w:instrText>
      </w:r>
      <w:r>
        <w:rPr>
          <w:noProof/>
          <w:lang w:val="en-GB"/>
        </w:rPr>
        <w:instrText xml:space="preserve">" </w:instrText>
      </w:r>
      <w:r>
        <w:rPr>
          <w:noProof/>
        </w:rPr>
        <w:fldChar w:fldCharType="separate"/>
      </w:r>
      <w:r>
        <w:rPr>
          <w:rStyle w:val="CRMarker"/>
          <w:noProof/>
          <w:lang w:val="en-GB"/>
        </w:rPr>
        <w:t>Ö</w:t>
      </w:r>
      <w:r>
        <w:rPr>
          <w:noProof/>
        </w:rPr>
        <w:fldChar w:fldCharType="end"/>
      </w:r>
      <w:r>
        <w:rPr>
          <w:noProof/>
          <w:lang w:val="en-GB"/>
        </w:rPr>
        <w:t> Myanmar/Birma </w:t>
      </w:r>
      <w:r>
        <w:rPr>
          <w:noProof/>
        </w:rPr>
        <w:fldChar w:fldCharType="begin"/>
      </w:r>
      <w:r>
        <w:rPr>
          <w:noProof/>
          <w:lang w:val="en-GB"/>
        </w:rPr>
        <w:instrText xml:space="preserve"> QUOTE "</w:instrText>
      </w:r>
      <w:r>
        <w:rPr>
          <w:rStyle w:val="CRMarker"/>
          <w:noProof/>
          <w:lang w:val="en-GB"/>
        </w:rPr>
        <w:instrText>Õ</w:instrText>
      </w:r>
      <w:r>
        <w:rPr>
          <w:noProof/>
          <w:lang w:val="en-GB"/>
        </w:rPr>
        <w:instrText xml:space="preserve">" </w:instrText>
      </w:r>
      <w:r>
        <w:rPr>
          <w:noProof/>
        </w:rPr>
        <w:fldChar w:fldCharType="separate"/>
      </w:r>
      <w:r>
        <w:rPr>
          <w:rStyle w:val="CRMarker"/>
          <w:noProof/>
          <w:lang w:val="en-GB"/>
        </w:rPr>
        <w:t>Õ</w:t>
      </w:r>
      <w:r>
        <w:rPr>
          <w:noProof/>
        </w:rPr>
        <w:fldChar w:fldCharType="end"/>
      </w:r>
    </w:p>
    <w:p>
      <w:pPr>
        <w:pStyle w:val="Text1"/>
        <w:rPr>
          <w:noProof/>
          <w:lang w:val="nl-BE"/>
        </w:rPr>
      </w:pPr>
      <w:r>
        <w:rPr>
          <w:noProof/>
          <w:lang w:val="nl-BE"/>
        </w:rPr>
        <w:t>Namibië</w:t>
      </w:r>
    </w:p>
    <w:p>
      <w:pPr>
        <w:pStyle w:val="Text1"/>
        <w:rPr>
          <w:noProof/>
          <w:lang w:val="nl-BE"/>
        </w:rPr>
      </w:pPr>
      <w:r>
        <w:rPr>
          <w:noProof/>
          <w:lang w:val="nl-BE"/>
        </w:rPr>
        <w:t>Nepal</w:t>
      </w:r>
    </w:p>
    <w:p>
      <w:pPr>
        <w:pStyle w:val="Text1"/>
        <w:rPr>
          <w:noProof/>
          <w:lang w:val="nl-BE"/>
        </w:rPr>
      </w:pPr>
      <w:r>
        <w:rPr>
          <w:noProof/>
          <w:lang w:val="nl-BE"/>
        </w:rPr>
        <w:t>Niger</w:t>
      </w:r>
    </w:p>
    <w:p>
      <w:pPr>
        <w:pStyle w:val="Text1"/>
        <w:rPr>
          <w:noProof/>
          <w:lang w:val="nl-BE"/>
        </w:rPr>
      </w:pPr>
      <w:r>
        <w:rPr>
          <w:noProof/>
          <w:lang w:val="nl-BE"/>
        </w:rPr>
        <w:t>Nigeria</w:t>
      </w:r>
    </w:p>
    <w:p>
      <w:pPr>
        <w:pStyle w:val="Text1"/>
        <w:rPr>
          <w:noProof/>
          <w:lang w:val="nl-BE"/>
        </w:rPr>
      </w:pPr>
      <w:r>
        <w:rPr>
          <w:noProof/>
          <w:lang w:val="nl-BE"/>
        </w:rPr>
        <w:t>Noord-Korea</w:t>
      </w:r>
    </w:p>
    <w:p>
      <w:pPr>
        <w:pStyle w:val="Text1"/>
        <w:rPr>
          <w:noProof/>
          <w:lang w:val="fi-FI"/>
        </w:rPr>
      </w:pPr>
      <w:r>
        <w:rPr>
          <w:noProof/>
          <w:lang w:val="fi-FI"/>
        </w:rPr>
        <w:t>Oezbekistan</w:t>
      </w:r>
    </w:p>
    <w:p>
      <w:pPr>
        <w:pStyle w:val="Text1"/>
        <w:rPr>
          <w:noProof/>
          <w:lang w:val="fi-FI"/>
        </w:rPr>
      </w:pPr>
      <w:r>
        <w:rPr>
          <w:noProof/>
          <w:lang w:val="fi-FI"/>
        </w:rPr>
        <w:t>Oman</w:t>
      </w:r>
    </w:p>
    <w:p>
      <w:pPr>
        <w:pStyle w:val="Text1"/>
        <w:rPr>
          <w:noProof/>
          <w:lang w:val="fi-FI"/>
        </w:rPr>
      </w:pPr>
      <w:r>
        <w:rPr>
          <w:noProof/>
          <w:lang w:val="fi-FI"/>
        </w:rPr>
        <w:t>Pakistan</w:t>
      </w:r>
    </w:p>
    <w:p>
      <w:pPr>
        <w:pStyle w:val="Text1"/>
        <w:rPr>
          <w:noProof/>
          <w:lang w:val="fi-FI"/>
        </w:rPr>
      </w:pPr>
      <w:r>
        <w:rPr>
          <w:noProof/>
          <w:lang w:val="fi-FI"/>
        </w:rPr>
        <w:t>Papoea-Nieuw-Guinea</w:t>
      </w:r>
    </w:p>
    <w:p>
      <w:pPr>
        <w:pStyle w:val="Text1"/>
        <w:rPr>
          <w:noProof/>
          <w:lang w:val="fi-FI"/>
        </w:rPr>
      </w:pPr>
      <w:r>
        <w:rPr>
          <w:noProof/>
          <w:lang w:val="fi-FI"/>
        </w:rPr>
        <w:t>Qatar</w:t>
      </w:r>
    </w:p>
    <w:p>
      <w:pPr>
        <w:pStyle w:val="Text1"/>
        <w:rPr>
          <w:noProof/>
          <w:lang w:val="fi-FI"/>
        </w:rPr>
      </w:pPr>
      <w:r>
        <w:rPr>
          <w:noProof/>
          <w:lang w:val="fi-FI"/>
        </w:rPr>
        <w:t>Rusland</w:t>
      </w:r>
    </w:p>
    <w:p>
      <w:pPr>
        <w:pStyle w:val="Text1"/>
        <w:rPr>
          <w:noProof/>
          <w:lang w:val="fi-FI"/>
        </w:rPr>
      </w:pPr>
      <w:r>
        <w:rPr>
          <w:noProof/>
          <w:lang w:val="fi-FI"/>
        </w:rPr>
        <w:t>Rwanda</w:t>
      </w:r>
    </w:p>
    <w:p>
      <w:pPr>
        <w:pStyle w:val="Text1"/>
        <w:rPr>
          <w:noProof/>
          <w:lang w:val="fi-FI"/>
        </w:rPr>
      </w:pPr>
      <w:r>
        <w:rPr>
          <w:noProof/>
          <w:lang w:val="fi-FI"/>
        </w:rPr>
        <w:t>Sao Tomé en Principe</w:t>
      </w:r>
    </w:p>
    <w:p>
      <w:pPr>
        <w:pStyle w:val="Text1"/>
        <w:rPr>
          <w:noProof/>
          <w:lang w:val="fi-FI"/>
        </w:rPr>
      </w:pPr>
      <w:r>
        <w:rPr>
          <w:noProof/>
          <w:lang w:val="fi-FI"/>
        </w:rPr>
        <w:t>Saudi-Arabië</w:t>
      </w:r>
    </w:p>
    <w:p>
      <w:pPr>
        <w:pStyle w:val="Text1"/>
        <w:rPr>
          <w:noProof/>
          <w:lang w:val="it-IT"/>
        </w:rPr>
      </w:pPr>
      <w:r>
        <w:rPr>
          <w:noProof/>
          <w:lang w:val="it-IT"/>
        </w:rPr>
        <w:t>Senegal</w:t>
      </w:r>
    </w:p>
    <w:p>
      <w:pPr>
        <w:pStyle w:val="Text1"/>
        <w:rPr>
          <w:noProof/>
          <w:lang w:val="it-IT"/>
        </w:rPr>
      </w:pPr>
      <w:r>
        <w:rPr>
          <w:noProof/>
          <w:lang w:val="it-IT"/>
        </w:rPr>
        <w:t>Sierra Leone</w:t>
      </w:r>
    </w:p>
    <w:p>
      <w:pPr>
        <w:pStyle w:val="Text1"/>
        <w:rPr>
          <w:noProof/>
          <w:lang w:val="it-IT"/>
        </w:rPr>
      </w:pPr>
      <w:r>
        <w:rPr>
          <w:noProof/>
          <w:lang w:val="it-IT"/>
        </w:rPr>
        <w:t xml:space="preserve">Somalië </w:t>
      </w:r>
    </w:p>
    <w:p>
      <w:pPr>
        <w:pStyle w:val="Text1"/>
        <w:rPr>
          <w:noProof/>
          <w:lang w:val="it-IT"/>
        </w:rPr>
      </w:pPr>
      <w:r>
        <w:rPr>
          <w:noProof/>
          <w:lang w:val="it-IT"/>
        </w:rPr>
        <w:t>Sri Lanka</w:t>
      </w:r>
    </w:p>
    <w:p>
      <w:pPr>
        <w:pStyle w:val="Text1"/>
        <w:rPr>
          <w:noProof/>
          <w:lang w:val="it-IT"/>
        </w:rPr>
      </w:pPr>
      <w:r>
        <w:rPr>
          <w:noProof/>
          <w:lang w:val="it-IT"/>
        </w:rPr>
        <w:t>Sudan</w:t>
      </w:r>
    </w:p>
    <w:p>
      <w:pPr>
        <w:pStyle w:val="Text1"/>
        <w:rPr>
          <w:noProof/>
          <w:lang w:val="it-IT"/>
        </w:rPr>
      </w:pPr>
      <w:r>
        <w:rPr>
          <w:noProof/>
          <w:lang w:val="it-IT"/>
        </w:rPr>
        <w:t>Suriname</w:t>
      </w:r>
    </w:p>
    <w:p>
      <w:pPr>
        <w:pStyle w:val="Text1"/>
        <w:rPr>
          <w:noProof/>
          <w:lang w:val="it-IT"/>
        </w:rPr>
      </w:pPr>
      <w:r>
        <w:rPr>
          <w:noProof/>
          <w:lang w:val="it-IT"/>
        </w:rPr>
        <w:t>Swaziland</w:t>
      </w:r>
    </w:p>
    <w:p>
      <w:pPr>
        <w:pStyle w:val="Text1"/>
        <w:rPr>
          <w:noProof/>
          <w:lang w:val="it-IT"/>
        </w:rPr>
      </w:pPr>
      <w:r>
        <w:rPr>
          <w:noProof/>
          <w:lang w:val="it-IT"/>
        </w:rPr>
        <w:t>Syrië</w:t>
      </w:r>
    </w:p>
    <w:p>
      <w:pPr>
        <w:pStyle w:val="Text1"/>
        <w:rPr>
          <w:noProof/>
          <w:lang w:val="it-IT"/>
        </w:rPr>
      </w:pPr>
      <w:r>
        <w:rPr>
          <w:noProof/>
          <w:lang w:val="it-IT"/>
        </w:rPr>
        <w:t>Tadzjikistan</w:t>
      </w:r>
    </w:p>
    <w:p>
      <w:pPr>
        <w:pStyle w:val="Text1"/>
        <w:rPr>
          <w:noProof/>
          <w:lang w:val="it-IT"/>
        </w:rPr>
      </w:pPr>
      <w:r>
        <w:rPr>
          <w:noProof/>
          <w:lang w:val="it-IT"/>
        </w:rPr>
        <w:t>Tanzania</w:t>
      </w:r>
    </w:p>
    <w:p>
      <w:pPr>
        <w:pStyle w:val="Text1"/>
        <w:rPr>
          <w:noProof/>
          <w:lang w:val="it-IT"/>
        </w:rPr>
      </w:pPr>
      <w:r>
        <w:rPr>
          <w:noProof/>
          <w:lang w:val="it-IT"/>
        </w:rPr>
        <w:t>Thailand</w:t>
      </w:r>
    </w:p>
    <w:p>
      <w:pPr>
        <w:pStyle w:val="Text1"/>
        <w:rPr>
          <w:noProof/>
          <w:lang w:val="it-IT"/>
        </w:rPr>
      </w:pPr>
      <w:r>
        <w:rPr>
          <w:noProof/>
          <w:lang w:val="it-IT"/>
        </w:rPr>
        <w:t>Togo</w:t>
      </w:r>
    </w:p>
    <w:p>
      <w:pPr>
        <w:pStyle w:val="Text1"/>
        <w:rPr>
          <w:noProof/>
          <w:lang w:val="it-IT"/>
        </w:rPr>
      </w:pPr>
      <w:r>
        <w:rPr>
          <w:noProof/>
          <w:lang w:val="it-IT"/>
        </w:rPr>
        <w:t>Tsjaad</w:t>
      </w:r>
    </w:p>
    <w:p>
      <w:pPr>
        <w:pStyle w:val="Text1"/>
        <w:rPr>
          <w:noProof/>
          <w:lang w:val="it-IT"/>
        </w:rPr>
      </w:pPr>
      <w:r>
        <w:rPr>
          <w:noProof/>
          <w:lang w:val="it-IT"/>
        </w:rPr>
        <w:t>Tunesië</w:t>
      </w:r>
    </w:p>
    <w:p>
      <w:pPr>
        <w:pStyle w:val="Text1"/>
        <w:rPr>
          <w:noProof/>
          <w:lang w:val="it-IT"/>
        </w:rPr>
      </w:pPr>
      <w:r>
        <w:rPr>
          <w:noProof/>
          <w:lang w:val="it-IT"/>
        </w:rPr>
        <w:t>Turkije</w:t>
      </w:r>
    </w:p>
    <w:p>
      <w:pPr>
        <w:pStyle w:val="Text1"/>
        <w:rPr>
          <w:noProof/>
          <w:lang w:val="it-IT"/>
        </w:rPr>
      </w:pPr>
      <w:r>
        <w:rPr>
          <w:noProof/>
          <w:lang w:val="it-IT"/>
        </w:rPr>
        <w:t>Turkmenistan</w:t>
      </w:r>
    </w:p>
    <w:p>
      <w:pPr>
        <w:pStyle w:val="Text1"/>
        <w:rPr>
          <w:noProof/>
          <w:lang w:val="it-IT"/>
        </w:rPr>
      </w:pPr>
      <w:r>
        <w:rPr>
          <w:noProof/>
          <w:lang w:val="it-IT"/>
        </w:rPr>
        <w:t>Uganda</w:t>
      </w:r>
    </w:p>
    <w:p>
      <w:pPr>
        <w:pStyle w:val="Text1"/>
        <w:rPr>
          <w:noProof/>
          <w:lang w:val="it-IT"/>
        </w:rPr>
      </w:pPr>
      <w:r>
        <w:rPr>
          <w:noProof/>
          <w:lang w:val="it-IT"/>
        </w:rPr>
        <w:t>Vietnam</w:t>
      </w:r>
    </w:p>
    <w:p>
      <w:pPr>
        <w:pStyle w:val="Text1"/>
        <w:rPr>
          <w:noProof/>
          <w:lang w:val="it-IT"/>
        </w:rPr>
      </w:pPr>
      <w:r>
        <w:rPr>
          <w:noProof/>
          <w:lang w:val="it-IT"/>
        </w:rPr>
        <w:t>Zambia</w:t>
      </w:r>
    </w:p>
    <w:p>
      <w:pPr>
        <w:pStyle w:val="Text1"/>
        <w:rPr>
          <w:noProof/>
          <w:lang w:val="it-IT"/>
        </w:rPr>
      </w:pPr>
      <w:r>
        <w:rPr>
          <w:noProof/>
          <w:lang w:val="it-IT"/>
        </w:rPr>
        <w:t>Zimbabwe</w:t>
      </w:r>
    </w:p>
    <w:p>
      <w:pPr>
        <w:pStyle w:val="Text1"/>
        <w:rPr>
          <w:noProof/>
          <w:lang w:val="it-IT"/>
        </w:rPr>
      </w:pPr>
      <w:r>
        <w:rPr>
          <w:noProof/>
          <w:lang w:val="it-IT"/>
        </w:rPr>
        <w:t>Zuid-Afrika</w:t>
      </w:r>
    </w:p>
    <w:p>
      <w:pPr>
        <w:pStyle w:val="CRSeparator"/>
        <w:rPr>
          <w:noProof/>
          <w:lang w:val="it-IT"/>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509/2014 art. 1, punt 2, onder a)</w:t>
      </w:r>
    </w:p>
    <w:p>
      <w:pPr>
        <w:pStyle w:val="Text1"/>
        <w:rPr>
          <w:noProof/>
          <w:lang w:val="nl-BE"/>
        </w:rPr>
      </w:pPr>
      <w:r>
        <w:rPr>
          <w:noProof/>
          <w:lang w:val="nl-BE"/>
        </w:rPr>
        <w:t>Zuid-Sudan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Point0"/>
        <w:rPr>
          <w:noProof/>
          <w:lang w:val="nl-BE"/>
        </w:rPr>
      </w:pPr>
      <w:r>
        <w:rPr>
          <w:noProof/>
          <w:lang w:val="nl-BE"/>
        </w:rPr>
        <w:t>2.</w:t>
      </w:r>
      <w:r>
        <w:rPr>
          <w:noProof/>
          <w:lang w:val="nl-BE"/>
        </w:rPr>
        <w:tab/>
        <w:t>TERRITORIALE ENTITEITEN EN AUTORITEITEN DIE DOOR TEN MINSTE ÉÉN LIDSTAAT NIET ALS STAAT WORDEN ERKEND</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1244/2009 art. 1, punt 1, onder b)</w:t>
      </w:r>
    </w:p>
    <w:p>
      <w:pPr>
        <w:pStyle w:val="Text1"/>
        <w:rPr>
          <w:noProof/>
          <w:lang w:val="nl-BE"/>
        </w:rPr>
      </w:pPr>
      <w:r>
        <w:rPr>
          <w:noProof/>
          <w:lang w:val="nl-BE"/>
        </w:rPr>
        <w:t>Kosovo als gedefinieerd bij Resolutie 1244 van de Veiligheidsraad van de Verenigde Naties van 10 juni 1999</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Palestijnse Autoriteit</w:t>
      </w:r>
    </w:p>
    <w:p>
      <w:pPr>
        <w:jc w:val="center"/>
        <w:rPr>
          <w:noProof/>
          <w:szCs w:val="20"/>
          <w:lang w:eastAsia="en-GB"/>
        </w:rPr>
      </w:pPr>
      <w:r>
        <w:rPr>
          <w:noProof/>
          <w:szCs w:val="20"/>
          <w:lang w:eastAsia="en-GB"/>
        </w:rPr>
        <w:t>_____________</w:t>
      </w:r>
    </w:p>
    <w:p>
      <w:pPr>
        <w:adjustRightInd w:val="0"/>
        <w:spacing w:before="0" w:after="0"/>
        <w:jc w:val="left"/>
        <w:rPr>
          <w:noProof/>
          <w:lang w:val="nl-BE"/>
        </w:rPr>
        <w:sectPr>
          <w:footerReference w:type="default" r:id="rId16"/>
          <w:footerReference w:type="first" r:id="rId17"/>
          <w:pgSz w:w="11906" w:h="16838"/>
          <w:pgMar w:top="1134" w:right="1418" w:bottom="1134" w:left="1418" w:header="709" w:footer="709" w:gutter="0"/>
          <w:cols w:space="709"/>
          <w:docGrid w:linePitch="326"/>
        </w:sectPr>
      </w:pP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pPr>
        <w:pStyle w:val="Annexetitre"/>
        <w:rPr>
          <w:noProof/>
          <w:lang w:val="nl-BE"/>
        </w:rPr>
      </w:pPr>
      <w:r>
        <w:rPr>
          <w:noProof/>
          <w:lang w:val="nl-BE"/>
        </w:rPr>
        <w:t>BIJLAGE II</w:t>
      </w:r>
    </w:p>
    <w:p>
      <w:pPr>
        <w:pStyle w:val="NormalCentered"/>
        <w:rPr>
          <w:b/>
          <w:bCs/>
          <w:noProof/>
          <w:lang w:val="nl-BE"/>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lang w:val="nl-BE"/>
        </w:rPr>
        <w:t>Lijst van derde landen waarvan de onderdanen bij overschrijding van de buitengrenzen van de lidstaten van de visumplicht zijn vrijgesteld voor een verblijf van maximaal 90 dagen binnen een periode van 180 dagen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lang w:val="nl-BE"/>
        </w:rPr>
      </w:pPr>
      <w:r>
        <w:rPr>
          <w:noProof/>
          <w:lang w:val="nl-BE"/>
        </w:rPr>
        <w:t>1.</w:t>
      </w:r>
      <w:r>
        <w:rPr>
          <w:noProof/>
          <w:lang w:val="nl-BE"/>
        </w:rPr>
        <w:tab/>
        <w:t>STATEN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1091/2010 art. 1, punt 2</w:t>
      </w:r>
    </w:p>
    <w:p>
      <w:pPr>
        <w:pStyle w:val="Text1"/>
        <w:rPr>
          <w:noProof/>
          <w:lang w:val="nl-BE"/>
        </w:rPr>
      </w:pPr>
      <w:r>
        <w:rPr>
          <w:noProof/>
          <w:lang w:val="nl-BE"/>
        </w:rPr>
        <w:t>Albanië</w:t>
      </w:r>
      <w:r>
        <w:rPr>
          <w:rStyle w:val="FootnoteReference"/>
          <w:noProof/>
        </w:rPr>
        <w:footnoteReference w:id="1"/>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Andorra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 (aangepast)</w:t>
      </w:r>
    </w:p>
    <w:p>
      <w:pPr>
        <w:pStyle w:val="Text1"/>
        <w:rPr>
          <w:noProof/>
          <w:lang w:val="nl-BE"/>
        </w:rPr>
      </w:pPr>
      <w:r>
        <w:rPr>
          <w:noProof/>
          <w:lang w:val="nl-BE"/>
        </w:rPr>
        <w:t>Antigua en Barbuda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Argentinië</w:t>
      </w:r>
    </w:p>
    <w:p>
      <w:pPr>
        <w:pStyle w:val="Text1"/>
        <w:rPr>
          <w:noProof/>
          <w:lang w:val="nl-BE"/>
        </w:rPr>
      </w:pPr>
      <w:r>
        <w:rPr>
          <w:noProof/>
          <w:lang w:val="nl-BE"/>
        </w:rPr>
        <w:t>Australië</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 (aangepast)</w:t>
      </w:r>
    </w:p>
    <w:p>
      <w:pPr>
        <w:pStyle w:val="Text1"/>
        <w:rPr>
          <w:noProof/>
        </w:rPr>
      </w:pPr>
      <w:r>
        <w:rPr>
          <w:noProof/>
          <w:lang w:val="en-GB"/>
        </w:rPr>
        <w:t>Bahama's</w:t>
      </w:r>
    </w:p>
    <w:p>
      <w:pPr>
        <w:pStyle w:val="Text1"/>
        <w:rPr>
          <w:noProof/>
        </w:rPr>
      </w:pPr>
      <w:r>
        <w:rPr>
          <w:noProof/>
          <w:lang w:val="en-GB"/>
        </w:rPr>
        <w:t>Barbados</w:t>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1091/2010 art. 1, punt 2</w:t>
      </w:r>
    </w:p>
    <w:p>
      <w:pPr>
        <w:pStyle w:val="Text1"/>
        <w:rPr>
          <w:noProof/>
        </w:rPr>
      </w:pPr>
      <w:r>
        <w:rPr>
          <w:noProof/>
          <w:lang w:val="en-GB"/>
        </w:rPr>
        <w:t>Bosnië en Herzegovina</w:t>
      </w:r>
      <w:r>
        <w:rPr>
          <w:rStyle w:val="FootnoteReference"/>
          <w:noProof/>
        </w:rPr>
        <w:footnoteReference w:id="2"/>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539/2001</w:t>
      </w:r>
    </w:p>
    <w:p>
      <w:pPr>
        <w:pStyle w:val="Text1"/>
        <w:rPr>
          <w:noProof/>
        </w:rPr>
      </w:pPr>
      <w:r>
        <w:rPr>
          <w:noProof/>
          <w:lang w:val="en-GB"/>
        </w:rPr>
        <w:t>Brazilië</w:t>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Rectificatie, PB L 29 van 3.2.2007, blz. 10 (aangepast)</w:t>
      </w:r>
    </w:p>
    <w:p>
      <w:pPr>
        <w:pStyle w:val="Text1"/>
        <w:rPr>
          <w:noProof/>
          <w:lang w:val="nl-BE"/>
        </w:rPr>
      </w:pPr>
      <w:r>
        <w:rPr>
          <w:noProof/>
          <w:lang w:val="nl-BE"/>
        </w:rPr>
        <w:t>Brunei</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Canada</w:t>
      </w:r>
    </w:p>
    <w:p>
      <w:pPr>
        <w:pStyle w:val="Text1"/>
        <w:rPr>
          <w:noProof/>
          <w:lang w:val="nl-BE"/>
        </w:rPr>
      </w:pPr>
      <w:r>
        <w:rPr>
          <w:noProof/>
          <w:lang w:val="nl-BE"/>
        </w:rPr>
        <w:t>Chili</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 (aangepast)</w:t>
      </w:r>
    </w:p>
    <w:p>
      <w:pPr>
        <w:pStyle w:val="Text1"/>
        <w:rPr>
          <w:noProof/>
        </w:rPr>
      </w:pPr>
      <w:r>
        <w:rPr>
          <w:noProof/>
          <w:lang w:val="nl-BE"/>
        </w:rPr>
        <w:t>Colombia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rPr>
      </w:pPr>
      <w:r>
        <w:rPr>
          <w:noProof/>
          <w:lang w:val="nl-BE"/>
        </w:rPr>
        <w:t>Costa Rica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rPr>
      </w:pPr>
      <w:r>
        <w:rPr>
          <w:noProof/>
          <w:lang w:val="nl-BE"/>
        </w:rPr>
        <w:t>Dominica</w:t>
      </w:r>
      <w:r>
        <w:rPr>
          <w:rStyle w:val="FootnoteReference"/>
          <w:noProof/>
        </w:rPr>
        <w:footnoteReference w:id="3"/>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El Salvador</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2017/372 art. 1, onder b)</w:t>
      </w:r>
    </w:p>
    <w:p>
      <w:pPr>
        <w:pStyle w:val="Text1"/>
        <w:rPr>
          <w:noProof/>
        </w:rPr>
      </w:pPr>
      <w:r>
        <w:rPr>
          <w:noProof/>
          <w:lang w:val="nl-BE"/>
        </w:rPr>
        <w:t>Georgië</w:t>
      </w:r>
      <w:r>
        <w:rPr>
          <w:rStyle w:val="FootnoteReference"/>
          <w:noProof/>
          <w:lang w:val="en-GB"/>
        </w:rPr>
        <w:footnoteReference w:id="4"/>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Grenada</w:t>
      </w:r>
      <w:r>
        <w:rPr>
          <w:rStyle w:val="FootnoteReference"/>
          <w:noProof/>
        </w:rPr>
        <w:footnoteReference w:id="5"/>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pPr>
        <w:pStyle w:val="Text1"/>
        <w:rPr>
          <w:noProof/>
          <w:lang w:val="nl-BE"/>
        </w:rPr>
      </w:pPr>
      <w:r>
        <w:rPr>
          <w:noProof/>
          <w:lang w:val="nl-BE"/>
        </w:rPr>
        <w:t>Guatemala</w:t>
      </w:r>
    </w:p>
    <w:p>
      <w:pPr>
        <w:pStyle w:val="Text1"/>
        <w:rPr>
          <w:noProof/>
          <w:lang w:val="nl-BE"/>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 Heilige Stoel</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Text1"/>
        <w:rPr>
          <w:noProof/>
          <w:lang w:val="nl-BE"/>
        </w:rPr>
      </w:pPr>
      <w:r>
        <w:rPr>
          <w:noProof/>
          <w:lang w:val="nl-BE"/>
        </w:rPr>
        <w:t>Honduras</w:t>
      </w:r>
    </w:p>
    <w:p>
      <w:pPr>
        <w:pStyle w:val="Text1"/>
        <w:rPr>
          <w:noProof/>
          <w:lang w:val="nl-BE"/>
        </w:rPr>
      </w:pPr>
      <w:r>
        <w:rPr>
          <w:noProof/>
          <w:lang w:val="nl-BE"/>
        </w:rPr>
        <w:t>Israël</w:t>
      </w:r>
    </w:p>
    <w:p>
      <w:pPr>
        <w:pStyle w:val="Text1"/>
        <w:rPr>
          <w:noProof/>
          <w:lang w:val="nl-BE"/>
        </w:rPr>
      </w:pPr>
      <w:r>
        <w:rPr>
          <w:noProof/>
          <w:lang w:val="nl-BE"/>
        </w:rPr>
        <w:t>Japan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Kiribati</w:t>
      </w:r>
      <w:r>
        <w:rPr>
          <w:rStyle w:val="FootnoteReference"/>
          <w:noProof/>
        </w:rPr>
        <w:footnoteReference w:id="6"/>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Maleisië</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Marshalleilanden</w:t>
      </w:r>
      <w:r>
        <w:rPr>
          <w:rStyle w:val="FootnoteReference"/>
          <w:noProof/>
        </w:rPr>
        <w:footnoteReference w:id="7"/>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 (aangepast)</w:t>
      </w:r>
    </w:p>
    <w:p>
      <w:pPr>
        <w:pStyle w:val="Text1"/>
        <w:rPr>
          <w:noProof/>
          <w:lang w:val="nl-BE"/>
        </w:rPr>
      </w:pPr>
      <w:r>
        <w:rPr>
          <w:noProof/>
          <w:lang w:val="nl-BE"/>
        </w:rPr>
        <w:t>Mauritius</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Mexico</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Micronesia</w:t>
      </w:r>
      <w:r>
        <w:rPr>
          <w:rStyle w:val="FootnoteReference"/>
          <w:noProof/>
        </w:rPr>
        <w:footnoteReference w:id="8"/>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259/2014 art. 1, punt 2 (aangepast)</w:t>
      </w:r>
    </w:p>
    <w:p>
      <w:pPr>
        <w:pStyle w:val="Text1"/>
        <w:rPr>
          <w:noProof/>
          <w:lang w:val="nl-BE"/>
        </w:rPr>
      </w:pPr>
      <w:r>
        <w:rPr>
          <w:noProof/>
          <w:lang w:val="nl-BE"/>
        </w:rPr>
        <w:t>Moldavië</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FootnoteReference"/>
          <w:noProof/>
        </w:rPr>
        <w:footnoteReference w:id="9"/>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Monaco</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1244/2009 art. 1, punt 2</w:t>
      </w:r>
    </w:p>
    <w:p>
      <w:pPr>
        <w:pStyle w:val="Text1"/>
        <w:rPr>
          <w:noProof/>
        </w:rPr>
      </w:pPr>
      <w:r>
        <w:rPr>
          <w:noProof/>
          <w:lang w:val="en-GB"/>
        </w:rPr>
        <w:t>Montenegro</w:t>
      </w:r>
      <w:r>
        <w:rPr>
          <w:rStyle w:val="FootnoteReference"/>
          <w:noProof/>
        </w:rPr>
        <w:footnoteReference w:id="10"/>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509/2014 art. 1, punt 3, onder a)</w:t>
      </w:r>
    </w:p>
    <w:p>
      <w:pPr>
        <w:pStyle w:val="Text1"/>
        <w:rPr>
          <w:noProof/>
        </w:rPr>
      </w:pPr>
      <w:r>
        <w:rPr>
          <w:noProof/>
          <w:lang w:val="en-GB"/>
        </w:rPr>
        <w:t>Nauru</w:t>
      </w:r>
      <w:r>
        <w:rPr>
          <w:rStyle w:val="FootnoteReference"/>
          <w:noProof/>
        </w:rPr>
        <w:footnoteReference w:id="11"/>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539/2001</w:t>
      </w:r>
    </w:p>
    <w:p>
      <w:pPr>
        <w:pStyle w:val="Text1"/>
        <w:rPr>
          <w:noProof/>
        </w:rPr>
      </w:pPr>
      <w:r>
        <w:rPr>
          <w:noProof/>
          <w:lang w:val="en-GB"/>
        </w:rPr>
        <w:t>Nicaragua</w:t>
      </w:r>
    </w:p>
    <w:p>
      <w:pPr>
        <w:pStyle w:val="Text1"/>
        <w:rPr>
          <w:noProof/>
        </w:rPr>
      </w:pPr>
      <w:r>
        <w:rPr>
          <w:noProof/>
          <w:lang w:val="en-GB"/>
        </w:rPr>
        <w:t>Nieuw-Zeeland</w:t>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2017/850 art. 1, onder b)</w:t>
      </w:r>
    </w:p>
    <w:p>
      <w:pPr>
        <w:pStyle w:val="Text1"/>
        <w:rPr>
          <w:noProof/>
          <w:lang w:val="nl-BE"/>
        </w:rPr>
      </w:pPr>
      <w:r>
        <w:rPr>
          <w:noProof/>
          <w:lang w:val="nl-BE"/>
        </w:rPr>
        <w:t>Oekraïne</w:t>
      </w:r>
      <w:r>
        <w:rPr>
          <w:rStyle w:val="FootnoteReference"/>
          <w:noProof/>
          <w:lang w:val="nl-BE"/>
        </w:rPr>
        <w:footnoteReference w:id="12"/>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pt-PT"/>
        </w:rPr>
      </w:pPr>
      <w:r>
        <w:rPr>
          <w:noProof/>
          <w:lang w:val="pt-PT"/>
        </w:rPr>
        <w:t>Oost-Timor</w:t>
      </w:r>
      <w:r>
        <w:rPr>
          <w:rStyle w:val="FootnoteReference"/>
          <w:noProof/>
        </w:rPr>
        <w:footnoteReference w:id="13"/>
      </w:r>
    </w:p>
    <w:p>
      <w:pPr>
        <w:pStyle w:val="Text1"/>
        <w:rPr>
          <w:i/>
          <w:noProof/>
          <w:lang w:val="pt-PT"/>
        </w:rPr>
      </w:pPr>
      <w:r>
        <w:rPr>
          <w:noProof/>
          <w:lang w:val="pt-PT"/>
        </w:rPr>
        <w:t>Palau</w:t>
      </w:r>
      <w:r>
        <w:rPr>
          <w:rStyle w:val="FootnoteReference"/>
          <w:noProof/>
        </w:rPr>
        <w:footnoteReference w:id="14"/>
      </w:r>
    </w:p>
    <w:p>
      <w:pPr>
        <w:pStyle w:val="CRSeparator"/>
        <w:rPr>
          <w:noProof/>
          <w:lang w:val="pt-PT"/>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539/2001</w:t>
      </w:r>
    </w:p>
    <w:p>
      <w:pPr>
        <w:pStyle w:val="Text1"/>
        <w:rPr>
          <w:noProof/>
          <w:lang w:val="pt-PT"/>
        </w:rPr>
      </w:pPr>
      <w:r>
        <w:rPr>
          <w:noProof/>
          <w:lang w:val="pt-PT"/>
        </w:rPr>
        <w:t>Panama</w:t>
      </w:r>
    </w:p>
    <w:p>
      <w:pPr>
        <w:pStyle w:val="Text1"/>
        <w:rPr>
          <w:noProof/>
          <w:lang w:val="pt-PT"/>
        </w:rPr>
      </w:pPr>
      <w:r>
        <w:rPr>
          <w:noProof/>
          <w:lang w:val="pt-PT"/>
        </w:rPr>
        <w:t>Paraguay</w:t>
      </w:r>
    </w:p>
    <w:p>
      <w:pPr>
        <w:pStyle w:val="CRSeparator"/>
        <w:rPr>
          <w:noProof/>
          <w:lang w:val="pt-PT"/>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Peru</w:t>
      </w:r>
      <w:r>
        <w:rPr>
          <w:rStyle w:val="FootnoteReference"/>
          <w:noProof/>
        </w:rPr>
        <w:footnoteReference w:id="15"/>
      </w:r>
    </w:p>
    <w:p>
      <w:pPr>
        <w:pStyle w:val="CRSeparator"/>
        <w:rPr>
          <w:noProof/>
          <w:lang w:val="nl-BE"/>
        </w:rPr>
      </w:pPr>
    </w:p>
    <w:p>
      <w:pPr>
        <w:pStyle w:val="CRReference"/>
        <w:keepLines/>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 (aangepast)</w:t>
      </w:r>
    </w:p>
    <w:p>
      <w:pPr>
        <w:pStyle w:val="Text1"/>
        <w:rPr>
          <w:noProof/>
        </w:rPr>
      </w:pPr>
      <w:r>
        <w:rPr>
          <w:noProof/>
          <w:lang w:val="nl-BE"/>
        </w:rPr>
        <w:t>Saint Kitts en Nevis</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 (aangepast)</w:t>
      </w:r>
    </w:p>
    <w:p>
      <w:pPr>
        <w:pStyle w:val="Text1"/>
        <w:keepNext/>
        <w:ind w:left="851"/>
        <w:rPr>
          <w:noProof/>
          <w:lang w:val="fr-BE"/>
        </w:rPr>
      </w:pPr>
      <w:r>
        <w:rPr>
          <w:noProof/>
          <w:lang w:val="fr-BE"/>
        </w:rPr>
        <w:t>Saint Lucia</w:t>
      </w:r>
      <w:r>
        <w:rPr>
          <w:rStyle w:val="FootnoteReference"/>
          <w:noProof/>
        </w:rPr>
        <w:footnoteReference w:id="16"/>
      </w:r>
    </w:p>
    <w:p>
      <w:pPr>
        <w:pStyle w:val="Text1"/>
        <w:rPr>
          <w:noProof/>
          <w:lang w:val="fr-BE"/>
        </w:rPr>
      </w:pPr>
      <w:r>
        <w:rPr>
          <w:noProof/>
          <w:lang w:val="fr-BE"/>
        </w:rPr>
        <w:t>Saint Vincent en de Grenadines</w:t>
      </w:r>
      <w:r>
        <w:rPr>
          <w:rStyle w:val="FootnoteReference"/>
          <w:noProof/>
        </w:rPr>
        <w:footnoteReference w:id="17"/>
      </w:r>
    </w:p>
    <w:p>
      <w:pPr>
        <w:pStyle w:val="Text1"/>
        <w:rPr>
          <w:noProof/>
          <w:lang w:val="fr-BE"/>
        </w:rPr>
      </w:pPr>
      <w:r>
        <w:rPr>
          <w:noProof/>
          <w:lang w:val="fr-BE"/>
        </w:rPr>
        <w:t>Salomonseilanden</w:t>
      </w:r>
    </w:p>
    <w:p>
      <w:pPr>
        <w:pStyle w:val="Text1"/>
        <w:rPr>
          <w:noProof/>
          <w:lang w:val="fr-BE"/>
        </w:rPr>
      </w:pPr>
      <w:r>
        <w:rPr>
          <w:noProof/>
          <w:lang w:val="fr-BE"/>
        </w:rPr>
        <w:t>Samoa</w:t>
      </w:r>
    </w:p>
    <w:p>
      <w:pPr>
        <w:pStyle w:val="CRSeparator"/>
        <w:rPr>
          <w:noProof/>
          <w:lang w:val="fr-BE"/>
        </w:rPr>
      </w:pPr>
    </w:p>
    <w:p>
      <w:pPr>
        <w:pStyle w:val="CRReference"/>
        <w:rPr>
          <w:noProof/>
          <w:lang w:val="fr-BE"/>
        </w:rPr>
      </w:pPr>
      <w:r>
        <w:rPr>
          <w:noProof/>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rPr>
        <w:fldChar w:fldCharType="separate"/>
      </w:r>
      <w:r>
        <w:rPr>
          <w:rStyle w:val="CRMarker"/>
          <w:noProof/>
          <w:lang w:val="fr-BE"/>
        </w:rPr>
        <w:t>ê</w:t>
      </w:r>
      <w:r>
        <w:rPr>
          <w:noProof/>
        </w:rPr>
        <w:fldChar w:fldCharType="end"/>
      </w:r>
      <w:r>
        <w:rPr>
          <w:noProof/>
          <w:lang w:val="fr-BE"/>
        </w:rPr>
        <w:t> 539/2001</w:t>
      </w:r>
    </w:p>
    <w:p>
      <w:pPr>
        <w:pStyle w:val="Text1"/>
        <w:rPr>
          <w:noProof/>
          <w:lang w:val="fr-BE"/>
        </w:rPr>
      </w:pPr>
      <w:r>
        <w:rPr>
          <w:noProof/>
          <w:lang w:val="fr-BE"/>
        </w:rPr>
        <w:t>San Marino</w:t>
      </w:r>
    </w:p>
    <w:p>
      <w:pPr>
        <w:pStyle w:val="CRSeparator"/>
        <w:rPr>
          <w:noProof/>
          <w:lang w:val="fr-BE"/>
        </w:rPr>
      </w:pPr>
    </w:p>
    <w:p>
      <w:pPr>
        <w:pStyle w:val="CRReference"/>
        <w:rPr>
          <w:noProof/>
          <w:lang w:val="fr-BE"/>
        </w:rPr>
      </w:pPr>
      <w:r>
        <w:rPr>
          <w:noProof/>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rPr>
        <w:fldChar w:fldCharType="separate"/>
      </w:r>
      <w:r>
        <w:rPr>
          <w:rStyle w:val="CRMarker"/>
          <w:noProof/>
          <w:lang w:val="fr-BE"/>
        </w:rPr>
        <w:t>ê</w:t>
      </w:r>
      <w:r>
        <w:rPr>
          <w:noProof/>
        </w:rPr>
        <w:fldChar w:fldCharType="end"/>
      </w:r>
      <w:r>
        <w:rPr>
          <w:noProof/>
          <w:lang w:val="fr-BE"/>
        </w:rPr>
        <w:t> 1244/2009 art. 1, punt 2</w:t>
      </w:r>
    </w:p>
    <w:p>
      <w:pPr>
        <w:pStyle w:val="Text1"/>
        <w:rPr>
          <w:noProof/>
          <w:lang w:val="fr-BE"/>
        </w:rPr>
      </w:pPr>
      <w:r>
        <w:rPr>
          <w:noProof/>
          <w:lang w:val="fr-BE"/>
        </w:rPr>
        <w:t xml:space="preserve">Servië (uitgezonderd de houders van een Servisch paspoort dat is afgegeven door het Servisch coördinatiedirectoraat (in het Servisch: </w:t>
      </w:r>
      <w:r>
        <w:rPr>
          <w:i/>
          <w:iCs/>
          <w:noProof/>
          <w:lang w:val="fr-BE"/>
        </w:rPr>
        <w:t>Koordinaciona uprava</w:t>
      </w:r>
      <w:r>
        <w:rPr>
          <w:noProof/>
          <w:lang w:val="fr-BE"/>
        </w:rPr>
        <w:t>))</w:t>
      </w:r>
      <w:r>
        <w:rPr>
          <w:rStyle w:val="FootnoteReference"/>
          <w:noProof/>
        </w:rPr>
        <w:footnoteReference w:id="18"/>
      </w:r>
    </w:p>
    <w:p>
      <w:pPr>
        <w:pStyle w:val="CRSeparator"/>
        <w:rPr>
          <w:noProof/>
          <w:lang w:val="fr-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 (aangepast)</w:t>
      </w:r>
    </w:p>
    <w:p>
      <w:pPr>
        <w:pStyle w:val="Text1"/>
        <w:rPr>
          <w:noProof/>
          <w:lang w:val="nl-BE"/>
        </w:rPr>
      </w:pPr>
      <w:r>
        <w:rPr>
          <w:noProof/>
          <w:lang w:val="nl-BE"/>
        </w:rPr>
        <w:t>Seychellen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Singapore</w:t>
      </w:r>
    </w:p>
    <w:p>
      <w:pPr>
        <w:pStyle w:val="CRSeparator"/>
        <w:rPr>
          <w:noProof/>
          <w:lang w:val="nl-BE"/>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509/2014 art. 1, punt 3, onder a)</w:t>
      </w:r>
    </w:p>
    <w:p>
      <w:pPr>
        <w:pStyle w:val="Text1"/>
        <w:rPr>
          <w:noProof/>
          <w:lang w:val="es-ES"/>
        </w:rPr>
      </w:pPr>
      <w:r>
        <w:rPr>
          <w:noProof/>
          <w:lang w:val="es-ES"/>
        </w:rPr>
        <w:t>Tonga</w:t>
      </w:r>
      <w:r>
        <w:rPr>
          <w:rStyle w:val="FootnoteReference"/>
          <w:noProof/>
        </w:rPr>
        <w:footnoteReference w:id="19"/>
      </w:r>
    </w:p>
    <w:p>
      <w:pPr>
        <w:pStyle w:val="Text1"/>
        <w:rPr>
          <w:noProof/>
          <w:lang w:val="es-ES"/>
        </w:rPr>
      </w:pPr>
      <w:r>
        <w:rPr>
          <w:noProof/>
          <w:lang w:val="es-ES"/>
        </w:rPr>
        <w:t>Trinidad en Tobago</w:t>
      </w:r>
    </w:p>
    <w:p>
      <w:pPr>
        <w:pStyle w:val="Text1"/>
        <w:rPr>
          <w:noProof/>
          <w:lang w:val="es-ES"/>
        </w:rPr>
      </w:pPr>
      <w:r>
        <w:rPr>
          <w:noProof/>
          <w:lang w:val="es-ES"/>
        </w:rPr>
        <w:t>Tuvalu</w:t>
      </w:r>
      <w:r>
        <w:rPr>
          <w:rStyle w:val="FootnoteReference"/>
          <w:noProof/>
        </w:rPr>
        <w:footnoteReference w:id="20"/>
      </w:r>
    </w:p>
    <w:p>
      <w:pPr>
        <w:pStyle w:val="CRSeparator"/>
        <w:rPr>
          <w:noProof/>
          <w:lang w:val="es-ES"/>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Uruguay</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Vanuatu</w:t>
      </w:r>
      <w:r>
        <w:rPr>
          <w:rStyle w:val="FootnoteReference"/>
          <w:noProof/>
        </w:rPr>
        <w:footnoteReference w:id="21"/>
      </w:r>
    </w:p>
    <w:p>
      <w:pPr>
        <w:pStyle w:val="CRSeparator"/>
        <w:rPr>
          <w:noProof/>
          <w:lang w:val="nl-NL"/>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pPr>
        <w:pStyle w:val="Text1"/>
        <w:rPr>
          <w:noProof/>
          <w:lang w:val="nl-BE"/>
        </w:rPr>
      </w:pPr>
      <w:r>
        <w:rPr>
          <w:noProof/>
          <w:lang w:val="nl-BE"/>
        </w:rPr>
        <w:t>Venezuela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a)</w:t>
      </w:r>
    </w:p>
    <w:p>
      <w:pPr>
        <w:pStyle w:val="Text1"/>
        <w:rPr>
          <w:noProof/>
          <w:lang w:val="nl-BE"/>
        </w:rPr>
      </w:pPr>
      <w:r>
        <w:rPr>
          <w:noProof/>
          <w:lang w:val="nl-BE"/>
        </w:rPr>
        <w:t>Verenigde Arabische Emiraten</w:t>
      </w:r>
      <w:r>
        <w:rPr>
          <w:rStyle w:val="FootnoteReference"/>
          <w:noProof/>
        </w:rPr>
        <w:footnoteReference w:id="22"/>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Verenigde Staten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1244/2009 art. 1, punt 2</w:t>
      </w:r>
    </w:p>
    <w:p>
      <w:pPr>
        <w:pStyle w:val="Text1"/>
        <w:rPr>
          <w:noProof/>
          <w:lang w:val="nl-BE"/>
        </w:rPr>
      </w:pPr>
      <w:r>
        <w:rPr>
          <w:noProof/>
          <w:lang w:val="nl-BE"/>
        </w:rPr>
        <w:t>voormalige Joegoslavische Republiek Macedonië</w:t>
      </w:r>
      <w:r>
        <w:rPr>
          <w:rStyle w:val="FootnoteReference"/>
          <w:noProof/>
        </w:rPr>
        <w:footnoteReference w:id="23"/>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pPr>
        <w:pStyle w:val="Text1"/>
        <w:rPr>
          <w:noProof/>
          <w:lang w:val="nl-BE"/>
        </w:rPr>
      </w:pPr>
      <w:r>
        <w:rPr>
          <w:noProof/>
          <w:lang w:val="nl-BE"/>
        </w:rPr>
        <w:t>Zuid-Korea</w:t>
      </w:r>
    </w:p>
    <w:p>
      <w:pPr>
        <w:pStyle w:val="Point0"/>
        <w:keepNext/>
        <w:rPr>
          <w:noProof/>
          <w:lang w:val="nl-BE"/>
        </w:rPr>
      </w:pPr>
      <w:r>
        <w:rPr>
          <w:noProof/>
          <w:lang w:val="nl-BE"/>
        </w:rPr>
        <w:t>2.</w:t>
      </w:r>
      <w:r>
        <w:rPr>
          <w:noProof/>
          <w:lang w:val="nl-BE"/>
        </w:rPr>
        <w:tab/>
        <w:t>SPECIALE ADMINISTRATIEVE REGIO'S VAN DE VOLKSREPUBLIEK CHINA</w:t>
      </w:r>
    </w:p>
    <w:p>
      <w:pPr>
        <w:pStyle w:val="Text1"/>
        <w:rPr>
          <w:noProof/>
          <w:lang w:val="it-IT"/>
        </w:rPr>
      </w:pPr>
      <w:r>
        <w:rPr>
          <w:noProof/>
          <w:lang w:val="it-IT"/>
        </w:rPr>
        <w:t>Speciale Administratieve Regio („Special Administrative Region”) Hong Kong</w:t>
      </w:r>
      <w:r>
        <w:rPr>
          <w:rStyle w:val="FootnoteReference"/>
          <w:noProof/>
        </w:rPr>
        <w:footnoteReference w:id="24"/>
      </w:r>
    </w:p>
    <w:p>
      <w:pPr>
        <w:pStyle w:val="Text1"/>
        <w:rPr>
          <w:noProof/>
          <w:lang w:val="nl-BE"/>
        </w:rPr>
      </w:pPr>
      <w:r>
        <w:rPr>
          <w:noProof/>
          <w:lang w:val="nl-BE"/>
        </w:rPr>
        <w:t>Speciale Administratieve Regio Macau</w:t>
      </w:r>
      <w:r>
        <w:rPr>
          <w:rStyle w:val="FootnoteReference"/>
          <w:noProof/>
        </w:rPr>
        <w:footnoteReference w:id="25"/>
      </w:r>
      <w:r>
        <w:rPr>
          <w:noProof/>
          <w:lang w:val="nl-BE"/>
        </w:rPr>
        <w:t xml:space="preserve"> </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3, onder b)</w:t>
      </w:r>
    </w:p>
    <w:p>
      <w:pPr>
        <w:pStyle w:val="Point0"/>
        <w:rPr>
          <w:noProof/>
          <w:lang w:val="nl-BE"/>
        </w:rPr>
      </w:pPr>
      <w:r>
        <w:rPr>
          <w:noProof/>
          <w:lang w:val="nl-BE"/>
        </w:rPr>
        <w:t>3.</w:t>
      </w:r>
      <w:r>
        <w:rPr>
          <w:noProof/>
          <w:lang w:val="nl-BE"/>
        </w:rPr>
        <w:tab/>
        <w:t>BRITSE BURGERS DIE GEEN ONDERDANEN VAN HET VERENIGD KONINKRIJK VAN GROOT-BRITTANNIË EN NOORD-IERLAND ZIJN IN DE ZIN VAN HET RECHT VAN DE UNIE</w:t>
      </w:r>
    </w:p>
    <w:p>
      <w:pPr>
        <w:pStyle w:val="Text1"/>
        <w:rPr>
          <w:noProof/>
        </w:rPr>
      </w:pPr>
      <w:r>
        <w:rPr>
          <w:noProof/>
          <w:lang w:val="en-GB"/>
        </w:rPr>
        <w:t>British Nationals (Overseas)</w:t>
      </w:r>
    </w:p>
    <w:p>
      <w:pPr>
        <w:pStyle w:val="Text1"/>
        <w:rPr>
          <w:noProof/>
        </w:rPr>
      </w:pPr>
      <w:r>
        <w:rPr>
          <w:noProof/>
          <w:lang w:val="en-GB"/>
        </w:rPr>
        <w:t>British overseas territories citizens (BOTC)</w:t>
      </w:r>
    </w:p>
    <w:p>
      <w:pPr>
        <w:pStyle w:val="Text1"/>
        <w:rPr>
          <w:noProof/>
        </w:rPr>
      </w:pPr>
      <w:r>
        <w:rPr>
          <w:noProof/>
          <w:lang w:val="en-GB"/>
        </w:rPr>
        <w:t>British overseas citizen (BOC)</w:t>
      </w:r>
    </w:p>
    <w:p>
      <w:pPr>
        <w:pStyle w:val="Text1"/>
        <w:rPr>
          <w:noProof/>
        </w:rPr>
      </w:pPr>
      <w:r>
        <w:rPr>
          <w:noProof/>
          <w:lang w:val="en-GB"/>
        </w:rPr>
        <w:t>British protected persons (BPP)</w:t>
      </w:r>
    </w:p>
    <w:p>
      <w:pPr>
        <w:pStyle w:val="Text1"/>
        <w:rPr>
          <w:noProof/>
        </w:rPr>
      </w:pPr>
      <w:r>
        <w:rPr>
          <w:noProof/>
          <w:lang w:val="en-GB"/>
        </w:rPr>
        <w:t>British subjects (BS)</w:t>
      </w: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1211/2010 art. 1, punt 2</w:t>
      </w:r>
    </w:p>
    <w:p>
      <w:pPr>
        <w:pStyle w:val="Point0"/>
        <w:keepNext/>
        <w:rPr>
          <w:noProof/>
          <w:lang w:val="nl-BE"/>
        </w:rPr>
      </w:pPr>
      <w:r>
        <w:rPr>
          <w:noProof/>
          <w:lang w:val="nl-BE"/>
        </w:rPr>
        <w:t>4.</w:t>
      </w:r>
      <w:r>
        <w:rPr>
          <w:noProof/>
          <w:lang w:val="nl-BE"/>
        </w:rPr>
        <w:tab/>
        <w:t>TERRITORIALE ENTITEITEN EN AUTORITEITEN DIE DOOR TEN MINSTE ÉÉN LIDSTAAT NIET ALS STAAT WORDEN ERKEND</w:t>
      </w:r>
    </w:p>
    <w:p>
      <w:pPr>
        <w:pStyle w:val="Text1"/>
        <w:rPr>
          <w:noProof/>
        </w:rPr>
      </w:pPr>
      <w:r>
        <w:rPr>
          <w:noProof/>
          <w:lang w:val="nl-BE"/>
        </w:rPr>
        <w:t>Taiwan</w:t>
      </w:r>
      <w:r>
        <w:rPr>
          <w:rStyle w:val="FootnoteReference"/>
          <w:noProof/>
        </w:rPr>
        <w:footnoteReference w:id="26"/>
      </w:r>
    </w:p>
    <w:p>
      <w:pPr>
        <w:jc w:val="center"/>
        <w:rPr>
          <w:noProof/>
          <w:szCs w:val="20"/>
          <w:lang w:eastAsia="en-GB"/>
        </w:rPr>
      </w:pPr>
      <w:r>
        <w:rPr>
          <w:noProof/>
          <w:szCs w:val="20"/>
          <w:lang w:eastAsia="en-GB"/>
        </w:rPr>
        <w:t>_____________</w:t>
      </w:r>
    </w:p>
    <w:p>
      <w:pPr>
        <w:adjustRightInd w:val="0"/>
        <w:spacing w:before="0" w:after="0"/>
        <w:jc w:val="left"/>
        <w:rPr>
          <w:noProof/>
          <w:lang w:val="nl-BE"/>
        </w:rPr>
        <w:sectPr>
          <w:pgSz w:w="11906" w:h="16838"/>
          <w:pgMar w:top="1134" w:right="1418" w:bottom="1134" w:left="1418" w:header="709" w:footer="709" w:gutter="0"/>
          <w:cols w:space="709"/>
          <w:docGrid w:linePitch="326"/>
        </w:sectPr>
      </w:pP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é</w:instrText>
      </w:r>
      <w:r>
        <w:rPr>
          <w:noProof/>
          <w:lang w:val="nl-BE"/>
        </w:rPr>
        <w:instrText xml:space="preserve">" </w:instrText>
      </w:r>
      <w:r>
        <w:rPr>
          <w:noProof/>
        </w:rPr>
        <w:fldChar w:fldCharType="separate"/>
      </w:r>
      <w:r>
        <w:rPr>
          <w:rStyle w:val="CRMarker"/>
          <w:noProof/>
          <w:lang w:val="nl-BE"/>
        </w:rPr>
        <w:t>é</w:t>
      </w:r>
      <w:r>
        <w:rPr>
          <w:noProof/>
        </w:rPr>
        <w:fldChar w:fldCharType="end"/>
      </w:r>
      <w:r>
        <w:rPr>
          <w:noProof/>
          <w:lang w:val="nl-BE"/>
        </w:rPr>
        <w:t> </w:t>
      </w:r>
    </w:p>
    <w:p>
      <w:pPr>
        <w:pStyle w:val="Annexetitre"/>
        <w:rPr>
          <w:noProof/>
          <w:lang w:val="nl-BE"/>
        </w:rPr>
      </w:pPr>
      <w:r>
        <w:rPr>
          <w:noProof/>
          <w:lang w:val="nl-BE"/>
        </w:rPr>
        <w:t>BIJLAGE III</w:t>
      </w:r>
    </w:p>
    <w:p>
      <w:pPr>
        <w:jc w:val="center"/>
        <w:rPr>
          <w:b/>
          <w:noProof/>
          <w:szCs w:val="20"/>
          <w:lang w:val="nl-BE" w:eastAsia="en-GB"/>
        </w:rPr>
      </w:pPr>
      <w:r>
        <w:rPr>
          <w:b/>
          <w:noProof/>
        </w:rPr>
        <w:t>Ingetrokken verordening met overzicht van de achtereenvolgende wijzigingen ervan</w:t>
      </w:r>
    </w:p>
    <w:tbl>
      <w:tblPr>
        <w:tblW w:w="9348" w:type="dxa"/>
        <w:tblLayout w:type="fixed"/>
        <w:tblLook w:val="0000" w:firstRow="0" w:lastRow="0" w:firstColumn="0" w:lastColumn="0" w:noHBand="0" w:noVBand="0"/>
      </w:tblPr>
      <w:tblGrid>
        <w:gridCol w:w="348"/>
        <w:gridCol w:w="5572"/>
        <w:gridCol w:w="142"/>
        <w:gridCol w:w="283"/>
        <w:gridCol w:w="2523"/>
        <w:gridCol w:w="480"/>
      </w:tblGrid>
      <w:tr>
        <w:trPr>
          <w:gridAfter w:val="1"/>
          <w:wAfter w:w="480" w:type="dxa"/>
          <w:cantSplit/>
        </w:trPr>
        <w:tc>
          <w:tcPr>
            <w:tcW w:w="6345" w:type="dxa"/>
            <w:gridSpan w:val="4"/>
          </w:tcPr>
          <w:p>
            <w:pPr>
              <w:jc w:val="left"/>
              <w:rPr>
                <w:noProof/>
                <w:sz w:val="22"/>
                <w:szCs w:val="24"/>
                <w:lang w:eastAsia="en-GB"/>
              </w:rPr>
            </w:pPr>
            <w:r>
              <w:rPr>
                <w:rFonts w:eastAsiaTheme="minorEastAsia"/>
                <w:bCs/>
                <w:noProof/>
                <w:szCs w:val="24"/>
                <w:lang w:eastAsia="en-GB"/>
              </w:rPr>
              <w:t>Verordening (EG) nr.</w:t>
            </w:r>
            <w:r>
              <w:rPr>
                <w:noProof/>
                <w:sz w:val="22"/>
                <w:szCs w:val="20"/>
                <w:lang w:eastAsia="en-GB"/>
              </w:rPr>
              <w:t xml:space="preserve"> 539/2001 van de Raad</w:t>
            </w:r>
            <w:r>
              <w:rPr>
                <w:noProof/>
                <w:sz w:val="22"/>
                <w:szCs w:val="24"/>
                <w:lang w:eastAsia="en-GB"/>
              </w:rPr>
              <w:br/>
            </w:r>
            <w:r>
              <w:rPr>
                <w:noProof/>
                <w:sz w:val="22"/>
                <w:szCs w:val="20"/>
                <w:lang w:eastAsia="en-GB"/>
              </w:rPr>
              <w:t>(PB</w:t>
            </w:r>
            <w:r>
              <w:rPr>
                <w:noProof/>
              </w:rPr>
              <w:t xml:space="preserve"> L 81 van 21.3.2001, blz. 1</w:t>
            </w:r>
            <w:r>
              <w:rPr>
                <w:noProof/>
                <w:sz w:val="22"/>
                <w:szCs w:val="20"/>
                <w:lang w:eastAsia="en-GB"/>
              </w:rPr>
              <w:t>)</w:t>
            </w:r>
            <w:r>
              <w:rPr>
                <w:noProof/>
                <w:sz w:val="22"/>
                <w:szCs w:val="24"/>
                <w:lang w:eastAsia="en-GB"/>
              </w:rPr>
              <w:t xml:space="preserve"> </w:t>
            </w:r>
          </w:p>
        </w:tc>
        <w:tc>
          <w:tcPr>
            <w:tcW w:w="2523" w:type="dxa"/>
          </w:tcPr>
          <w:p>
            <w:pPr>
              <w:jc w:val="left"/>
              <w:rPr>
                <w:noProof/>
                <w:sz w:val="22"/>
                <w:szCs w:val="24"/>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2414/2001 van de Raad </w:t>
            </w:r>
            <w:r>
              <w:rPr>
                <w:rFonts w:eastAsia="Times New Roman"/>
                <w:noProof/>
                <w:szCs w:val="20"/>
                <w:lang w:eastAsia="en-GB"/>
              </w:rPr>
              <w:br/>
              <w:t>(PB L 327 van 12.12.2001, blz. 1)</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453/2003 van de Raad </w:t>
            </w:r>
            <w:r>
              <w:rPr>
                <w:rFonts w:eastAsia="Times New Roman"/>
                <w:noProof/>
                <w:szCs w:val="20"/>
                <w:lang w:eastAsia="en-GB"/>
              </w:rPr>
              <w:br/>
              <w:t>(PB L 69 van 13.3.2003, blz. 10)</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noProof/>
              </w:rPr>
              <w:t>Toetredingsakte van 2003, bijlage II, punt 18, onder B</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851/2005 van de Raad </w:t>
            </w:r>
            <w:r>
              <w:rPr>
                <w:rFonts w:eastAsia="Times New Roman"/>
                <w:noProof/>
                <w:szCs w:val="20"/>
                <w:lang w:eastAsia="en-GB"/>
              </w:rPr>
              <w:br/>
              <w:t>(PB L 141 van 4.6.2005, blz. 3)</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1791/2006 van de Raad </w:t>
            </w:r>
            <w:r>
              <w:rPr>
                <w:rFonts w:eastAsia="Times New Roman"/>
                <w:noProof/>
                <w:szCs w:val="20"/>
                <w:lang w:eastAsia="en-GB"/>
              </w:rPr>
              <w:br/>
              <w:t>(PB L 363 van 20.12.2006, blz. 1)</w:t>
            </w:r>
          </w:p>
        </w:tc>
        <w:tc>
          <w:tcPr>
            <w:tcW w:w="3286" w:type="dxa"/>
            <w:gridSpan w:val="3"/>
          </w:tcPr>
          <w:p>
            <w:pPr>
              <w:jc w:val="left"/>
              <w:rPr>
                <w:rFonts w:eastAsia="Times New Roman"/>
                <w:noProof/>
                <w:szCs w:val="20"/>
                <w:lang w:eastAsia="en-GB"/>
              </w:rPr>
            </w:pPr>
            <w:r>
              <w:rPr>
                <w:rFonts w:eastAsia="Times New Roman"/>
                <w:noProof/>
                <w:szCs w:val="20"/>
                <w:lang w:eastAsia="en-GB"/>
              </w:rPr>
              <w:t xml:space="preserve">Uitsluitend artikel 1, lid 1, elfde streepje, wat betreft Verordening (EG) nr. 539/2001, en punt 11.B.3 van de bijlage </w:t>
            </w: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1932/2006 van de Raad </w:t>
            </w:r>
            <w:r>
              <w:rPr>
                <w:rFonts w:eastAsia="Times New Roman"/>
                <w:noProof/>
                <w:szCs w:val="20"/>
                <w:lang w:eastAsia="en-GB"/>
              </w:rPr>
              <w:br/>
              <w:t>(PB L 405 van 30.12.2006, blz. 22)</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(EG) nr. 1244/2009 van de Raad </w:t>
            </w:r>
            <w:r>
              <w:rPr>
                <w:rFonts w:eastAsia="Times New Roman"/>
                <w:noProof/>
                <w:szCs w:val="20"/>
                <w:lang w:eastAsia="en-GB"/>
              </w:rPr>
              <w:br/>
              <w:t>(PB L 336 van 18.12.2009, blz. 1)</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1091/2010 van het Europees Parlement en de Raad </w:t>
            </w:r>
            <w:r>
              <w:rPr>
                <w:rFonts w:eastAsia="Times New Roman"/>
                <w:noProof/>
                <w:szCs w:val="20"/>
                <w:lang w:eastAsia="en-GB"/>
              </w:rPr>
              <w:br/>
              <w:t>(PB L 329 van 14.12.2010, blz. 1)</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1211/2010 van het Europees Parlement en de Raad </w:t>
            </w:r>
            <w:r>
              <w:rPr>
                <w:rFonts w:eastAsia="Times New Roman"/>
                <w:noProof/>
                <w:szCs w:val="20"/>
                <w:lang w:eastAsia="en-GB"/>
              </w:rPr>
              <w:br/>
              <w:t>(PB L 339 van 22.12.2010, blz. 6)</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517/2013 van de Raad </w:t>
            </w:r>
            <w:r>
              <w:rPr>
                <w:rFonts w:eastAsia="Times New Roman"/>
                <w:noProof/>
                <w:szCs w:val="20"/>
                <w:lang w:eastAsia="en-GB"/>
              </w:rPr>
              <w:br/>
              <w:t>(PB L 158 van 10.6.2013, blz. 1)</w:t>
            </w:r>
          </w:p>
        </w:tc>
        <w:tc>
          <w:tcPr>
            <w:tcW w:w="3286" w:type="dxa"/>
            <w:gridSpan w:val="3"/>
          </w:tcPr>
          <w:p>
            <w:pPr>
              <w:jc w:val="left"/>
              <w:rPr>
                <w:rFonts w:eastAsia="Times New Roman"/>
                <w:noProof/>
                <w:szCs w:val="20"/>
                <w:lang w:eastAsia="en-GB"/>
              </w:rPr>
            </w:pPr>
            <w:r>
              <w:rPr>
                <w:rFonts w:eastAsia="Times New Roman"/>
                <w:noProof/>
                <w:szCs w:val="20"/>
                <w:lang w:eastAsia="en-GB"/>
              </w:rPr>
              <w:t xml:space="preserve">Uitsluitend artikel 1, lid l, onder k), vierde streepje, en punt 13.B.2 van de bijlage </w:t>
            </w: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610/2013 van het Europees Parlement en de Raad </w:t>
            </w:r>
            <w:r>
              <w:rPr>
                <w:rFonts w:eastAsia="Times New Roman"/>
                <w:noProof/>
                <w:szCs w:val="20"/>
                <w:lang w:eastAsia="en-GB"/>
              </w:rPr>
              <w:br/>
              <w:t>(PB L 182 van 29.6.2013, blz. 1)</w:t>
            </w:r>
          </w:p>
        </w:tc>
        <w:tc>
          <w:tcPr>
            <w:tcW w:w="3286" w:type="dxa"/>
            <w:gridSpan w:val="3"/>
          </w:tcPr>
          <w:p>
            <w:pPr>
              <w:jc w:val="left"/>
              <w:rPr>
                <w:rFonts w:eastAsia="Times New Roman"/>
                <w:noProof/>
                <w:szCs w:val="20"/>
                <w:lang w:eastAsia="en-GB"/>
              </w:rPr>
            </w:pPr>
            <w:r>
              <w:rPr>
                <w:rFonts w:eastAsia="Times New Roman"/>
                <w:noProof/>
                <w:szCs w:val="20"/>
                <w:lang w:eastAsia="en-GB"/>
              </w:rPr>
              <w:t>Uitsluitend artikel 4</w:t>
            </w: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1289/2013 van het Europees Parlement en de Raad </w:t>
            </w:r>
            <w:r>
              <w:rPr>
                <w:rFonts w:eastAsia="Times New Roman"/>
                <w:noProof/>
                <w:szCs w:val="20"/>
                <w:lang w:eastAsia="en-GB"/>
              </w:rPr>
              <w:br/>
              <w:t>(PB L 347 van 20.12.2013, blz. 74)</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259/2014 van het Europees Parlement en de Raad </w:t>
            </w:r>
            <w:r>
              <w:rPr>
                <w:rFonts w:eastAsia="Times New Roman"/>
                <w:noProof/>
                <w:szCs w:val="20"/>
                <w:lang w:eastAsia="en-GB"/>
              </w:rPr>
              <w:br/>
              <w:t>(PB L 105 van 8.4.2014, blz. 9)</w:t>
            </w:r>
          </w:p>
        </w:tc>
        <w:tc>
          <w:tcPr>
            <w:tcW w:w="3286" w:type="dxa"/>
            <w:gridSpan w:val="3"/>
          </w:tcPr>
          <w:p>
            <w:pPr>
              <w:jc w:val="left"/>
              <w:rPr>
                <w:rFonts w:eastAsia="Times New Roman"/>
                <w:noProof/>
                <w:szCs w:val="20"/>
                <w:lang w:eastAsia="en-GB"/>
              </w:rPr>
            </w:pPr>
          </w:p>
        </w:tc>
      </w:tr>
      <w:tr>
        <w:trPr>
          <w:gridBefore w:val="1"/>
          <w:wBefore w:w="348" w:type="dxa"/>
          <w:cantSplit/>
        </w:trPr>
        <w:tc>
          <w:tcPr>
            <w:tcW w:w="5714" w:type="dxa"/>
            <w:gridSpan w:val="2"/>
          </w:tcPr>
          <w:p>
            <w:pPr>
              <w:jc w:val="left"/>
              <w:rPr>
                <w:rFonts w:eastAsia="Times New Roman"/>
                <w:noProof/>
                <w:szCs w:val="20"/>
                <w:lang w:eastAsia="en-GB"/>
              </w:rPr>
            </w:pPr>
            <w:r>
              <w:rPr>
                <w:rFonts w:eastAsia="Times New Roman"/>
                <w:noProof/>
                <w:szCs w:val="20"/>
                <w:lang w:eastAsia="en-GB"/>
              </w:rPr>
              <w:t xml:space="preserve">Verordening (EU) nr. 509/2014 van het Europees Parlement en de Raad </w:t>
            </w:r>
            <w:r>
              <w:rPr>
                <w:rFonts w:eastAsia="Times New Roman"/>
                <w:noProof/>
                <w:szCs w:val="20"/>
                <w:lang w:eastAsia="en-GB"/>
              </w:rPr>
              <w:br/>
              <w:t>(PB L 149 van 20.5.2014, blz. 67)</w:t>
            </w:r>
          </w:p>
        </w:tc>
        <w:tc>
          <w:tcPr>
            <w:tcW w:w="3286" w:type="dxa"/>
            <w:gridSpan w:val="3"/>
          </w:tcPr>
          <w:p>
            <w:pPr>
              <w:jc w:val="left"/>
              <w:rPr>
                <w:rFonts w:eastAsia="Times New Roman"/>
                <w:noProof/>
                <w:szCs w:val="20"/>
                <w:lang w:eastAsia="en-GB"/>
              </w:rPr>
            </w:pPr>
          </w:p>
        </w:tc>
      </w:tr>
      <w:tr>
        <w:trPr>
          <w:gridBefore w:val="1"/>
          <w:gridAfter w:val="4"/>
          <w:wBefore w:w="348" w:type="dxa"/>
          <w:wAfter w:w="3428" w:type="dxa"/>
          <w:cantSplit/>
        </w:trPr>
        <w:tc>
          <w:tcPr>
            <w:tcW w:w="5572" w:type="dxa"/>
          </w:tcPr>
          <w:p>
            <w:pPr>
              <w:autoSpaceDE w:val="0"/>
              <w:autoSpaceDN w:val="0"/>
              <w:spacing w:before="240" w:after="60"/>
              <w:jc w:val="left"/>
              <w:rPr>
                <w:rFonts w:eastAsia="Times New Roman"/>
                <w:bCs/>
                <w:noProof/>
                <w:szCs w:val="24"/>
                <w:lang w:val="nl-BE" w:eastAsia="en-GB"/>
              </w:rPr>
            </w:pPr>
            <w:r>
              <w:rPr>
                <w:rFonts w:eastAsia="Times New Roman"/>
                <w:bCs/>
                <w:noProof/>
                <w:szCs w:val="24"/>
                <w:lang w:val="nl-BE" w:eastAsia="en-GB"/>
              </w:rPr>
              <w:t>Verordening (EU) 2017/371 van het</w:t>
            </w:r>
            <w:r>
              <w:rPr>
                <w:rFonts w:eastAsia="Times New Roman"/>
                <w:bCs/>
                <w:noProof/>
                <w:szCs w:val="24"/>
                <w:lang w:val="nl-BE" w:eastAsia="en-GB"/>
              </w:rPr>
              <w:br/>
              <w:t>Europees Parlement en de Raad</w:t>
            </w:r>
            <w:r>
              <w:rPr>
                <w:bCs/>
                <w:noProof/>
                <w:sz w:val="22"/>
                <w:szCs w:val="24"/>
                <w:lang w:val="nl-BE" w:eastAsia="en-GB"/>
              </w:rPr>
              <w:br/>
            </w:r>
            <w:r>
              <w:rPr>
                <w:noProof/>
                <w:lang w:val="nl-BE"/>
              </w:rPr>
              <w:t>(PB L 61 van 8.3.2017, blz. 1)</w:t>
            </w:r>
          </w:p>
        </w:tc>
      </w:tr>
      <w:tr>
        <w:trPr>
          <w:gridBefore w:val="1"/>
          <w:gridAfter w:val="4"/>
          <w:wBefore w:w="348" w:type="dxa"/>
          <w:wAfter w:w="3428" w:type="dxa"/>
          <w:cantSplit/>
        </w:trPr>
        <w:tc>
          <w:tcPr>
            <w:tcW w:w="5572" w:type="dxa"/>
          </w:tcPr>
          <w:p>
            <w:pPr>
              <w:autoSpaceDE w:val="0"/>
              <w:autoSpaceDN w:val="0"/>
              <w:spacing w:before="240" w:after="60"/>
              <w:jc w:val="left"/>
              <w:rPr>
                <w:rFonts w:eastAsia="Times New Roman"/>
                <w:bCs/>
                <w:noProof/>
                <w:szCs w:val="24"/>
                <w:lang w:val="nl-BE" w:eastAsia="en-GB"/>
              </w:rPr>
            </w:pPr>
            <w:r>
              <w:rPr>
                <w:rFonts w:eastAsia="Times New Roman"/>
                <w:bCs/>
                <w:noProof/>
                <w:szCs w:val="24"/>
                <w:lang w:val="nl-BE" w:eastAsia="en-GB"/>
              </w:rPr>
              <w:t>Verordening (EU) 2017/372 van het</w:t>
            </w:r>
            <w:r>
              <w:rPr>
                <w:rFonts w:eastAsia="Times New Roman"/>
                <w:bCs/>
                <w:noProof/>
                <w:szCs w:val="24"/>
                <w:lang w:val="nl-BE" w:eastAsia="en-GB"/>
              </w:rPr>
              <w:br/>
              <w:t>Europees Parlement en de Raad</w:t>
            </w:r>
            <w:r>
              <w:rPr>
                <w:bCs/>
                <w:noProof/>
                <w:sz w:val="22"/>
                <w:szCs w:val="24"/>
                <w:lang w:val="nl-BE" w:eastAsia="en-GB"/>
              </w:rPr>
              <w:br/>
            </w:r>
            <w:r>
              <w:rPr>
                <w:noProof/>
                <w:lang w:val="nl-BE"/>
              </w:rPr>
              <w:t>(PB L 61 van 8.3.2017, blz. 7)</w:t>
            </w:r>
          </w:p>
        </w:tc>
      </w:tr>
      <w:tr>
        <w:trPr>
          <w:gridBefore w:val="1"/>
          <w:gridAfter w:val="4"/>
          <w:wBefore w:w="348" w:type="dxa"/>
          <w:wAfter w:w="3428" w:type="dxa"/>
          <w:cantSplit/>
        </w:trPr>
        <w:tc>
          <w:tcPr>
            <w:tcW w:w="5572" w:type="dxa"/>
          </w:tcPr>
          <w:p>
            <w:pPr>
              <w:autoSpaceDE w:val="0"/>
              <w:autoSpaceDN w:val="0"/>
              <w:spacing w:before="240" w:after="60"/>
              <w:jc w:val="left"/>
              <w:rPr>
                <w:rFonts w:eastAsia="Times New Roman"/>
                <w:bCs/>
                <w:noProof/>
                <w:szCs w:val="24"/>
                <w:lang w:val="nl-BE" w:eastAsia="en-GB"/>
              </w:rPr>
            </w:pPr>
            <w:r>
              <w:rPr>
                <w:rFonts w:eastAsia="Times New Roman"/>
                <w:bCs/>
                <w:noProof/>
                <w:szCs w:val="24"/>
                <w:lang w:val="nl-BE" w:eastAsia="en-GB"/>
              </w:rPr>
              <w:t xml:space="preserve">Verordening (EU) 2017/850 van het </w:t>
            </w:r>
            <w:r>
              <w:rPr>
                <w:rFonts w:eastAsia="Times New Roman"/>
                <w:bCs/>
                <w:noProof/>
                <w:szCs w:val="24"/>
                <w:lang w:val="nl-BE" w:eastAsia="en-GB"/>
              </w:rPr>
              <w:br/>
              <w:t>Europees Parlement en de Raad</w:t>
            </w:r>
            <w:r>
              <w:rPr>
                <w:bCs/>
                <w:noProof/>
                <w:sz w:val="22"/>
                <w:szCs w:val="24"/>
                <w:lang w:val="nl-BE" w:eastAsia="en-GB"/>
              </w:rPr>
              <w:br/>
            </w:r>
            <w:r>
              <w:rPr>
                <w:noProof/>
                <w:lang w:val="nl-BE"/>
              </w:rPr>
              <w:t>(PB L 133 van 22.5.2017, blz. 1)</w:t>
            </w:r>
          </w:p>
        </w:tc>
      </w:tr>
    </w:tbl>
    <w:p>
      <w:pPr>
        <w:jc w:val="center"/>
        <w:rPr>
          <w:noProof/>
          <w:szCs w:val="20"/>
          <w:lang w:eastAsia="en-GB"/>
        </w:rPr>
      </w:pPr>
      <w:r>
        <w:rPr>
          <w:noProof/>
          <w:szCs w:val="20"/>
          <w:lang w:eastAsia="en-GB"/>
        </w:rPr>
        <w:t>_____________</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BĲLAGE IV</w:t>
      </w:r>
    </w:p>
    <w:p>
      <w:pPr>
        <w:pStyle w:val="ManualHeading1"/>
        <w:jc w:val="center"/>
        <w:rPr>
          <w:noProof/>
          <w:lang w:eastAsia="en-GB"/>
        </w:rPr>
      </w:pPr>
      <w:bookmarkStart w:id="1" w:name="_CopyToNewDocument_"/>
      <w:bookmarkEnd w:id="1"/>
      <w:r>
        <w:rPr>
          <w:noProof/>
          <w:lang w:eastAsia="en-GB"/>
        </w:rPr>
        <w:t>Correlation Table</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Borders>
              <w:left w:val="nil"/>
            </w:tcBorders>
          </w:tcPr>
          <w:p>
            <w:pPr>
              <w:spacing w:after="100"/>
              <w:jc w:val="center"/>
              <w:rPr>
                <w:noProof/>
                <w:szCs w:val="24"/>
                <w:lang w:eastAsia="en-GB"/>
              </w:rPr>
            </w:pPr>
            <w:r>
              <w:rPr>
                <w:noProof/>
                <w:szCs w:val="24"/>
                <w:lang w:eastAsia="en-GB"/>
              </w:rPr>
              <w:t>Verordening (EG) nr 539/2001</w:t>
            </w:r>
          </w:p>
        </w:tc>
        <w:tc>
          <w:tcPr>
            <w:tcW w:w="4674" w:type="dxa"/>
            <w:tcBorders>
              <w:right w:val="nil"/>
            </w:tcBorders>
          </w:tcPr>
          <w:p>
            <w:pPr>
              <w:spacing w:after="100"/>
              <w:jc w:val="center"/>
              <w:rPr>
                <w:noProof/>
                <w:szCs w:val="24"/>
                <w:lang w:eastAsia="en-GB"/>
              </w:rPr>
            </w:pPr>
            <w:r>
              <w:rPr>
                <w:noProof/>
                <w:szCs w:val="24"/>
              </w:rPr>
              <w:t>De onderhavige verordening</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w:t>
            </w:r>
          </w:p>
        </w:tc>
        <w:tc>
          <w:tcPr>
            <w:tcW w:w="4674" w:type="dxa"/>
            <w:tcBorders>
              <w:top w:val="nil"/>
              <w:bottom w:val="nil"/>
              <w:right w:val="nil"/>
            </w:tcBorders>
          </w:tcPr>
          <w:p>
            <w:pPr>
              <w:spacing w:after="100"/>
              <w:jc w:val="left"/>
              <w:rPr>
                <w:noProof/>
                <w:szCs w:val="24"/>
                <w:lang w:eastAsia="en-GB"/>
              </w:rPr>
            </w:pPr>
            <w:r>
              <w:rPr>
                <w:noProof/>
                <w:szCs w:val="24"/>
                <w:lang w:eastAsia="en-GB"/>
              </w:rPr>
              <w:t>Artikel 1</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1, eerste alinea</w:t>
            </w:r>
          </w:p>
        </w:tc>
        <w:tc>
          <w:tcPr>
            <w:tcW w:w="4674" w:type="dxa"/>
            <w:tcBorders>
              <w:top w:val="nil"/>
              <w:bottom w:val="nil"/>
              <w:right w:val="nil"/>
            </w:tcBorders>
          </w:tcPr>
          <w:p>
            <w:pPr>
              <w:spacing w:after="100"/>
              <w:jc w:val="left"/>
              <w:rPr>
                <w:noProof/>
                <w:szCs w:val="24"/>
                <w:lang w:eastAsia="en-GB"/>
              </w:rPr>
            </w:pPr>
            <w:r>
              <w:rPr>
                <w:noProof/>
                <w:szCs w:val="24"/>
                <w:lang w:eastAsia="en-GB"/>
              </w:rPr>
              <w:t>Artikel 3, lid 1</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1, tweede alinea</w:t>
            </w:r>
          </w:p>
        </w:tc>
        <w:tc>
          <w:tcPr>
            <w:tcW w:w="4674" w:type="dxa"/>
            <w:tcBorders>
              <w:top w:val="nil"/>
              <w:bottom w:val="nil"/>
              <w:right w:val="nil"/>
            </w:tcBorders>
          </w:tcPr>
          <w:p>
            <w:pPr>
              <w:spacing w:after="100"/>
              <w:jc w:val="left"/>
              <w:rPr>
                <w:noProof/>
                <w:szCs w:val="24"/>
                <w:lang w:eastAsia="en-GB"/>
              </w:rPr>
            </w:pPr>
            <w:r>
              <w:rPr>
                <w:noProof/>
                <w:szCs w:val="24"/>
                <w:lang w:eastAsia="en-GB"/>
              </w:rPr>
              <w:t>Artikel 3, lid 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2, eerste alinea</w:t>
            </w:r>
          </w:p>
        </w:tc>
        <w:tc>
          <w:tcPr>
            <w:tcW w:w="4674" w:type="dxa"/>
            <w:tcBorders>
              <w:top w:val="nil"/>
              <w:bottom w:val="nil"/>
              <w:right w:val="nil"/>
            </w:tcBorders>
          </w:tcPr>
          <w:p>
            <w:pPr>
              <w:spacing w:after="100"/>
              <w:jc w:val="left"/>
              <w:rPr>
                <w:noProof/>
                <w:szCs w:val="24"/>
                <w:lang w:eastAsia="en-GB"/>
              </w:rPr>
            </w:pPr>
            <w:r>
              <w:rPr>
                <w:noProof/>
                <w:szCs w:val="24"/>
                <w:lang w:eastAsia="en-GB"/>
              </w:rPr>
              <w:t>Artikel 4, lid 1</w:t>
            </w:r>
          </w:p>
        </w:tc>
      </w:tr>
      <w:tr>
        <w:tc>
          <w:tcPr>
            <w:tcW w:w="4674" w:type="dxa"/>
            <w:tcBorders>
              <w:top w:val="nil"/>
              <w:left w:val="nil"/>
              <w:bottom w:val="nil"/>
            </w:tcBorders>
          </w:tcPr>
          <w:p>
            <w:pPr>
              <w:spacing w:after="100"/>
              <w:jc w:val="left"/>
              <w:rPr>
                <w:noProof/>
                <w:szCs w:val="24"/>
                <w:lang w:val="nl-BE" w:eastAsia="en-GB"/>
              </w:rPr>
            </w:pPr>
            <w:r>
              <w:rPr>
                <w:noProof/>
                <w:szCs w:val="24"/>
                <w:lang w:val="nl-BE" w:eastAsia="en-GB"/>
              </w:rPr>
              <w:t>Artikel 1, lid 2, tweede alinea, aanhef</w:t>
            </w:r>
          </w:p>
        </w:tc>
        <w:tc>
          <w:tcPr>
            <w:tcW w:w="4674" w:type="dxa"/>
            <w:tcBorders>
              <w:top w:val="nil"/>
              <w:bottom w:val="nil"/>
              <w:right w:val="nil"/>
            </w:tcBorders>
          </w:tcPr>
          <w:p>
            <w:pPr>
              <w:spacing w:after="100"/>
              <w:jc w:val="left"/>
              <w:rPr>
                <w:noProof/>
                <w:szCs w:val="24"/>
                <w:lang w:eastAsia="en-GB"/>
              </w:rPr>
            </w:pPr>
            <w:r>
              <w:rPr>
                <w:noProof/>
                <w:szCs w:val="24"/>
                <w:lang w:eastAsia="en-GB"/>
              </w:rPr>
              <w:t>Artikel 4, lid 2, aanhef</w:t>
            </w:r>
          </w:p>
        </w:tc>
      </w:tr>
      <w:tr>
        <w:tc>
          <w:tcPr>
            <w:tcW w:w="4674" w:type="dxa"/>
            <w:tcBorders>
              <w:top w:val="nil"/>
              <w:left w:val="nil"/>
              <w:bottom w:val="nil"/>
            </w:tcBorders>
          </w:tcPr>
          <w:p>
            <w:pPr>
              <w:spacing w:after="100"/>
              <w:jc w:val="left"/>
              <w:rPr>
                <w:noProof/>
                <w:szCs w:val="24"/>
                <w:lang w:val="nl-BE" w:eastAsia="en-GB"/>
              </w:rPr>
            </w:pPr>
            <w:r>
              <w:rPr>
                <w:noProof/>
                <w:szCs w:val="24"/>
                <w:lang w:val="nl-BE" w:eastAsia="en-GB"/>
              </w:rPr>
              <w:t>Artikel 1, lid 2, tweede alinea, eerste streepje</w:t>
            </w:r>
          </w:p>
        </w:tc>
        <w:tc>
          <w:tcPr>
            <w:tcW w:w="4674" w:type="dxa"/>
            <w:tcBorders>
              <w:top w:val="nil"/>
              <w:bottom w:val="nil"/>
              <w:right w:val="nil"/>
            </w:tcBorders>
          </w:tcPr>
          <w:p>
            <w:pPr>
              <w:spacing w:after="100"/>
              <w:jc w:val="left"/>
              <w:rPr>
                <w:noProof/>
                <w:szCs w:val="24"/>
                <w:lang w:eastAsia="en-GB"/>
              </w:rPr>
            </w:pPr>
            <w:r>
              <w:rPr>
                <w:noProof/>
                <w:szCs w:val="24"/>
                <w:lang w:eastAsia="en-GB"/>
              </w:rPr>
              <w:t>Artikel 4, lid 2, onder a)</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2, tweede alinea, tweede streepje</w:t>
            </w:r>
          </w:p>
        </w:tc>
        <w:tc>
          <w:tcPr>
            <w:tcW w:w="4674" w:type="dxa"/>
            <w:tcBorders>
              <w:top w:val="nil"/>
              <w:bottom w:val="nil"/>
              <w:right w:val="nil"/>
            </w:tcBorders>
          </w:tcPr>
          <w:p>
            <w:pPr>
              <w:spacing w:after="100"/>
              <w:jc w:val="left"/>
              <w:rPr>
                <w:noProof/>
                <w:szCs w:val="24"/>
                <w:lang w:eastAsia="en-GB"/>
              </w:rPr>
            </w:pPr>
            <w:r>
              <w:rPr>
                <w:noProof/>
                <w:szCs w:val="24"/>
                <w:lang w:eastAsia="en-GB"/>
              </w:rPr>
              <w:t>Artikel 4, lid 2, onder b)</w:t>
            </w:r>
          </w:p>
        </w:tc>
      </w:tr>
      <w:tr>
        <w:tc>
          <w:tcPr>
            <w:tcW w:w="4674" w:type="dxa"/>
            <w:tcBorders>
              <w:top w:val="nil"/>
              <w:left w:val="nil"/>
              <w:bottom w:val="nil"/>
            </w:tcBorders>
          </w:tcPr>
          <w:p>
            <w:pPr>
              <w:spacing w:after="100"/>
              <w:jc w:val="left"/>
              <w:rPr>
                <w:noProof/>
                <w:szCs w:val="24"/>
                <w:lang w:val="nl-BE" w:eastAsia="en-GB"/>
              </w:rPr>
            </w:pPr>
            <w:r>
              <w:rPr>
                <w:noProof/>
                <w:szCs w:val="24"/>
                <w:lang w:val="nl-BE" w:eastAsia="en-GB"/>
              </w:rPr>
              <w:t>Artikel 1, lid 2, tweede alinea, derde streepje</w:t>
            </w:r>
          </w:p>
        </w:tc>
        <w:tc>
          <w:tcPr>
            <w:tcW w:w="4674" w:type="dxa"/>
            <w:tcBorders>
              <w:top w:val="nil"/>
              <w:bottom w:val="nil"/>
              <w:right w:val="nil"/>
            </w:tcBorders>
          </w:tcPr>
          <w:p>
            <w:pPr>
              <w:spacing w:after="100"/>
              <w:jc w:val="left"/>
              <w:rPr>
                <w:noProof/>
                <w:szCs w:val="24"/>
                <w:lang w:eastAsia="en-GB"/>
              </w:rPr>
            </w:pPr>
            <w:r>
              <w:rPr>
                <w:noProof/>
                <w:szCs w:val="24"/>
                <w:lang w:eastAsia="en-GB"/>
              </w:rPr>
              <w:t>Artikel 4, lid 2, onder c)</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3</w:t>
            </w:r>
          </w:p>
        </w:tc>
        <w:tc>
          <w:tcPr>
            <w:tcW w:w="4674" w:type="dxa"/>
            <w:tcBorders>
              <w:top w:val="nil"/>
              <w:bottom w:val="nil"/>
              <w:right w:val="nil"/>
            </w:tcBorders>
          </w:tcPr>
          <w:p>
            <w:pPr>
              <w:spacing w:after="100"/>
              <w:jc w:val="left"/>
              <w:rPr>
                <w:noProof/>
                <w:szCs w:val="24"/>
                <w:lang w:eastAsia="en-GB"/>
              </w:rPr>
            </w:pPr>
            <w:r>
              <w:rPr>
                <w:noProof/>
                <w:szCs w:val="24"/>
                <w:lang w:eastAsia="en-GB"/>
              </w:rPr>
              <w:t>Artikel 5</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lid 4</w:t>
            </w:r>
          </w:p>
        </w:tc>
        <w:tc>
          <w:tcPr>
            <w:tcW w:w="4674" w:type="dxa"/>
            <w:tcBorders>
              <w:top w:val="nil"/>
              <w:bottom w:val="nil"/>
              <w:right w:val="nil"/>
            </w:tcBorders>
          </w:tcPr>
          <w:p>
            <w:pPr>
              <w:spacing w:after="100"/>
              <w:jc w:val="left"/>
              <w:rPr>
                <w:noProof/>
                <w:szCs w:val="24"/>
                <w:lang w:eastAsia="en-GB"/>
              </w:rPr>
            </w:pPr>
            <w:r>
              <w:rPr>
                <w:noProof/>
                <w:szCs w:val="24"/>
                <w:lang w:eastAsia="en-GB"/>
              </w:rPr>
              <w:t>Artikel 7</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leden 1 en 2</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leden 1 en 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2 bis</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3</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2 ter</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4</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3</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5</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4</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6</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5</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7</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bis, lid 6</w:t>
            </w:r>
          </w:p>
        </w:tc>
        <w:tc>
          <w:tcPr>
            <w:tcW w:w="4674" w:type="dxa"/>
            <w:tcBorders>
              <w:top w:val="nil"/>
              <w:bottom w:val="nil"/>
              <w:right w:val="nil"/>
            </w:tcBorders>
          </w:tcPr>
          <w:p>
            <w:pPr>
              <w:spacing w:after="100"/>
              <w:jc w:val="left"/>
              <w:rPr>
                <w:noProof/>
                <w:szCs w:val="24"/>
                <w:lang w:eastAsia="en-GB"/>
              </w:rPr>
            </w:pPr>
            <w:r>
              <w:rPr>
                <w:noProof/>
                <w:szCs w:val="24"/>
                <w:lang w:eastAsia="en-GB"/>
              </w:rPr>
              <w:t>Artikel 8, lid 8</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ter</w:t>
            </w:r>
          </w:p>
        </w:tc>
        <w:tc>
          <w:tcPr>
            <w:tcW w:w="4674" w:type="dxa"/>
            <w:tcBorders>
              <w:top w:val="nil"/>
              <w:bottom w:val="nil"/>
              <w:right w:val="nil"/>
            </w:tcBorders>
          </w:tcPr>
          <w:p>
            <w:pPr>
              <w:spacing w:after="100"/>
              <w:jc w:val="left"/>
              <w:rPr>
                <w:noProof/>
                <w:szCs w:val="24"/>
                <w:lang w:eastAsia="en-GB"/>
              </w:rPr>
            </w:pPr>
            <w:r>
              <w:rPr>
                <w:noProof/>
                <w:szCs w:val="24"/>
                <w:lang w:eastAsia="en-GB"/>
              </w:rPr>
              <w:t>Artikel 9, lid 1</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1 quater</w:t>
            </w:r>
          </w:p>
        </w:tc>
        <w:tc>
          <w:tcPr>
            <w:tcW w:w="4674" w:type="dxa"/>
            <w:tcBorders>
              <w:top w:val="nil"/>
              <w:bottom w:val="nil"/>
              <w:right w:val="nil"/>
            </w:tcBorders>
          </w:tcPr>
          <w:p>
            <w:pPr>
              <w:spacing w:after="100"/>
              <w:jc w:val="left"/>
              <w:rPr>
                <w:noProof/>
                <w:szCs w:val="24"/>
                <w:lang w:eastAsia="en-GB"/>
              </w:rPr>
            </w:pPr>
            <w:r>
              <w:rPr>
                <w:noProof/>
                <w:szCs w:val="24"/>
                <w:lang w:eastAsia="en-GB"/>
              </w:rPr>
              <w:t>Artikel 9, lid 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2</w:t>
            </w:r>
          </w:p>
        </w:tc>
        <w:tc>
          <w:tcPr>
            <w:tcW w:w="4674" w:type="dxa"/>
            <w:tcBorders>
              <w:top w:val="nil"/>
              <w:bottom w:val="nil"/>
              <w:right w:val="nil"/>
            </w:tcBorders>
          </w:tcPr>
          <w:p>
            <w:pPr>
              <w:spacing w:after="100"/>
              <w:jc w:val="left"/>
              <w:rPr>
                <w:noProof/>
                <w:szCs w:val="24"/>
                <w:lang w:eastAsia="en-GB"/>
              </w:rPr>
            </w:pPr>
            <w:r>
              <w:rPr>
                <w:noProof/>
                <w:szCs w:val="24"/>
                <w:lang w:eastAsia="en-GB"/>
              </w:rPr>
              <w:t>Artikel 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w:t>
            </w:r>
          </w:p>
        </w:tc>
        <w:tc>
          <w:tcPr>
            <w:tcW w:w="4674" w:type="dxa"/>
            <w:tcBorders>
              <w:top w:val="nil"/>
              <w:bottom w:val="nil"/>
              <w:right w:val="nil"/>
            </w:tcBorders>
          </w:tcPr>
          <w:p>
            <w:pPr>
              <w:spacing w:after="100"/>
              <w:jc w:val="left"/>
              <w:rPr>
                <w:noProof/>
                <w:szCs w:val="24"/>
                <w:lang w:eastAsia="en-GB"/>
              </w:rPr>
            </w:pPr>
            <w:r>
              <w:rPr>
                <w:noProof/>
                <w:szCs w:val="24"/>
                <w:lang w:eastAsia="en-GB"/>
              </w:rPr>
              <w:t>Artikel 6</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bis</w:t>
            </w:r>
          </w:p>
        </w:tc>
        <w:tc>
          <w:tcPr>
            <w:tcW w:w="4674" w:type="dxa"/>
            <w:tcBorders>
              <w:top w:val="nil"/>
              <w:bottom w:val="nil"/>
              <w:right w:val="nil"/>
            </w:tcBorders>
          </w:tcPr>
          <w:p>
            <w:pPr>
              <w:spacing w:after="100"/>
              <w:jc w:val="left"/>
              <w:rPr>
                <w:noProof/>
                <w:szCs w:val="24"/>
                <w:lang w:eastAsia="en-GB"/>
              </w:rPr>
            </w:pPr>
            <w:r>
              <w:rPr>
                <w:noProof/>
                <w:szCs w:val="24"/>
                <w:lang w:eastAsia="en-GB"/>
              </w:rPr>
              <w:t>Artikel 11</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leden 1 en 2</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leden 1 en 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2 bis</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3</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3</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4</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3 bis</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5</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4</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6</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5</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7</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4 ter, lid 6</w:t>
            </w:r>
          </w:p>
        </w:tc>
        <w:tc>
          <w:tcPr>
            <w:tcW w:w="4674" w:type="dxa"/>
            <w:tcBorders>
              <w:top w:val="nil"/>
              <w:bottom w:val="nil"/>
              <w:right w:val="nil"/>
            </w:tcBorders>
          </w:tcPr>
          <w:p>
            <w:pPr>
              <w:spacing w:after="100"/>
              <w:jc w:val="left"/>
              <w:rPr>
                <w:noProof/>
                <w:szCs w:val="24"/>
                <w:lang w:eastAsia="en-GB"/>
              </w:rPr>
            </w:pPr>
            <w:r>
              <w:rPr>
                <w:noProof/>
                <w:szCs w:val="24"/>
                <w:lang w:eastAsia="en-GB"/>
              </w:rPr>
              <w:t>Artikel 10, lid 8</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5</w:t>
            </w:r>
          </w:p>
        </w:tc>
        <w:tc>
          <w:tcPr>
            <w:tcW w:w="4674" w:type="dxa"/>
            <w:tcBorders>
              <w:top w:val="nil"/>
              <w:bottom w:val="nil"/>
              <w:right w:val="nil"/>
            </w:tcBorders>
          </w:tcPr>
          <w:p>
            <w:pPr>
              <w:spacing w:after="100"/>
              <w:jc w:val="left"/>
              <w:rPr>
                <w:noProof/>
                <w:szCs w:val="24"/>
                <w:lang w:eastAsia="en-GB"/>
              </w:rPr>
            </w:pPr>
            <w:r>
              <w:rPr>
                <w:noProof/>
                <w:szCs w:val="24"/>
                <w:lang w:eastAsia="en-GB"/>
              </w:rPr>
              <w:t>Artikel 12</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6</w:t>
            </w:r>
          </w:p>
        </w:tc>
        <w:tc>
          <w:tcPr>
            <w:tcW w:w="4674" w:type="dxa"/>
            <w:tcBorders>
              <w:top w:val="nil"/>
              <w:bottom w:val="nil"/>
              <w:right w:val="nil"/>
            </w:tcBorders>
          </w:tcPr>
          <w:p>
            <w:pPr>
              <w:spacing w:after="100"/>
              <w:jc w:val="left"/>
              <w:rPr>
                <w:noProof/>
                <w:szCs w:val="24"/>
                <w:lang w:eastAsia="en-GB"/>
              </w:rPr>
            </w:pPr>
            <w:r>
              <w:rPr>
                <w:noProof/>
                <w:szCs w:val="24"/>
                <w:lang w:eastAsia="en-GB"/>
              </w:rPr>
              <w:t>Artikel 13</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7</w:t>
            </w:r>
          </w:p>
        </w:tc>
        <w:tc>
          <w:tcPr>
            <w:tcW w:w="4674" w:type="dxa"/>
            <w:tcBorders>
              <w:top w:val="nil"/>
              <w:bottom w:val="nil"/>
              <w:right w:val="nil"/>
            </w:tcBorders>
          </w:tcPr>
          <w:p>
            <w:pPr>
              <w:spacing w:after="100"/>
              <w:jc w:val="left"/>
              <w:rPr>
                <w:noProof/>
                <w:szCs w:val="24"/>
                <w:lang w:eastAsia="en-GB"/>
              </w:rPr>
            </w:pPr>
            <w:r>
              <w:rPr>
                <w:noProof/>
                <w:szCs w:val="24"/>
                <w:lang w:eastAsia="en-GB"/>
              </w:rPr>
              <w:t>Artikel 14</w:t>
            </w:r>
          </w:p>
        </w:tc>
      </w:tr>
      <w:tr>
        <w:tc>
          <w:tcPr>
            <w:tcW w:w="4674" w:type="dxa"/>
            <w:tcBorders>
              <w:top w:val="nil"/>
              <w:left w:val="nil"/>
              <w:bottom w:val="nil"/>
            </w:tcBorders>
          </w:tcPr>
          <w:p>
            <w:pPr>
              <w:spacing w:after="100"/>
              <w:jc w:val="left"/>
              <w:rPr>
                <w:noProof/>
                <w:szCs w:val="24"/>
                <w:lang w:eastAsia="en-GB"/>
              </w:rPr>
            </w:pPr>
            <w:r>
              <w:rPr>
                <w:noProof/>
                <w:szCs w:val="24"/>
                <w:lang w:eastAsia="en-GB"/>
              </w:rPr>
              <w:t>Artikel 8</w:t>
            </w:r>
          </w:p>
        </w:tc>
        <w:tc>
          <w:tcPr>
            <w:tcW w:w="4674" w:type="dxa"/>
            <w:tcBorders>
              <w:top w:val="nil"/>
              <w:bottom w:val="nil"/>
              <w:right w:val="nil"/>
            </w:tcBorders>
          </w:tcPr>
          <w:p>
            <w:pPr>
              <w:spacing w:after="100"/>
              <w:jc w:val="left"/>
              <w:rPr>
                <w:noProof/>
                <w:szCs w:val="24"/>
                <w:lang w:eastAsia="en-GB"/>
              </w:rPr>
            </w:pPr>
            <w:r>
              <w:rPr>
                <w:noProof/>
                <w:szCs w:val="24"/>
                <w:lang w:eastAsia="en-GB"/>
              </w:rPr>
              <w:t>Artikel 15</w:t>
            </w:r>
          </w:p>
        </w:tc>
      </w:tr>
      <w:tr>
        <w:tc>
          <w:tcPr>
            <w:tcW w:w="4674" w:type="dxa"/>
            <w:tcBorders>
              <w:top w:val="nil"/>
              <w:left w:val="nil"/>
              <w:bottom w:val="nil"/>
            </w:tcBorders>
          </w:tcPr>
          <w:p>
            <w:pPr>
              <w:keepNext/>
              <w:spacing w:after="100"/>
              <w:jc w:val="left"/>
              <w:rPr>
                <w:noProof/>
                <w:szCs w:val="24"/>
                <w:lang w:eastAsia="en-GB"/>
              </w:rPr>
            </w:pPr>
            <w:r>
              <w:rPr>
                <w:noProof/>
                <w:szCs w:val="24"/>
                <w:lang w:eastAsia="en-GB"/>
              </w:rPr>
              <w:t>Bijlage I</w:t>
            </w:r>
          </w:p>
        </w:tc>
        <w:tc>
          <w:tcPr>
            <w:tcW w:w="4674" w:type="dxa"/>
            <w:tcBorders>
              <w:top w:val="nil"/>
              <w:bottom w:val="nil"/>
              <w:right w:val="nil"/>
            </w:tcBorders>
          </w:tcPr>
          <w:p>
            <w:pPr>
              <w:keepNext/>
              <w:spacing w:after="100"/>
              <w:jc w:val="left"/>
              <w:rPr>
                <w:noProof/>
                <w:szCs w:val="24"/>
                <w:lang w:eastAsia="en-GB"/>
              </w:rPr>
            </w:pPr>
            <w:r>
              <w:rPr>
                <w:noProof/>
                <w:szCs w:val="24"/>
                <w:lang w:eastAsia="en-GB"/>
              </w:rPr>
              <w:t>Bijlage I</w:t>
            </w:r>
          </w:p>
        </w:tc>
      </w:tr>
      <w:tr>
        <w:tc>
          <w:tcPr>
            <w:tcW w:w="4674" w:type="dxa"/>
            <w:tcBorders>
              <w:top w:val="nil"/>
              <w:left w:val="nil"/>
              <w:bottom w:val="nil"/>
            </w:tcBorders>
          </w:tcPr>
          <w:p>
            <w:pPr>
              <w:keepNext/>
              <w:spacing w:after="100"/>
              <w:jc w:val="left"/>
              <w:rPr>
                <w:noProof/>
                <w:szCs w:val="24"/>
                <w:lang w:eastAsia="en-GB"/>
              </w:rPr>
            </w:pPr>
            <w:r>
              <w:rPr>
                <w:noProof/>
                <w:szCs w:val="24"/>
                <w:lang w:eastAsia="en-GB"/>
              </w:rPr>
              <w:t>Bijlage II</w:t>
            </w:r>
          </w:p>
        </w:tc>
        <w:tc>
          <w:tcPr>
            <w:tcW w:w="4674" w:type="dxa"/>
            <w:tcBorders>
              <w:top w:val="nil"/>
              <w:bottom w:val="nil"/>
              <w:right w:val="nil"/>
            </w:tcBorders>
          </w:tcPr>
          <w:p>
            <w:pPr>
              <w:keepNext/>
              <w:spacing w:after="100"/>
              <w:jc w:val="left"/>
              <w:rPr>
                <w:noProof/>
                <w:szCs w:val="24"/>
                <w:lang w:eastAsia="en-GB"/>
              </w:rPr>
            </w:pPr>
            <w:r>
              <w:rPr>
                <w:noProof/>
                <w:szCs w:val="24"/>
                <w:lang w:eastAsia="en-GB"/>
              </w:rPr>
              <w:t>Bijlage II</w:t>
            </w:r>
          </w:p>
        </w:tc>
      </w:tr>
      <w:tr>
        <w:tc>
          <w:tcPr>
            <w:tcW w:w="4674" w:type="dxa"/>
            <w:tcBorders>
              <w:top w:val="nil"/>
              <w:left w:val="nil"/>
              <w:bottom w:val="nil"/>
            </w:tcBorders>
          </w:tcPr>
          <w:p>
            <w:pPr>
              <w:spacing w:after="100"/>
              <w:jc w:val="left"/>
              <w:rPr>
                <w:noProof/>
                <w:szCs w:val="24"/>
                <w:lang w:eastAsia="en-GB"/>
              </w:rPr>
            </w:pPr>
            <w:r>
              <w:rPr>
                <w:noProof/>
                <w:szCs w:val="24"/>
                <w:lang w:eastAsia="en-GB"/>
              </w:rPr>
              <w:t>-</w:t>
            </w:r>
          </w:p>
        </w:tc>
        <w:tc>
          <w:tcPr>
            <w:tcW w:w="4674" w:type="dxa"/>
            <w:tcBorders>
              <w:top w:val="nil"/>
              <w:bottom w:val="nil"/>
              <w:right w:val="nil"/>
            </w:tcBorders>
          </w:tcPr>
          <w:p>
            <w:pPr>
              <w:spacing w:after="100"/>
              <w:jc w:val="left"/>
              <w:rPr>
                <w:noProof/>
                <w:szCs w:val="24"/>
                <w:lang w:eastAsia="en-GB"/>
              </w:rPr>
            </w:pPr>
            <w:r>
              <w:rPr>
                <w:noProof/>
                <w:szCs w:val="24"/>
                <w:lang w:eastAsia="en-GB"/>
              </w:rPr>
              <w:t>Bijlage III</w:t>
            </w:r>
          </w:p>
        </w:tc>
      </w:tr>
      <w:tr>
        <w:tc>
          <w:tcPr>
            <w:tcW w:w="4674" w:type="dxa"/>
            <w:tcBorders>
              <w:top w:val="nil"/>
              <w:left w:val="nil"/>
              <w:bottom w:val="nil"/>
            </w:tcBorders>
          </w:tcPr>
          <w:p>
            <w:pPr>
              <w:spacing w:after="100"/>
              <w:jc w:val="left"/>
              <w:rPr>
                <w:noProof/>
                <w:szCs w:val="24"/>
                <w:lang w:eastAsia="en-GB"/>
              </w:rPr>
            </w:pPr>
            <w:r>
              <w:rPr>
                <w:noProof/>
                <w:szCs w:val="24"/>
                <w:lang w:eastAsia="en-GB"/>
              </w:rPr>
              <w:t>-</w:t>
            </w:r>
          </w:p>
        </w:tc>
        <w:tc>
          <w:tcPr>
            <w:tcW w:w="4674" w:type="dxa"/>
            <w:tcBorders>
              <w:top w:val="nil"/>
              <w:bottom w:val="nil"/>
              <w:right w:val="nil"/>
            </w:tcBorders>
          </w:tcPr>
          <w:p>
            <w:pPr>
              <w:spacing w:after="100"/>
              <w:jc w:val="left"/>
              <w:rPr>
                <w:noProof/>
                <w:szCs w:val="24"/>
                <w:lang w:eastAsia="en-GB"/>
              </w:rPr>
            </w:pPr>
            <w:r>
              <w:rPr>
                <w:noProof/>
                <w:szCs w:val="24"/>
                <w:lang w:eastAsia="en-GB"/>
              </w:rPr>
              <w:t>Bijlage IV</w:t>
            </w:r>
          </w:p>
        </w:tc>
      </w:tr>
    </w:tbl>
    <w:p>
      <w:pPr>
        <w:jc w:val="center"/>
        <w:rPr>
          <w:noProof/>
          <w:szCs w:val="20"/>
          <w:lang w:eastAsia="en-GB"/>
        </w:rPr>
      </w:pPr>
      <w:r>
        <w:rPr>
          <w:noProof/>
          <w:szCs w:val="20"/>
          <w:lang w:eastAsia="en-GB"/>
        </w:rPr>
        <w:t>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l-BE"/>
        </w:rPr>
      </w:pPr>
      <w:r>
        <w:rPr>
          <w:rStyle w:val="FootnoteReference"/>
          <w:lang w:val="en-US"/>
        </w:rPr>
        <w:footnoteRef/>
      </w:r>
      <w:r>
        <w:rPr>
          <w:lang w:val="nl-BE"/>
        </w:rPr>
        <w:tab/>
        <w:t>De visumvrijstelling geldt alleen voor houders van een biometrisch paspoort.</w:t>
      </w:r>
    </w:p>
  </w:footnote>
  <w:footnote w:id="2">
    <w:p>
      <w:pPr>
        <w:pStyle w:val="FootnoteText"/>
        <w:rPr>
          <w:lang w:val="nl-BE"/>
        </w:rPr>
      </w:pPr>
      <w:r>
        <w:rPr>
          <w:rStyle w:val="FootnoteReference"/>
          <w:lang w:val="en-US"/>
        </w:rPr>
        <w:footnoteRef/>
      </w:r>
      <w:r>
        <w:rPr>
          <w:lang w:val="nl-BE"/>
        </w:rPr>
        <w:tab/>
        <w:t>De visumvrijstelling geldt alleen voor houders van een biometrisch paspoort.</w:t>
      </w:r>
    </w:p>
  </w:footnote>
  <w:footnote w:id="3">
    <w:p>
      <w:pPr>
        <w:pStyle w:val="FootnoteText"/>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4">
    <w:p>
      <w:pPr>
        <w:pStyle w:val="FootnoteText"/>
        <w:rPr>
          <w:lang w:val="nl-BE"/>
        </w:rPr>
      </w:pPr>
      <w:r>
        <w:rPr>
          <w:rStyle w:val="FootnoteReference"/>
        </w:rPr>
        <w:footnoteRef/>
      </w:r>
      <w:r>
        <w:rPr>
          <w:lang w:val="nl-BE"/>
        </w:rPr>
        <w:tab/>
        <w:t>De vrijstelling van de visumplicht wordt beperkt tot houders van een biometrisch paspoort dat is afgegeven door Georgië overeenkomstig de normen van de Internationale Burgerluchtvaart</w:t>
      </w:r>
      <w:r>
        <w:rPr>
          <w:lang w:val="nl-BE"/>
        </w:rPr>
        <w:softHyphen/>
        <w:t>organisatie (ICAO).</w:t>
      </w:r>
    </w:p>
  </w:footnote>
  <w:footnote w:id="5">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6">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7">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8">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9">
    <w:p>
      <w:pPr>
        <w:pStyle w:val="FootnoteText"/>
        <w:rPr>
          <w:lang w:val="nl-BE"/>
        </w:rPr>
      </w:pPr>
      <w:r>
        <w:rPr>
          <w:rStyle w:val="FootnoteReference"/>
          <w:lang w:val="en-US"/>
        </w:rPr>
        <w:footnoteRef/>
      </w:r>
      <w:r>
        <w:rPr>
          <w:lang w:val="nl-BE"/>
        </w:rPr>
        <w:tab/>
        <w:t xml:space="preserve">De </w:t>
      </w:r>
      <w:r>
        <w:fldChar w:fldCharType="begin"/>
      </w:r>
      <w:r>
        <w:instrText xml:space="preserve"> QUOTE "</w:instrText>
      </w:r>
      <w:r>
        <w:rPr>
          <w:rStyle w:val="CRMarker"/>
        </w:rPr>
        <w:instrText>Ö</w:instrText>
      </w:r>
      <w:r>
        <w:instrText xml:space="preserve">" </w:instrText>
      </w:r>
      <w:r>
        <w:fldChar w:fldCharType="separate"/>
      </w:r>
      <w:r>
        <w:rPr>
          <w:rStyle w:val="CRMarker"/>
        </w:rPr>
        <w:t>Ö</w:t>
      </w:r>
      <w:r>
        <w:fldChar w:fldCharType="end"/>
      </w:r>
      <w:r>
        <w:t> </w:t>
      </w:r>
      <w:r>
        <w:rPr>
          <w:lang w:val="nl-BE"/>
        </w:rPr>
        <w:t>visumvrijstelling</w:t>
      </w:r>
      <w:r>
        <w:t> </w:t>
      </w:r>
      <w:r>
        <w:fldChar w:fldCharType="begin"/>
      </w:r>
      <w:r>
        <w:instrText xml:space="preserve"> QUOTE "</w:instrText>
      </w:r>
      <w:r>
        <w:rPr>
          <w:rStyle w:val="CRMarker"/>
        </w:rPr>
        <w:instrText>Õ</w:instrText>
      </w:r>
      <w:r>
        <w:instrText xml:space="preserve">" </w:instrText>
      </w:r>
      <w:r>
        <w:fldChar w:fldCharType="separate"/>
      </w:r>
      <w:r>
        <w:rPr>
          <w:rStyle w:val="CRMarker"/>
        </w:rPr>
        <w:t>Õ</w:t>
      </w:r>
      <w:r>
        <w:fldChar w:fldCharType="end"/>
      </w:r>
      <w:r>
        <w:rPr>
          <w:lang w:val="nl-BE"/>
        </w:rPr>
        <w:t xml:space="preserve"> wordt beperkt tot houders van een biometrisch paspoort dat is afgegeven overeenkomstig de normen van de Internationale Burgerluchtvaartorganisatie (ICAO).</w:t>
      </w:r>
    </w:p>
  </w:footnote>
  <w:footnote w:id="10">
    <w:p>
      <w:pPr>
        <w:pStyle w:val="FootnoteText"/>
        <w:rPr>
          <w:lang w:val="nl-BE"/>
        </w:rPr>
      </w:pPr>
      <w:r>
        <w:rPr>
          <w:rStyle w:val="FootnoteReference"/>
          <w:lang w:val="en-US"/>
        </w:rPr>
        <w:footnoteRef/>
      </w:r>
      <w:r>
        <w:rPr>
          <w:lang w:val="nl-BE"/>
        </w:rPr>
        <w:tab/>
        <w:t>De visumvrijstelling geldt alleen voor houders van een biometrisch paspoort.</w:t>
      </w:r>
    </w:p>
  </w:footnote>
  <w:footnote w:id="11">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12">
    <w:p>
      <w:pPr>
        <w:pStyle w:val="FootnoteText"/>
        <w:rPr>
          <w:lang w:val="nl-BE"/>
        </w:rPr>
      </w:pPr>
      <w:r>
        <w:rPr>
          <w:rStyle w:val="FootnoteReference"/>
        </w:rPr>
        <w:footnoteRef/>
      </w:r>
      <w:r>
        <w:rPr>
          <w:lang w:val="nl-BE"/>
        </w:rPr>
        <w:tab/>
        <w:t>De vrijstelling van de visumplicht wordt beperkt tot houders van een biometrisch paspoort dat is afgegeven door Oekraïne overeenkomstig de normen van de Internationale Burgerluchtvaartorganisatie (ICAO).</w:t>
      </w:r>
    </w:p>
  </w:footnote>
  <w:footnote w:id="13">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14">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15">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16">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17">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18">
    <w:p>
      <w:pPr>
        <w:pStyle w:val="FootnoteText"/>
        <w:rPr>
          <w:lang w:val="nl-BE"/>
        </w:rPr>
      </w:pPr>
      <w:r>
        <w:rPr>
          <w:rStyle w:val="FootnoteReference"/>
          <w:lang w:val="en-US"/>
        </w:rPr>
        <w:footnoteRef/>
      </w:r>
      <w:r>
        <w:rPr>
          <w:lang w:val="nl-BE"/>
        </w:rPr>
        <w:tab/>
        <w:t>De visumvrijstelling geldt alleen voor houders van een biometrisch paspoort.</w:t>
      </w:r>
    </w:p>
  </w:footnote>
  <w:footnote w:id="19">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20">
    <w:p>
      <w:pPr>
        <w:pStyle w:val="FootnoteText"/>
        <w:rPr>
          <w:lang w:val="nl-BE"/>
        </w:rPr>
      </w:pPr>
      <w:r>
        <w:rPr>
          <w:rStyle w:val="FootnoteReference"/>
          <w:lang w:val="en-US"/>
        </w:rPr>
        <w:footnoteRef/>
      </w:r>
      <w:r>
        <w:rPr>
          <w:lang w:val="nl-BE"/>
        </w:rPr>
        <w:tab/>
        <w:t>De visumvrijstelling geldt vanaf de datum van inwerkingtreding van een met de Europese Unie te sluiten visumvrijstellingsovereenkomst.</w:t>
      </w:r>
    </w:p>
  </w:footnote>
  <w:footnote w:id="21">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22">
    <w:p>
      <w:pPr>
        <w:pStyle w:val="FootnoteText"/>
        <w:rPr>
          <w:lang w:val="nl-BE"/>
        </w:rPr>
      </w:pPr>
      <w:r>
        <w:rPr>
          <w:rStyle w:val="FootnoteReference"/>
          <w:lang w:val="en-US"/>
        </w:rPr>
        <w:footnoteRef/>
      </w:r>
      <w:r>
        <w:rPr>
          <w:lang w:val="nl-BE"/>
        </w:rPr>
        <w:tab/>
      </w:r>
      <w:r>
        <w:t>De visumvrijstelling geldt vanaf de datum van inwerkingtreding van een met de Europese Unie te sluiten visumvrijstellingsovereenkomst.</w:t>
      </w:r>
    </w:p>
  </w:footnote>
  <w:footnote w:id="23">
    <w:p>
      <w:pPr>
        <w:pStyle w:val="FootnoteText"/>
        <w:rPr>
          <w:lang w:val="nl-BE"/>
        </w:rPr>
      </w:pPr>
      <w:r>
        <w:rPr>
          <w:rStyle w:val="FootnoteReference"/>
          <w:lang w:val="en-US"/>
        </w:rPr>
        <w:footnoteRef/>
      </w:r>
      <w:r>
        <w:rPr>
          <w:lang w:val="nl-BE"/>
        </w:rPr>
        <w:tab/>
        <w:t>De visumvrijstelling geldt alleen voor houders van een biometrisch paspoort.</w:t>
      </w:r>
    </w:p>
  </w:footnote>
  <w:footnote w:id="24">
    <w:p>
      <w:pPr>
        <w:pStyle w:val="FootnoteText"/>
        <w:rPr>
          <w:lang w:val="nl-BE"/>
        </w:rPr>
      </w:pPr>
      <w:r>
        <w:rPr>
          <w:rStyle w:val="FootnoteReference"/>
          <w:lang w:val="en-US"/>
        </w:rPr>
        <w:footnoteRef/>
      </w:r>
      <w:r>
        <w:rPr>
          <w:lang w:val="nl-BE"/>
        </w:rPr>
        <w:tab/>
        <w:t>De visumvrijstelling geldt alleen voor houders van het paspoort „Hong Kong Special Administrative Region”.</w:t>
      </w:r>
    </w:p>
  </w:footnote>
  <w:footnote w:id="25">
    <w:p>
      <w:pPr>
        <w:pStyle w:val="FootnoteText"/>
        <w:rPr>
          <w:lang w:val="nl-BE"/>
        </w:rPr>
      </w:pPr>
      <w:r>
        <w:rPr>
          <w:rStyle w:val="FootnoteReference"/>
          <w:lang w:val="en-US"/>
        </w:rPr>
        <w:footnoteRef/>
      </w:r>
      <w:r>
        <w:rPr>
          <w:lang w:val="nl-BE"/>
        </w:rPr>
        <w:tab/>
        <w:t>De visumvrijstelling geldt alleen voor houders van het paspoort „Região Administrativa Especial de Macau”.</w:t>
      </w:r>
    </w:p>
  </w:footnote>
  <w:footnote w:id="26">
    <w:p>
      <w:pPr>
        <w:pStyle w:val="FootnoteText"/>
        <w:rPr>
          <w:lang w:val="nl-BE"/>
        </w:rPr>
      </w:pPr>
      <w:r>
        <w:rPr>
          <w:rStyle w:val="FootnoteReference"/>
          <w:lang w:val="en-US"/>
        </w:rPr>
        <w:footnoteRef/>
      </w:r>
      <w:r>
        <w:rPr>
          <w:lang w:val="nl-BE"/>
        </w:rPr>
        <w:tab/>
        <w:t>De visumvrijstelling geldt alleen voor houders van door Taiwan afgegeven paspoorten waarop een identiteitskaartnummer staat vermeld.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B083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A3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8EE4B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174A9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C80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480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F8FC48"/>
    <w:lvl w:ilvl="0">
      <w:start w:val="1"/>
      <w:numFmt w:val="decimal"/>
      <w:pStyle w:val="ListNumber"/>
      <w:lvlText w:val="%1."/>
      <w:lvlJc w:val="left"/>
      <w:pPr>
        <w:tabs>
          <w:tab w:val="num" w:pos="360"/>
        </w:tabs>
        <w:ind w:left="360" w:hanging="360"/>
      </w:pPr>
    </w:lvl>
  </w:abstractNum>
  <w:abstractNum w:abstractNumId="7">
    <w:nsid w:val="FFFFFF89"/>
    <w:multiLevelType w:val="singleLevel"/>
    <w:tmpl w:val="150485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539/2001"/>
    <w:docVar w:name="CR_RefCount" w:val="1"/>
    <w:docVar w:name="CR_RefLast" w:val="4"/>
    <w:docVar w:name="CR_TimeStamp" w:val="10:05:34"/>
    <w:docVar w:name="DQCDateTime" w:val="2018-03-12 13:10:57"/>
    <w:docVar w:name="DQCRepairStyles" w:val=";Date d'adoption;Statut;Type du document;Date d'adoption (Page de couverture);Type du documen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bij het"/>
    <w:docVar w:name="LW_ACCOMPAGNANT.CP" w:val="bij het"/>
    <w:docVar w:name="LW_ANNEX_NBR_FIRST" w:val="1"/>
    <w:docVar w:name="LW_ANNEX_NBR_LAST" w:val="4"/>
    <w:docVar w:name="LW_CORRIGENDUM" w:val="&lt;UNUSED&gt;"/>
    <w:docVar w:name="LW_COVERPAGE_EXISTS" w:val="True"/>
    <w:docVar w:name="LW_COVERPAGE_GUID" w:val="37E792D4-FED3-481B-B03C-1BCD2F38DC98"/>
    <w:docVar w:name="LW_COVERPAGE_TYPE" w:val="1"/>
    <w:docVar w:name="LW_CROSSREFERENCE" w:val="&lt;UNUSED&gt;"/>
    <w:docVar w:name="LW_DocType" w:val="ANNEX"/>
    <w:docVar w:name="LW_EMISSION" w:val="14.3.2018"/>
    <w:docVar w:name="LW_EMISSION_ISODATE" w:val="2018-03-1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vaststelling van de lijst van derde landen waarvan de onderdanen bij overschrijding van de buitengrenzen in het bezit moeten zijn van een visum en de lijst van derde landen waarvan de onderdanen van die plicht zijn vrijgesteld (codificatie)"/>
    <w:docVar w:name="LW_OBJETACTEPRINCIPAL.CP" w:val="tot vaststelling van de lijst van derde landen waarvan de onderdanen bij overschrijding van de buitengrenzen in het bezit moeten zijn van een visum en de lijst van derde landen waarvan de onderdanen van die plicht zijn vrijgesteld (codificatie)"/>
    <w:docVar w:name="LW_PART_NBR" w:val="&lt;UNUSED&gt;"/>
    <w:docVar w:name="LW_PART_NBR_TOTAL" w:val="&lt;UNUSED&gt;"/>
    <w:docVar w:name="LW_REF.INST.NEW" w:val="COM"/>
    <w:docVar w:name="LW_REF.INST.NEW_ADOPTED" w:val="final"/>
    <w:docVar w:name="LW_REF.INST.NEW_TEXT" w:val="(2018)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_x000b__x000b_VERORDENING VAN HET EUROPEES PARLEMENT EN DE RAAD"/>
    <w:docVar w:name="LW_TYPEACTEPRINCIPAL.CP" w:val="Voorstel voor een_x000b__x000b_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CRDeleted">
    <w:name w:val="CR Deleted"/>
    <w:basedOn w:val="DefaultParagraphFont"/>
    <w:rPr>
      <w:strike w:val="0"/>
      <w:dstrike/>
      <w:lang w:val="nl-NL"/>
    </w:rPr>
  </w:style>
  <w:style w:type="paragraph" w:styleId="Revision">
    <w:name w:val="Revision"/>
    <w:hidden/>
    <w:uiPriority w:val="99"/>
    <w:semiHidden/>
    <w:pPr>
      <w:spacing w:after="0" w:line="240" w:lineRule="auto"/>
    </w:pPr>
    <w:rPr>
      <w:rFonts w:ascii="Times New Roman" w:hAnsi="Times New Roman" w:cs="Times New Roman"/>
      <w:sz w:val="24"/>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CRDeleted">
    <w:name w:val="CR Deleted"/>
    <w:basedOn w:val="DefaultParagraphFont"/>
    <w:rPr>
      <w:strike w:val="0"/>
      <w:dstrike/>
      <w:lang w:val="nl-NL"/>
    </w:rPr>
  </w:style>
  <w:style w:type="paragraph" w:styleId="Revision">
    <w:name w:val="Revision"/>
    <w:hidden/>
    <w:uiPriority w:val="99"/>
    <w:semiHidden/>
    <w:pPr>
      <w:spacing w:after="0" w:line="240" w:lineRule="auto"/>
    </w:pPr>
    <w:rPr>
      <w:rFonts w:ascii="Times New Roman" w:hAnsi="Times New Roman" w:cs="Times New Roman"/>
      <w:sz w:val="24"/>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B543-4405-4BE3-B51B-48364FB5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16</Pages>
  <Words>1546</Words>
  <Characters>7626</Characters>
  <Application>Microsoft Office Word</Application>
  <DocSecurity>0</DocSecurity>
  <Lines>544</Lines>
  <Paragraphs>458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straema</dc:creator>
  <cp:lastModifiedBy>DIGIT/A3</cp:lastModifiedBy>
  <cp:revision>7</cp:revision>
  <cp:lastPrinted>2018-03-08T16:51:00Z</cp:lastPrinted>
  <dcterms:created xsi:type="dcterms:W3CDTF">2018-03-08T16:53:00Z</dcterms:created>
  <dcterms:modified xsi:type="dcterms:W3CDTF">2018-03-12T12:10:00Z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4</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WCR Document">
    <vt:lpwstr>True</vt:lpwstr>
  </property>
  <property fmtid="{D5CDD505-2E9C-101B-9397-08002B2CF9AE}" pid="12" name="LWCR Version">
    <vt:lpwstr>1.6.413</vt:lpwstr>
  </property>
  <property fmtid="{D5CDD505-2E9C-101B-9397-08002B2CF9AE}" pid="13" name="LWCR IsRefonte">
    <vt:lpwstr>False</vt:lpwstr>
  </property>
  <property fmtid="{D5CDD505-2E9C-101B-9397-08002B2CF9AE}" pid="14" name="Level of sensitivity">
    <vt:lpwstr>Standard treatment</vt:lpwstr>
  </property>
  <property fmtid="{D5CDD505-2E9C-101B-9397-08002B2CF9AE}" pid="15" name="DQCStatus">
    <vt:lpwstr>Green (DQC version 03)</vt:lpwstr>
  </property>
</Properties>
</file>