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F8" w:rsidRDefault="003B5E2E" w:rsidP="003B5E2E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283A2FD4-BAAA-4FFA-A555-D9517C6DB444" style="width:450.7pt;height:365.6pt">
            <v:imagedata r:id="rId13" o:title=""/>
          </v:shape>
        </w:pict>
      </w:r>
    </w:p>
    <w:p w:rsidR="00A307F8" w:rsidRDefault="00A307F8">
      <w:pPr>
        <w:rPr>
          <w:noProof/>
        </w:rPr>
        <w:sectPr w:rsidR="00A307F8" w:rsidSect="003B5E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A307F8" w:rsidRDefault="003B5E2E"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 w:rsidR="00A307F8" w:rsidRDefault="003B5E2E">
      <w:pPr>
        <w:keepNext/>
        <w:tabs>
          <w:tab w:val="left" w:pos="850"/>
        </w:tabs>
        <w:spacing w:before="360"/>
        <w:ind w:left="850" w:hanging="850"/>
        <w:outlineLvl w:val="0"/>
        <w:rPr>
          <w:rFonts w:eastAsia="Calibri"/>
          <w:b/>
          <w:smallCaps/>
          <w:noProof/>
        </w:rPr>
      </w:pPr>
      <w:r>
        <w:rPr>
          <w:b/>
          <w:smallCaps/>
          <w:noProof/>
        </w:rPr>
        <w:t>1.</w:t>
      </w:r>
      <w:r>
        <w:rPr>
          <w:noProof/>
        </w:rPr>
        <w:tab/>
      </w:r>
      <w:r>
        <w:rPr>
          <w:b/>
          <w:smallCaps/>
          <w:noProof/>
        </w:rPr>
        <w:t>KUNTEST TAL-PROPOSTA</w:t>
      </w:r>
    </w:p>
    <w:p w:rsidR="00A307F8" w:rsidRDefault="003B5E2E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</w:rPr>
      </w:pPr>
      <w:r>
        <w:rPr>
          <w:b/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</w:rPr>
        <w:t>Raġunijiet u għanijiet tal-proposta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Is-settur pubbliku fl-Istati Membri tal-UE jipproduċi ammonti </w:t>
      </w:r>
      <w:r>
        <w:rPr>
          <w:noProof/>
        </w:rPr>
        <w:t>kbar ta’ dejta, pereżempju dejta meteoroloġika, mapep diġitali, statistika u informazzjoni legali. Din l-informazzjoni hi riżorsa prezzjuża għall-ekonomija diġitali. Ma tintużax biss bħala materja prima prezzjuża għall-produzzjoni ta’ applikazzjonijiet u s</w:t>
      </w:r>
      <w:r>
        <w:rPr>
          <w:noProof/>
        </w:rPr>
        <w:t>ervizzi bbażati fuq id-dejta, iżda anki twassal għal aktar effiċjenza fil-forniment tas-servizzi privati u pubbliċi u għal teħid ta’ deċiżjonijiet aktar informati. Għalhekk, l-UE ilha bosta snin tippromovi l-użu mill-ġdid tal-informazzjoni tas-settur pubbl</w:t>
      </w:r>
      <w:r>
        <w:rPr>
          <w:noProof/>
        </w:rPr>
        <w:t>iku (“PSI”).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Calibri"/>
          <w:noProof/>
        </w:rPr>
      </w:pPr>
      <w:r>
        <w:rPr>
          <w:noProof/>
        </w:rPr>
        <w:t>Id-Direttiva 2003/98/KE tal-Parlament Ewropew u tal-Kunsill dwar l-użu mill-ġdid ta’ informazzjoni tas-settur pubbliku (id-“Direttiva PSI”) ġiet adottata fis-17 ta’ Novembru 2003. Id-Direttiva kellha l-għan li tiffaċilita l-użu mill-ġdid tal-P</w:t>
      </w:r>
      <w:r>
        <w:rPr>
          <w:noProof/>
        </w:rPr>
        <w:t>SI mal-Unjoni kollha billi tarmonizza l-kundizzjonijiet bażiċi għall-użu mill-ġdid u tneħħi xkiel ewlieni għall-użu mill-ġdid fis-suq intern. Din introduċiet dispożizzjonijiet dwar in-nondiskriminazzjoni, it-tariffar, l-arranġamenti esklussivi, it-traspare</w:t>
      </w:r>
      <w:r>
        <w:rPr>
          <w:noProof/>
        </w:rPr>
        <w:t xml:space="preserve">nza, il-liċenzjar u l-għodod prattiċi li jiffaċilitaw is-sejbien u l-użu mill-ġdid tal-informazzjoni tas-settur pubbliku.  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Calibri"/>
          <w:noProof/>
        </w:rPr>
      </w:pPr>
      <w:r>
        <w:rPr>
          <w:noProof/>
        </w:rPr>
        <w:t>F’Lulju 2013, id-Direttiva 2003/98/KE ġiet emendata bid-Direttiva 2013/37/UE, bil-għan li l-Istati Membri jiġu mħeġġa jagħmlu l-akta</w:t>
      </w:r>
      <w:r>
        <w:rPr>
          <w:noProof/>
        </w:rPr>
        <w:t>r materjali miżmuma mill-korpi tas-settur pubbliku disponibbli għall-użu mill-ġdid kemm jista’ jkun possibbli. Il-modifiki jintroduċu obbligu li jippermetti l-użu mill-ġdid tad-dejta pubblika aċċessibbli b’mod ġenerali, iwessgħu l-kamp ta’ applikazzjoni ta</w:t>
      </w:r>
      <w:r>
        <w:rPr>
          <w:noProof/>
        </w:rPr>
        <w:t>d-Direttiva biex jinkludi dokumenti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mil-libreriji pubbliċi, mill-mużewijiet u mill-arkivji, jistabbilixxi regola standard ta’ tariffar li jkun limitat għall-ispiża marġinali tar-riproduzzjoni, il-forniment u t-tixrid tal-informazzjoni, u jobbligaw lill-ko</w:t>
      </w:r>
      <w:r>
        <w:rPr>
          <w:noProof/>
        </w:rPr>
        <w:t xml:space="preserve">rpi tas-settur pubbliku biex ikunu aktar trasparenti fejn jidħlu r-regoli tat-tariffi u l-kundizzjonijiet li japplikaw. Id-Direttiva emendatorja ġiet implimentata fil-leġiżlazzjoni nazzjonali minn kull wieħed mit-28 Stat Membru tal-UE. 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Calibri"/>
          <w:noProof/>
        </w:rPr>
      </w:pPr>
      <w:r>
        <w:rPr>
          <w:noProof/>
        </w:rPr>
        <w:t>L-Artikolu 13 tad-D</w:t>
      </w:r>
      <w:r>
        <w:rPr>
          <w:noProof/>
        </w:rPr>
        <w:t>irettiva jitlob lill-Kummissjoni Ewropea twettaq rieżami tal-applikazzjoni tad-Direttiva u tikkomunika r-riżultati, flimkien ma’ kwalunkwe proposti għal emendi, qabel it-18 ta’ Lulju 2018. Ir-rieżami sar mill-Kummissjoni u wassal għall-pubblikazzjoni ta’ r</w:t>
      </w:r>
      <w:r>
        <w:rPr>
          <w:noProof/>
        </w:rPr>
        <w:t>apport ta’ evalwazzjoni</w:t>
      </w:r>
      <w:r>
        <w:rPr>
          <w:rStyle w:val="FootnoteReference"/>
          <w:noProof/>
        </w:rPr>
        <w:footnoteReference w:id="3"/>
      </w:r>
      <w:r>
        <w:rPr>
          <w:noProof/>
        </w:rPr>
        <w:t>. Ir-rapport sab li d-Direttiva għadha tikkontribwixxi biex jintlaħqu l-għanijiet ta’ politika ewlenin tagħha, iżda hemm għadd ta’ kwistjonijiet li jeħtieġ jiġu indirizzati ħalli jinħataf bis-sħiħ il-potenzjal tal-informazzjoni tas-</w:t>
      </w:r>
      <w:r>
        <w:rPr>
          <w:noProof/>
        </w:rPr>
        <w:t>settur pubbliku għas-soċjetà u l-ekonomija Ewropea. Dawn jinkludu li jingħata aċċess f’ħin reali għal dejta dinamika permezz ta’ mezzi tekniċi adegwati, li jiżdied il-forniment ta’ dejta pubblika ta’ valur għoli għall-użu mill-ġdid, li jkun evitat il-ħolqi</w:t>
      </w:r>
      <w:r>
        <w:rPr>
          <w:noProof/>
        </w:rPr>
        <w:t xml:space="preserve">en ta’ forom ġodda ta’ arranġamenti esklussivi, li jiġi limitat l-użu ta’ eċċezzjonijiet għall-prinċipju ta’ tariffar tal-ispiża marġinali, u li tiġi ċċarata r-relazzjoni bejn id-Direttiva PSI u ċerti strumenti legali relatati. 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Calibri"/>
          <w:noProof/>
        </w:rPr>
      </w:pPr>
      <w:r>
        <w:rPr>
          <w:noProof/>
        </w:rPr>
        <w:t>Din il-proposta għandha l-g</w:t>
      </w:r>
      <w:r>
        <w:rPr>
          <w:noProof/>
        </w:rPr>
        <w:t xml:space="preserve">ħan li tindirizza l-kwistjonijiet imsemmija hawn fuq u li tadatta d-Direttiva skont l-aħħar żviluppi fil-qasam tal-immaniġġar u l-użu tad-dejta. L-għan ġenerali </w:t>
      </w:r>
      <w:r>
        <w:rPr>
          <w:noProof/>
        </w:rPr>
        <w:lastRenderedPageBreak/>
        <w:t>hu li jingħata kontribut biex tissaħħaħ l-ekonomija tad-dejta tal-UE billi jiżdied l-ammont tad</w:t>
      </w:r>
      <w:r>
        <w:rPr>
          <w:noProof/>
        </w:rPr>
        <w:t>-dejta tas-settur pubbliku disponibbli għall-użu mill-ġdid, ikunu żgurati kompetizzjoni ġusta u aċċess faċli għas-swieq abbażi tal-informazzjoni tas-settur pubbliku, u titjieb l-innovazzjoni transfruntiera bbażata fuq id-dejta.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Calibri"/>
          <w:noProof/>
        </w:rPr>
      </w:pPr>
      <w:r>
        <w:rPr>
          <w:noProof/>
        </w:rPr>
        <w:t>Fl-istess ħin, ir-rieżami ta</w:t>
      </w:r>
      <w:r>
        <w:rPr>
          <w:noProof/>
        </w:rPr>
        <w:t>d-Direttiva PSI hi parti importanti mill-inizjattiva dwar l-aċċessibbiltà u l-użu mill-ġdid tad-dejta pubblika u ffinanzjata mill-pubbliku, imħabbra mill-Kummissjoni fl-evalwazzjoni ta’ nofs it-terminu dwar l-Istrateġija tas-Suq Uniku Diġitali (DSM)</w:t>
      </w:r>
      <w:r>
        <w:rPr>
          <w:rStyle w:val="FootnoteReference"/>
          <w:noProof/>
        </w:rPr>
        <w:footnoteReference w:id="4"/>
      </w:r>
      <w:r>
        <w:rPr>
          <w:noProof/>
        </w:rPr>
        <w:t>.</w:t>
      </w:r>
    </w:p>
    <w:p w:rsidR="00A307F8" w:rsidRDefault="003B5E2E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color w:val="000000"/>
          <w:u w:color="000000"/>
          <w:bdr w:val="nil"/>
        </w:rPr>
      </w:pPr>
      <w:r>
        <w:rPr>
          <w:b/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</w:rPr>
        <w:t>Konsistenza mad-dispożizzjonijiet ta’ politika eżistenti fil-qasam ta’ politika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ssegwi l-għanijiet stabbiliti fl-Istrateġija tas-Suq Uniku Diġitali u hi konsistenti mal-istrumenti legali eżistenti.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Din hi koerenti mal-leġiżlazzjoni fis-seħħ dwa</w:t>
      </w:r>
      <w:r>
        <w:rPr>
          <w:noProof/>
        </w:rPr>
        <w:t>r il-protezzjoni tad-dejta, jiġifieri r-Regolament Ġenerali dwar il-Protezzjoni tad-Data (GDPR)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u mar-regoli riveduti dwar il-Privatezza Elettronika</w:t>
      </w:r>
      <w:r>
        <w:rPr>
          <w:rStyle w:val="FootnoteReference"/>
          <w:noProof/>
        </w:rPr>
        <w:footnoteReference w:id="6"/>
      </w:r>
      <w:r>
        <w:rPr>
          <w:noProof/>
        </w:rPr>
        <w:t>. Hu ċar li r-relazzjoni bejn il-liġi dwar il-protezzjoni tad-dejta u l-użu mill-ġdid tal-PSI – fis-sens l</w:t>
      </w:r>
      <w:r>
        <w:rPr>
          <w:noProof/>
        </w:rPr>
        <w:t>i l-korp tas-settur pubbliku u l-utent li juża mill-ġdid iridu jikkonformaw għalkollox mal-liġi dwar il-protezzjoni tad-dejta – hi parti stabbilita mid-dritt tal-Unjoni.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għandha wkoll l-għan li tiċċara r-relazzjoni bejn id-Direttiva PSI u d-dri</w:t>
      </w:r>
      <w:r>
        <w:rPr>
          <w:noProof/>
        </w:rPr>
        <w:t xml:space="preserve">tt </w:t>
      </w:r>
      <w:r>
        <w:rPr>
          <w:i/>
          <w:noProof/>
        </w:rPr>
        <w:t>sui generis</w:t>
      </w:r>
      <w:r>
        <w:rPr>
          <w:noProof/>
        </w:rPr>
        <w:t xml:space="preserve"> previst fl-Artikolu 7 tad-Direttiva dwar il-Bażijiet tad-Dejta</w:t>
      </w:r>
      <w:r>
        <w:rPr>
          <w:rStyle w:val="FootnoteReference"/>
          <w:noProof/>
        </w:rPr>
        <w:footnoteReference w:id="7"/>
      </w:r>
      <w:r>
        <w:rPr>
          <w:noProof/>
        </w:rPr>
        <w:t>. Il-proposta la tbiddel il-protezzjoni mogħtija mill-Artikolu 7 lill-korpi tas-settur pubbliku li huma produtturi ta’ bażijiet tad-dejta, u lanqas ma tbiddel is-sitwazzjoni lega</w:t>
      </w:r>
      <w:r>
        <w:rPr>
          <w:noProof/>
        </w:rPr>
        <w:t xml:space="preserve">li skont id-Direttiva attwali li żżomm lill-korpi tas-settur pubbliku milli jeżerċitaw id-dritt </w:t>
      </w:r>
      <w:r>
        <w:rPr>
          <w:i/>
          <w:noProof/>
        </w:rPr>
        <w:t>sui generis</w:t>
      </w:r>
      <w:r>
        <w:rPr>
          <w:noProof/>
        </w:rPr>
        <w:t xml:space="preserve"> tal-protezzjoni biex jipprojbixxu jew jirrestrinġu l-użu mill-ġdid tad-dejta li hemm fil-bażijiet tad-dejta.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Fl-aħħar nett, il-proposta tibni fuq il</w:t>
      </w:r>
      <w:r>
        <w:rPr>
          <w:noProof/>
        </w:rPr>
        <w:t>-proposta għal Regolament dwar il-fluss liberu tad-dejta mhux personali</w:t>
      </w:r>
      <w:r>
        <w:rPr>
          <w:rStyle w:val="FootnoteReference"/>
          <w:noProof/>
        </w:rPr>
        <w:footnoteReference w:id="8"/>
      </w:r>
      <w:r>
        <w:rPr>
          <w:noProof/>
        </w:rPr>
        <w:t>, li ladarba tiġi adottata, se tiżgura li jkun hemm suq intern aktar kompetittiv u integrat għall-ħżin tad-dejta u servizzi oħra tal-ipproċessar, li jikkumplimentaw id-dispożizzjonijie</w:t>
      </w:r>
      <w:r>
        <w:rPr>
          <w:noProof/>
        </w:rPr>
        <w:t xml:space="preserve">t tad-Direttiva PSI. </w:t>
      </w:r>
    </w:p>
    <w:p w:rsidR="00A307F8" w:rsidRDefault="003B5E2E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</w:rPr>
      </w:pPr>
      <w:r>
        <w:rPr>
          <w:b/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</w:rPr>
        <w:t>Konsistenza ma’ politiki oħra tal-Unjoni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Billi toħloq il-kundizzjonijiet it-tajba għal aċċess aħjar għad-dejta tas-settur pubbliku fl-Unjoni kollha, u għall-użu mill-ġdid tagħha, din il-proposta tikkumplimenta inizjattivi oħrajn tal</w:t>
      </w:r>
      <w:r>
        <w:rPr>
          <w:noProof/>
        </w:rPr>
        <w:t>-istrateġija tas-Suq Uniku Diġitali.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Din hi konsistenti mal-gwida li ppubblikat il-Kummissjoni dwar il-qsim tad-dejta bejn in-negozji u bejn in-negozji u s-settur pubbliku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, li hi segwitu tal-konsultazzjoni pubblika </w:t>
      </w:r>
      <w:r>
        <w:rPr>
          <w:noProof/>
        </w:rPr>
        <w:lastRenderedPageBreak/>
        <w:t xml:space="preserve">mnedija bil-Komunikazzjoni “Il-Bini ta’ </w:t>
      </w:r>
      <w:r>
        <w:rPr>
          <w:noProof/>
        </w:rPr>
        <w:t>Ekonomija Ewropea tad-Dejta”</w:t>
      </w:r>
      <w:r>
        <w:rPr>
          <w:rStyle w:val="FootnoteReference"/>
          <w:noProof/>
        </w:rPr>
        <w:footnoteReference w:id="10"/>
      </w:r>
      <w:r>
        <w:rPr>
          <w:noProof/>
        </w:rPr>
        <w:t>. Il-gwida tikkonċerna firxa ta’ kwistjonijiet relatati mal-qsim tal-ammont dejjem akbar ta’ dejta, li ta’ spiss jinħoloq b’mod awtomatizzat mill-magni jew bi proċessi bbażati fuq teknoloġiji emerġenti, bħall-Internet tal-Oġġet</w:t>
      </w:r>
      <w:r>
        <w:rPr>
          <w:noProof/>
        </w:rPr>
        <w:t>ti (IoT).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L-aċċess għad-dejta tas-settur pubbliku u l-użu mill-ġdid tagħha huma rikonoxxuti bħala mutur importanti fil-qasam tal-analitika tal-big data u tal-Intelliġenza Artifiċjali. F’dan il-kuntest, il-proposta tikkumplimenta l-inizjattiva dwar is-super</w:t>
      </w:r>
      <w:r>
        <w:rPr>
          <w:noProof/>
        </w:rPr>
        <w:t>kompjuters tal-ġenerazzjoni li jmiss, li huma kapaċi jaħdmu għaxar darbiet aktar veloċi mill-aktar kompjuter veloċi ta’ żmienna, u li se jkun hemm bżonnhom biex jerġgħu jikkombinaw, jikkorrelataw u jwaħħdu l-ammonti dejjem akbar tad-dejta. L-UE beħsiebha t</w:t>
      </w:r>
      <w:r>
        <w:rPr>
          <w:noProof/>
        </w:rPr>
        <w:t>ieħu rwol ta’ tmexxija f’dan il-qasam b’investiment ta’ EUR 1 biljun bħala finanzjament pubbliku għal Impriża Konġunta bil-għan li tistabbilixxi netwerk ta’ Komputazzjoni ta’ Prestazzjoni Għolja sal-2023</w:t>
      </w:r>
      <w:r>
        <w:rPr>
          <w:rStyle w:val="FootnoteReference"/>
          <w:noProof/>
        </w:rPr>
        <w:footnoteReference w:id="11"/>
      </w:r>
      <w:r>
        <w:rPr>
          <w:noProof/>
        </w:rPr>
        <w:t>.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Id-Direttiva PSI hi strument legali li jippermetti</w:t>
      </w:r>
      <w:r>
        <w:rPr>
          <w:noProof/>
        </w:rPr>
        <w:t xml:space="preserve"> l-implimentazzjoni ta’ politika orizzontali li għandha l-għan tiffaċilita l-użu mill-ġdid tal-informazzjoni tas-settur pubbliku. Fl-istess waqt, din tibqa’ konsistenti mal-leġiżlazzjoni settorjali li tistabbilixxi l-kundizzjonijiet tal-aċċess għad-dejta f</w:t>
      </w:r>
      <w:r>
        <w:rPr>
          <w:noProof/>
        </w:rPr>
        <w:t>’oqsma speċifiċi, u tal-użu mill-ġdid tagħha.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Pereżempju, l-aċċess għad-dejta rilevanti ġġenerata fis-settur tat-trasport, u l-użu mill-ġdid tagħha, huma żgurati permezz ta’ leġiżlazzjoni dwar il-forniment ta’ servizzi tal-informazzjoni dwar l-ivvjaġġar mu</w:t>
      </w:r>
      <w:r>
        <w:rPr>
          <w:noProof/>
        </w:rPr>
        <w:t>ltimodali fl-UE kollha</w:t>
      </w:r>
      <w:r>
        <w:rPr>
          <w:rStyle w:val="FootnoteReference"/>
          <w:noProof/>
        </w:rPr>
        <w:footnoteReference w:id="12"/>
      </w:r>
      <w:r>
        <w:rPr>
          <w:noProof/>
        </w:rPr>
        <w:t>. Fis-settur tal-enerġija, proposta riċenti għal riformulazzjoni tad-Direttiva dwar l-Elettriku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 tinkludi dispożizzjonijiet biex il-konsumaturi jkunu jistgħu jagħtu aċċess lil partijiet terzi għad-dejta tagħhom dwar il-konsum, filwaq</w:t>
      </w:r>
      <w:r>
        <w:rPr>
          <w:noProof/>
        </w:rPr>
        <w:t>t li fis-settur tal-ilma, il-Kummissjoni pproponiet dispożizzjonijiet dwar il-qsim ta’ dejta dwar il-parametri tal-ilma fil-kuntest tar-rieżami tad-Direttiva dwar il-kwalità tal-ilma maħsub għall-konsum mill-bniedem</w:t>
      </w:r>
      <w:r>
        <w:rPr>
          <w:rStyle w:val="FootnoteReference"/>
          <w:noProof/>
        </w:rPr>
        <w:footnoteReference w:id="14"/>
      </w:r>
      <w:r>
        <w:rPr>
          <w:noProof/>
        </w:rPr>
        <w:t>. Filwaqt li dawn ir-regoli huma mmexxij</w:t>
      </w:r>
      <w:r>
        <w:rPr>
          <w:noProof/>
        </w:rPr>
        <w:t>a minn tħassib speċifiku għas-settur u jiffokaw fuq settijiet magħżula tad-dejta, il-proposta tistabbilixxi qafas orizzontali li jipprovdi armonizzazzjoni minima tal-kundizzjonijiet tal-użu mill-ġdid fl-oqsma u s-setturi.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hi konsistenti wkoll m</w:t>
      </w:r>
      <w:r>
        <w:rPr>
          <w:noProof/>
        </w:rPr>
        <w:t>ad-Direttiva INSPIRE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 u hija msejsa fuqha, biex tistabbilixxi qafas ta’ interoperabbiltà teknika u legali għall-qsim tad-dejta spazjali miżmuma mill-awtoritajiet pubbliċi għall-finijiet ta’ politika ambjentali u politiki u attivitajiet li jħallu impatt fuq</w:t>
      </w:r>
      <w:r>
        <w:rPr>
          <w:noProof/>
        </w:rPr>
        <w:t xml:space="preserve"> l-ambjent. Għaldaqstant, l-informazzjoni spazjali hi koperta kemm bid-Direttiva PSI kif ukoll bid-Direttiva INSPIRE. Madankollu, filwaqt li din tal-aħħar tiffoka teknikament fuq is-servizzi tal-aċċess għad-dejta, il-mudelli tal-interoperabbiltà, u l-qsim </w:t>
      </w:r>
      <w:r>
        <w:rPr>
          <w:noProof/>
        </w:rPr>
        <w:t>obbligatorju tad-dejta bejn l-amministrazzjonijiet, l-oħra tirregola l-użu mill-ġdid tas-settijiet ta’ dejta spazjali, inkluż il-kundizzjonijiet għall-użu mill-ġdid mill-partijiet terzi. Għal aktar ċertezza legali, il-proposta tinkludi kjarifika tar-relazz</w:t>
      </w:r>
      <w:r>
        <w:rPr>
          <w:noProof/>
        </w:rPr>
        <w:t>joni bejn iż-żewġ Direttivi.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Fl-aħħar nett, il-proposta tibni fuq l-inizjattivi tal-Kummissjoni fil-qasam tal-aċċess miftuħ u tax-xjenza miftuħa, fosthom ir-Rakkomandazzjoni dwar l-aċċess għall-informazzjoni xjentifika u l-preservazzjoni tagħha, li ġiet ri</w:t>
      </w:r>
      <w:r>
        <w:rPr>
          <w:noProof/>
        </w:rPr>
        <w:t>veduta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 fl-istess ħin bħad-Direttiva PSI. Din tikkumplimenta wkoll l-azzjonijiet li jappoġġaw l-iżvilupp ta’ għodod u servizzi li jsostnu x-Xjenza Miftuħa u li jippromwovu kanal ta' aċċess pan-Ewropew għar-riżorsi fil-kuntest tal-Cloud Ewropew tax-Xjenza M</w:t>
      </w:r>
      <w:r>
        <w:rPr>
          <w:noProof/>
        </w:rPr>
        <w:t>iftuħa.</w:t>
      </w:r>
    </w:p>
    <w:p w:rsidR="00A307F8" w:rsidRDefault="003B5E2E">
      <w:pPr>
        <w:keepNext/>
        <w:tabs>
          <w:tab w:val="left" w:pos="850"/>
        </w:tabs>
        <w:spacing w:before="360"/>
        <w:ind w:left="850" w:hanging="850"/>
        <w:outlineLvl w:val="0"/>
        <w:rPr>
          <w:rFonts w:eastAsia="Calibri"/>
          <w:b/>
          <w:smallCaps/>
          <w:noProof/>
        </w:rPr>
      </w:pPr>
      <w:r>
        <w:rPr>
          <w:b/>
          <w:smallCaps/>
          <w:noProof/>
        </w:rPr>
        <w:t>2.</w:t>
      </w:r>
      <w:r>
        <w:rPr>
          <w:noProof/>
        </w:rPr>
        <w:tab/>
      </w:r>
      <w:r>
        <w:rPr>
          <w:b/>
          <w:smallCaps/>
          <w:noProof/>
        </w:rPr>
        <w:t>BAŻI ĠURIDIKA, SUSSIDJARJETÀ U PROPORZJONALITÀ</w:t>
      </w:r>
    </w:p>
    <w:p w:rsidR="00A307F8" w:rsidRDefault="003B5E2E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Bażi ġuridika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Id-Direttiva PSI ġiet adottata abbażi tal-Artikolu 114 tat-TFUE (95 tat-TKE), għax is-suġġett tagħha jikkonċerna l-funzjonament tajjeb tas-suq intern u ċ-ċirkolazzjoni libera </w:t>
      </w:r>
      <w:r>
        <w:rPr>
          <w:noProof/>
        </w:rPr>
        <w:t>tas-servizzi. Għalhekk kull emenda li ssir fid-Direttiva jrid ikollha l-istess bażi ġuridika.</w:t>
      </w:r>
    </w:p>
    <w:p w:rsidR="00A307F8" w:rsidRDefault="003B5E2E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 xml:space="preserve">Sussidjarjetà (għall-kompetenza mhux esklużiva) 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tikkonforma mal-prinċipju tas-sussidjarjetà kif stabbilit fl-Artikolu 5 tat-Trattat dwar l-Unjoni E</w:t>
      </w:r>
      <w:r>
        <w:rPr>
          <w:noProof/>
        </w:rPr>
        <w:t>wropea (TUE). Dan jimplika valutazzjoni pożittiva ta’ żewġ aspetti: it-test tan-neċessità u t-test tal-valur miżjud tal-UE.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It-test tan-neċessità jivvaluta jekk l-għanijiet tal-proposta jistgħux jintlaħqu biżżejjed mill-Istati Membri. Waħedhom, l-Istati Me</w:t>
      </w:r>
      <w:r>
        <w:rPr>
          <w:noProof/>
        </w:rPr>
        <w:t>mbri ma jistgħux ineħħu l-bqija tal-ostakli għal użu mill-ġdid u miftuħ tal-informazzjoni tas-settur pubbliku, u fl-istess ħin jallinjaw il-qafas ġuridiku mal-ambjent soċjoekonomiku diġitali li qed jevolvi. Aktarx li b’soluzzjonijiet legali nazzjonali dive</w:t>
      </w:r>
      <w:r>
        <w:rPr>
          <w:noProof/>
        </w:rPr>
        <w:t>rġenti, tiġi kompromessa t-tendenza dejjem akbar lejn użu mill-ġdid transfruntier; filwaqt li l-livelli differenti ta’ “rieda għal dejta miftuħa” fost l-Istati Membri tal-UE għadhom persistenti jew kibru u dan iħalli effett negattiv fuq l-omoġeneità u l-ko</w:t>
      </w:r>
      <w:r>
        <w:rPr>
          <w:noProof/>
        </w:rPr>
        <w:t>mpetittività fis-Suq Uniku Diġitali. L-azzjonijiet proposti huma proporzjonati għax l-interventi nazzjonali mhumiex kapaċi jiksbu l-istess riżultati (aktar użu mill-ġdid u miftuħ tal-informazzjoni tas-settur pubbliku), u fl-istess ħin jiżguraw ambjent komp</w:t>
      </w:r>
      <w:r>
        <w:rPr>
          <w:noProof/>
        </w:rPr>
        <w:t>etittiv u mhux diskriminatorju fis-Suq Uniku kollu. L-azzjonijiet proposti jistgħu jitqiesu bħala l-pass li jmiss lejn disponibbiltà sħiħa tal-informazzjoni tas-settur pubbliku għall-użu mill-ġdid: għan politiku li kien diġà ġie aċċettat mill-Istati Membri</w:t>
      </w:r>
      <w:r>
        <w:rPr>
          <w:noProof/>
        </w:rPr>
        <w:t xml:space="preserve"> fl-2003 u kkonfermat fl-2013. Min-naħa l-oħra, għall-informazzjoni xjentifika, il-proposta tillimita lilha nnifisha f’li tiżgura l-użu mill-ġdid legali tad-dejta tar-riċerka, u dik id-dejta tar-riċerka biss li tkun diġà saret aċċessibbli b’mod miftuħ perm</w:t>
      </w:r>
      <w:r>
        <w:rPr>
          <w:noProof/>
        </w:rPr>
        <w:t>ezz ta’ obbligi bil-liġi nazzjonali jew permezz ta’ ftehimiet ma’ korpi tal-finanzjament tar-riċerka. Din ma testendix sett uniformi ta’ regoli dwar kif għandhom ikunu żgurati l-aċċess għall-informazzjoni xjentifika kollha, u l-użu mill-ġdid tagħha, iżda t</w:t>
      </w:r>
      <w:r>
        <w:rPr>
          <w:noProof/>
        </w:rPr>
        <w:t>ħalli f’idejn l-Istati Membri biex jiddefinixxuhom.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ġiet ivvalutata b’mod pożittiv ukoll fejn jidħol il-valur miżjud tal-UE. Dan ġie kkonfermat b’mod ċar waqt il-proċess tal-evalwazzjoni tal-verżjoni attwali tad-Direttiva PSI</w:t>
      </w:r>
      <w:r>
        <w:rPr>
          <w:rStyle w:val="FootnoteReference"/>
          <w:noProof/>
        </w:rPr>
        <w:footnoteReference w:id="17"/>
      </w:r>
      <w:r>
        <w:rPr>
          <w:noProof/>
        </w:rPr>
        <w:t>, li ħareġ fid-die</w:t>
      </w:r>
      <w:r>
        <w:rPr>
          <w:noProof/>
        </w:rPr>
        <w:t>her li hi meqjusa bħala strument importanti bir-rwol li jħeġġeġ lill-awtoritajiet nazzjonali biex jiftħu aktar dejta tas-settur pubbliku madwar l-UE u li joħloq suq mifrux mal-UE kollha għal prodotti u servizzi bbażati fuq l-informazzjoni tas-settur pubbli</w:t>
      </w:r>
      <w:r>
        <w:rPr>
          <w:noProof/>
        </w:rPr>
        <w:t xml:space="preserve">ku. </w:t>
      </w:r>
    </w:p>
    <w:p w:rsidR="00A307F8" w:rsidRDefault="003B5E2E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Proporzjonalità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hi konformi mal-prinċipju tal-proporzjonalità kif stabbilit fl-Artikolu 5 tat-TUE għax fiha dispożizzjonijiet li ma jmorrux lil hinn minn dak li meħtieġ biex jissolvew il-problemi identifikati u tilħaq l-għanijiet tagħha.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tippreżenta intervent politiku bbilanċjat daqskemm iffokat. Il-proposta timmira għal rekwiżiti ġodda fl-oqsma li jeħtieġu bidla u għalhekk tnaqqas il-piż żejjed tal-konformità fl-oqsma fejn il-bidla mhix essenzjali iżda diffiċli biex issir. Ba</w:t>
      </w:r>
      <w:r>
        <w:rPr>
          <w:noProof/>
        </w:rPr>
        <w:t>rra minn hekk, il-loġika tal-intervent ittestjata fir-reviżjoni preċedenti tad-Direttiva (li jkun żgurat suq kompetittiv għall-użu mill-ġdid tal-PSI bħala l-ewwel pass, qabel l-applikazzjoni ta’ obbligu li jippermetti l-użu mill-ġdid) kienet strateġija eff</w:t>
      </w:r>
      <w:r>
        <w:rPr>
          <w:noProof/>
        </w:rPr>
        <w:t>iċjenti, li żgurat li jintlaħqu l-għanijiet għall-gruppi kollha ta’ korpi li nġiebu suċċessivament fil-kamp ta’ applikazzjoni tad-Direttiva, filwaqt li tippermetti perjodu vast ta’ aġġustament.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Il-valutazzjoni tal-impatt</w:t>
      </w:r>
      <w:r>
        <w:rPr>
          <w:rStyle w:val="FootnoteReference"/>
          <w:noProof/>
        </w:rPr>
        <w:footnoteReference w:id="18"/>
      </w:r>
      <w:r>
        <w:rPr>
          <w:noProof/>
        </w:rPr>
        <w:t xml:space="preserve"> mehmuża tipprovdi aktar dettalji d</w:t>
      </w:r>
      <w:r>
        <w:rPr>
          <w:noProof/>
        </w:rPr>
        <w:t>war il-proporzjonalità u l-kosteffettività tal-għażliet f’din il-proposta leġiżlattiva.</w:t>
      </w:r>
    </w:p>
    <w:p w:rsidR="00A307F8" w:rsidRDefault="003B5E2E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Għażla tal-istrument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Din il-proposta temenda b’mod sostanzjali d-Direttiva 2003/98/KE u żżid għadd ta’ dispożizzjonijiet ġodda. Fl-interess taċ-ċarezza, hu propost li</w:t>
      </w:r>
      <w:r>
        <w:rPr>
          <w:noProof/>
        </w:rPr>
        <w:t xml:space="preserve"> jintuża l-metodu tar-riformulazzjoni. Peress li l-istrument li qed jiġi riformulat hu Direttiva, għal raġunijiet ta’ konsistenza tal-abbozzar legali u biex tiġi ffaċilitata t-traspożizzjoni tal-att għall-Istati Membri, din il-proposta hi wkoll għal Dirett</w:t>
      </w:r>
      <w:r>
        <w:rPr>
          <w:noProof/>
        </w:rPr>
        <w:t>iva.</w:t>
      </w:r>
    </w:p>
    <w:p w:rsidR="00A307F8" w:rsidRDefault="003B5E2E">
      <w:pPr>
        <w:keepNext/>
        <w:tabs>
          <w:tab w:val="left" w:pos="850"/>
        </w:tabs>
        <w:spacing w:before="360"/>
        <w:ind w:left="850" w:hanging="850"/>
        <w:outlineLvl w:val="0"/>
        <w:rPr>
          <w:rFonts w:eastAsia="Calibri"/>
          <w:b/>
          <w:smallCaps/>
          <w:noProof/>
        </w:rPr>
      </w:pPr>
      <w:r>
        <w:rPr>
          <w:b/>
          <w:smallCaps/>
          <w:noProof/>
        </w:rPr>
        <w:t>3.</w:t>
      </w:r>
      <w:r>
        <w:rPr>
          <w:noProof/>
        </w:rPr>
        <w:tab/>
      </w:r>
      <w:r>
        <w:rPr>
          <w:b/>
          <w:smallCaps/>
          <w:noProof/>
        </w:rPr>
        <w:t xml:space="preserve">RIŻULTATI TAL-EVALWAZZJONIJIET </w:t>
      </w:r>
      <w:r>
        <w:rPr>
          <w:b/>
          <w:i/>
          <w:smallCaps/>
          <w:noProof/>
        </w:rPr>
        <w:t>EX-POST</w:t>
      </w:r>
      <w:r>
        <w:rPr>
          <w:b/>
          <w:smallCaps/>
          <w:noProof/>
        </w:rPr>
        <w:t>, TAL-KONSULTAZZJONIJIET MAL-PARTIJIET IKKONĊERNATI U TAL-VALUTAZZJONIJIET TAL-IMPATT</w:t>
      </w:r>
    </w:p>
    <w:p w:rsidR="00A307F8" w:rsidRDefault="003B5E2E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 xml:space="preserve">Evalwazzjonijiet </w:t>
      </w:r>
      <w:r>
        <w:rPr>
          <w:b/>
          <w:i/>
          <w:noProof/>
          <w:u w:color="000000"/>
          <w:bdr w:val="nil"/>
        </w:rPr>
        <w:t>ex-post</w:t>
      </w:r>
      <w:r>
        <w:rPr>
          <w:b/>
          <w:noProof/>
          <w:u w:color="000000"/>
          <w:bdr w:val="nil"/>
        </w:rPr>
        <w:t>/kontrolli tal-idoneità tal-leġiżlazzjoni eżistenti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Bħala parti mill-Programm dwar l-Idoneità u l-</w:t>
      </w:r>
      <w:r>
        <w:rPr>
          <w:noProof/>
        </w:rPr>
        <w:t>Prestazzjoni tar-Regolamentazzjoni (REFIT), id-Direttiva PSI eżistenti saritilha evalwazzjoni. B’konformità mal-linji gwida tar-Regolamentazzjoni Aħjar, l-evalwazzjoni vvalutat il-kriterji tal-evalwazzjoni tal-effikaċja, l-effiċjenza, il-koerenza, ir-rilev</w:t>
      </w:r>
      <w:r>
        <w:rPr>
          <w:noProof/>
        </w:rPr>
        <w:t>anza u l-valur miżjud tal-UE li jġib miegħu l-intervent. Din ivvalutat ukoll l-impatti ekonomiċi, soċjali u ambjentali tal-intervent. L-evalwazzjoni kellha l-għan li tidentifika opportunitajiet biex jonqsu l-ispejjeż regolatorji u biex tiġi ssimplifikata l</w:t>
      </w:r>
      <w:r>
        <w:rPr>
          <w:noProof/>
        </w:rPr>
        <w:t xml:space="preserve">-leġiżlazzjoni eżistenti mingħajr ma jintlaqat ħażin l-andament biex jintlaħqu l-għanijiet tal-politika sottostanti. 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Ir-rapport tal-evalwazzjoni</w:t>
      </w:r>
      <w:r>
        <w:rPr>
          <w:rStyle w:val="FootnoteReference"/>
          <w:noProof/>
        </w:rPr>
        <w:footnoteReference w:id="19"/>
      </w:r>
      <w:r>
        <w:rPr>
          <w:noProof/>
        </w:rPr>
        <w:t xml:space="preserve"> kkonferma li b’mod ġenerali d-Direttiva PSI tiffunzjona tajjeb. Din tkompli tikkontribwixxi biex jintlaħqu l-</w:t>
      </w:r>
      <w:r>
        <w:rPr>
          <w:noProof/>
        </w:rPr>
        <w:t>għanijiet ta’ politika ewlenin tagħha, jiġifieri li jitħeġġeġ is-suq tal-kontenut diġitali għal prodotti u servizzi bbażati fuq l-informazzjoni tas-settur pubbliku, jitħeġġeġ l-isfruttament transfruntier tal-informazzjoni tas-settur pubbliku u jkunu evitat</w:t>
      </w:r>
      <w:r>
        <w:rPr>
          <w:noProof/>
        </w:rPr>
        <w:t xml:space="preserve">i d-distorsjonijiet tal-kompetizzjoni fis-suq tal-UE. Fl-istess ħin, din ħalliet impatt pożittiv fuq it-trasparenza, l-għoti tas-setgħat liċ-ċittadini, u l-effiċjenza tas-settur pubbliku. 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Iżda r-rapport jindika wkoll li hemm għadd ta’ kwistjonijiet li jeħ</w:t>
      </w:r>
      <w:r>
        <w:rPr>
          <w:noProof/>
        </w:rPr>
        <w:t>tieġ jiġu indirizzati biex jiġi sfruttat bis-sħiħ il-potenzjal ta’ informazzjoni tas-settur pubbliku għas-soċjetà u l-ekonomija Ewropea: l-għoti ta’ aċċess f’ħin reali għal dejta dinamika permezz ta’ mezzi tekniċi xierqa, it-tnaqqis tar-restrizzjonijiet, i</w:t>
      </w:r>
      <w:r>
        <w:rPr>
          <w:noProof/>
        </w:rPr>
        <w:t>nkluż l-ostakli finanzjarji, fuq l-użu mill-ġdid ta’ dejta pubblika ta’ valur għoli, filwaqt li jiġi rikonoxxut li ħafna drabi tiġi ġġenerata dejta rilevanti waqt il-forniment ta’ ċerti servizzi ta’ interess ekonomiku ġenerali mill-impriżi pubbliċi u mir-r</w:t>
      </w:r>
      <w:r>
        <w:rPr>
          <w:noProof/>
        </w:rPr>
        <w:t>iċerka ffinanzjata mill-pubbliku aktar milli mis-settur pubbliku bħala tali, l-eżistenza ta’ forom ġodda ta’ arranġamenti esklussivi, l-użu ta’ eċċezzjonijiet għall-prinċipju ta’ tariffar tal-ispiża marġinali u r-relazzjoni bejn id-Direttiva PSI u ċerti st</w:t>
      </w:r>
      <w:r>
        <w:rPr>
          <w:noProof/>
        </w:rPr>
        <w:t>rumenti legali relatati.</w:t>
      </w:r>
    </w:p>
    <w:p w:rsidR="00A307F8" w:rsidRDefault="003B5E2E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Konsultazzjonijiet mal-partijiet ikkonċernati</w:t>
      </w:r>
    </w:p>
    <w:p w:rsidR="00A307F8" w:rsidRDefault="003B5E2E">
      <w:pPr>
        <w:spacing w:before="0" w:after="200"/>
        <w:rPr>
          <w:rFonts w:eastAsia="Calibri"/>
          <w:noProof/>
        </w:rPr>
      </w:pPr>
      <w:r>
        <w:rPr>
          <w:noProof/>
        </w:rPr>
        <w:t>Il-Kummissjoni kkonsultat dwar ir-reviżjoni tad-Direttiva PSI bejn Ġunju 2017 u l-aħħar ta’ Jannar 2018. L-għan kien li jiġi vvalutat il-funzjonament tad-Direttiva, filwaqt li jitqies</w:t>
      </w:r>
      <w:r>
        <w:rPr>
          <w:noProof/>
        </w:rPr>
        <w:t xml:space="preserve"> il-kamp ta’ applikazzjoni tar-rieżami u ssir riflessjoni rigward l-għażliet ta’ politika. Waqt il-proċess tal-konsultazzjoni ntalbu l-fehmiet tad-detenturi tal-informazzjoni tas-settur pubbliku (korpi pubbliċi) u tal-utenti li jużaw mill-ġdid (atturi pubb</w:t>
      </w:r>
      <w:r>
        <w:rPr>
          <w:noProof/>
        </w:rPr>
        <w:t>liċi, privati, kummerċjali u mhux kummerċjali).</w:t>
      </w:r>
    </w:p>
    <w:p w:rsidR="00A307F8" w:rsidRDefault="003B5E2E">
      <w:pPr>
        <w:spacing w:before="0" w:after="200"/>
        <w:rPr>
          <w:rFonts w:eastAsia="Calibri"/>
          <w:noProof/>
        </w:rPr>
      </w:pPr>
      <w:r>
        <w:rPr>
          <w:noProof/>
        </w:rPr>
        <w:t>Fuq paġna web apposta tar-Regolamentazzjoni Aħjar ġiet ippubblikata Valutazzjoni tal-Impatt tal-Bidu u kienet disponibbli għar-reazzjonijiet għal 4 ġimgħat (mit-18 ta’ Settembru 2017 sas-16 ta’ Ottubru 2017).</w:t>
      </w:r>
      <w:r>
        <w:rPr>
          <w:noProof/>
        </w:rPr>
        <w:t xml:space="preserve"> Seba’ partijiet ikkonċernati bagħtu t-tweġibiet tagħhom.</w:t>
      </w:r>
    </w:p>
    <w:p w:rsidR="00A307F8" w:rsidRDefault="003B5E2E">
      <w:pPr>
        <w:spacing w:before="0" w:after="200"/>
        <w:rPr>
          <w:rFonts w:eastAsia="Calibri"/>
          <w:noProof/>
        </w:rPr>
      </w:pPr>
      <w:r>
        <w:rPr>
          <w:noProof/>
        </w:rPr>
        <w:t xml:space="preserve">Fuq il-paġna web apposta tal-Konsultazzjoni ġiet ippubblikata konsultazzjoni pubblika online u kienet disponibbli għar-reazzjonijiet għal 12-il ġimgħa (mid-19 ta’ Settembru 2017 sal-15 ta’ Diċembru </w:t>
      </w:r>
      <w:r>
        <w:rPr>
          <w:noProof/>
        </w:rPr>
        <w:t>2017). Il-partijiet interessati kollha, inkluż il-gvernijiet, id-detenturi u l-utenti tal-kontenut tas-settur pubbliku, l-utenti kummerċjali u mhux kummerċjali li jużaw mill-ġdid, l-esperti u l-akkademiċi kif ukoll iċ-ċittadini huma mistiedna jagħtu l-kont</w:t>
      </w:r>
      <w:r>
        <w:rPr>
          <w:noProof/>
        </w:rPr>
        <w:t>ribut tagħhom. Il-mistoqsijiet tal-kwestjonarju online ikopru kemm l-evalwazzjoni tal-implimentazzjoni tad-Direttiva attwali kif ukoll il-problemi, l-għanijiet u l-għażliet possibbli għall-futur. Dawk li wieġbu setgħu jtellgħu wkoll dokument, bħal dokument</w:t>
      </w:r>
      <w:r>
        <w:rPr>
          <w:noProof/>
        </w:rPr>
        <w:t xml:space="preserve"> ta’ pożizzjoni. B’diversi azzjonijiet immirati, il-Kummissjoni għamlet lill-partijiet ikkonċernati konxji dwar il-konsultazzjoni pubblika online u stednithom jieħdu sehem. Irċeviet ir-reazzjoni ta’ 273 parti kkonċernata. B’kollox, sa tmiem il-proċess tal-</w:t>
      </w:r>
      <w:r>
        <w:rPr>
          <w:noProof/>
        </w:rPr>
        <w:t xml:space="preserve">konsultazzjoni ġew ikkunsidrati 56 dokument, li waslu sa tmiem Jannar 2018. </w:t>
      </w:r>
    </w:p>
    <w:p w:rsidR="00A307F8" w:rsidRDefault="003B5E2E">
      <w:pPr>
        <w:spacing w:before="0" w:after="200"/>
        <w:rPr>
          <w:rFonts w:eastAsia="Calibri"/>
          <w:noProof/>
        </w:rPr>
      </w:pPr>
      <w:r>
        <w:rPr>
          <w:noProof/>
        </w:rPr>
        <w:t>Bħala parti mill-proċess tal-evalwazzjoni u tal-valutazzjoni tal-impatt, ġew organizzati wkoll għadd ta’ avvenimenti mal-partijiet ikkonċernati biex jiġu indirizzati kwistjonijiet</w:t>
      </w:r>
      <w:r>
        <w:rPr>
          <w:noProof/>
        </w:rPr>
        <w:t xml:space="preserve"> partikolari u/jew jiġu mmirati partijiet ikkonċernati speċifiċi, fosthom seduta tas-smigħ pubbliku li saret fid-19 ta’ Jannar 2018 u li kienet miftuħa għal kull min xtaq jikkontribwixxi għad-dibattitu dwar l-għamla futura tad-Direttiva PSI. Barra minn hek</w:t>
      </w:r>
      <w:r>
        <w:rPr>
          <w:noProof/>
        </w:rPr>
        <w:t xml:space="preserve">k, saru diversi laqgħat </w:t>
      </w:r>
      <w:r>
        <w:rPr>
          <w:i/>
          <w:noProof/>
        </w:rPr>
        <w:t>ad hoc</w:t>
      </w:r>
      <w:r>
        <w:rPr>
          <w:noProof/>
        </w:rPr>
        <w:t xml:space="preserve"> ma’ rappreżentanti tal-partijiet ikkonċernati.</w:t>
      </w:r>
    </w:p>
    <w:p w:rsidR="00A307F8" w:rsidRDefault="003B5E2E">
      <w:pPr>
        <w:spacing w:before="0" w:after="200"/>
        <w:rPr>
          <w:rFonts w:eastAsia="Calibri"/>
          <w:noProof/>
        </w:rPr>
      </w:pPr>
      <w:r>
        <w:rPr>
          <w:noProof/>
        </w:rPr>
        <w:t>Il-konklużjoni aħħarija tal-konsultazzjoni kienet li minkejja li b’mod ġenerali d-Direttiva PSI tiffunzjona tajjeb, għad hemm oqsma li jenħtieġ jiġu rieżaminati, fosthom id-dispo</w:t>
      </w:r>
      <w:r>
        <w:rPr>
          <w:noProof/>
        </w:rPr>
        <w:t xml:space="preserve">nibbiltà ta’ dejta dinamika, ir-regoli tat-tariffar, u d-disponibbiltà akbar ta’ informazzjoni tas-settur pubbliku ta’ valur għoli, inkluż dejta tar-riċerka u dejta ġġenerata fil-kuntest tal-provvista ta’ servizz pubbliku. </w:t>
      </w:r>
    </w:p>
    <w:p w:rsidR="00A307F8" w:rsidRDefault="003B5E2E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Ġ</w:t>
      </w:r>
      <w:r>
        <w:rPr>
          <w:b/>
          <w:noProof/>
          <w:u w:color="000000"/>
          <w:bdr w:val="nil"/>
        </w:rPr>
        <w:t>bir u użu tal-għarfien espert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Il-proċess tat-tħejjija tal-proposta kien appoġġat bi studju dwar il-funzjonament tad-Direttiva PSI (SMART 2017/0061)</w:t>
      </w:r>
      <w:r>
        <w:rPr>
          <w:rStyle w:val="FootnoteReference"/>
          <w:noProof/>
        </w:rPr>
        <w:footnoteReference w:id="20"/>
      </w:r>
      <w:r>
        <w:rPr>
          <w:noProof/>
        </w:rPr>
        <w:t>. Dan l-istudju kellu l-għan li jgħin lill-Kummissjoni biex tevalwa l-qafas ġuridiku u ta’ politika eżistenti li japplika għall-aċċess għ</w:t>
      </w:r>
      <w:r>
        <w:rPr>
          <w:noProof/>
        </w:rPr>
        <w:t>ad-dejta u l-użu mill-ġdid (jiġi vvalutat ir-rwol li qdiet id-Direttiva PSI fil-promozzjoni tal-użu mill-ġdid tal-informazzjoni tas-settur pubbliku fl-Ewropa kollha), u biex tivverifika jekk dan jistax jitjieb biex jindirizza wħud min-nuqqasijiet identifik</w:t>
      </w:r>
      <w:r>
        <w:rPr>
          <w:noProof/>
        </w:rPr>
        <w:t>ati u/jew kwistjonijiet ġodda li nqalgħu wara l-aħħar reviżjoni tad-Direttiva (b’mod partikolari billi jiġu vvalutati l-impatti mistennija ta’ għadd ta’ għażliet ta’ politika/taħlitiet tagħhom). L-istudju kien ibbażat fuq taħlita ta’ sorsi u metodi, inkluż</w:t>
      </w:r>
      <w:r>
        <w:rPr>
          <w:noProof/>
        </w:rPr>
        <w:t xml:space="preserve"> intervisti strateġiċi, riċerka bbażata biss fuq id-dokumentazzjoni, intervisti ma’ partijiet ikkonċernati fil-livell tal-UE u nazzjonali, sessjonijiet ta’ ħidma ma’ prattikanti mis-settur pubbliku u akkademiċi, kif ukoll ma’ utenti li jużaw l-informazzjon</w:t>
      </w:r>
      <w:r>
        <w:rPr>
          <w:noProof/>
        </w:rPr>
        <w:t xml:space="preserve">i tas-settur pubbliku mill-ġdid, u ma’ atturi tal-ekonomija tad-dejta, stħarriġiet online ma’ awtoritajiet pubbliċi, inkluż istituzzjonijiet kulturali pubbliċi, istituti tar-riċerka u tal-edukazzjoni, kif ukoll il-komunità tal-utenti li jużaw mill-ġdid, u </w:t>
      </w:r>
      <w:r>
        <w:rPr>
          <w:noProof/>
        </w:rPr>
        <w:t>l-analiżi tal-konsultazzjoni pubblika online li nediet il-Kummissjoni.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Bħala parti mill-ħidma tat-tħejjija, il-Kummissjoni analizzat ukoll l-aħħar rapport tal-Open Data Maturity in Europe</w:t>
      </w:r>
      <w:r>
        <w:rPr>
          <w:rStyle w:val="FootnoteReference"/>
          <w:noProof/>
        </w:rPr>
        <w:footnoteReference w:id="21"/>
      </w:r>
      <w:r>
        <w:rPr>
          <w:noProof/>
        </w:rPr>
        <w:t>, li jkejjel il-maturità tad-Dejta Miftuħa madwar l-Ewropa b’serje t</w:t>
      </w:r>
      <w:r>
        <w:rPr>
          <w:noProof/>
        </w:rPr>
        <w:t>a’ indikaturi allinjati mad-dispożizzjonijiet tad-Direttiva PSI. Din l-analiżi ġiet ikkumplimentata b’informazzjoni mir-rapporti disponibbli tal-Istati Membri, li waslu bħala parti mill-qafas tal-monitoraġġ tal-konformità tad-Direttiva PSI skont l-Artikolu</w:t>
      </w:r>
      <w:r>
        <w:rPr>
          <w:noProof/>
        </w:rPr>
        <w:t> 13(2) tagħha. Wasal ukoll kontribut addizzjonali mingħand l-Istati Membri waqt laqgħa tal-Grupp ta’ Esperti tal-Istati Membri dwar il-PSI fil-15 ta’ Novembru 2017 u waqt laqgħa tal-Grupp Strateġiku tas-Suq Uniku Diġitali fit-22 ta’ Frar 2018.</w:t>
      </w:r>
    </w:p>
    <w:p w:rsidR="00A307F8" w:rsidRDefault="003B5E2E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Valutazzjo</w:t>
      </w:r>
      <w:r>
        <w:rPr>
          <w:b/>
          <w:noProof/>
          <w:u w:color="000000"/>
          <w:bdr w:val="nil"/>
        </w:rPr>
        <w:t>ni tal-impatt</w:t>
      </w:r>
    </w:p>
    <w:p w:rsidR="00A307F8" w:rsidRDefault="003B5E2E">
      <w:pPr>
        <w:rPr>
          <w:rFonts w:eastAsia="Calibri"/>
          <w:noProof/>
        </w:rPr>
      </w:pPr>
      <w:r>
        <w:rPr>
          <w:noProof/>
        </w:rPr>
        <w:t>Il-proposta hi bbażata fuq valutazzjoni tal-impatt, li ngħatat opinjoni pożittiva b’xi riżervi mill-Bord tal-Iskrutinju Regolatorju tal-Kummissjoni fis-16 ta’ Marzu 2018</w:t>
      </w:r>
      <w:r>
        <w:rPr>
          <w:rStyle w:val="FootnoteReference"/>
          <w:noProof/>
        </w:rPr>
        <w:footnoteReference w:id="22"/>
      </w:r>
      <w:r>
        <w:rPr>
          <w:noProof/>
        </w:rPr>
        <w:t>. Il-kwistjonijiet imqajma mill-Bord tal-Iskrutinju Regolatorju ġew indi</w:t>
      </w:r>
      <w:r>
        <w:rPr>
          <w:noProof/>
        </w:rPr>
        <w:t>rizzati fil-verżjoni riveduta tad-Dokument ta’ Ħidma tal-Persunal</w:t>
      </w:r>
      <w:r>
        <w:rPr>
          <w:rStyle w:val="FootnoteReference"/>
          <w:noProof/>
        </w:rPr>
        <w:footnoteReference w:id="23"/>
      </w:r>
      <w:r>
        <w:rPr>
          <w:noProof/>
        </w:rPr>
        <w:t xml:space="preserve"> tal-valutazzjoni tal-impatt, li f’taqsima speċifika tiegħu jingħataw dettalji dwar il-bidliet li saru wara l-opinjoni tal-Bord tal-Iskrutinju Regolatorju. </w:t>
      </w:r>
    </w:p>
    <w:p w:rsidR="00A307F8" w:rsidRDefault="003B5E2E">
      <w:pPr>
        <w:rPr>
          <w:rFonts w:eastAsia="Calibri"/>
          <w:noProof/>
        </w:rPr>
      </w:pPr>
      <w:r>
        <w:rPr>
          <w:noProof/>
        </w:rPr>
        <w:t>Fil-valutazzjoni tal-impatt tqies</w:t>
      </w:r>
      <w:r>
        <w:rPr>
          <w:noProof/>
        </w:rPr>
        <w:t>u dawn l-għażliet li ġejjin: a) xenarju bażi (jinżamm l-approċċ attwali mingħajr tibdil); b) tieqaf l-azzjoni eżistenti tal-UE (revoka tad-Direttiva PSI); c) miżuri ta' liġi mhux vinkolanti biss; u d) pakkett ta’ soluzzjonijiet li jinkludi kemm l-emendar t</w:t>
      </w:r>
      <w:r>
        <w:rPr>
          <w:noProof/>
        </w:rPr>
        <w:t xml:space="preserve">ad-Direttiva PSI kif ukoll miżuri ta' liġi mhux vinkolanti. </w:t>
      </w:r>
    </w:p>
    <w:p w:rsidR="00A307F8" w:rsidRDefault="003B5E2E">
      <w:pPr>
        <w:rPr>
          <w:rFonts w:eastAsia="Calibri"/>
          <w:noProof/>
        </w:rPr>
      </w:pPr>
      <w:r>
        <w:rPr>
          <w:noProof/>
        </w:rPr>
        <w:t xml:space="preserve">Filwaqt li l-għażliet b) u c) ingħataw il-ġenb fi stadju bikri, l-għażla a) inżammet bħala x-xenarju bażi, filwaqt li l-għażla d) ġiet ippreżentata bħala żewġ pakketti, wieħed bl-elementi kollha </w:t>
      </w:r>
      <w:r>
        <w:rPr>
          <w:noProof/>
        </w:rPr>
        <w:t>b’intensità leġiżlattiva baxxa, u l-ieħor bl-elementi kollha b’intensità leġiżlattiva ogħla. L-elementi koperti f’kull pakkett kienu l-użu tal-APIs għad-dejta dinamika, ir-reviżjoni tar-regoli tat-tariffar, id-disponibbiltà tad-dejta li tirriżulta mill-fin</w:t>
      </w:r>
      <w:r>
        <w:rPr>
          <w:noProof/>
        </w:rPr>
        <w:t>anzjament pubbliku tar-riċerka u d-dejta miżmuma mill-impriżi pubbliċi u mill-operaturi privati fis-settur tat-trasport u tal-utilitajiet, kif ukoll l-effett “lock-in” tad-dejta.</w:t>
      </w:r>
    </w:p>
    <w:p w:rsidR="00A307F8" w:rsidRDefault="003B5E2E">
      <w:pPr>
        <w:rPr>
          <w:rFonts w:eastAsia="Calibri"/>
          <w:noProof/>
        </w:rPr>
      </w:pPr>
      <w:r>
        <w:rPr>
          <w:noProof/>
        </w:rPr>
        <w:t>Iż-żewġ pakketti kienu soġġetti għal analiżi bir-reqqa biex jitqabblu max-xen</w:t>
      </w:r>
      <w:r>
        <w:rPr>
          <w:noProof/>
        </w:rPr>
        <w:t>arju bażi. Abbażi tal-evidenza ppreżentata fil-valutazzjoni tal-impatt, bħala l-għażla ppreferuta ntgħażel pakkett li jikkombina intervent regolatorju b’inqas intensità flimkien ma’ aġġornament tal-liġi mhux vinkolanti eżistenti, abbażi tal-elementi li ġej</w:t>
      </w:r>
      <w:r>
        <w:rPr>
          <w:noProof/>
        </w:rPr>
        <w:t>jin:</w:t>
      </w:r>
    </w:p>
    <w:p w:rsidR="00A307F8" w:rsidRDefault="003B5E2E">
      <w:pPr>
        <w:rPr>
          <w:rFonts w:eastAsia="Calibri"/>
          <w:noProof/>
        </w:rPr>
      </w:pPr>
      <w:r>
        <w:rPr>
          <w:i/>
          <w:noProof/>
        </w:rPr>
        <w:t>Dejta dinamika/APIs</w:t>
      </w:r>
      <w:r>
        <w:rPr>
          <w:noProof/>
        </w:rPr>
        <w:t>: obbligu “ħafif” għall-Istati Membri li jagħmlu d-dejta dinamika disponibbli fil-ħin u li jintroduċu l-APIs. Għal għadd limitat ta’ settijiet tad-dejta ta’ valur għoli fundamentali (li jridu jiġu adottati permezz ta’ Att Delegat) s</w:t>
      </w:r>
      <w:r>
        <w:rPr>
          <w:noProof/>
        </w:rPr>
        <w:t>e jkollhom obbligu strett li jagħmlu dan.</w:t>
      </w:r>
    </w:p>
    <w:p w:rsidR="00A307F8" w:rsidRDefault="003B5E2E">
      <w:pPr>
        <w:rPr>
          <w:rFonts w:eastAsia="Calibri"/>
          <w:noProof/>
        </w:rPr>
      </w:pPr>
      <w:r>
        <w:rPr>
          <w:i/>
          <w:noProof/>
        </w:rPr>
        <w:t>It-tariffar</w:t>
      </w:r>
      <w:r>
        <w:rPr>
          <w:noProof/>
        </w:rPr>
        <w:t>: regoli aktar stretti għall-Istati Membri biex jinvokaw l-eċċezzjonijiet għar-regola ġenerali li l-korpi tas-settur pubbliku ma jistgħux jitolbu tariffi ogħla mill-ispejjeż marġinali tad-disseminazzjoni</w:t>
      </w:r>
      <w:r>
        <w:rPr>
          <w:noProof/>
        </w:rPr>
        <w:t>. Tinħoloq lista ta’ settijiet tad-dejta ta’ valur għoli fundamentali li jenħtieġ ikunu disponibbli b’mod liberu fl-Istati Membri kollha (l-istess settijiet tad-dejta kif imsemmi hawn fuq, li jridu jiġu adottati permezz ta’ Att Delegat).</w:t>
      </w:r>
    </w:p>
    <w:p w:rsidR="00A307F8" w:rsidRDefault="003B5E2E">
      <w:pPr>
        <w:rPr>
          <w:rFonts w:eastAsia="Calibri"/>
          <w:noProof/>
        </w:rPr>
      </w:pPr>
      <w:r>
        <w:rPr>
          <w:i/>
          <w:noProof/>
        </w:rPr>
        <w:t>Id-dejta fis-settu</w:t>
      </w:r>
      <w:r>
        <w:rPr>
          <w:i/>
          <w:noProof/>
        </w:rPr>
        <w:t>r tat-trasport u tal-utilitajiet</w:t>
      </w:r>
      <w:r>
        <w:rPr>
          <w:noProof/>
        </w:rPr>
        <w:t>: se jiġu koperti biss l-impriżi pubbliċi, u mhux il-kumpaniji privati. Se japplika sett limitat ta’ obbligi: l-impriżi pubbliċi jistgħu jitolbu tariffi ogħla mill-ispejjeż marġinali tad-disseminazzjoni u mhumiex obbligati j</w:t>
      </w:r>
      <w:r>
        <w:rPr>
          <w:noProof/>
        </w:rPr>
        <w:t xml:space="preserve">irrilaxxaw dejta li ma jridux jirrilaxxaw. </w:t>
      </w:r>
    </w:p>
    <w:p w:rsidR="00A307F8" w:rsidRDefault="003B5E2E">
      <w:pPr>
        <w:rPr>
          <w:rFonts w:eastAsia="Calibri"/>
          <w:noProof/>
        </w:rPr>
      </w:pPr>
      <w:r>
        <w:rPr>
          <w:i/>
          <w:noProof/>
        </w:rPr>
        <w:t>Id-dejta tar-riċerka</w:t>
      </w:r>
      <w:r>
        <w:rPr>
          <w:noProof/>
        </w:rPr>
        <w:t>: L-Istati Membri se jkunu obbligati jiżviluppaw politiki għal aċċess miftuħ għad-dejta xjentifika li tirriżulta mir-riċerka ffinanzjata mill-pubbliku filwaqt li tinżamm il-flessibbiltà fl-imp</w:t>
      </w:r>
      <w:r>
        <w:rPr>
          <w:noProof/>
        </w:rPr>
        <w:t>limentazzjoni. Id-Direttiva PSI se tkopri wkoll id-dejta tar-riċerka li diġà saret aċċessibbli permezz tal-mandati tal-aċċess miftuħ, b’enfasi fuq l-aspetti tal-użu mill-ġdid.</w:t>
      </w:r>
    </w:p>
    <w:p w:rsidR="00A307F8" w:rsidRDefault="003B5E2E">
      <w:pPr>
        <w:rPr>
          <w:rFonts w:eastAsia="Calibri"/>
          <w:noProof/>
        </w:rPr>
      </w:pPr>
      <w:r>
        <w:rPr>
          <w:i/>
          <w:noProof/>
        </w:rPr>
        <w:t>In-nonesklussività</w:t>
      </w:r>
      <w:r>
        <w:rPr>
          <w:noProof/>
        </w:rPr>
        <w:t>: rekwiżiti tat-trasparenza għall-ftehimiet pubbliċi privati l</w:t>
      </w:r>
      <w:r>
        <w:rPr>
          <w:noProof/>
        </w:rPr>
        <w:t xml:space="preserve">i jinvolvu l-informazzjoni tas-settur pubbliku (verifika </w:t>
      </w:r>
      <w:r>
        <w:rPr>
          <w:i/>
          <w:noProof/>
        </w:rPr>
        <w:t>ex ante</w:t>
      </w:r>
      <w:r>
        <w:rPr>
          <w:noProof/>
        </w:rPr>
        <w:t>, possibbilment mill-awtoritajiet nazzjonali tal-kompetizzjoni, u l-ftuħ tal-ftehim proprju).</w:t>
      </w:r>
    </w:p>
    <w:p w:rsidR="00A307F8" w:rsidRDefault="003B5E2E">
      <w:pPr>
        <w:rPr>
          <w:rFonts w:eastAsia="Calibri"/>
          <w:noProof/>
        </w:rPr>
      </w:pPr>
      <w:r>
        <w:rPr>
          <w:noProof/>
        </w:rPr>
        <w:t>Dan hu kkombinat ma’ aġġornament tar-Rakkomandazzjoni dwar l-aċċess għall-informazzjoni xjentifika</w:t>
      </w:r>
      <w:r>
        <w:rPr>
          <w:noProof/>
        </w:rPr>
        <w:t xml:space="preserve"> u l-preservazzjoni tagħha</w:t>
      </w:r>
      <w:r>
        <w:rPr>
          <w:rStyle w:val="FootnoteReference"/>
          <w:noProof/>
        </w:rPr>
        <w:footnoteReference w:id="24"/>
      </w:r>
      <w:r>
        <w:rPr>
          <w:noProof/>
        </w:rPr>
        <w:t xml:space="preserve"> u kjarifika tal-interazzjoni bejn id-Direttiva PSI, u d-Direttiva dwar il-Bażijiet tad-Dejta u d-Direttiva INSPIRE.</w:t>
      </w:r>
    </w:p>
    <w:p w:rsidR="00A307F8" w:rsidRDefault="003B5E2E">
      <w:pPr>
        <w:rPr>
          <w:rFonts w:eastAsia="Calibri"/>
          <w:noProof/>
        </w:rPr>
      </w:pPr>
      <w:r>
        <w:rPr>
          <w:noProof/>
        </w:rPr>
        <w:t xml:space="preserve">L-għażla magħżula tippermetti li jkun hemm intervent immirat u proporzjonali, li jwassal għal tisħiħ </w:t>
      </w:r>
      <w:r>
        <w:rPr>
          <w:noProof/>
        </w:rPr>
        <w:t>inkrementali tal-politika tad-dejta miftuħa tal-Kummissjoni. Hu maħsub li dan iwassal għal titjib sinifikanti meta mqabbel max-xenarju bażi. Dan hu ġeneralment aċċettabbli għall-partijiet ikkonċernati u jista’ jiġi promulgat realistikament fi żmien raġonev</w:t>
      </w:r>
      <w:r>
        <w:rPr>
          <w:noProof/>
        </w:rPr>
        <w:t>oli minħabba n-nuqqas ta’ oppożizzjoni notevoli mill-Istati Membri. Għalkemm il-benefiċċji tal-intervent regolatorju b’intensità akbar tqiesu sostanzjali, b'mod ġenerali dak ix-xenarju kien ikkaratterizzat minn inqas fattibbiltà, aktar spejjeż tal-konformi</w:t>
      </w:r>
      <w:r>
        <w:rPr>
          <w:noProof/>
        </w:rPr>
        <w:t>tà, u aktar riskji għall-koerenza legali u politika.</w:t>
      </w:r>
    </w:p>
    <w:p w:rsidR="00A307F8" w:rsidRDefault="003B5E2E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Idoneità regolatorja u simplifikazzjoni</w:t>
      </w:r>
    </w:p>
    <w:p w:rsidR="00A307F8" w:rsidRDefault="003B5E2E">
      <w:pPr>
        <w:rPr>
          <w:rFonts w:eastAsia="Calibri"/>
          <w:noProof/>
        </w:rPr>
      </w:pPr>
      <w:r>
        <w:rPr>
          <w:noProof/>
        </w:rPr>
        <w:t>Il-proposta tikkostitwixxi kontribut importanti biex jintlaħqu l-għanijiet tar-REFIT. Din taffettwa żewġ settijiet kbar ta’ partijiet ikkonċernati: l-utenti li j</w:t>
      </w:r>
      <w:r>
        <w:rPr>
          <w:noProof/>
        </w:rPr>
        <w:t>użaw mill-ġdid u l-korpi detenturi tad-dokumenti koperti mid-Direttiva, iżda timponi obbligi biss fuq dawn tal-aħħar. Meta jikkunsidra dawn l-obbligi, wieħed jenħtieġ iżomm f’moħħu li ħafna mir-rekwiżiti tad-Direttiva, notevolment dawk relatati mal-arranġa</w:t>
      </w:r>
      <w:r>
        <w:rPr>
          <w:noProof/>
        </w:rPr>
        <w:t>menti prattiċi biex id-dejta tkun disponibbli, huma parti minn sforz ġenerali għad-diġitalizzazzjoni tal-amministrazzjoni pubblika</w:t>
      </w:r>
      <w:r>
        <w:rPr>
          <w:rStyle w:val="FootnoteReference"/>
          <w:noProof/>
        </w:rPr>
        <w:footnoteReference w:id="25"/>
      </w:r>
      <w:r>
        <w:rPr>
          <w:noProof/>
        </w:rPr>
        <w:t xml:space="preserve"> u mhux spejjeż speċifiċi relatati mad-Direttiva PSI.</w:t>
      </w:r>
    </w:p>
    <w:p w:rsidR="00A307F8" w:rsidRDefault="003B5E2E">
      <w:pPr>
        <w:rPr>
          <w:rFonts w:eastAsia="Calibri"/>
          <w:noProof/>
        </w:rPr>
      </w:pPr>
      <w:r>
        <w:rPr>
          <w:noProof/>
        </w:rPr>
        <w:t>Madankollu, il-proposta fiha dispożizzjonijiet li, b’konformità mal-pro</w:t>
      </w:r>
      <w:r>
        <w:rPr>
          <w:noProof/>
        </w:rPr>
        <w:t xml:space="preserve">gramm REFIT tal-Kummissjoni, għandhom l-għan li jkomplu jnaqqsu l-piż amministrattiv u jkomplu jiffrankaw l-ispejjeż marbuta mal-implimentazzjoni tad-Direttiva, fost l-oħrajn permezz ta’ regoli tat-tariffar u permezz ta’ ċarezza fejn tidħol l-interazzjoni </w:t>
      </w:r>
      <w:r>
        <w:rPr>
          <w:noProof/>
        </w:rPr>
        <w:t>ma’ strumenti legali oħra tal-UE, bħal pereżempju d-Direttiva dwar il-Bażijiet tad-Dejta u d-Direttiva INSPIRE. Barra minn hekk, l-użu msaħħaħ tal-APIs u l-ippubblikar proattiv tad-dejta dinamika online se jwassal biex jonqos il-piż amministrattiv għall-ko</w:t>
      </w:r>
      <w:r>
        <w:rPr>
          <w:noProof/>
        </w:rPr>
        <w:t>rpi tas-settur pubbliku minħabba tnaqqis fl-għadd ta’ talbiet għall-użu mill-ġdid li jiġu pproċessati u jonqos ir-riskju tal-ilmenti (inkluż ta’ tilwim), filwaqt li jekk jispiċċa l-obbligu tar-rappurtar, dan inaqqas il-piż amministrattiv u l-ispejjeż relat</w:t>
      </w:r>
      <w:r>
        <w:rPr>
          <w:noProof/>
        </w:rPr>
        <w:t>ati tal-korpi tas-settur pubbliku fil-livell lokali, reġjonali u nazzjonali.</w:t>
      </w:r>
    </w:p>
    <w:p w:rsidR="00A307F8" w:rsidRDefault="003B5E2E">
      <w:pPr>
        <w:rPr>
          <w:rFonts w:eastAsia="Calibri"/>
          <w:noProof/>
        </w:rPr>
      </w:pPr>
      <w:r>
        <w:rPr>
          <w:noProof/>
        </w:rPr>
        <w:t>Għad-detenturi tad-dokumenti li d-Direttiva se testendi għalihom b’din l-inizjattiva, il-proposta għandha l-għan li tillimita l-piż amministrattiv. Għad-dokumenti miżmuma minn ċerti impriżi pubbliċi li qed jipprovdu servizz ta’ interess ekonomiku ġenerali,</w:t>
      </w:r>
      <w:r>
        <w:rPr>
          <w:noProof/>
        </w:rPr>
        <w:t xml:space="preserve"> il-proposta tillimita l-impatt bi tliet modi. L-ewwel, l-obbligi skont din id-Direttiva japplikaw biss sa fejn l-impriża pubblika inkwistjoni tkun ħadet id-deċiżjoni li tagħmel ċerti dokumenti disponibbli għall-użu mill-ġdid. It-tieni, l-obbligi proċedura</w:t>
      </w:r>
      <w:r>
        <w:rPr>
          <w:noProof/>
        </w:rPr>
        <w:t xml:space="preserve">li li talba għall-użu mill-ġdid tiġi pproċessata b’ċertu mod u f’limiti speċifiċi ta' żmien ma japplikawx għal dan il-grupp ta’ detenturi tad-dejta. Fl-aħħar nett, l-obbligi biex id-dokumenti jsiru disponibbli permezz ta’ ċerti mezzi tekniċi huma soġġetti </w:t>
      </w:r>
      <w:r>
        <w:rPr>
          <w:noProof/>
        </w:rPr>
        <w:t>għal eċċezzjonijiet jekk dawn ikunu ta’ piż kbir wisq għall-impriżi. Għad-dejta tar-riċerka, kategorija speċifika tad-dokumenti magħmulin mir-riċerkaturi xjentifiċi, il-proposta tillimita l-impatt billi tapplika biss għal din id-dejta tar-riċerka li għalih</w:t>
      </w:r>
      <w:r>
        <w:rPr>
          <w:noProof/>
        </w:rPr>
        <w:t>a r-riċerkatur ikun diġà għamel l-isforzi rilevanti kollha biex jagħmel id-dejta aċċessibbli għall-pubbliku u b’mod partikolari minn repożitorji bbażati fuq l-internet li huma mfassla biex jawtomatizzaw il-proċess tad-disseminazzjoni, u b’hekk kull interve</w:t>
      </w:r>
      <w:r>
        <w:rPr>
          <w:noProof/>
        </w:rPr>
        <w:t>nt min-naħa tar-riċerkatur inkwistjoni ma jibqax meħtieġ. Iżda dawn ir-repożitorji bbażati fuq l-internet, tipikament ffinanzjati mill-istituzzjonijiet akkademiċi, għandhom helpdesks apposta biex jassistu lill-utenti li jużaw mill-ġdid meta jkollhom proble</w:t>
      </w:r>
      <w:r>
        <w:rPr>
          <w:noProof/>
        </w:rPr>
        <w:t xml:space="preserve">mi tekniċi biex jaċċessaw id-dokumenti li jkun fihom. 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Calibri"/>
          <w:noProof/>
        </w:rPr>
      </w:pPr>
      <w:r>
        <w:rPr>
          <w:noProof/>
        </w:rPr>
        <w:t>Fl-istess ħin, il-proposta tagħmilha aktar faċli, b'mod konsiderevoli, għall-entitajiet kummerċjali (l-aktar SMEs) biex jibbenefikaw mid-disponibbiltà online tad-dejta ta’ kwalità għolja mingħajr spejj</w:t>
      </w:r>
      <w:r>
        <w:rPr>
          <w:noProof/>
        </w:rPr>
        <w:t>eż. Din ixejjen il-bżonn li jsiru talbiet individwali, u jelimina l-ispejjeż tranżazzjonali kollha, u b’hekk jikkontribwixxi iżjed għall-għanijiet REFIT.</w:t>
      </w:r>
    </w:p>
    <w:p w:rsidR="00A307F8" w:rsidRDefault="003B5E2E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Drittijiet fundamentali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ma toħloqx sfidi speċifiċi mil-lat ta’ konformità mad-drittijiet</w:t>
      </w:r>
      <w:r>
        <w:rPr>
          <w:noProof/>
        </w:rPr>
        <w:t xml:space="preserve"> fundamentali. Il-proposta hi konformi mad-dritt għall-protezzjoni tad-dejta personali (l-Artikolu 8 tal-Karta tad-Drittijiet Fundamentali).</w:t>
      </w:r>
    </w:p>
    <w:p w:rsidR="00A307F8" w:rsidRDefault="003B5E2E">
      <w:pPr>
        <w:keepNext/>
        <w:spacing w:before="360"/>
        <w:ind w:left="850" w:hanging="850"/>
        <w:outlineLvl w:val="0"/>
        <w:rPr>
          <w:rFonts w:eastAsia="Calibri"/>
          <w:b/>
          <w:smallCaps/>
          <w:noProof/>
        </w:rPr>
      </w:pPr>
      <w:r>
        <w:rPr>
          <w:b/>
          <w:smallCaps/>
          <w:noProof/>
        </w:rPr>
        <w:t>4.</w:t>
      </w:r>
      <w:r>
        <w:rPr>
          <w:noProof/>
        </w:rPr>
        <w:tab/>
      </w:r>
      <w:r>
        <w:rPr>
          <w:b/>
          <w:smallCaps/>
          <w:noProof/>
        </w:rPr>
        <w:t>IMPLIKAZZJONIJIET GĦALL-BAĠIT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ma tħalli l-ebda impatt fuq il-baġit tal-Unjoni Ewropea.</w:t>
      </w:r>
    </w:p>
    <w:p w:rsidR="00A307F8" w:rsidRDefault="003B5E2E">
      <w:pPr>
        <w:keepNext/>
        <w:tabs>
          <w:tab w:val="left" w:pos="850"/>
        </w:tabs>
        <w:spacing w:before="360"/>
        <w:ind w:left="850" w:hanging="850"/>
        <w:outlineLvl w:val="0"/>
        <w:rPr>
          <w:rFonts w:eastAsia="Calibri"/>
          <w:b/>
          <w:smallCaps/>
          <w:noProof/>
        </w:rPr>
      </w:pPr>
      <w:r>
        <w:rPr>
          <w:b/>
          <w:smallCaps/>
          <w:noProof/>
        </w:rPr>
        <w:t>5.</w:t>
      </w:r>
      <w:r>
        <w:rPr>
          <w:noProof/>
        </w:rPr>
        <w:tab/>
      </w:r>
      <w:r>
        <w:rPr>
          <w:b/>
          <w:smallCaps/>
          <w:noProof/>
        </w:rPr>
        <w:t>ELEMENTI O</w:t>
      </w:r>
      <w:r>
        <w:rPr>
          <w:b/>
          <w:smallCaps/>
          <w:noProof/>
        </w:rPr>
        <w:t>ĦRA</w:t>
      </w:r>
    </w:p>
    <w:p w:rsidR="00A307F8" w:rsidRDefault="003B5E2E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Pjanijiet ta’ implimentazzjoni u arranġamenti dwar il-monitoraġġ, l-evalwazzjoni u r-rappurtar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Calibri"/>
          <w:noProof/>
        </w:rPr>
      </w:pPr>
      <w:r>
        <w:rPr>
          <w:noProof/>
        </w:rPr>
        <w:t>Il-Kummissjoni se tissorvelja l-impatt tad-Direttiva permezz ta’ eżerċizzju ta’ “analiżi panoramika” regolari mwettaq mill-Portal tad-Dejta Ewropea, li jag</w:t>
      </w:r>
      <w:r>
        <w:rPr>
          <w:noProof/>
        </w:rPr>
        <w:t>ħti tagħrif għar-rapport annwali tal-Open Data Maturity.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Calibri"/>
          <w:noProof/>
        </w:rPr>
      </w:pPr>
      <w:r>
        <w:rPr>
          <w:noProof/>
        </w:rPr>
        <w:t>Il-klawżola tar-reviżjoni nbidlet ħalli l-evalwazzjoni li jmiss tal-impatt tad-Direttiva tkun tista’ ssir erba’ snin wara d-data tat-traspożizzjoni tad-Direttiva emendatorja. L-evalwazzjoni se teżami</w:t>
      </w:r>
      <w:r>
        <w:rPr>
          <w:noProof/>
        </w:rPr>
        <w:t>na jekk id-Direttiva kkontribwietx biex jintlaħaq l-għan ġenerali tagħha, jiġifieri jekk ikkontribwietx biex tissaħħaħ l-ekonomija tad-dejta tal-UE permezz tat-tisħiħ tal-effett pożittiv tal-użu mill-ġdid tad-dejta tas-settur pubbliku fuq l-ekonomija u s-s</w:t>
      </w:r>
      <w:r>
        <w:rPr>
          <w:noProof/>
        </w:rPr>
        <w:t>oċjetà. Din se tkun ibbażata fuq il-ħames kriterji tal-effettività, l-effiċjenza, ir-rilevanza, il-koerenza u l-valur miżjud tal-UE u se tipprovdi l-bażi għall-valutazzjonijiet tal-impatt ta’ miżuri oħra possibbli.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Calibri"/>
          <w:noProof/>
        </w:rPr>
      </w:pPr>
      <w:r>
        <w:rPr>
          <w:noProof/>
        </w:rPr>
        <w:t>Fir-rigward tad-dejta tar-riċerka, il-pun</w:t>
      </w:r>
      <w:r>
        <w:rPr>
          <w:noProof/>
        </w:rPr>
        <w:t>ti nazzjonali ta’ referenza stabbiliti bir-Rakkomandazzjoni dwar l-aċċess għall-informazzjoni xjentifika u l-preservazzjoni tagħha tas-17 ta’ Lulju 2012, kif riveduta fil-25 ta’ April</w:t>
      </w:r>
      <w:r>
        <w:rPr>
          <w:rStyle w:val="FootnoteReference"/>
          <w:noProof/>
        </w:rPr>
        <w:footnoteReference w:id="26"/>
      </w:r>
      <w:r>
        <w:rPr>
          <w:noProof/>
        </w:rPr>
        <w:t>, se jirrapportaw dwar is-segwitu.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 xml:space="preserve">Dokumenti ta’ spjegazzjoni </w:t>
      </w:r>
    </w:p>
    <w:p w:rsidR="00A307F8" w:rsidRDefault="003B5E2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</w:rPr>
        <w:t xml:space="preserve">Meta </w:t>
      </w:r>
      <w:r>
        <w:rPr>
          <w:noProof/>
        </w:rPr>
        <w:t>jitqies il-kamp ta’ applikazzjoni tal-proposta, u l-fatt li din hi riformulazzjoni ta’ Direttiva eżistenti, li kull Stat Membru ttraspona għalkollox, la hu ġġustifikat u lanqas proporzjonat li jintalbu dokumenti ta’ spjegazzjoni dwar it-traspożizzjoni.</w:t>
      </w:r>
    </w:p>
    <w:p w:rsidR="00A307F8" w:rsidRDefault="003B5E2E">
      <w:pPr>
        <w:keepNext/>
        <w:tabs>
          <w:tab w:val="left" w:pos="0"/>
        </w:tabs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S</w:t>
      </w:r>
      <w:r>
        <w:rPr>
          <w:b/>
          <w:noProof/>
          <w:u w:color="000000"/>
          <w:bdr w:val="nil"/>
        </w:rPr>
        <w:t>pjegazzjoni fid-dettall tad-dispożizzjonijiet speċifiċi tal-proposta</w:t>
      </w:r>
    </w:p>
    <w:p w:rsidR="00A307F8" w:rsidRDefault="003B5E2E">
      <w:pPr>
        <w:spacing w:before="0" w:after="200"/>
        <w:rPr>
          <w:rFonts w:eastAsia="Calibri"/>
          <w:noProof/>
        </w:rPr>
      </w:pPr>
      <w:r>
        <w:rPr>
          <w:noProof/>
        </w:rPr>
        <w:t xml:space="preserve">Il-Kapitolu I jiddefinixxi l-kamp ta’ applikazzjoni sostantiv tad-Direttiva u l-prinċipju ġenerali. </w:t>
      </w:r>
    </w:p>
    <w:p w:rsidR="00A307F8" w:rsidRDefault="003B5E2E">
      <w:pPr>
        <w:spacing w:before="0" w:after="200"/>
        <w:rPr>
          <w:rFonts w:eastAsia="Calibri"/>
          <w:noProof/>
        </w:rPr>
      </w:pPr>
      <w:r>
        <w:rPr>
          <w:noProof/>
        </w:rPr>
        <w:t>Bir-riformulazzjoni, il-kamp ta’ applikazzjoni tad-Direttiva għandu jiġi estiż għad-do</w:t>
      </w:r>
      <w:r>
        <w:rPr>
          <w:noProof/>
        </w:rPr>
        <w:t>kumenti miżmuma mill-impriżi pubbliċi li huma attivi fl-oqsma definiti fid-Direttiva 2014/25/UE dwar l-akkwist minn entitajiet li joperaw fis-setturi tal-ilma, tal-enerġija, tat-trasport u tas-servizzi postali u minn impriżi pubbliċi li jaġixxu bħala opera</w:t>
      </w:r>
      <w:r>
        <w:rPr>
          <w:noProof/>
        </w:rPr>
        <w:t xml:space="preserve">turi tas-servizzi pubbliċi skont ir-Regolament (KE) Nru 1370/2007 sakemm dawn kienu saru bħala parti mill-għoti ta’ servizzi ta’ interess ġenerali, kif definit mil-liġi jew minn regoli vinkolanti oħra tal-Istat Membru. </w:t>
      </w:r>
    </w:p>
    <w:p w:rsidR="00A307F8" w:rsidRDefault="003B5E2E">
      <w:pPr>
        <w:spacing w:before="0" w:after="200"/>
        <w:rPr>
          <w:rFonts w:eastAsia="Calibri"/>
          <w:noProof/>
        </w:rPr>
      </w:pPr>
      <w:r>
        <w:rPr>
          <w:noProof/>
        </w:rPr>
        <w:t>Il-kamp ta’ applikazzjoni għandu jiġ</w:t>
      </w:r>
      <w:r>
        <w:rPr>
          <w:noProof/>
        </w:rPr>
        <w:t xml:space="preserve">i estiż ukoll għal ċerta dejta tar-riċerka, kategorija speċifika tad-dokumenti magħmula bħala parti minn riċerka xjentifika, jiġifieri r-riżultati tal-proċess tal-ġbir tal-informazzjoni xjentifika (esperimenti, stħarriġiet u ħwejjeġ simili) li huma l-bażi </w:t>
      </w:r>
      <w:r>
        <w:rPr>
          <w:noProof/>
        </w:rPr>
        <w:t xml:space="preserve">tal-proċess xjentifiku, filwaqt li l-pubblikazzjonijiet fil-ġurnali xjentifiċi jibqgħu jiġu esklużi mill-kamp ta’ applikazzjoni għax joħolqu sfidi addizzjonali mil-lat ta’ ġestjoni tad-drittijiet. Għaldaqstant, l-eżenzjoni preċedenti tad-dokumenti miżmuma </w:t>
      </w:r>
      <w:r>
        <w:rPr>
          <w:noProof/>
        </w:rPr>
        <w:t xml:space="preserve">mill-istabbilimenti edukattivi jew tar-riċerka, inkluż mill-organizzazzjonijiet stabbiliti għat-trasferiment tar-riżultati tar-riċerka, l-iskejjel u l-universitajiet, għajr il-libreriji universitarji, se tkun limitata. </w:t>
      </w:r>
    </w:p>
    <w:p w:rsidR="00A307F8" w:rsidRDefault="003B5E2E">
      <w:pPr>
        <w:spacing w:before="0" w:after="200"/>
        <w:rPr>
          <w:rFonts w:eastAsia="Calibri"/>
          <w:noProof/>
        </w:rPr>
      </w:pPr>
      <w:r>
        <w:rPr>
          <w:noProof/>
        </w:rPr>
        <w:t>Il-prinċipju ġenerali li d-dokumenti</w:t>
      </w:r>
      <w:r>
        <w:rPr>
          <w:noProof/>
        </w:rPr>
        <w:t xml:space="preserve"> li jaqgħu fil-kamp ta’ applikazzjoni tad-Direttiva jistgħu jintużaw mill-ġdid għal finijiet kummerċjali u mhux kummerċjali skont il-kundizzjonijiet stipulati f’din id-Direttiva (l-Artikolu 3) huwa l-istess għad-dokumenti li kienu jaqgħu fil-kamp ta’ appli</w:t>
      </w:r>
      <w:r>
        <w:rPr>
          <w:noProof/>
        </w:rPr>
        <w:t xml:space="preserve">kazzjoni tad-Direttiva qabel ir-riformulazzjoni. Għad-dokumenti milquta bl-estensjoni tal-kamp ta’ applikazzjoni permezz tar-riformulazzjoni, il-prinċipju ġenerali japplika biss diment li l-impriżi pubbliċi inkwistjoni jkunu għamlu d-dokumenti disponibbli </w:t>
      </w:r>
      <w:r>
        <w:rPr>
          <w:noProof/>
        </w:rPr>
        <w:t>għall-użu mill-ġdid (l-istess bħad-dispożizzjonijiet li bħalissa japplikaw għad-dokumenti li tagħhom il-libreriji, inkluż il-libreriji universitarji, il-mużewijiet u l-arkivji għandhom id-drittjiet tal-proprjetà intellettwali (l-Artikolu 3(2) tad-Direttiva</w:t>
      </w:r>
      <w:r>
        <w:rPr>
          <w:noProof/>
        </w:rPr>
        <w:t xml:space="preserve"> 2003/98/KE kif emendata bid-Direttiva 2013/13/UE)) jew – fil-każ tad-dejta tar-riċerka – meta din id-dejta tkun saret disponibbli mir-riċerkatur permezz ta’ repożitorju tad-dejta tar-riċerka bbażat fuq l-internet minħabba rekwiżiti imposti minn finanzjatu</w:t>
      </w:r>
      <w:r>
        <w:rPr>
          <w:noProof/>
        </w:rPr>
        <w:t xml:space="preserve">ri tar-riċerka fuq ir-riċerkatur biex jippermetti aċċess għal din id-dejta, u l-użu mill-ġdid tagħha, lill-pubbliku usa’ (“mandat tal-finanzjatur għal Aċċess Miftuħ”). </w:t>
      </w:r>
    </w:p>
    <w:p w:rsidR="00A307F8" w:rsidRDefault="003B5E2E">
      <w:pPr>
        <w:spacing w:before="0" w:after="200"/>
        <w:rPr>
          <w:rFonts w:eastAsia="Calibri"/>
          <w:noProof/>
        </w:rPr>
      </w:pPr>
      <w:r>
        <w:rPr>
          <w:noProof/>
        </w:rPr>
        <w:t xml:space="preserve">L-Artikolu 1(6) jiċċara li l-hekk imsejjaħ dritt </w:t>
      </w:r>
      <w:r>
        <w:rPr>
          <w:i/>
          <w:noProof/>
        </w:rPr>
        <w:t>sui generis</w:t>
      </w:r>
      <w:r>
        <w:rPr>
          <w:noProof/>
        </w:rPr>
        <w:t xml:space="preserve"> li jipproteġi lil dawk li </w:t>
      </w:r>
      <w:r>
        <w:rPr>
          <w:noProof/>
        </w:rPr>
        <w:t>joħolqu l-bażijiet tad-dejta, kif previst fl-Artikolu 7 tad-Direttiva 96/9/KE dwar il-protezzjoni legali tal-bażijiet tad-dejta, ma jistax jiġi invokat minn korp tas-settur pubbliku li jkun id-detentur tad-dritt bħala raġuni biex jipprojbixxi l-użu mill-ġd</w:t>
      </w:r>
      <w:r>
        <w:rPr>
          <w:noProof/>
        </w:rPr>
        <w:t xml:space="preserve">id tal-kontenut tal-bażi tad-dejta. </w:t>
      </w:r>
    </w:p>
    <w:p w:rsidR="00A307F8" w:rsidRDefault="003B5E2E">
      <w:pPr>
        <w:spacing w:before="0" w:after="200"/>
        <w:rPr>
          <w:rFonts w:eastAsia="Calibri"/>
          <w:noProof/>
        </w:rPr>
      </w:pPr>
      <w:r>
        <w:rPr>
          <w:noProof/>
        </w:rPr>
        <w:t>Il-Kapitolu II (l-Artikolu 4) hu emendat biex jispeċifika li r-rekwiżiti proċedurali ma għandhomx japplikaw għall-impriżi pubbliċi jew fir-rigward tad-dejta tar-riċerka biex jonqos kemm jista’ jkun l-impatt amministratt</w:t>
      </w:r>
      <w:r>
        <w:rPr>
          <w:noProof/>
        </w:rPr>
        <w:t xml:space="preserve">iv għall-korpi jew l-organizzazzjonijiet rilevanti. </w:t>
      </w:r>
    </w:p>
    <w:p w:rsidR="00A307F8" w:rsidRDefault="003B5E2E">
      <w:pPr>
        <w:spacing w:before="0" w:after="200"/>
        <w:rPr>
          <w:rFonts w:eastAsia="Calibri"/>
          <w:noProof/>
        </w:rPr>
      </w:pPr>
      <w:r>
        <w:rPr>
          <w:noProof/>
        </w:rPr>
        <w:t>Il-Kapitolu III fih sensiela ta’ adattamenti għall-kundizzjonijiet u l-mod li bih id-dejta ssir disponibbli għall-użu mill-ġdid. L-Artikolu 5 jikkunsidra l-importanza dejjem akbar ta’ dejta dinamika (“f’</w:t>
      </w:r>
      <w:r>
        <w:rPr>
          <w:noProof/>
        </w:rPr>
        <w:t xml:space="preserve">ħin reali”) u jinkludi r-rekwiżit għall-korpi tas-settur pubbliku biex din id-dejta jagħmluha disponibbli permezz ta’ API. L-Artikolu 6 hu emendat biex jispeċifika li d-dokumenti jistgħu jingħataw ukoll mingħajr ħlas. L-għoti bla ħlas tad-dokumenti għandu </w:t>
      </w:r>
      <w:r>
        <w:rPr>
          <w:noProof/>
        </w:rPr>
        <w:t>japplika b’mod partikolari għad-dejta tar-riċerka u għas-settijiet tad-dejta ta’ valur għoli definiti b’konformità ma’ att delegat skont l-Artikolu 13. Il-proposta tirrikonoxxi li l-ispejjeż għall-anonimizzazzjoni tad-dokumenti li fihom dejta personali jis</w:t>
      </w:r>
      <w:r>
        <w:rPr>
          <w:noProof/>
        </w:rPr>
        <w:t>tgħu jiġu inklużi fil-kalkolu tal-ispiża. L-Artikolu 10 jispeċifika li l-Istati Membri għandhom jappoġġaw id-disponibbiltà tad-dejta tar-riċerka billi jadottaw politiki nazzjonali u azzjonijiet rilevanti bil-għan li kull dejta tar-riċerka ffinanzjata mill-</w:t>
      </w:r>
      <w:r>
        <w:rPr>
          <w:noProof/>
        </w:rPr>
        <w:t>pubbliku tkun disponibbli b’mod miftuħ (“politiki tal-aċċess miftuħ”). Dan jipprevedi wkoll li d-dejta diġà disponibbli f’repożitorji tad-dejta tar-riċerka b’“aċċess miftuħ” għandha tkun tista’ tintuża mill-ġdid għal finijiet kummerċjali u mhux kummerċjali</w:t>
      </w:r>
      <w:r>
        <w:rPr>
          <w:noProof/>
        </w:rPr>
        <w:t xml:space="preserve"> skont id-dispożizzjonijiet tad-Direttiva.</w:t>
      </w:r>
    </w:p>
    <w:p w:rsidR="00A307F8" w:rsidRDefault="003B5E2E">
      <w:pPr>
        <w:spacing w:before="0" w:after="200"/>
        <w:rPr>
          <w:rFonts w:eastAsia="Calibri"/>
          <w:noProof/>
          <w:u w:color="000000"/>
        </w:rPr>
      </w:pPr>
      <w:r>
        <w:rPr>
          <w:noProof/>
        </w:rPr>
        <w:t>Il-Kapitolu IV (l-Artikolu 12) hu emendat biex jispeċifika li projbizzjoni tal-arranġamenti esklussivi għandha testendi wkoll għal arranġamenti li ma jagħtux espressament dritt esklussiv għall-użu mill-ġdid tad-dokumenti, iżda li jistgħu jwasslu għal sitwa</w:t>
      </w:r>
      <w:r>
        <w:rPr>
          <w:noProof/>
        </w:rPr>
        <w:t xml:space="preserve">zzjoni fejn l-aċċess ikun limitat għal utent li juża mill-ġdid wieħed jew ftit. </w:t>
      </w:r>
    </w:p>
    <w:p w:rsidR="00A307F8" w:rsidRDefault="003B5E2E">
      <w:pPr>
        <w:rPr>
          <w:noProof/>
          <w:u w:color="000000"/>
        </w:rPr>
      </w:pPr>
      <w:r>
        <w:rPr>
          <w:noProof/>
        </w:rPr>
        <w:t>Ġ</w:t>
      </w:r>
      <w:r>
        <w:rPr>
          <w:noProof/>
        </w:rPr>
        <w:t>ie miżjud Kapitolu V ġdid biex jiddefinixxi kategorija speċifika ta’ settijiet tad-dejta ta’ valur għoli. Il-kategorija ta’ settijiet tad-dejta ta’ valur għoli hi subsett ta’</w:t>
      </w:r>
      <w:r>
        <w:rPr>
          <w:noProof/>
        </w:rPr>
        <w:t xml:space="preserve"> dokumenti li għalihom tapplika d-Direttiva skont l-Artikolu 1 tagħha u l-użu mill-ġdid tagħhom hu assoċjat ma’ benefiċċji soċjoekonomiċi importanti. Il-lista ta’ dawn is-settijiet tad-dejta ta’ valur għoli għandha tiġi stabbilita f’att delegat skont l-Art</w:t>
      </w:r>
      <w:r>
        <w:rPr>
          <w:noProof/>
        </w:rPr>
        <w:t>ikolu 290 tat-TFUE. Dan l-att delegat għandu jispeċifika wkoll il-modalitajiet tal-pubblikazzjoni u l-użu mill-ġdid tagħhom. Fil-prinċipju, l-użu mill-ġdid ta’ dawn is-settijiet tad-dejta ta’ valur għoli jenħtieġ ikun bla ħlas, u għall-kontenut dinamiku għ</w:t>
      </w:r>
      <w:r>
        <w:rPr>
          <w:noProof/>
        </w:rPr>
        <w:t>andhom jintużaw l-APIs bħala mezz tad-disseminazzjoni.</w:t>
      </w:r>
      <w:r>
        <w:rPr>
          <w:noProof/>
        </w:rPr>
        <w:br w:type="page"/>
      </w:r>
    </w:p>
    <w:p w:rsidR="00A307F8" w:rsidRDefault="00A307F8">
      <w:pPr>
        <w:rPr>
          <w:noProof/>
        </w:rPr>
        <w:sectPr w:rsidR="00A307F8" w:rsidSect="003B5E2E">
          <w:footerReference w:type="default" r:id="rId20"/>
          <w:footerReference w:type="first" r:id="rId21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 (adattat)</w:t>
      </w:r>
    </w:p>
    <w:p w:rsidR="00A307F8" w:rsidRDefault="003B5E2E" w:rsidP="003B5E2E">
      <w:pPr>
        <w:pStyle w:val="Rfrenceinterinstitutionnelle"/>
        <w:rPr>
          <w:noProof/>
        </w:rPr>
      </w:pPr>
      <w:r w:rsidRPr="003B5E2E">
        <w:t>2018/0111 (COD)</w:t>
      </w:r>
    </w:p>
    <w:p w:rsidR="00A307F8" w:rsidRDefault="003B5E2E" w:rsidP="003B5E2E">
      <w:pPr>
        <w:pStyle w:val="Statut"/>
        <w:rPr>
          <w:noProof/>
        </w:rPr>
      </w:pPr>
      <w:r w:rsidRPr="003B5E2E">
        <w:t>Proposta għal</w:t>
      </w:r>
    </w:p>
    <w:p w:rsidR="00A307F8" w:rsidRDefault="003B5E2E" w:rsidP="003B5E2E">
      <w:pPr>
        <w:pStyle w:val="Typedudocument"/>
        <w:rPr>
          <w:noProof/>
        </w:rPr>
      </w:pPr>
      <w:r w:rsidRPr="003B5E2E">
        <w:t>DIRETTIVA TAL-PARLAMENT EWROPEW U TAL-KUNSILL</w:t>
      </w:r>
    </w:p>
    <w:p w:rsidR="00A307F8" w:rsidRDefault="003B5E2E" w:rsidP="003B5E2E">
      <w:pPr>
        <w:pStyle w:val="Titreobjet"/>
        <w:rPr>
          <w:noProof/>
        </w:rPr>
      </w:pPr>
      <w:r w:rsidRPr="003B5E2E">
        <w:t>dwar l-użu mill-ġdid tal-informazzjoni tas-settur pubbliku (riformulazzjoni)</w:t>
      </w:r>
    </w:p>
    <w:p w:rsidR="00A307F8" w:rsidRDefault="003B5E2E"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 w:rsidR="00A307F8" w:rsidRDefault="003B5E2E">
      <w:pPr>
        <w:rPr>
          <w:noProof/>
        </w:rPr>
      </w:pPr>
      <w:r>
        <w:rPr>
          <w:noProof/>
        </w:rPr>
        <w:t xml:space="preserve">Wara li </w:t>
      </w:r>
      <w:r>
        <w:rPr>
          <w:rStyle w:val="CRDeleted"/>
          <w:noProof/>
        </w:rPr>
        <w:t>kkunsidra t-Tratta li jistabbilixxi l-Komunità Ewropea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kkunsidraw it-Trattat dwar il-Funzjonament tal-Unjoni Ewopea </w:t>
      </w:r>
      <w:r>
        <w:rPr>
          <w:noProof/>
        </w:rPr>
        <w:fldChar w:fldCharType="begin"/>
      </w:r>
      <w:r>
        <w:rPr>
          <w:noProof/>
        </w:rPr>
        <w:instrText xml:space="preserve"> QUOTE </w:instrText>
      </w:r>
      <w:r>
        <w:rPr>
          <w:noProof/>
        </w:rPr>
        <w:instrText>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, u b’mod partikolari l-Artikolu </w:t>
      </w:r>
      <w:r>
        <w:rPr>
          <w:rStyle w:val="CRDeleted"/>
          <w:noProof/>
        </w:rPr>
        <w:t>95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114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tiegħu,</w:t>
      </w:r>
    </w:p>
    <w:p w:rsidR="00A307F8" w:rsidRDefault="003B5E2E">
      <w:pPr>
        <w:rPr>
          <w:rFonts w:eastAsia="Times New Roman"/>
          <w:noProof/>
          <w:szCs w:val="20"/>
        </w:rPr>
      </w:pPr>
      <w:r>
        <w:rPr>
          <w:noProof/>
        </w:rPr>
        <w:t>Wara li kkunsidraw il-proposta tal-Kummissjoni Ewropea,</w:t>
      </w:r>
    </w:p>
    <w:p w:rsidR="00A307F8" w:rsidRDefault="003B5E2E">
      <w:pPr>
        <w:rPr>
          <w:rFonts w:eastAsia="Times New Roman"/>
          <w:noProof/>
          <w:szCs w:val="20"/>
        </w:rPr>
      </w:pPr>
      <w:r>
        <w:rPr>
          <w:noProof/>
        </w:rPr>
        <w:t>Wara li l-abbozz tal-att leġiżlattiv intbagħat lill-parlamenti nazzjonali,</w:t>
      </w:r>
    </w:p>
    <w:p w:rsidR="00A307F8" w:rsidRDefault="003B5E2E">
      <w:pPr>
        <w:rPr>
          <w:rFonts w:eastAsia="Times New Roman"/>
          <w:noProof/>
          <w:szCs w:val="20"/>
        </w:rPr>
      </w:pPr>
      <w:r>
        <w:rPr>
          <w:noProof/>
        </w:rPr>
        <w:t xml:space="preserve">Wara li kkunsidraw l-opinjoni </w:t>
      </w:r>
      <w:r>
        <w:rPr>
          <w:noProof/>
        </w:rPr>
        <w:t>tal-Kumitat Ekonomiku u Soċjali Ewropew</w:t>
      </w:r>
      <w:r>
        <w:rPr>
          <w:rStyle w:val="FootnoteReference"/>
          <w:noProof/>
        </w:rPr>
        <w:footnoteReference w:id="27"/>
      </w:r>
      <w:r>
        <w:rPr>
          <w:noProof/>
        </w:rPr>
        <w:t>,</w:t>
      </w:r>
    </w:p>
    <w:p w:rsidR="00A307F8" w:rsidRDefault="003B5E2E">
      <w:pPr>
        <w:rPr>
          <w:rFonts w:eastAsia="Times New Roman"/>
          <w:noProof/>
          <w:szCs w:val="20"/>
        </w:rPr>
      </w:pPr>
      <w:r>
        <w:rPr>
          <w:noProof/>
        </w:rPr>
        <w:t>Wara li kkunsidraw l-opinjoni tal-Kumitat tar-Reġjuni</w:t>
      </w:r>
      <w:r>
        <w:rPr>
          <w:rStyle w:val="FootnoteReference"/>
          <w:noProof/>
        </w:rPr>
        <w:footnoteReference w:id="28"/>
      </w:r>
      <w:r>
        <w:rPr>
          <w:noProof/>
        </w:rPr>
        <w:t>,</w:t>
      </w:r>
    </w:p>
    <w:p w:rsidR="00A307F8" w:rsidRDefault="003B5E2E">
      <w:pPr>
        <w:rPr>
          <w:rFonts w:eastAsia="Times New Roman"/>
          <w:noProof/>
          <w:szCs w:val="20"/>
        </w:rPr>
      </w:pPr>
      <w:r>
        <w:rPr>
          <w:noProof/>
        </w:rPr>
        <w:t>Filwaqt li jaġixxu skont il-proċedura leġiżlattiva ordinarja,</w:t>
      </w:r>
    </w:p>
    <w:p w:rsidR="00A307F8" w:rsidRDefault="003B5E2E">
      <w:pPr>
        <w:rPr>
          <w:noProof/>
        </w:rPr>
      </w:pPr>
      <w:r>
        <w:rPr>
          <w:noProof/>
        </w:rPr>
        <w:t>Billi: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ò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ò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ManualConsidrant"/>
        <w:rPr>
          <w:rFonts w:eastAsia="Times New Roman"/>
          <w:noProof/>
          <w:highlight w:val="lightGray"/>
        </w:rPr>
      </w:pPr>
      <w:r>
        <w:rPr>
          <w:highlight w:val="lightGray"/>
        </w:rPr>
        <w:t>(1)</w:t>
      </w:r>
      <w:r>
        <w:rPr>
          <w:highlight w:val="lightGray"/>
        </w:rPr>
        <w:tab/>
      </w:r>
      <w:r>
        <w:rPr>
          <w:noProof/>
          <w:highlight w:val="lightGray"/>
        </w:rPr>
        <w:t>Id-Direttiva 2003/98/KE tal-Parlament u tal-Kunsill</w:t>
      </w:r>
      <w:r>
        <w:rPr>
          <w:rStyle w:val="FootnoteReference"/>
          <w:rFonts w:eastAsia="Times New Roman"/>
          <w:noProof/>
          <w:highlight w:val="lightGray"/>
        </w:rPr>
        <w:footnoteReference w:id="29"/>
      </w:r>
      <w:r>
        <w:rPr>
          <w:noProof/>
          <w:highlight w:val="lightGray"/>
        </w:rPr>
        <w:t xml:space="preserve"> </w:t>
      </w:r>
      <w:r>
        <w:rPr>
          <w:noProof/>
          <w:snapToGrid w:val="0"/>
          <w:highlight w:val="lightGray"/>
        </w:rPr>
        <w:t>ġ</w:t>
      </w:r>
      <w:r>
        <w:rPr>
          <w:noProof/>
          <w:snapToGrid w:val="0"/>
          <w:highlight w:val="lightGray"/>
        </w:rPr>
        <w:t>iet emend</w:t>
      </w:r>
      <w:r>
        <w:rPr>
          <w:noProof/>
          <w:snapToGrid w:val="0"/>
          <w:highlight w:val="lightGray"/>
        </w:rPr>
        <w:t>ata b’mod sostanzjali. Peress li jridu jsiru aktar emendi, minħabba ċ-ċarezza jenħtieġ li ssir riformulazzjoni ta’ dik id-Direttiva.</w:t>
      </w:r>
    </w:p>
    <w:p w:rsidR="00A307F8" w:rsidRDefault="003B5E2E">
      <w:pPr>
        <w:pStyle w:val="ManualConsidrant"/>
        <w:rPr>
          <w:noProof/>
          <w:highlight w:val="lightGray"/>
        </w:rPr>
      </w:pPr>
      <w:r>
        <w:rPr>
          <w:highlight w:val="lightGray"/>
        </w:rPr>
        <w:t>(2)</w:t>
      </w:r>
      <w:r>
        <w:rPr>
          <w:highlight w:val="lightGray"/>
        </w:rPr>
        <w:tab/>
      </w:r>
      <w:r>
        <w:rPr>
          <w:noProof/>
          <w:highlight w:val="lightGray"/>
        </w:rPr>
        <w:t>B’konformità mal-Artikolu 13 tad-Direttiva 2003/98/KE u ħames snin wara l-adozzjoni tad-Direttiva 2013/37/UE emendatorj</w:t>
      </w:r>
      <w:r>
        <w:rPr>
          <w:noProof/>
          <w:highlight w:val="lightGray"/>
        </w:rPr>
        <w:t>a, wara li kkonsultat lill-partijiet ikkonċernati rilevanti, il-Kummissjoni wettqet evalwazzjoni u rieżami tal-funzjonament tad-Direttiva fil-qafas ta’ Programm dwar l-Idoneità u l-Prestazzjoni tar-Regolamentazzjoni (REFIT)</w:t>
      </w:r>
      <w:r>
        <w:rPr>
          <w:rStyle w:val="FootnoteReference"/>
          <w:noProof/>
          <w:highlight w:val="lightGray"/>
        </w:rPr>
        <w:footnoteReference w:id="30"/>
      </w:r>
      <w:r>
        <w:rPr>
          <w:noProof/>
          <w:highlight w:val="lightGray"/>
        </w:rPr>
        <w:t>.</w:t>
      </w:r>
    </w:p>
    <w:p w:rsidR="00A307F8" w:rsidRDefault="003B5E2E">
      <w:pPr>
        <w:pStyle w:val="ManualConsidrant"/>
        <w:rPr>
          <w:noProof/>
          <w:highlight w:val="lightGray"/>
        </w:rPr>
      </w:pPr>
      <w:r>
        <w:rPr>
          <w:highlight w:val="lightGray"/>
        </w:rPr>
        <w:t>(3)</w:t>
      </w:r>
      <w:r>
        <w:rPr>
          <w:highlight w:val="lightGray"/>
        </w:rPr>
        <w:tab/>
      </w:r>
      <w:r>
        <w:rPr>
          <w:noProof/>
          <w:highlight w:val="lightGray"/>
        </w:rPr>
        <w:t>Wara l-konsultazzjoni mal-</w:t>
      </w:r>
      <w:r>
        <w:rPr>
          <w:noProof/>
          <w:highlight w:val="lightGray"/>
        </w:rPr>
        <w:t>partijiet ikkonċernati u fid-dawl tar-riżultati tal-Valutazzjoni tal-Impatt</w:t>
      </w:r>
      <w:r>
        <w:rPr>
          <w:rStyle w:val="FootnoteReference"/>
          <w:noProof/>
          <w:highlight w:val="lightGray"/>
        </w:rPr>
        <w:footnoteReference w:id="31"/>
      </w:r>
      <w:r>
        <w:rPr>
          <w:noProof/>
          <w:highlight w:val="lightGray"/>
        </w:rPr>
        <w:t>, il-Kummissjoni qieset li azzjoni fil-livell tal-Unjoni kienet meħtieġa biex jiġu indirizzati l-ostakli emerġenti u li fadal b’rabta mal-użu wiesa’ tal-informazzjoni tas-settur pu</w:t>
      </w:r>
      <w:r>
        <w:rPr>
          <w:noProof/>
          <w:highlight w:val="lightGray"/>
        </w:rPr>
        <w:t xml:space="preserve">bbliku u l-informazzjoni ffinanzjata mill-pubbliku fl-Unjoni, u biex il-qafas leġiżlattiv taġġornah mal-avvanzi fit-teknoloġiji diġitali, bħall-Intelliġenza Artifiċjali u l-Internet tal-Oġġetti (IoT). </w:t>
      </w:r>
    </w:p>
    <w:p w:rsidR="00A307F8" w:rsidRDefault="003B5E2E">
      <w:pPr>
        <w:pStyle w:val="ManualConsidrant"/>
        <w:rPr>
          <w:noProof/>
          <w:highlight w:val="lightGray"/>
        </w:rPr>
      </w:pPr>
      <w:r>
        <w:rPr>
          <w:highlight w:val="lightGray"/>
        </w:rPr>
        <w:t>(4)</w:t>
      </w:r>
      <w:r>
        <w:rPr>
          <w:highlight w:val="lightGray"/>
        </w:rPr>
        <w:tab/>
      </w:r>
      <w:r>
        <w:rPr>
          <w:noProof/>
          <w:highlight w:val="lightGray"/>
        </w:rPr>
        <w:t>Il-bidliet sostantivi li ddaħħlu fit-test ġuridiku</w:t>
      </w:r>
      <w:r>
        <w:rPr>
          <w:noProof/>
          <w:highlight w:val="lightGray"/>
        </w:rPr>
        <w:t xml:space="preserve"> biex jiġi sfruttat għalkollox il-potenzjal tal-informazzjoni tas-settur pubbliku għall-ekonomija u s-soċjetà Ewropej, jiffokaw fuq dawn l-oqsma li ġejjin: l-għoti ta’ aċċess f’ħin reali għal dejta dinamika b’mezzi tekniċi xierqa, aktar forniment ta’ dejta</w:t>
      </w:r>
      <w:r>
        <w:rPr>
          <w:noProof/>
          <w:highlight w:val="lightGray"/>
        </w:rPr>
        <w:t xml:space="preserve"> pubblika ta’ valur għoli għall-użu mill-ġdid, inkluż mill-impriżi pubbliċi, l-organizzazzjonijiet li jwettqu r-riċerka u l-organizzazzjonijiet li jiffinanzjaw ir-riċerka, l-indirizzar ta’ kull bidu ta’ forma ġdida ta’ arranġamenti esklussivi, l-użu tal-eż</w:t>
      </w:r>
      <w:r>
        <w:rPr>
          <w:noProof/>
          <w:highlight w:val="lightGray"/>
        </w:rPr>
        <w:t>enzjonijiet għall-prinċipju tat-tariffar tal-ispiża marġinali u r-relazzjoni bejn din id-Direttiva u ċerti strumenti legali relatati, inkluż id-Direttiva 96/9/KE</w:t>
      </w:r>
      <w:r>
        <w:rPr>
          <w:rStyle w:val="FootnoteReference"/>
          <w:noProof/>
          <w:highlight w:val="lightGray"/>
        </w:rPr>
        <w:footnoteReference w:id="32"/>
      </w:r>
      <w:r>
        <w:rPr>
          <w:noProof/>
          <w:highlight w:val="lightGray"/>
        </w:rPr>
        <w:t xml:space="preserve"> u d-Direttiva 2007/2/KE tal-Parlament Ewropew u tal-Kunsill</w:t>
      </w:r>
      <w:r>
        <w:rPr>
          <w:rStyle w:val="FootnoteReference"/>
          <w:noProof/>
          <w:highlight w:val="lightGray"/>
        </w:rPr>
        <w:footnoteReference w:id="33"/>
      </w:r>
      <w:r>
        <w:rPr>
          <w:noProof/>
          <w:highlight w:val="lightGray"/>
        </w:rPr>
        <w:t>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 pre</w:t>
      </w:r>
      <w:r>
        <w:rPr>
          <w:noProof/>
        </w:rPr>
        <w:t>messa 1 (adattat)</w:t>
      </w:r>
    </w:p>
    <w:p w:rsidR="00A307F8" w:rsidRDefault="003B5E2E"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It-Trattat </w:t>
      </w:r>
      <w:r>
        <w:rPr>
          <w:rStyle w:val="CRDeleted"/>
          <w:noProof/>
        </w:rPr>
        <w:t>jipprovdi għall-</w:t>
      </w:r>
      <w:r>
        <w:rPr>
          <w:noProof/>
        </w:rPr>
        <w:t xml:space="preserve"> </w:t>
      </w:r>
      <w:r>
        <w:rPr>
          <w:rStyle w:val="CRMinorChangeAdded"/>
          <w:noProof/>
        </w:rPr>
        <w:t>jipprevedi l-</w:t>
      </w:r>
      <w:r>
        <w:rPr>
          <w:noProof/>
        </w:rPr>
        <w:t xml:space="preserve">istabbiliment ta’ suq intern u ta’ sistema li tassigura li ma jkunx hemm tgħawwiġ tal-kompetizzjoni fis-suq intern. L-armonizzazzjoni tar-regoli u l-prattiki fl-Istati Membri b’rabta </w:t>
      </w:r>
      <w:r>
        <w:rPr>
          <w:noProof/>
        </w:rPr>
        <w:t>mal-isfruttar tal-informazzjoni tas-settur pubbliku tikkontribwixxi biex jintlaħqu dawn l-għanijiet.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premessa 1 (adattat)</w:t>
      </w: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ManualConsidrant"/>
        <w:rPr>
          <w:noProof/>
        </w:rPr>
      </w:pPr>
      <w:r>
        <w:rPr>
          <w:highlight w:val="lightGray"/>
        </w:rPr>
        <w:t>(6)</w:t>
      </w:r>
      <w:r>
        <w:rPr>
          <w:highlight w:val="lightGray"/>
        </w:rPr>
        <w:tab/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Is-settur pubbliku fl-Istati Membri jiġbor, jiġġenera, jirriġener</w:t>
      </w:r>
      <w:r>
        <w:rPr>
          <w:noProof/>
          <w:highlight w:val="lightGray"/>
        </w:rPr>
        <w:t>a u jxerred firxa wiesgħa ta’ informazzjoni f’diversi oqsma ta’ attività, fosthom informazzjoni soċjali, ekonomika, ġeografika, dwar it-temp, turistika, kummerċjali, dwar il-privattivi u edukattiva.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Id-dokumenti ġġenerati mill-korpi tas-set</w:t>
      </w:r>
      <w:r>
        <w:rPr>
          <w:noProof/>
        </w:rPr>
        <w:t xml:space="preserve">tur pubbliku </w:t>
      </w:r>
      <w:r>
        <w:rPr>
          <w:rStyle w:val="CRDeleted"/>
          <w:noProof/>
        </w:rPr>
        <w:t>tal-Istati Membri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ta’ natura eżekuttiva, leġiżlattiva jew ġudizzjarja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jikkostitwixxu ġabra vasta, diversa u prezzjuża ta’ riżorsi li minnhom tista’ tibbenefika l-ekonomija tal-għarfien. 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</w:t>
      </w:r>
      <w:r>
        <w:rPr>
          <w:noProof/>
        </w:rPr>
        <w:t>/UE premessi 2 u 5  (adattat)</w:t>
      </w:r>
    </w:p>
    <w:p w:rsidR="00A307F8" w:rsidRDefault="003B5E2E"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 xml:space="preserve">Id-Direttiva 2003/98/KE tal-Parlament Ewropew u tal-Kunsill tas-17 ta’ Novembru 2003 dwar l-użu mill-ġdid ta’ informazzjoni tas-settur pubbliku </w:t>
      </w:r>
      <w:r>
        <w:rPr>
          <w:rStyle w:val="CRDeleted"/>
          <w:noProof/>
        </w:rPr>
        <w:t>tistabbilixxi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stabbiliet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sett minimu ta’ regol</w:t>
      </w:r>
      <w:r>
        <w:rPr>
          <w:noProof/>
        </w:rPr>
        <w:t xml:space="preserve">i li jirregolaw l-użu mill-ġdid u l-mezzi prattiċi biex jiġi ffaċilitat l-użu mill-ġdid ta’ dokumenti eżistenti miżmuma mill-korpi tas-settur pubbliku tal-Istati Membri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, inkluż il-korpi eżekuttivi, leġiżlattivi jew ġudizzjarji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. Minn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mindu ġie adottat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l-ewwel sett ta’ regoli dwar l-użu mill-ġdid tal-informazzjoni tas-settur pubbliku </w:t>
      </w:r>
      <w:r>
        <w:rPr>
          <w:rStyle w:val="CRDeleted"/>
          <w:noProof/>
        </w:rPr>
        <w:t>ġ</w:t>
      </w:r>
      <w:r>
        <w:rPr>
          <w:rStyle w:val="CRDeleted"/>
          <w:noProof/>
        </w:rPr>
        <w:t>ie adottat fl-2003</w:t>
      </w:r>
      <w:r>
        <w:rPr>
          <w:noProof/>
        </w:rPr>
        <w:t>, l-ammont ta’ dejta fid-dinja, inkluż id-dejta pubblika, żdied b’mod esponenzjali u qed jiġu ġġenerati u jinġabru tipi ġodda ta’ dejta. B’mod parallel, qed nixhdu evoluzzjoni kontinwa fit-teknoloġiji għall-analiżi, l-isfruttar u l-ipproċessar tad-dejta. D</w:t>
      </w:r>
      <w:r>
        <w:rPr>
          <w:noProof/>
        </w:rPr>
        <w:t xml:space="preserve">in l-evoluzzjoni teknoloġika mgħaġġla tippermetti l-ħolqien ta’ servizzi u applikazzjonijiet ġodda, mibnija fuq l-użu, l-aggregazzjoni u l-kombinazzjoni tad-dejta. Ir-regoli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li oriġinarjament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ġew adotatti fl-2003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 mbagħad emendati fl-2013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ma għadhomx jimxu paripassu ma’ dawn il-bidliet mgħaġġla u minħabba f’hekk jeżisti r-riskju li jintilfu l-opportunitajiet ekonomiċi u soċjali li joffri l-użu mill-ġdid tad-dejta pubblika.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</w:t>
      </w:r>
      <w:r>
        <w:rPr>
          <w:noProof/>
        </w:rPr>
        <w:t>3/98/KE premessa 2 (adattat)</w:t>
      </w:r>
    </w:p>
    <w:p w:rsidR="00A307F8" w:rsidRDefault="003B5E2E"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 xml:space="preserve">L-evoluzzjoni lejn soċjetà </w:t>
      </w:r>
      <w:r>
        <w:rPr>
          <w:rStyle w:val="CRDeleted"/>
          <w:noProof/>
        </w:rPr>
        <w:t>ta’ informazzjoni u għarf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bbażata fuq id-dejta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rFonts w:ascii="inherit" w:hAnsi="inherit"/>
          <w:noProof/>
        </w:rPr>
        <w:t xml:space="preserve"> </w:t>
      </w:r>
      <w:r>
        <w:rPr>
          <w:noProof/>
        </w:rPr>
        <w:t xml:space="preserve">tinfluwenza l-ħajja ta’ kull ċittadin fl-Unjoni,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fost l-oħrajn għax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rPr>
          <w:rStyle w:val="CRDeleted"/>
          <w:i/>
          <w:noProof/>
        </w:rPr>
        <w:t>fost ħwejjeġ oħra</w:t>
      </w:r>
      <w:r>
        <w:rPr>
          <w:rStyle w:val="CRDeleted"/>
          <w:i/>
          <w:noProof/>
        </w:rPr>
        <w:t>, billi</w:t>
      </w:r>
      <w:r>
        <w:rPr>
          <w:noProof/>
        </w:rPr>
        <w:t xml:space="preserve"> tippermettilhom jiksbu mezzi ġodda għall-aċċess u l-kisba tal-għarfien.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 premessa 3 (adattat)</w:t>
      </w:r>
    </w:p>
    <w:p w:rsidR="00A307F8" w:rsidRDefault="003B5E2E"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 xml:space="preserve">Il-kontenut diġitali għandu rwol importanti f’din l-evoluzzjoni. Il-produzzjoni tal-kontenut tat lok għall-ħolqien mgħaġġel ta’ impiegi fis-snin riċenti u tkompli tagħmel dan. Ħafna mill-impjiegi jinħolqu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min-negozji ġodda u l-SMEs innovatt</w:t>
      </w:r>
      <w:r>
        <w:rPr>
          <w:noProof/>
        </w:rPr>
        <w:t>ivi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rPr>
          <w:rStyle w:val="CRDeleted"/>
          <w:noProof/>
        </w:rPr>
        <w:t>f’kumpaniji żgħar emerġenti</w:t>
      </w:r>
      <w:r>
        <w:rPr>
          <w:noProof/>
        </w:rPr>
        <w:t>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 premessa 4</w:t>
      </w:r>
    </w:p>
    <w:p w:rsidR="00A307F8" w:rsidRDefault="003B5E2E">
      <w:pPr>
        <w:rPr>
          <w:noProof/>
          <w:highlight w:val="lightGray"/>
        </w:rPr>
      </w:pPr>
      <w:r>
        <w:rPr>
          <w:rStyle w:val="CRRefonteDeleted"/>
          <w:noProof/>
          <w:highlight w:val="lightGray"/>
        </w:rPr>
        <w:t xml:space="preserve">Is-settur pubbliku jiġbor, jipproduċi, jipproduċi mill-ġdid u jxerred firxa wiesa’ ta’ informazzjoni f’ħafna żoni ta’ attività, bħal informazzjoni soċjali, ekonomika, </w:t>
      </w:r>
      <w:r>
        <w:rPr>
          <w:rStyle w:val="CRRefonteDeleted"/>
          <w:noProof/>
          <w:highlight w:val="lightGray"/>
        </w:rPr>
        <w:t>ġ</w:t>
      </w:r>
      <w:r>
        <w:rPr>
          <w:rStyle w:val="CRRefonteDeleted"/>
          <w:noProof/>
          <w:highlight w:val="lightGray"/>
        </w:rPr>
        <w:t>eografika, dwar it-temp, turistika, kummerċjali, dwar patenti u edukattiva.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 premessa 5 (adattat)</w:t>
      </w:r>
    </w:p>
    <w:p w:rsidR="00A307F8" w:rsidRDefault="003B5E2E"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Wieħed mill-għanijiet ewlenin tal-istabbiliment ta’ suq intern hu l-ħolqien ta’ kundizzjonijiet li jwasslu għall-iżvilupp ta’</w:t>
      </w:r>
      <w:r>
        <w:rPr>
          <w:noProof/>
        </w:rPr>
        <w:t xml:space="preserve"> servizzi </w:t>
      </w:r>
      <w:r>
        <w:rPr>
          <w:rStyle w:val="CRDeleted"/>
          <w:noProof/>
        </w:rPr>
        <w:t>mal-Komunità kollha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mal-Unjoni kollha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. L-informazzjoni tas-settur pubbliku hi materjal primarju importanti għall-prodotti u s-servizzi b’kontenut diġitali u se ssir riżors ta’ kontenut ferm aktar importanti meta j</w:t>
      </w:r>
      <w:r>
        <w:rPr>
          <w:noProof/>
        </w:rPr>
        <w:t xml:space="preserve">inħolqu servizzi tal-kontenut mingħajr fili. Anki l-kopertura ġeografika transfruntiera wiesgħa se tkun essenzjali f’dan il-kuntest. Possibbiltajiet </w:t>
      </w:r>
      <w:r>
        <w:rPr>
          <w:rStyle w:val="CRDeleted"/>
          <w:noProof/>
        </w:rPr>
        <w:t>aktar</w:t>
      </w:r>
      <w:r>
        <w:rPr>
          <w:noProof/>
        </w:rPr>
        <w:t xml:space="preserve"> wiesgħa għall-użu mill-ġdid tal-informazzjoni tas-settur pubbliku, jenħtieġ li, fost l-oħrajn, ikunu </w:t>
      </w:r>
      <w:r>
        <w:rPr>
          <w:noProof/>
        </w:rPr>
        <w:t>jippermettu li l-kumpaniji Ewropew jisfruttaw il-potenzjal tagħha u jikkontribwixxu għat-tkabbir ekonomiku u l-ħolqien tal-impiegi.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premessa 4</w:t>
      </w:r>
    </w:p>
    <w:p w:rsidR="00A307F8" w:rsidRDefault="003B5E2E"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L-awtorizzazzjoni tal-użu mill-ġdid tad-dokumenti miżmuma minn korp tas-settur p</w:t>
      </w:r>
      <w:r>
        <w:rPr>
          <w:noProof/>
        </w:rPr>
        <w:t>ubbliku żżid il-valur għall-utenti li jużaw mill-ġdid l-informazzjoni, għall-utenti finali u għas-soċjetà b’mod ġenerali, u ħafna drabi, għall-korp pubbliku nnifisu, billi tippromwovi t-trasparenza u l-kontabbiltà, u r-rispons tal-utenti li jużaw mill-ġdid</w:t>
      </w:r>
      <w:r>
        <w:rPr>
          <w:noProof/>
        </w:rPr>
        <w:t xml:space="preserve"> u tal-utenti aħħarija jippermetti lill-korp tas-settur pubbliku kkonċernat li jtejjeb il-kwalità tal-informazzjoni miġbura.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 premessa 6 (adattat)</w:t>
      </w:r>
    </w:p>
    <w:p w:rsidR="00A307F8" w:rsidRDefault="003B5E2E"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Hemm differenzi konsiderevoli fir-regoli u l-prattiki tal-Istati Membri b’rab</w:t>
      </w:r>
      <w:r>
        <w:rPr>
          <w:noProof/>
        </w:rPr>
        <w:t xml:space="preserve">ta mal-isfruttar tar-riżorsi tal-informazzjoni tas-settur pubbliku, li joħolqu ostakli għal kisba sħiħa tal-potenzjal ekonomiku ta’ dan ir-riżors ta’ dokument ewlieni. </w:t>
      </w:r>
      <w:r>
        <w:rPr>
          <w:rStyle w:val="CRDeleted"/>
          <w:noProof/>
        </w:rPr>
        <w:t>Il-prattika tradizzjonali</w:t>
      </w:r>
      <w:r>
        <w:rPr>
          <w:noProof/>
        </w:rPr>
        <w:t xml:space="preserve"> </w:t>
      </w:r>
      <w:r>
        <w:rPr>
          <w:rStyle w:val="CRMinorChangeAdded"/>
          <w:noProof/>
        </w:rPr>
        <w:t>I</w:t>
      </w:r>
      <w:r>
        <w:rPr>
          <w:rStyle w:val="CRMinorChangeDeleted"/>
          <w:noProof/>
        </w:rPr>
        <w:t>i</w:t>
      </w:r>
      <w:r>
        <w:rPr>
          <w:noProof/>
        </w:rPr>
        <w:t>l-prattika tal-korpi tas-settur pubbliku fl-isfruttar tal-in</w:t>
      </w:r>
      <w:r>
        <w:rPr>
          <w:noProof/>
        </w:rPr>
        <w:t xml:space="preserve">formazzjoni tas-settur pubbliku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għadha tvarja fost l-Istati Membri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rPr>
          <w:rStyle w:val="CRDeleted"/>
          <w:noProof/>
        </w:rPr>
        <w:t>żviluppat f’ħafna modi diversi</w:t>
      </w:r>
      <w:r>
        <w:rPr>
          <w:noProof/>
        </w:rPr>
        <w:t>. Dak il-fatt jenħtieġ jiġi kkunsidrat. L-armonizzazzjoni minima tar-regoli u l-prattiki nazzjonali dwar l-użu mill-ġdid ta’ do</w:t>
      </w:r>
      <w:r>
        <w:rPr>
          <w:noProof/>
        </w:rPr>
        <w:t>kumenti tas-settur pubbliku għalhekk jenħtieġ issir, fil-każijiet meta d-differenzi fir-regolamenti u l-prattiki nazzjonali jew in-nuqqas ta’ ċarezza jxekklu l-funzjonament mingħajr xkiel tas-suq intern u l-iżvilupp xieraq tas-soċjetà tal-informazzjoni fl-</w:t>
      </w:r>
      <w:r>
        <w:rPr>
          <w:noProof/>
        </w:rPr>
        <w:t>Unjoni.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premessa 3 (adattat)</w:t>
      </w:r>
    </w:p>
    <w:p w:rsidR="00A307F8" w:rsidRDefault="003B5E2E"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Il-politiki tad-dejta miftuħa li jinkoraġġixxu d-disponibbiltà wiesgħa u l-użu mill-ġdid mifrux tal-informazzjoni tas-settur pubbliku għal finijiet privati jew kummerċjali, bl-ebda restrizzjoni legali, teknika jew finanzjarja, u li jippromwovu ċ-ċirkolazzj</w:t>
      </w:r>
      <w:r>
        <w:rPr>
          <w:noProof/>
        </w:rPr>
        <w:t>oni tal-informazzjoni mhux biss għall-operaturi ekonomiċi iżda anke għall-pubbliku, jistgħu jaqdu rwol importanti li jixprunaw l-iżvilupp ta’ servizzi ġodda msejsa fuq mezzi ġodda biex tiġi kkombinata u użata l-informazzjoni msemmija, jiġi stimulat it-tkab</w:t>
      </w:r>
      <w:r>
        <w:rPr>
          <w:noProof/>
        </w:rPr>
        <w:t xml:space="preserve">bir ekonomiku u jiġi promoss l-impenn soċjali. </w:t>
      </w:r>
      <w:r>
        <w:rPr>
          <w:rStyle w:val="CRDeleted"/>
          <w:noProof/>
        </w:rPr>
        <w:t>Madankollu, dan ikun jirrikjedi kundizzjonijiet indaqs fuq il-livell tal-Unjoni fir-rigward tad-deċiżjoni dwar l-awtorizzazzjoni tal-użu mill-ġdid ta’ dokumenti, u dawn il-kundizzjonijiet indaqs ma jistgħux ji</w:t>
      </w:r>
      <w:r>
        <w:rPr>
          <w:rStyle w:val="CRDeleted"/>
          <w:noProof/>
        </w:rPr>
        <w:t>nkisbu billi jitħallew soġġetti għar-regoli u l-prattiki differenti tal-Istati Membri, jew tal-entitajiet tas-settur pubbliku kkonċernati.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 premessa 7</w:t>
      </w:r>
    </w:p>
    <w:p w:rsidR="00A307F8" w:rsidRDefault="003B5E2E"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Barra minn hekk, mingħajr l-armonizzazzjoni minima fil-livell tal-Unjoni,</w:t>
      </w:r>
      <w:r>
        <w:rPr>
          <w:noProof/>
        </w:rPr>
        <w:t xml:space="preserve"> l-attivitajiet leġiżlattivi fil-livell nazzjonali, li diġà nbdew f’għadd ta’ Stati Membri biex iwieġbu għall-isfidi teknoloġiċi, jistgħu jwasslu għal aktar differenzi sinifikattivi. L-impatt ta’ dawk id-differenzi leġiżlattivi u l-inċertezzi jsiru aktar s</w:t>
      </w:r>
      <w:r>
        <w:rPr>
          <w:noProof/>
        </w:rPr>
        <w:t>inifikanti bi żvilupp aktar fis-soċjetà tal-informazzjoni, li diġà żiedet ħafna l-isfruttar transfruntier tal-informazzjoni.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premessa 6 (adattat)</w:t>
      </w:r>
    </w:p>
    <w:p w:rsidR="00A307F8" w:rsidRDefault="003B5E2E">
      <w:pPr>
        <w:pStyle w:val="CRReference"/>
        <w:rPr>
          <w:rStyle w:val="CRDeleted"/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ManualConsidrant"/>
        <w:rPr>
          <w:noProof/>
        </w:rPr>
      </w:pPr>
      <w:r>
        <w:t>(15)</w:t>
      </w:r>
      <w:r>
        <w:tab/>
      </w:r>
      <w:r>
        <w:rPr>
          <w:rStyle w:val="CRDeleted"/>
          <w:noProof/>
        </w:rPr>
        <w:t>Fl-istess nifs, l-</w:t>
      </w:r>
      <w:r>
        <w:rPr>
          <w:noProof/>
        </w:rPr>
        <w:t xml:space="preserve"> L-Istati Membri stabbilew </w:t>
      </w:r>
      <w:r>
        <w:rPr>
          <w:rStyle w:val="CRDeleted"/>
          <w:noProof/>
        </w:rPr>
        <w:t>issa</w:t>
      </w:r>
      <w:r>
        <w:rPr>
          <w:noProof/>
        </w:rPr>
        <w:t xml:space="preserve"> politi</w:t>
      </w:r>
      <w:r>
        <w:rPr>
          <w:noProof/>
        </w:rPr>
        <w:t>ki dwar l-użu mill-ġdid skont id-Direttiva 2003/98/KE, u wħud mill-Istati Membri ilhom jadottaw approċċi ambizzjużi tad-dejta miftuħa, bil-għan li jiġi ffaċilitat l-użu mill-ġdid tad-dejta pubblika aċċessibbli għaċ-ċittadini u għall-kumpanniji, lil hinn mi</w:t>
      </w:r>
      <w:r>
        <w:rPr>
          <w:noProof/>
        </w:rPr>
        <w:t xml:space="preserve">l-livell minimu stabbilit f’dik id-Direttiva. Biex ikun evitat li regoli differenti fi Stat Membri differenti jkunu ta’ xkiel għall-offerta transfruntiera tal-prodotti u tas-servizzi, u biex settijiet tad-dejta komparabbli jkunu jistgħu jintużaw mill-ġdid </w:t>
      </w:r>
      <w:r>
        <w:rPr>
          <w:noProof/>
        </w:rPr>
        <w:t>għal applikazzjonijiet pan-Ewropej imsejsa fuqhom, hemm bżonn issir armonizzazzjoni minima biex jiġi ddeterminat x’dejta pubblika tkun disponibbli għall-użu mill-ġdid fis-suq intern tal-informazzjoni, b’mod konsistenti mar-reġim rilevanti tal-aċċess.</w:t>
      </w:r>
      <w:r>
        <w:rPr>
          <w:rFonts w:ascii="inherit" w:hAnsi="inherit"/>
          <w:noProof/>
        </w:rPr>
        <w:t xml:space="preserve">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</w:instrText>
      </w:r>
      <w:r>
        <w:rPr>
          <w:noProof/>
          <w:highlight w:val="lightGray"/>
        </w:rPr>
        <w:instrText>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Id-dispożizzjonijiet tal-liġi tal-Unjoni u tal-liġi nazzjonali li jmorru lil hinn minn dawn ir-rekwiżiti minimi, l-aktar fil-każijiet tal-leġiżlazzjoni settorjali, jenħtieġ jibqgħu japplikaw. L-eżempji ta’ dispożizzjonijiet li jaqbżu l-livell mi</w:t>
      </w:r>
      <w:r>
        <w:rPr>
          <w:noProof/>
          <w:highlight w:val="lightGray"/>
        </w:rPr>
        <w:t xml:space="preserve">nimu ta’ armonizzazzjoni ta’ din id-Direttiva jinkludu limiti tat-tariffi permissibbli tal-użu mill-ġdid li jkunu inqas mil-limiti previsti fl-Artikolu 6 jew termini tal-liċenzjar inqas restrittivi minn dawk imsemmija fl-Artikolu 8. B’mod partikolari, din </w:t>
      </w:r>
      <w:r>
        <w:rPr>
          <w:noProof/>
          <w:highlight w:val="lightGray"/>
        </w:rPr>
        <w:t>id-Direttiva jenħtieġ tkun mingħajr preġudizzju għad-dispożizzjonijiet li jaqbżu l-livell minimu ta’ armonizzazzjoni ta’ din id-Direttiva kif stabbilit f’Regolamenti Delegati tal-Kummissjoni adottati skont id-Direttiva 2010/40/UE tal-Parlament Ewropew u ta</w:t>
      </w:r>
      <w:r>
        <w:rPr>
          <w:noProof/>
          <w:highlight w:val="lightGray"/>
        </w:rPr>
        <w:t>l-Kunsill dwar il-qafas għall-varar ta’ Sistemi ta’ Trasport Intelliġenti fil-qasam tat-trasport bit-triq u għall-interkonnessjonijiet ma’ modi oħrajn ta’ trasport.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 premessa 8</w:t>
      </w:r>
    </w:p>
    <w:p w:rsidR="00A307F8" w:rsidRDefault="003B5E2E"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>Qafas ġenerali għall-kundizzjon</w:t>
      </w:r>
      <w:r>
        <w:rPr>
          <w:noProof/>
        </w:rPr>
        <w:t>ijiet li jirregolaw l-użu mill-ġdid ta’ dokumenti tas-settur pubbliku hu meħtieġ biex jiżgura kundizzjonijiet ġusti, proporzjonati u mhux diskriminatorji għall-użu mill-ġdid ta’ dik l-informazzjoni. Il-korpi tas-settur pubbliku jiġbru, jiġġeneraw, jirriġen</w:t>
      </w:r>
      <w:r>
        <w:rPr>
          <w:noProof/>
        </w:rPr>
        <w:t>eraw u jxerrdu dokumenti biex iwettqu l-kompiti pubbliċi tagħhom. L-użu ta’ dawk id-dokumenti għal raġunijiet oħra jikkostitwixxi użu mill-ġdid. Il-politika tal-Istati Membri tista’ tmur lil hinn mill-istandards minimi stabbiliti b’din id-Direttiva, u b’he</w:t>
      </w:r>
      <w:r>
        <w:rPr>
          <w:noProof/>
        </w:rPr>
        <w:t>kk tippermetti użu mill-ġdid aktar estensiv.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premessa 10 (adattat)</w:t>
      </w:r>
    </w:p>
    <w:p w:rsidR="00A307F8" w:rsidRDefault="003B5E2E">
      <w:pPr>
        <w:pStyle w:val="ManualConsidrant"/>
        <w:rPr>
          <w:noProof/>
        </w:rPr>
      </w:pPr>
      <w:r>
        <w:t>(17)</w:t>
      </w:r>
      <w:r>
        <w:tab/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Din id-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Direttiva </w:t>
      </w:r>
      <w:r>
        <w:rPr>
          <w:rStyle w:val="CRDeleted"/>
          <w:noProof/>
        </w:rPr>
        <w:t>2003/98/KE</w:t>
      </w:r>
      <w:r>
        <w:rPr>
          <w:noProof/>
        </w:rPr>
        <w:t xml:space="preserve"> jenħtieġ tapplika għad-dokumenti li l-forniment tagħhom hu parti mill-kompiti pubbliċi tal-korpi tas-settur pubbliku kkonċernati, kif definit mil-liġi jew minn regoli vinkolanti oħra tal-Istati Membri. Fin-nuqqas ta’ dawn ir-regoli, il-kompiti pubbliċi je</w:t>
      </w:r>
      <w:r>
        <w:rPr>
          <w:noProof/>
        </w:rPr>
        <w:t>nħtieġ jiġu ddefiniti skont il-prattika amministrattiva komuni tal-Istat Membru, sakemm l-ambitu tal-kompiti pubbliċi jkun trasparenti u soġġett għal rieżami. Il-kompiti pubbliċi jistgħu jiġu ddefiniti b’mod ġenerali jew abbażi ta’ każ b’każ lil korpi indi</w:t>
      </w:r>
      <w:r>
        <w:rPr>
          <w:noProof/>
        </w:rPr>
        <w:t>vidwali tas-settur pubbliku.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 premessa 9 (adattat)</w:t>
      </w:r>
    </w:p>
    <w:p w:rsidR="00A307F8" w:rsidRDefault="003B5E2E">
      <w:pPr>
        <w:pStyle w:val="CRReference"/>
        <w:rPr>
          <w:rStyle w:val="CRRefonteDeleted"/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ManualConsidrant"/>
        <w:rPr>
          <w:noProof/>
        </w:rPr>
      </w:pPr>
      <w:r>
        <w:rPr>
          <w:highlight w:val="lightGray"/>
        </w:rPr>
        <w:t>(18)</w:t>
      </w:r>
      <w:r>
        <w:rPr>
          <w:highlight w:val="lightGray"/>
        </w:rPr>
        <w:tab/>
      </w:r>
      <w:r>
        <w:rPr>
          <w:rStyle w:val="CRRefonteDeleted"/>
          <w:noProof/>
          <w:highlight w:val="lightGray"/>
        </w:rPr>
        <w:t>Din id-Direttiva ma fihiex l-obbligu li jiġi permess l-użu mill-ġdid ta’ dakoumenti. Id-deċiżjoni dwar jekk l-użu mill-ġdid jiġix awtorizzat jew le tibq</w:t>
      </w:r>
      <w:r>
        <w:rPr>
          <w:rStyle w:val="CRRefonteDeleted"/>
          <w:noProof/>
          <w:highlight w:val="lightGray"/>
        </w:rPr>
        <w:t>a’ tal-Istati Membri jew tal-korp tas-settur pubbliku konċernat.</w:t>
      </w:r>
      <w:r>
        <w:rPr>
          <w:noProof/>
        </w:rPr>
        <w:t xml:space="preserve"> Din id-Direttiva jenħtieġ tapplika għad-dokumenti li jsiru aċċessibbli għall-użu mill-ġdid meta l-korpi tas-settur pubbliku jilliċenzjaw, ibigħu, ixerrdu, jiskambjaw jew jagħtu l-informazzjon</w:t>
      </w:r>
      <w:r>
        <w:rPr>
          <w:noProof/>
        </w:rPr>
        <w:t>i. Biex ikunu evitati sussidji inkroċjati, l-użu mill-ġdid jenħtieġ jinkludi aktar użu ta’ dokumenti fi ħdan l-organizzazzjoni nnifisha għall-attivitajiet li mhumiex fl-ambitu tal-kompiti pubbliċi tagħha. L-attivitajiet li mhumiex fl-ambitu ta’ kompitu pub</w:t>
      </w:r>
      <w:r>
        <w:rPr>
          <w:noProof/>
        </w:rPr>
        <w:t xml:space="preserve">bliku tipikament se jkunu jinkludu l-forniment ta’ dokumenti li jiġu ġġenerati jew tariffati esklussivament fuq bażi kummerċjali u f’kompetizzjoni ma’ oħrajn fis-suq. </w:t>
      </w:r>
      <w:r>
        <w:rPr>
          <w:rStyle w:val="CRDeleted"/>
          <w:noProof/>
        </w:rPr>
        <w:t>It-tifsira ta’ “dokument” mhix maħsuba li tkopri programmi tal-kompjuter.</w:t>
      </w:r>
      <w:r>
        <w:rPr>
          <w:noProof/>
        </w:rPr>
        <w:t xml:space="preserve"> </w:t>
      </w:r>
    </w:p>
    <w:p w:rsidR="00A307F8" w:rsidRDefault="003B5E2E">
      <w:pPr>
        <w:pStyle w:val="ManualConsidrant"/>
        <w:rPr>
          <w:noProof/>
        </w:rPr>
      </w:pPr>
      <w:r>
        <w:rPr>
          <w:highlight w:val="lightGray"/>
        </w:rPr>
        <w:t>(19)</w:t>
      </w:r>
      <w:r>
        <w:rPr>
          <w:highlight w:val="lightGray"/>
        </w:rPr>
        <w:tab/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Id-Direttiva tistabbilixxi obbligu għall-Istati Membri biex joffru d-dokumenti kollha għall-użu mill-ġdid, sakemm l-aċċess ma jkunx ristrett jew eskluż skont ir-regoli nazzjonali dwar l-aċċess għad-dokumenti u soġġett għall-eċċezzjonijiet l-oħra sti</w:t>
      </w:r>
      <w:r>
        <w:rPr>
          <w:noProof/>
          <w:highlight w:val="lightGray"/>
        </w:rPr>
        <w:t>pulati f’din id-Direttiva.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Din id-Direttiva tibni fuq ir-reġimi eżistenti tal-aċċess fl-Istati Membri u ma tibdilx ir-regoli nazzjonali dwar l-aċċess għal dokumenti. Din ma tapplikax fil-każijiet meta ċ-ċittadini jew il-kumpaniji, bir-reġim</w:t>
      </w:r>
      <w:r>
        <w:rPr>
          <w:noProof/>
        </w:rPr>
        <w:t xml:space="preserve"> rilevanti tal-aċċess, ikunu jistgħu jiksbu dokumenti biss diment li jagħtu prova ta’ interess partikolari. Fil-livell </w:t>
      </w:r>
      <w:r>
        <w:rPr>
          <w:rStyle w:val="CRDeleted"/>
          <w:noProof/>
        </w:rPr>
        <w:t>tal-Komunità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tal-Unjoni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, l-Artikoli 41 (id-dritt għal amministrazzjoni tajba) u 42 tal-Karta tad-Drittij</w:t>
      </w:r>
      <w:r>
        <w:rPr>
          <w:noProof/>
        </w:rPr>
        <w:t>iet Fundamentali tal-Unjoni Ewropea jirrikonoxxu d-dritt ta’ kull ċittadin tal-Unjoni u ta’ kull persuna fiżika jew ġuridika li tirrisjedi jew li jkollha l-uffiċċju reġistrat tagħha fi Stat Membru li jkollha aċċess għad-dokumenti tal-Parlament Ewropew, tal</w:t>
      </w:r>
      <w:r>
        <w:rPr>
          <w:noProof/>
        </w:rPr>
        <w:t>-Kunsill u tal-Kummissjoni. Il-korpi tas-settur pubbliku jenħtieġ jitħeġġu jagħmlu disponibbli kull dokument miżmum minnhom għall-użu mill-ġdid. Il-korpi tas-settur pubbliku jenħtieġ jippromwovu u jħeġġu l-użu mill-ġdid ta’ dokumenti, inkluż testi uffiċjal</w:t>
      </w:r>
      <w:r>
        <w:rPr>
          <w:noProof/>
        </w:rPr>
        <w:t>i ta’ natura leġislattiva u amministrattiva li l-korp tas-settur pubbliku jkollu dritt jawtorizza l-użu mill-ġdid tagħhom.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ò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ò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ManualConsidrant"/>
        <w:rPr>
          <w:noProof/>
          <w:highlight w:val="lightGray"/>
        </w:rPr>
      </w:pPr>
      <w:r>
        <w:rPr>
          <w:highlight w:val="lightGray"/>
        </w:rPr>
        <w:t>(20)</w:t>
      </w:r>
      <w:r>
        <w:rPr>
          <w:highlight w:val="lightGray"/>
        </w:rPr>
        <w:tab/>
      </w:r>
      <w:r>
        <w:rPr>
          <w:noProof/>
          <w:highlight w:val="lightGray"/>
        </w:rPr>
        <w:t>Ħafna drabi l-Istati Membri jafdaw il-forniment tas-servizzi ta’ interess ġenerali f’idejn entitajiet barr</w:t>
      </w:r>
      <w:r>
        <w:rPr>
          <w:noProof/>
          <w:highlight w:val="lightGray"/>
        </w:rPr>
        <w:t>a mis-settur pubbliku, filwaqt li jżommu livell għoli ta’ kontroll fuq dawn l-entitajiet. Fl-istess ħin, id-dispożizzjonijiet tad-Direttiva 2003/98/KE japplikaw biss għad-dokumenti miżmuma mill-korpi tas-settur pubbliku, u jeskludu lill-impriżi pubbliċi mi</w:t>
      </w:r>
      <w:r>
        <w:rPr>
          <w:noProof/>
          <w:highlight w:val="lightGray"/>
        </w:rPr>
        <w:t xml:space="preserve">ll-kamp ta’ applikazzjoni tagħha. Dan iwassal għal disponibbiltà fqira għall-użu mill-ġdid ta’ dokumenti ġġenerati waqt it-twettiq tas-servizzi ta’ interess ġenerali f’għadd ta’ oqsma, b’mod partikolari s-setturi tal-utilità. Minbarra dan, jonqos bil-kbir </w:t>
      </w:r>
      <w:r>
        <w:rPr>
          <w:noProof/>
          <w:highlight w:val="lightGray"/>
        </w:rPr>
        <w:t>il-potenzjal għall-ħolqien ta’ servizzi transfruntieri bbażati fuq id-dokumenti miżmuma mill-impriżi pubbliċi li jipprovdu servizzi ta’ interess ġenerali.</w:t>
      </w:r>
    </w:p>
    <w:p w:rsidR="00A307F8" w:rsidRDefault="003B5E2E">
      <w:pPr>
        <w:pStyle w:val="ManualConsidrant"/>
        <w:rPr>
          <w:noProof/>
          <w:highlight w:val="lightGray"/>
        </w:rPr>
      </w:pPr>
      <w:r>
        <w:rPr>
          <w:highlight w:val="lightGray"/>
        </w:rPr>
        <w:t>(21)</w:t>
      </w:r>
      <w:r>
        <w:rPr>
          <w:highlight w:val="lightGray"/>
        </w:rPr>
        <w:tab/>
      </w:r>
      <w:r>
        <w:rPr>
          <w:noProof/>
          <w:highlight w:val="lightGray"/>
        </w:rPr>
        <w:t>Għaldaqstant, id-Direttiva 2003/98/KE jenħtieġ tiġi emendata biex ikun żgurat li d-dispożizzjoni</w:t>
      </w:r>
      <w:r>
        <w:rPr>
          <w:noProof/>
          <w:highlight w:val="lightGray"/>
        </w:rPr>
        <w:t>jiet tagħha jkunu jistgħu jiġu applikati għall-użu mill-ġdid tad-dokumenti ġġenerati waqt it-twettiq tas-servizzi ta’ interess ġenerali mill-impriżi pubbliċi li jagħmlu waħda mill-attivitajiet imsemmija fl-Artikoli 8 sa 14 tad-Direttiva 2014/25/UE tal-Parl</w:t>
      </w:r>
      <w:r>
        <w:rPr>
          <w:noProof/>
          <w:highlight w:val="lightGray"/>
        </w:rPr>
        <w:t>ament Ewropew u tal-Kunsill</w:t>
      </w:r>
      <w:r>
        <w:rPr>
          <w:rStyle w:val="FootnoteReference"/>
          <w:noProof/>
          <w:highlight w:val="lightGray"/>
        </w:rPr>
        <w:footnoteReference w:id="34"/>
      </w:r>
      <w:r>
        <w:rPr>
          <w:noProof/>
          <w:highlight w:val="lightGray"/>
        </w:rPr>
        <w:t xml:space="preserve">, kif ukoll mill-impriżi pubbliċi li jaġixxu bħala operaturi tas-servizz pubbliku skont l-Artikolu 2 tar-Regolament (KE) Nru 1370/2007 tal-Parlament Ewropew u tal-Kunsill dwar servizzi pubbliċi tat-trasport tal-passiġġieri </w:t>
      </w:r>
      <w:r>
        <w:rPr>
          <w:noProof/>
          <w:highlight w:val="lightGray"/>
        </w:rPr>
        <w:t xml:space="preserve">bil-ferrovija u bit-triq, l-impriżi pubbliċi li jaġixxu bħala trasportaturi bl-ajru li jissodisfaw l-obbligi tas-servizz pubbliku skont l-Artikolu 16 tar-Regolament (KE) Nru 1008/2008 tal-Parlament Ewropew u tal-Kunsill dwar regoli komuni għall-operat ta’ </w:t>
      </w:r>
      <w:r>
        <w:rPr>
          <w:noProof/>
          <w:highlight w:val="lightGray"/>
        </w:rPr>
        <w:t>servizzi tal-ajru fil-Komunità, u l-impriżi pubbliċi li jaġixxu bħala sidien tal-bastimenti tal-Unjoni li jissodisfaw l-obbligi tas-servizz pubbliku skont l-Artikolu 4 tar-Regolament tal-Kunsill (KEE) Nru 3577/92 tas-7 ta’ Diċembru 1992 li japplika l-prinċ</w:t>
      </w:r>
      <w:r>
        <w:rPr>
          <w:noProof/>
          <w:highlight w:val="lightGray"/>
        </w:rPr>
        <w:t>ipju ta’ libertà li jiġu pprovduti servizzi għat-trasport marittimu fi ħdan l-Istati Membri (kabotaġġ marittimu).</w:t>
      </w:r>
    </w:p>
    <w:p w:rsidR="00A307F8" w:rsidRDefault="003B5E2E">
      <w:pPr>
        <w:pStyle w:val="ManualConsidrant"/>
        <w:rPr>
          <w:noProof/>
          <w:highlight w:val="lightGray"/>
        </w:rPr>
      </w:pPr>
      <w:r>
        <w:rPr>
          <w:highlight w:val="lightGray"/>
        </w:rPr>
        <w:t>(22)</w:t>
      </w:r>
      <w:r>
        <w:rPr>
          <w:highlight w:val="lightGray"/>
        </w:rPr>
        <w:tab/>
      </w:r>
      <w:r>
        <w:rPr>
          <w:noProof/>
          <w:highlight w:val="lightGray"/>
        </w:rPr>
        <w:t>Jenħtieġ li din id-Direttiva ma jkunx fiha obbligu li jitħalla l-użu mill-ġdid tad-dokumenti ġġenerati mill-impriżi pubbliċi. Id-deċiżjon</w:t>
      </w:r>
      <w:r>
        <w:rPr>
          <w:noProof/>
          <w:highlight w:val="lightGray"/>
        </w:rPr>
        <w:t>i dwar jekk jiġix awtorizzat l-użu mill-ġdid jenħtieġ tibqa’ f’idejn l-impriża pubblika kkonċernata. Huwa biss wara li l-impriża pubblika tkun għażlet li tagħmel dokument disponibbli għall-użu mill-ġdid li din għandha tosserva l-obbligi rilevanti stabbilit</w:t>
      </w:r>
      <w:r>
        <w:rPr>
          <w:noProof/>
          <w:highlight w:val="lightGray"/>
        </w:rPr>
        <w:t>i fil-Kapitoli III u IV ta’ din id-Direttiva, b’mod partikolari fejn jidħlu l-formati, it-tariffar, it-trasparenza, il-liċenzji, in-nondiskriminazzjoni u l-projbizzjoni ta’ arranġamenti esklussivi. Min-naħa l-oħra, l-impriża pubblika mhix meħtieġa tikkonfo</w:t>
      </w:r>
      <w:r>
        <w:rPr>
          <w:noProof/>
          <w:highlight w:val="lightGray"/>
        </w:rPr>
        <w:t>rma mar-rekwiżiti stabbiliti fil-Kapitolu II, bħalma huma r-regoli applikabbli għall-ipproċessar tat-talbiet.</w:t>
      </w:r>
    </w:p>
    <w:p w:rsidR="00A307F8" w:rsidRDefault="003B5E2E">
      <w:pPr>
        <w:pStyle w:val="ManualConsidrant"/>
        <w:rPr>
          <w:noProof/>
          <w:highlight w:val="lightGray"/>
        </w:rPr>
      </w:pPr>
      <w:r>
        <w:rPr>
          <w:highlight w:val="lightGray"/>
        </w:rPr>
        <w:t>(23)</w:t>
      </w:r>
      <w:r>
        <w:rPr>
          <w:highlight w:val="lightGray"/>
        </w:rPr>
        <w:tab/>
      </w:r>
      <w:r>
        <w:rPr>
          <w:noProof/>
          <w:highlight w:val="lightGray"/>
        </w:rPr>
        <w:t>Il-volum tad-dejta tar-riċerka ġġenerata qed jikber b’mod esponenzjali u għandu l-potenzjal għal użu mill-ġdid barra mill-komunità xjentifika</w:t>
      </w:r>
      <w:r>
        <w:rPr>
          <w:noProof/>
          <w:highlight w:val="lightGray"/>
        </w:rPr>
        <w:t xml:space="preserve">. Biex l-isfidi dejjem akbar tas-soċjetà jkunu jistgħu jiġu indirizzati b’mod effiċjenti u b’mod ħolistiku, sar kruċjali u urġenti li d-dejta minn sorsi differenti, kif ukoll minn fost setturi u dixxiplini differenti, tkun tista’ tiġi aċċessata, mħallta u </w:t>
      </w:r>
      <w:r>
        <w:rPr>
          <w:noProof/>
          <w:highlight w:val="lightGray"/>
        </w:rPr>
        <w:t>użata mill-ġdid. Id-dejta tar-riċerka tinkludi l-istatistika, ir-riżultati tal-esperimenti, il-kejl, l-osservazzjonijiet ta’ riċerki fuq il-post, ir-riżultati ta’ stħarriġiet, irrekordjar ta’ intervisti u stampi. Din tinkludi wkoll il-metadejta, l-ispeċifi</w:t>
      </w:r>
      <w:r>
        <w:rPr>
          <w:noProof/>
          <w:highlight w:val="lightGray"/>
        </w:rPr>
        <w:t>kazzjonijiet u oġġetti diġitali oħra. Id-dejta tar-riċerka hi differenti mill-artikli xjentifiċi li jirrappurtaw u jikkummentaw fuq is-sejbiet tar-riċerka xjentifika tagħhom. Għal bosta snin, id-disponibbiltà miftuħa u l-użu mill-ġdid tar-riżultati tar-riċ</w:t>
      </w:r>
      <w:r>
        <w:rPr>
          <w:noProof/>
          <w:highlight w:val="lightGray"/>
        </w:rPr>
        <w:t>erka xjentifika li joħorġu minn finanzjament pubbliku kienu soġġetti għal inizjattivi speċifiċi ta’ politika. Il-politiki tal-aċċess miftuħ għandhom l-għan b’mod partikolari li jipprovdu lir-riċerkaturi u lill-pubbliku ġenerali b’aċċess għad-dejta tar-riċe</w:t>
      </w:r>
      <w:r>
        <w:rPr>
          <w:noProof/>
          <w:highlight w:val="lightGray"/>
        </w:rPr>
        <w:t>rka minn kmieni kemm jista’ jkun fil-proċess tad-disseminazzjoni u li din tkun tista’ tintuża u terġa’ tintuża. L-aċċess miftuħ jgħin biex titjieb il-kwalità, jonqos il-bżonn ta’ xogħol doppju tar-riċerka, iħaffef il-progress xjentifiku, jitħabat kontra l-</w:t>
      </w:r>
      <w:r>
        <w:rPr>
          <w:noProof/>
          <w:highlight w:val="lightGray"/>
        </w:rPr>
        <w:t xml:space="preserve">frodi xjentifika, u jista’ b’mod ġenerali jiffavorixxi t-tkabbir ekonomiku u l-innovazzjoni. Minbarra l-aċċess miftuħ, l-ippjanar tal-ġestjoni tad-dejta fi żmien qasir qed isir prassi xjentifika standard li tiżgura li d-dejta tkun traċċabbli, aċċessibbli, </w:t>
      </w:r>
      <w:r>
        <w:rPr>
          <w:noProof/>
          <w:highlight w:val="lightGray"/>
        </w:rPr>
        <w:t>interoperabbli u tista’ tintuża mill-ġdid (il-prinċipji FAIR).</w:t>
      </w:r>
    </w:p>
    <w:p w:rsidR="00A307F8" w:rsidRDefault="003B5E2E">
      <w:pPr>
        <w:pStyle w:val="ManualConsidrant"/>
        <w:rPr>
          <w:noProof/>
          <w:highlight w:val="lightGray"/>
        </w:rPr>
      </w:pPr>
      <w:r>
        <w:rPr>
          <w:highlight w:val="lightGray"/>
        </w:rPr>
        <w:t>(24)</w:t>
      </w:r>
      <w:r>
        <w:rPr>
          <w:highlight w:val="lightGray"/>
        </w:rPr>
        <w:tab/>
      </w:r>
      <w:r>
        <w:rPr>
          <w:noProof/>
          <w:highlight w:val="lightGray"/>
        </w:rPr>
        <w:t xml:space="preserve">Għar-raġunijiet spjegati hawn fuq, jixraq jiġi stabbilit obbligu għall-Istati Membri biex jadottaw politiki tal-aċċess miftuħ b’rabta mar-riżultati tar-riċerka ffinanzjata mill-pubbliku u </w:t>
      </w:r>
      <w:r>
        <w:rPr>
          <w:noProof/>
          <w:highlight w:val="lightGray"/>
        </w:rPr>
        <w:t xml:space="preserve">biex jiżguraw li dawn il-politiki jiġu implimentati minn kull organizzazzjoni li twettaq ir-riċerka u minn kull organizzazzjoni li tiffinanzja r-riċerka. Tipikament il-politiki tal-aċċess miftuħ ikunu jippermettu firxa ta’ eċċezzjonijiet biex ir-riżultati </w:t>
      </w:r>
      <w:r>
        <w:rPr>
          <w:noProof/>
          <w:highlight w:val="lightGray"/>
        </w:rPr>
        <w:t>tar-riċerka xjentifika ma tkunx disponibbli b’mod miftuħ. Fis-17 ta’ Lulju 2012, il-Kummissjoni adottat Rakkomandazzjoni dwar l-aċċess għall-informazzjoni xjentifika u l-preżervazzjoni tagħha, li ġiet aġġornata fil-25 ta’ April 2018</w:t>
      </w:r>
      <w:r>
        <w:rPr>
          <w:rStyle w:val="FootnoteReference"/>
          <w:noProof/>
          <w:highlight w:val="lightGray"/>
        </w:rPr>
        <w:footnoteReference w:id="35"/>
      </w:r>
      <w:r>
        <w:rPr>
          <w:noProof/>
          <w:highlight w:val="lightGray"/>
        </w:rPr>
        <w:t>, u din tiddeskrivi, fo</w:t>
      </w:r>
      <w:r>
        <w:rPr>
          <w:noProof/>
          <w:highlight w:val="lightGray"/>
        </w:rPr>
        <w:t>st l-oħrajn, elementi rilevanti tal-politiki tal-aċċess miftuħ. Barra minn hekk, jenħtieġ jitjiebu l-kundizzjonijiet li skonthom ċerti riżultati tar-riċerka jkunu jistgħu jerġgħu jintużaw. Għal din ir-raġuni, jenħtieġ li ċerti obbligi li joħorġu minn din i</w:t>
      </w:r>
      <w:r>
        <w:rPr>
          <w:noProof/>
          <w:highlight w:val="lightGray"/>
        </w:rPr>
        <w:t>d-Direttiva jiġu estiżi għad-dejta xjentifika li tirriżulta mill-attivitajiet tar-riċerka xjentifika ssussidjati mill-fondi pubbliċi jew kofinanzjati minn entitajiet tas-settur pubbliku u privat. Iżda f’dan il-kuntest, jenħtieġ li jitqies kif xieraq it-tħa</w:t>
      </w:r>
      <w:r>
        <w:rPr>
          <w:noProof/>
          <w:highlight w:val="lightGray"/>
        </w:rPr>
        <w:t xml:space="preserve">ssib b’rabta mal-privatezza, il-protezzjoni tad-dejta personali, is-sigrieti kummerċjali, is-siġurtà nazzjonali, interessi kummerċjali leġittimi u d-drittijiet tal-proprjetà intellettwali ta’ partijiet terzi. Biex jiġi evitat kull piż amministrattiv, dawn </w:t>
      </w:r>
      <w:r>
        <w:rPr>
          <w:noProof/>
          <w:highlight w:val="lightGray"/>
        </w:rPr>
        <w:t>l-obbligi jenħtieġ japplikaw biss għal din id-dejta tar-riċerka li diġà saret disponibbli għall-pubbliku mir-riċerkaturi. Tipi oħra ta’ dokumenti miżmuma minn organizzazzjonijiet li jwettqu r-riċerka u minn organizzazzjonijiet li jiffinanzjaw ir-riċerka je</w:t>
      </w:r>
      <w:r>
        <w:rPr>
          <w:noProof/>
          <w:highlight w:val="lightGray"/>
        </w:rPr>
        <w:t>nħtieġ jibqgħu jiġu eżentati mill-kamp ta’ applikazzjoni ta’ din id-Direttiva.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 premessa 10 (adattat)</w:t>
      </w:r>
    </w:p>
    <w:p w:rsidR="00A307F8" w:rsidRDefault="003B5E2E">
      <w:pPr>
        <w:pStyle w:val="ManualConsidrant"/>
        <w:rPr>
          <w:noProof/>
        </w:rPr>
      </w:pPr>
      <w:r>
        <w:t>(25)</w:t>
      </w:r>
      <w:r>
        <w:tab/>
      </w:r>
      <w:r>
        <w:rPr>
          <w:noProof/>
        </w:rPr>
        <w:t xml:space="preserve">Id-definizzjonijiet ta’ “korp tas-settur pubbliku” u ta’ “korp irregolat mil-liġi pubblika” jittieħdu </w:t>
      </w:r>
      <w:r>
        <w:rPr>
          <w:rStyle w:val="CRDeleted"/>
          <w:noProof/>
        </w:rPr>
        <w:t>mid-Direttivi tal-ks</w:t>
      </w:r>
      <w:r>
        <w:rPr>
          <w:rStyle w:val="CRDeleted"/>
          <w:noProof/>
        </w:rPr>
        <w:t>ib pubbliku</w:t>
      </w:r>
      <w:r>
        <w:rPr>
          <w:noProof/>
        </w:rPr>
        <w:t xml:space="preserve"> </w:t>
      </w:r>
      <w:r>
        <w:rPr>
          <w:rStyle w:val="CRMinorChangeAdded"/>
          <w:noProof/>
        </w:rPr>
        <w:t>mid-Direttiva 2014/24/UE tal-Parlament Ewropew u tal-Kunsill</w:t>
      </w:r>
      <w:r>
        <w:rPr>
          <w:rStyle w:val="CRMinorChangeAdded"/>
          <w:noProof/>
          <w:vertAlign w:val="superscript"/>
        </w:rPr>
        <w:footnoteReference w:id="36"/>
      </w:r>
      <w:r>
        <w:rPr>
          <w:noProof/>
        </w:rPr>
        <w:t xml:space="preserve"> </w:t>
      </w:r>
      <w:r>
        <w:rPr>
          <w:rStyle w:val="CRMinorChangeDeleted"/>
          <w:noProof/>
        </w:rPr>
        <w:t>(92/50/KEE</w:t>
      </w:r>
      <w:r>
        <w:rPr>
          <w:rStyle w:val="CRMinorChangeDeleted"/>
          <w:noProof/>
          <w:vertAlign w:val="superscript"/>
        </w:rPr>
        <w:footnoteReference w:id="37"/>
      </w:r>
      <w:r>
        <w:rPr>
          <w:rStyle w:val="CRMinorChangeDeleted"/>
          <w:noProof/>
        </w:rPr>
        <w:t>, 93/36KEE</w:t>
      </w:r>
      <w:r>
        <w:rPr>
          <w:rStyle w:val="CRMinorChangeDeleted"/>
          <w:noProof/>
          <w:vertAlign w:val="superscript"/>
        </w:rPr>
        <w:footnoteReference w:id="38"/>
      </w:r>
      <w:r>
        <w:rPr>
          <w:rStyle w:val="CRMinorChangeDeleted"/>
          <w:noProof/>
        </w:rPr>
        <w:t xml:space="preserve"> u 93/37/KEE</w:t>
      </w:r>
      <w:r>
        <w:rPr>
          <w:rStyle w:val="CRMinorChangeDeleted"/>
          <w:noProof/>
          <w:vertAlign w:val="superscript"/>
        </w:rPr>
        <w:footnoteReference w:id="39"/>
      </w:r>
      <w:r>
        <w:rPr>
          <w:rStyle w:val="CRMinorChangeDeleted"/>
          <w:noProof/>
        </w:rPr>
        <w:t xml:space="preserve"> u 98/4/KE</w:t>
      </w:r>
      <w:r>
        <w:rPr>
          <w:rStyle w:val="CRMinorChangeDeleted"/>
          <w:noProof/>
          <w:vertAlign w:val="superscript"/>
        </w:rPr>
        <w:footnoteReference w:id="40"/>
      </w:r>
      <w:r>
        <w:rPr>
          <w:rStyle w:val="CRMinorChangeDeleted"/>
          <w:noProof/>
        </w:rPr>
        <w:t>)</w:t>
      </w:r>
      <w:r>
        <w:rPr>
          <w:noProof/>
        </w:rPr>
        <w:t xml:space="preserve">. </w:t>
      </w:r>
      <w:r>
        <w:rPr>
          <w:rStyle w:val="CRDeleted"/>
          <w:noProof/>
        </w:rPr>
        <w:t>Impriżi pubbliċi mhumiex koperti b’dawn it-tifsiriet.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 premessa 11 (adattat)</w:t>
      </w:r>
    </w:p>
    <w:p w:rsidR="00A307F8" w:rsidRDefault="003B5E2E">
      <w:pPr>
        <w:pStyle w:val="ManualConsidrant"/>
        <w:rPr>
          <w:noProof/>
        </w:rPr>
      </w:pPr>
      <w:r>
        <w:t>(26)</w:t>
      </w:r>
      <w:r>
        <w:tab/>
      </w:r>
      <w:r>
        <w:rPr>
          <w:noProof/>
        </w:rPr>
        <w:t>Din id-Direttiva tistabb</w:t>
      </w:r>
      <w:r>
        <w:rPr>
          <w:noProof/>
        </w:rPr>
        <w:t>ilixxi definizzjoni ġenerika tat-terminu “dokument”</w:t>
      </w:r>
      <w:r>
        <w:rPr>
          <w:rStyle w:val="CRDeleted"/>
          <w:noProof/>
        </w:rPr>
        <w:t>, skont l-iżviluppi fis-soċjetà tal-informazzjoni</w:t>
      </w:r>
      <w:r>
        <w:rPr>
          <w:noProof/>
        </w:rPr>
        <w:t>. Din tkopri kull rappreżentazzjoni ta’ atti, fatti jew informazzjoni – u kull kumpilazzjoni ta’ dawk l-atti, il-fatti jew l-informazzjoni – bi kwalunkwe me</w:t>
      </w:r>
      <w:r>
        <w:rPr>
          <w:noProof/>
        </w:rPr>
        <w:t>zz (miktub fuq karta, jew maħżun b’format elettroniku jew irrekordjat b’mod awdjo, viżiv jew awdjoviżiv)</w:t>
      </w:r>
      <w:r>
        <w:rPr>
          <w:rStyle w:val="CRDeleted"/>
          <w:noProof/>
        </w:rPr>
        <w:t>, miżmuma minn korpi tas-settur pubbliku</w:t>
      </w:r>
      <w:r>
        <w:rPr>
          <w:noProof/>
        </w:rPr>
        <w:t xml:space="preserve">.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Id-definizzjoni ta’ “dokument” mhix maħsuba li tkopri l-programmi tal-kompjuter.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rPr>
          <w:rStyle w:val="CRRefonteDeleted"/>
          <w:noProof/>
          <w:highlight w:val="lightGray"/>
        </w:rPr>
        <w:t>Dokument miżmum minn korp tas-settur pubbliku huwa dokument fejn il-korp tas-settur pubbliku jkollu d-dritt li jawtorizza l-użu mill-ġdid tiegħu.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 premessa 12 (adattat)</w:t>
      </w: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ManualConsidrant"/>
        <w:rPr>
          <w:rFonts w:eastAsia="Times New Roman"/>
          <w:noProof/>
        </w:rPr>
      </w:pPr>
      <w:r>
        <w:rPr>
          <w:highlight w:val="lightGray"/>
        </w:rPr>
        <w:t>(27)</w:t>
      </w:r>
      <w:r>
        <w:rPr>
          <w:highlight w:val="lightGray"/>
        </w:rPr>
        <w:tab/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 xml:space="preserve"> Il-korpi </w:t>
      </w:r>
      <w:r>
        <w:rPr>
          <w:noProof/>
          <w:highlight w:val="lightGray"/>
        </w:rPr>
        <w:t>tas-settur pubbliku qed kulma jmur jagħmlu d-dokumenti tagħhom disponibbli għall-użu mill-ġdid b’mod proattiv, billi jiżguraw skopribbiltà online u disponibbiltà effettiva tal-metadejta u anki tal-kontenut sottostanti. Jenħtieġ li d-dokumenti jkunu disponi</w:t>
      </w:r>
      <w:r>
        <w:rPr>
          <w:noProof/>
          <w:highlight w:val="lightGray"/>
        </w:rPr>
        <w:t>bbli għall-użu mill-ġdid meta dan jintalab minn utent li juża mill-ġdid.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F’dawk il-każijiet,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rPr>
          <w:rStyle w:val="CRMinorChangeAdded"/>
          <w:noProof/>
        </w:rPr>
        <w:t>i</w:t>
      </w:r>
      <w:r>
        <w:rPr>
          <w:rStyle w:val="CRMinorChangeDeleted"/>
          <w:noProof/>
        </w:rPr>
        <w:t>I</w:t>
      </w:r>
      <w:r>
        <w:rPr>
          <w:noProof/>
        </w:rPr>
        <w:t xml:space="preserve">l-limitu taż-żmien  limit biex tingħata tweġiba għat-talbiet għall-użu mill-ġdid jenħtieġ ikun raġonevoli u </w:t>
      </w:r>
      <w:r>
        <w:rPr>
          <w:rStyle w:val="CRDeleted"/>
          <w:noProof/>
        </w:rPr>
        <w:t>skond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skont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iż-żmien ekwivalenti għat-talbiet biex jiġi aċċessat id-dokument skont ir-reġimi rilevanti tal-aċċess.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Iżda jenħtieġ li l-impriżi pubbliċi, l-istituti edukattivi, l-organizzazzjonijiet li jwettqu r-riċe</w:t>
      </w:r>
      <w:r>
        <w:rPr>
          <w:noProof/>
          <w:highlight w:val="lightGray"/>
        </w:rPr>
        <w:t>rka u l-organizzazzjonijiet li jiffinanzjaw ir-riċerka jkunu eżentati minn dan ir-rekwiżit.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B’limiti taż-żmien raġonevoli mal-Unjoni kollha jiġi stimulat il-ħolqien ta’ prodotti u servizzi aggregati ġodda tal-informazzjoni fil-livell pan-Ewr</w:t>
      </w:r>
      <w:r>
        <w:rPr>
          <w:noProof/>
        </w:rPr>
        <w:t xml:space="preserve">opew. </w:t>
      </w:r>
      <w:r>
        <w:rPr>
          <w:rStyle w:val="CRRefonteDeleted"/>
          <w:noProof/>
          <w:highlight w:val="lightGray"/>
        </w:rPr>
        <w:t>Malli talba għall-użu mill-ġdid tkun ingħatat, il-korpi tas-settur pubbliku għandhom jagħmlu d-dokumenti disponibbli fil-limitu taż-żmien li jippermetti l-potenzjal sħiħ ekonomiku tagħhom li jiġi utilizzat.</w:t>
      </w:r>
      <w:r>
        <w:rPr>
          <w:noProof/>
        </w:rPr>
        <w:t xml:space="preserve"> Dan hu partikolarment importanti </w:t>
      </w:r>
      <w:r>
        <w:rPr>
          <w:rStyle w:val="CRDeleted"/>
          <w:noProof/>
        </w:rPr>
        <w:t>għall-kont</w:t>
      </w:r>
      <w:r>
        <w:rPr>
          <w:rStyle w:val="CRDeleted"/>
          <w:noProof/>
        </w:rPr>
        <w:t>enut dinamiku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għad-dejta dinamika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(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inkluż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rPr>
          <w:rStyle w:val="CRDeleted"/>
          <w:noProof/>
        </w:rPr>
        <w:t>pereżempju</w:t>
      </w:r>
      <w:r>
        <w:rPr>
          <w:noProof/>
        </w:rPr>
        <w:t xml:space="preserve"> it-traffiku tad-dejta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, id-dejta tas-satellita, id-dejta tat-temp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), li l-valur ekonomiku tagħha jiddependi mid-disponibbiltà immedjata tal-informazzjoni u minn aġġornamenti regolari. 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Għalhekk, id-dejta dinamika jentħieġ tkun disponibbli minnufih wara l-ġbir, permezz ta’ Interfaċċa ta’ Programmazzjoni t</w:t>
      </w:r>
      <w:r>
        <w:rPr>
          <w:noProof/>
          <w:highlight w:val="lightGray"/>
        </w:rPr>
        <w:t>al-Applikazzjonijiet (API) biex jiġi ffaċilitat l-iżvilupp ta’ applikazzjonijiet tal-internet, mobbli, u tal-cloud ibbażati fuq din id-dejta. Meta dan ma jkunx possibbli minħabba restrizzjonijiet tekniċi jew finanzjarji, jenħtieġ li l-korpi tas-settur pubb</w:t>
      </w:r>
      <w:r>
        <w:rPr>
          <w:noProof/>
          <w:highlight w:val="lightGray"/>
        </w:rPr>
        <w:t>liku jagħmlu d-dokumenti disponibbli fil-limitu taż-żmien li jippermetti l-isfruttar tal-potenzjal ekonomiku kollu tagħhom.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Jekk ikun hemm bżonn liċenzja, id-disponibbiltà fil-ħin tad-dokumenti tista’ tkun parti mit-termini tal-liċenzja. </w:t>
      </w:r>
    </w:p>
    <w:p w:rsidR="00A307F8" w:rsidRDefault="00A307F8">
      <w:pPr>
        <w:pStyle w:val="CRSeparator"/>
        <w:rPr>
          <w:rFonts w:eastAsia="Times New Roman"/>
          <w:noProof/>
          <w:lang w:eastAsia="en-US"/>
        </w:rPr>
      </w:pP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ò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ò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ManualConsidrant"/>
        <w:rPr>
          <w:rFonts w:eastAsia="Times New Roman"/>
          <w:noProof/>
          <w:highlight w:val="lightGray"/>
        </w:rPr>
      </w:pPr>
      <w:r>
        <w:rPr>
          <w:highlight w:val="lightGray"/>
        </w:rPr>
        <w:t>(28)</w:t>
      </w:r>
      <w:r>
        <w:rPr>
          <w:highlight w:val="lightGray"/>
        </w:rPr>
        <w:tab/>
      </w:r>
      <w:r>
        <w:rPr>
          <w:noProof/>
          <w:highlight w:val="lightGray"/>
        </w:rPr>
        <w:t>Biex jinkiseb aċċess għad-dejta miftuħa għall-użu mill-ġdid permezz ta’ din id-Direttiva, hemm bżonn jintużaw Interfaċċi ta’ Programmazzjoni tal-Applikazzjonijiet (APIs) adegwati u mfassla sew. API tiddeskrivi t-tip ta’ dejta li t</w:t>
      </w:r>
      <w:r>
        <w:rPr>
          <w:noProof/>
          <w:highlight w:val="lightGray"/>
        </w:rPr>
        <w:t>ista’ tiġi rkuprata, kif isir dan u l-format li bih tasal id-dejta. Din għandha livelli differenti ta’ kumplessità u tista’ tkun sempliċi link għal bażi tad-dejta biex jinġabru settijiet speċifiċi tad-dejta, interfaċċja tal-web, jew strutturi aktar kumples</w:t>
      </w:r>
      <w:r>
        <w:rPr>
          <w:noProof/>
          <w:highlight w:val="lightGray"/>
        </w:rPr>
        <w:t>si. Hemm valur ġenerali fl-użu mill-ġdid u fil-qsim tad-dejta permezz ta’ użu xieraq tal-APIs għax dan se jgħin lill-iżviluppaturi u lin-negozji ġodda biex joħolqu servizzi u prodotti ġodda. Dan hu ingredjent importanti biex jinħolqu ekosistemi ta’ valur m</w:t>
      </w:r>
      <w:r>
        <w:rPr>
          <w:noProof/>
          <w:highlight w:val="lightGray"/>
        </w:rPr>
        <w:t>adwar assi tad-dejta li ħafna drabi ftit li xejn jintużaw. It-twaqqif u l-użu tal-API jeħtieġ jissejsu fuq diversi prinċipji: l-istabbiltà, il-manutenzjoni tul iċ-ċiklu tal-ħajja, l-uniformità tal-użu u istandards, il-faċilità tal-użu, u s-sigurtà. Għad-de</w:t>
      </w:r>
      <w:r>
        <w:rPr>
          <w:noProof/>
          <w:highlight w:val="lightGray"/>
        </w:rPr>
        <w:t>jta dinamika, jiġifieri d-dejta aġġornata b’mod frekwenti, ħafna drabi f’ħin reali, il-korpi tas-settur pubbliku u l-impriżi pubbliċi jenħtieġ jagħmlu dan disponibbli għall-użu mill-ġdid minnufih wara l-ġbir permezz ta’ APIs adegwati.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 premessa 13 (adattat)</w:t>
      </w: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ManualConsidrant"/>
        <w:rPr>
          <w:noProof/>
        </w:rPr>
      </w:pPr>
      <w:r>
        <w:t>(29)</w:t>
      </w:r>
      <w:r>
        <w:tab/>
      </w:r>
      <w:r>
        <w:rPr>
          <w:noProof/>
        </w:rPr>
        <w:t xml:space="preserve">Il-possibbiltajiet għall-użu mill-ġdid jistgħu jitjiebu billi tiġi limitata l-ħtieġa ta’ diġitalizzazzjoni tad-dokumenti stampati jew ta’ pproċessar tal-fajls diġitali biex isiru reċiproċikament kompatibbli. Għalhekk, il-korpi tas-settur pubbliku jenħtieġ </w:t>
      </w:r>
      <w:r>
        <w:rPr>
          <w:noProof/>
        </w:rPr>
        <w:t>jagħmlu d-dokumenti disponibbli b’xi format jew lingwa eżistenti qabel, permezz ta’ mezzi elettroniċi meta possibbli u xieraq. Il-korpi tas-settur pubbliku jenħtieġ iqisu b’mod favorevoli t-talbiet għal estratti minn dokumenti eżietenti meta t-tweġiba għal</w:t>
      </w:r>
      <w:r>
        <w:rPr>
          <w:noProof/>
        </w:rPr>
        <w:t xml:space="preserve"> dik it-talba tkun tinvolvi biss operazzjoni sempliċi. Iżda jenħtieġ li l-korpi tas-settur pubbliku ma jkunux obbligati jipprovdu estratt minn dokument meta dan ikun jinvolvi sforz sporporzjonat. Biex jiġi ffaċilitat l-użu mill-ġdid, il-korpi tas-settur pu</w:t>
      </w:r>
      <w:r>
        <w:rPr>
          <w:noProof/>
        </w:rPr>
        <w:t>bbliku jenħtieġ jagħmlu d-dokumenti tagħhom disponibbli b’format li, sa fejn ikun possibbli u xieraq, ma jkunx jiddependi mill-użu ta’ xi softwer speċifiku. Meta possibbli u xieraq, il-korpi tas-settur pubbliku jenħtieġ iqisu l-possibbiltajiet tal-użu mill</w:t>
      </w:r>
      <w:r>
        <w:rPr>
          <w:noProof/>
        </w:rPr>
        <w:t xml:space="preserve">-ġdid tad-dokumenti minn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persuni b’diżabbiltà u għalihom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rPr>
          <w:rStyle w:val="CRDeleted"/>
          <w:noProof/>
        </w:rPr>
        <w:t>u għal persuni b’diżabilitajiet</w:t>
      </w:r>
      <w:r>
        <w:rPr>
          <w:noProof/>
        </w:rPr>
        <w:t xml:space="preserve">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billi jipprovdu l-informazzjoni b’formati aċċessibbli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premessa 20</w:t>
      </w: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</w:instrText>
      </w:r>
      <w:r>
        <w:rPr>
          <w:noProof/>
          <w:highlight w:val="lightGray"/>
        </w:rPr>
        <w:instrText>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ManualConsidrant"/>
        <w:rPr>
          <w:rFonts w:eastAsia="Times New Roman"/>
          <w:noProof/>
        </w:rPr>
      </w:pPr>
      <w:r>
        <w:t>(30)</w:t>
      </w:r>
      <w:r>
        <w:tab/>
      </w:r>
      <w:r>
        <w:rPr>
          <w:noProof/>
        </w:rPr>
        <w:t xml:space="preserve">Meta possibbli u xieraq, biex jiġi ffaċilitat l-użu mill-ġdid, il-korpi tas-settur pubbliku jenħtieġ jagħmlu d-dokumenti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, inkluż dawk ippubblikati fuq is-siti web,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disponibbli b’formati miftuħa u li jinqr</w:t>
      </w:r>
      <w:r>
        <w:rPr>
          <w:noProof/>
        </w:rPr>
        <w:t>aw mill-magni, flimkien mal-metadejta tagħhom, bl-aqwa livell ta’ preċiżjoni u granularità, b’format li jiżgura l-interoperabbiltà, eżempju billi jipproċessawhom b’mod konsistenti mal-prinċipji li jirregolaw ir-rekwiżiti tal-kompatibbiltà u l-utilizzabbilt</w:t>
      </w:r>
      <w:r>
        <w:rPr>
          <w:noProof/>
        </w:rPr>
        <w:t>à tal-informazzjoni spazjali skont id-Direttiva 2007/2/KE tal-Parlament Ewropew u tal-Kunsill</w:t>
      </w:r>
      <w:r>
        <w:rPr>
          <w:rStyle w:val="CRMinorChangeAdded"/>
          <w:noProof/>
          <w:vertAlign w:val="superscript"/>
        </w:rPr>
        <w:footnoteReference w:id="41"/>
      </w:r>
      <w:r>
        <w:rPr>
          <w:noProof/>
        </w:rPr>
        <w:t xml:space="preserve"> </w:t>
      </w:r>
      <w:r>
        <w:rPr>
          <w:rStyle w:val="CRMinorChangeDeleted"/>
          <w:noProof/>
        </w:rPr>
        <w:t>tal-14 ta’ Marzu 2007 li tistabbilixxi Infrastruttura għall-Informazzjoni Ġeografika fil-Komunità Ewropea (INSPIRE)</w:t>
      </w:r>
      <w:r>
        <w:rPr>
          <w:noProof/>
        </w:rPr>
        <w:t>.</w:t>
      </w:r>
    </w:p>
    <w:p w:rsidR="00A307F8" w:rsidRDefault="00A307F8">
      <w:pPr>
        <w:pStyle w:val="CRSeparator"/>
        <w:rPr>
          <w:rFonts w:eastAsia="Times New Roman"/>
          <w:noProof/>
          <w:lang w:eastAsia="en-US"/>
        </w:rPr>
      </w:pP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ò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ò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ManualConsidrant"/>
        <w:rPr>
          <w:rFonts w:eastAsia="Times New Roman"/>
          <w:noProof/>
        </w:rPr>
      </w:pPr>
      <w:r>
        <w:rPr>
          <w:highlight w:val="lightGray"/>
        </w:rPr>
        <w:t>(31)</w:t>
      </w:r>
      <w:r>
        <w:rPr>
          <w:highlight w:val="lightGray"/>
        </w:rPr>
        <w:tab/>
      </w:r>
      <w:r>
        <w:rPr>
          <w:noProof/>
          <w:highlight w:val="lightGray"/>
        </w:rPr>
        <w:t>Dokument jenħtieġ</w:t>
      </w:r>
      <w:r>
        <w:rPr>
          <w:noProof/>
          <w:highlight w:val="lightGray"/>
        </w:rPr>
        <w:t xml:space="preserve"> jitqies li għandu format li jinqara mill-magni jekk dan ikollu format ta’ fajl strutturat b’tali mod li l-applikazzjonijiet ta’ softwer jistgħu faċilment jidentifikaw, jirrikonoxxu u jieħdu dejta speċifika minnu. Id-dejta kkodifikata f’fajls strutturati b</w:t>
      </w:r>
      <w:r>
        <w:rPr>
          <w:noProof/>
          <w:highlight w:val="lightGray"/>
        </w:rPr>
        <w:t>’format li jinqara mill-magni jenħtieġ titqies bħala dejta li tista’ tinqara mill-magni. Il-formati li jinqraw mill-magni jistgħu jkunu miftuħa jew proprjetarji; jistgħu jkunu formali standard jew le. Jenħtieġ li d-dokumenti kkodifikati f’format ta’ fajl l</w:t>
      </w:r>
      <w:r>
        <w:rPr>
          <w:noProof/>
          <w:highlight w:val="lightGray"/>
        </w:rPr>
        <w:t>i jillimita l-ipproċessar awtomatiku, għax id-dejta ma tkunx tista’ tittieħed jew ma tkunx tista’ tittieħed faċilment minn dawn id-dokumenti, ma jitqisux li għandhom format li jinqara mill-magni. L-Istati Membri, fejn xieraq, jenħtieġ iħeġġu l-użu ta’ form</w:t>
      </w:r>
      <w:r>
        <w:rPr>
          <w:noProof/>
          <w:highlight w:val="lightGray"/>
        </w:rPr>
        <w:t>ati miftuħa li jinqraw mill-magni.</w:t>
      </w:r>
    </w:p>
    <w:p w:rsidR="00A307F8" w:rsidRDefault="00A307F8">
      <w:pPr>
        <w:pStyle w:val="CRSeparator"/>
        <w:rPr>
          <w:rFonts w:eastAsia="Times New Roman"/>
          <w:noProof/>
          <w:lang w:eastAsia="en-US"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premessa 22 (adattat)</w:t>
      </w: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ManualConsidrant"/>
        <w:rPr>
          <w:rFonts w:eastAsia="Times New Roman"/>
          <w:noProof/>
        </w:rPr>
      </w:pPr>
      <w:r>
        <w:rPr>
          <w:highlight w:val="lightGray"/>
        </w:rPr>
        <w:t>(32)</w:t>
      </w:r>
      <w:r>
        <w:rPr>
          <w:highlight w:val="lightGray"/>
        </w:rPr>
        <w:tab/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It-tariffi għall-użu mill-ġdid tad-dokumenti jikkostitwixxu ostaklu għan-negozji ġodda u għall-SME biex jidħlu fi swieq important</w:t>
      </w:r>
      <w:r>
        <w:rPr>
          <w:noProof/>
          <w:highlight w:val="lightGray"/>
        </w:rPr>
        <w:t>i. Għalhekk jenħtieġ li d-dokumenti jkunu disponibbli għall-użu mill-ġdid mingħajr tariffi u,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</w:t>
      </w:r>
      <w:r>
        <w:rPr>
          <w:rStyle w:val="CRMinorChangeAdded"/>
          <w:noProof/>
        </w:rPr>
        <w:t>m</w:t>
      </w:r>
      <w:r>
        <w:rPr>
          <w:rStyle w:val="CRMinorChangeDeleted"/>
          <w:noProof/>
        </w:rPr>
        <w:t>M</w:t>
      </w:r>
      <w:r>
        <w:rPr>
          <w:noProof/>
        </w:rPr>
        <w:t xml:space="preserve">eta t-tariffi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huma meħtieġa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</w:t>
      </w:r>
      <w:r>
        <w:rPr>
          <w:rStyle w:val="CRRefonteDeleted"/>
          <w:noProof/>
          <w:highlight w:val="lightGray"/>
        </w:rPr>
        <w:t>mill-entitajiet tas-settur pubbliku għall-użu mill-ġdid ta’ dokumenti</w:t>
      </w:r>
      <w:r>
        <w:rPr>
          <w:noProof/>
        </w:rPr>
        <w:t xml:space="preserve">, </w:t>
      </w:r>
      <w:r>
        <w:rPr>
          <w:rStyle w:val="CRDeleted"/>
          <w:noProof/>
        </w:rPr>
        <w:t>dawk it-tarif</w:t>
      </w:r>
      <w:r>
        <w:rPr>
          <w:rStyle w:val="CRDeleted"/>
          <w:noProof/>
        </w:rPr>
        <w:t>fi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dawn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jenħtieġ jiġu limitati, fil-prinċipju, għall-ispejjeż marġinali.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F’każijiet eċċezzjonali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</w:t>
      </w:r>
      <w:r>
        <w:rPr>
          <w:rStyle w:val="CRRefonteDeleted"/>
          <w:noProof/>
          <w:highlight w:val="lightGray"/>
        </w:rPr>
        <w:t>Madankollu</w:t>
      </w:r>
      <w:r>
        <w:rPr>
          <w:noProof/>
        </w:rPr>
        <w:t xml:space="preserve">, jenħtieġ titqies il-ħtieġa li ma jixxekkilx il-funzjonament normali tal-korpi tas-settur pubbliku li huma meħtieġa jiġġeneraw dħul biex ikopru parti sostanzjali tal-ispejjeż tagħhom relatati mal-qadi tal-kompiti pubbliċi tagħhom </w:t>
      </w:r>
      <w:r>
        <w:rPr>
          <w:rStyle w:val="CRRefonteDeleted"/>
          <w:noProof/>
          <w:highlight w:val="lightGray"/>
        </w:rPr>
        <w:t xml:space="preserve">jew tal-ispejjeż marbuta </w:t>
      </w:r>
      <w:r>
        <w:rPr>
          <w:rStyle w:val="CRRefonteDeleted"/>
          <w:noProof/>
          <w:highlight w:val="lightGray"/>
        </w:rPr>
        <w:t>mal-ġbir, il-produzzjoni, ir-riproduzzjoni u t-tixrid ta’ ċerti dokumenti li jitqiegħdu għad-dispożizzjoni għall-użu mill-ġdid</w:t>
      </w:r>
      <w:r>
        <w:rPr>
          <w:noProof/>
        </w:rPr>
        <w:t xml:space="preserve"> .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Anki r-rwol tal-impriżi pubbliċi f’ambjent ekonomiku kompetittiv jenħtieġ jiġi rikonoxxut.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F’da</w:t>
      </w:r>
      <w:r>
        <w:rPr>
          <w:noProof/>
        </w:rPr>
        <w:t xml:space="preserve">wn il-każijiet, il-korpi tas-settur pubbliku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u l-impriżi pubbliċi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għalhekk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jenħtieġ ikunu jistgħu jitolbu tariffi għall-ispejjeż marġinali msemmija hawn fuq. Dawk it-tariffi jenħtieġ ikunu sta</w:t>
      </w:r>
      <w:r>
        <w:rPr>
          <w:noProof/>
        </w:rPr>
        <w:t>bbiliti skont kriterji oġġettivi, trasparenti u verifikabbli, u d-dħul kollu mill-forniment u l-awtorizzazzjoni tal-użu mill-ġdid tad-dokumenti jenħtieġx ma jaqbiżx l-ispiża tal-ġbir, il-ġenerazzjoni, ir-riġenerazzjoni u d-disseminazzjoni, flimkien ma’ red</w:t>
      </w:r>
      <w:r>
        <w:rPr>
          <w:noProof/>
        </w:rPr>
        <w:t xml:space="preserve">ditu raġonevoli fuq l-investiment.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Meta applikabbli, l-ispejjeż tal-anonimizzazzjoni tad-dejta personali jew tal-informazzjoni kummerċjalment sensittiva jenħtieġ jiżdiedu wkoll mal-ispejjeż eliġibbli.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Ir-rekwiżit li jiġi ġġe</w:t>
      </w:r>
      <w:r>
        <w:rPr>
          <w:noProof/>
        </w:rPr>
        <w:t xml:space="preserve">nerat dħul li jkopri parti sostanzjali mill-ispejjeż tal-korpi tas-settur pubbliku marbuta mal-qadi tal-kompiti pubbliċi tagħhom jew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l-ambitu tas-servizzi ta’ interess ġenerali fdati f’idejn l-impriżi pubbliċi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</w:t>
      </w:r>
      <w:r>
        <w:rPr>
          <w:rStyle w:val="CRRefonteDeleted"/>
          <w:noProof/>
          <w:highlight w:val="lightGray"/>
        </w:rPr>
        <w:t>tal-ispejjeż m</w:t>
      </w:r>
      <w:r>
        <w:rPr>
          <w:rStyle w:val="CRRefonteDeleted"/>
          <w:noProof/>
          <w:highlight w:val="lightGray"/>
        </w:rPr>
        <w:t>arbuta mal-ġbir, il-produzzjoni, ir-riproduzzjoni u t-tixrid ta’ ċerti dokumenti,</w:t>
      </w:r>
      <w:r>
        <w:rPr>
          <w:noProof/>
        </w:rPr>
        <w:t xml:space="preserve"> ma għandux ikun rekwiżit legali u jista’ joħroġ, pereżempju, minn prattiki amministrattivi fl-Istati Membri. Dan ir-rekwiżit jenħtieġ jiġi rieżaminat regolarment mill-Istati </w:t>
      </w:r>
      <w:r>
        <w:rPr>
          <w:noProof/>
        </w:rPr>
        <w:t>Membri.</w:t>
      </w:r>
    </w:p>
    <w:p w:rsidR="00A307F8" w:rsidRDefault="00A307F8">
      <w:pPr>
        <w:pStyle w:val="CRSeparator"/>
        <w:rPr>
          <w:rFonts w:eastAsia="Times New Roman"/>
          <w:noProof/>
          <w:lang w:eastAsia="en-US"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premessa 23</w:t>
      </w: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ManualConsidrant"/>
        <w:rPr>
          <w:rFonts w:eastAsia="Times New Roman"/>
          <w:noProof/>
        </w:rPr>
      </w:pPr>
      <w:r>
        <w:t>(33)</w:t>
      </w:r>
      <w:r>
        <w:tab/>
      </w:r>
      <w:r>
        <w:rPr>
          <w:noProof/>
        </w:rPr>
        <w:t>Il-libreriji, il-mużewijiet u l-arkivji jenħtieġ ikunu jistgħu wkoll jimponu tariffi ogħla mill-ispejjeż marġinali biex ma jixxekkilx il-funzjonament normali tagħhom. Fil-każ ta’ dawn il-korpi tas-settur pubbliku, id-dħul kollu mill-forniment u l-awtorizza</w:t>
      </w:r>
      <w:r>
        <w:rPr>
          <w:noProof/>
        </w:rPr>
        <w:t xml:space="preserve">zzjoni tal-użu mill-ġdid tad-dokumenti tul il-perjodu tal-kontabbiltà xieraq jenħtieġ ma jaqbiżx l-ispiża tal-ġbir, il-ġenerazzjoni, ir-riġenerazzjoni, id-disseminazzjoni, il-preżervazzjoni u l-ikklerjar tad-drittijiet, flimkien ma’ redditu raġonevoli fuq </w:t>
      </w:r>
      <w:r>
        <w:rPr>
          <w:noProof/>
        </w:rPr>
        <w:t xml:space="preserve">l-investiment.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Meta applikabbli, l-ispejjeż tal-anonimizzazzjoni tad-dejta personali jew tal-informazzjoni kummerċjalment sensittiva jenħtieġ jiżdiedu wkoll mal-ispejjeż eliġibbli.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Għall-fini tal-libreriji, tal-mużewijiet u </w:t>
      </w:r>
      <w:r>
        <w:rPr>
          <w:noProof/>
        </w:rPr>
        <w:t>tal-arkivji, u filwaqt li jitqiesu l-partikolaritajiet tagħhom, il-prezzijiet mitluba mis-settur privat għall-użu mill-ġdid ta’ dokumenti identiċi jew simili jistgħu jitqiesu meta jkun qed jiġi kkalkulat redditu raġonevoli fuq l-investiment.</w:t>
      </w:r>
    </w:p>
    <w:p w:rsidR="00A307F8" w:rsidRDefault="00A307F8">
      <w:pPr>
        <w:pStyle w:val="CRSeparator"/>
        <w:rPr>
          <w:rFonts w:eastAsia="Times New Roman"/>
          <w:noProof/>
          <w:lang w:eastAsia="en-US"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premessa 24</w:t>
      </w:r>
    </w:p>
    <w:p w:rsidR="00A307F8" w:rsidRDefault="003B5E2E">
      <w:pPr>
        <w:pStyle w:val="ManualConsidrant"/>
        <w:rPr>
          <w:rFonts w:eastAsia="Times New Roman"/>
          <w:noProof/>
        </w:rPr>
      </w:pPr>
      <w:r>
        <w:t>(34)</w:t>
      </w:r>
      <w:r>
        <w:tab/>
      </w:r>
      <w:r>
        <w:rPr>
          <w:noProof/>
        </w:rPr>
        <w:t>Il-limiti ta’ fuq tat-tariffi stabbiliti f’din id-Direttiva huma mingħajr preġudizzju għad-dritt tal-Istat Membru li japplikaw tariffi aktar baxxi jew li ma japplikaw l-ebda tariffa.</w:t>
      </w:r>
    </w:p>
    <w:p w:rsidR="00A307F8" w:rsidRDefault="00A307F8">
      <w:pPr>
        <w:pStyle w:val="CRSeparator"/>
        <w:rPr>
          <w:rFonts w:eastAsia="Times New Roman"/>
          <w:noProof/>
          <w:lang w:eastAsia="en-US"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premessa 25</w:t>
      </w:r>
    </w:p>
    <w:p w:rsidR="00A307F8" w:rsidRDefault="003B5E2E">
      <w:pPr>
        <w:pStyle w:val="ManualConsidrant"/>
        <w:rPr>
          <w:rFonts w:eastAsia="Times New Roman"/>
          <w:noProof/>
        </w:rPr>
      </w:pPr>
      <w:r>
        <w:t>(3</w:t>
      </w:r>
      <w:r>
        <w:t>5)</w:t>
      </w:r>
      <w:r>
        <w:tab/>
      </w:r>
      <w:r>
        <w:rPr>
          <w:noProof/>
        </w:rPr>
        <w:t xml:space="preserve">L-Istati Membri jenħtieġ jistabbilixxu l-kriterji tat-tariffar ogħla mill-ispejjeż marġinali. F’dan ir-rigward, l-Istati Membri, pereżempju, jistgħu jistabbilixxu dawn il-kriterji fir-regoli nazzjonali jew jistgħu jaħtru l-korp xieraq jew korpi xierqa, </w:t>
      </w:r>
      <w:r>
        <w:rPr>
          <w:noProof/>
        </w:rPr>
        <w:t>għajr il-korp tas-settur pubbliku nnifsu, li jkunu kompetenti biex jistabbilixxu dawn il-kriterji. Dak il-korp jenħtieġ ikun organizzat skont is-sistemi kostituzzjonali u ġuridiċi tal-Istati Membri. Dan jista’ jkun korp eżistenti b’setgħat eżekuttivi baġit</w:t>
      </w:r>
      <w:r>
        <w:rPr>
          <w:noProof/>
        </w:rPr>
        <w:t>arji u taħt responsabbiltà politika.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 premessa 14 (adattat)</w:t>
      </w:r>
    </w:p>
    <w:p w:rsidR="00A307F8" w:rsidRDefault="003B5E2E">
      <w:pPr>
        <w:rPr>
          <w:noProof/>
        </w:rPr>
      </w:pPr>
      <w:r>
        <w:rPr>
          <w:rStyle w:val="CRDeleted"/>
          <w:noProof/>
        </w:rPr>
        <w:t>Fejn jiġi mitlub ħlas, d-dħul totali ma għandux jisboq in-nefqiet totali għall-ġbir, produzzjoni, produzzjoni mill-ġdid u tixrid ta’ dokumenti, flimkien ma’ dħul raġonev</w:t>
      </w:r>
      <w:r>
        <w:rPr>
          <w:rStyle w:val="CRDeleted"/>
          <w:noProof/>
        </w:rPr>
        <w:t>oli fuq l-investiment, wara li jingħata kont debitu tar-rekwiżiti li korp tas-settur pubbliku kkonċernat jiffinanzja lilu nnifsu, fejn japplika. Il-produzzjoni tinkludi l-ħolqien u l-kollazzjoni, u t-tixrid jista’ jinkludi wkoll is-sostenn tal-utent. L-irk</w:t>
      </w:r>
      <w:r>
        <w:rPr>
          <w:rStyle w:val="CRDeleted"/>
          <w:noProof/>
        </w:rPr>
        <w:t>upru tan-nefqiet kif ukoll dħul raġonevoli fuq l-investiment, konsistenti mal-prinċipji tal-kontabbiltà applikabbli u l-metodu relevanti tal-kalkolazzjoni tan-nefqa tal-korp ikkonċernat tas-settur pubbliku, jikkostitwixxu l-limitu ta’ fuq tal-ħlasijiet, mi</w:t>
      </w:r>
      <w:r>
        <w:rPr>
          <w:rStyle w:val="CRDeleted"/>
          <w:noProof/>
        </w:rPr>
        <w:t>nħabba li kull prezzijiet eċċessivi għandhom ikunu preklużi. Il-limitu ta’ fuq għall-ħlasijiet stipulat f’din id-Direttiva huwa mingħajr preġudizzju għad-dritt tal-Istati Membri jew il-korpi tas-settur pubbliku li japplikaw ħlasijiet aktar baxxi jew ebda ħ</w:t>
      </w:r>
      <w:r>
        <w:rPr>
          <w:rStyle w:val="CRDeleted"/>
          <w:noProof/>
        </w:rPr>
        <w:t>las affattu, u l-Istati Membri għandhom iħajru lill-korpi tas-settur pubbliku biex jagħmlu dokumenti disponibbli bi ħlasijiet li ma jeċċedux in-nefqiet marġinali għar-riproduzzjoni u t-tixrid tad-dokumenti.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 premessa 15 (adattat)</w:t>
      </w: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ManualConsidrant"/>
        <w:rPr>
          <w:noProof/>
        </w:rPr>
      </w:pPr>
      <w:r>
        <w:t>(36)</w:t>
      </w:r>
      <w:r>
        <w:tab/>
      </w:r>
      <w:r>
        <w:rPr>
          <w:noProof/>
        </w:rPr>
        <w:t xml:space="preserve">Li jkun żgurat li l-kundizzjonijiet għall-użu mill-ġdid tad-dokumenti tas-settur pubbliku jkunu ċari u disponibbli għall-pubbliku hi kundizzjoni minn qabel għall-iżvilupp ta’ suq tal-informazzjoni </w:t>
      </w:r>
      <w:r>
        <w:rPr>
          <w:rStyle w:val="CRDeleted"/>
          <w:noProof/>
        </w:rPr>
        <w:t>mal-Komunità kollha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mal-Unjoni kollha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. Għalhekk il-kundizzjonijiet applikabbli kollha għall-użu mill-ġdid tad-dokumenti jenħtieġ ikunu ċari għall-utenti li jużaw mill-ġdid. L-Istati Membri jenħtieġ iħeġġu l-ħolqien ta’ indiċijiet aċċessibbli online, meta </w:t>
      </w:r>
      <w:r>
        <w:rPr>
          <w:noProof/>
        </w:rPr>
        <w:t xml:space="preserve">xieraq, tad-dokumenti disponibbli biex jippromwovu u jiffaċilitaw it-talbiet għall-użu mill-ġdid. L-applikanti għall-użu mill-ġdid tad-dokumenti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miżmuma minn entitajiet li mhumiex impriżi pubbliċi, istituti edukattivi, organizzazzjonijiet l</w:t>
      </w:r>
      <w:r>
        <w:rPr>
          <w:noProof/>
          <w:highlight w:val="lightGray"/>
        </w:rPr>
        <w:t>i jwettqu r-riċerka u organizzazzjonijiet li jiffinanzjaw ir-riċerka 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jenħtieġ jiġu infurmati bil-mezzi disponibbli ta’ rimedju rigward id-deċiżjonijiet jew il-prattiki li jaffettwawhom. Dan hu importanti b’mod partikolari għall-SMEs li jaf</w:t>
      </w:r>
      <w:r>
        <w:rPr>
          <w:noProof/>
        </w:rPr>
        <w:t xml:space="preserve"> ma jkunux midħla tal-interazzjonijiet mal-korpi tas-settur pubbliku minn Stati Membri oħra u l-mezzi korrispondenti ta’ rimedju.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premessa 28</w:t>
      </w:r>
    </w:p>
    <w:p w:rsidR="00A307F8" w:rsidRDefault="003B5E2E">
      <w:pPr>
        <w:pStyle w:val="ManualConsidrant"/>
        <w:rPr>
          <w:rFonts w:eastAsia="Times New Roman"/>
          <w:noProof/>
        </w:rPr>
      </w:pPr>
      <w:r>
        <w:t>(37)</w:t>
      </w:r>
      <w:r>
        <w:tab/>
      </w:r>
      <w:r>
        <w:rPr>
          <w:noProof/>
        </w:rPr>
        <w:t>Il-mezzi ta’ rimedju jenħtieġ jinkludu l-possibbiltà ta’ rieżami minn korp imparz</w:t>
      </w:r>
      <w:r>
        <w:rPr>
          <w:noProof/>
        </w:rPr>
        <w:t>jali tar-rieżami. Dak il-korp jista’ jkun awtorità nazzjonali diġà eżistenti, bħall-awtorità nazzjonali tal-kompetizzjoni, l-awtorità nazzjonali tal-aċċess għad-dokumenti jew awtorità ġudizzjarja nazzjonali. Dak il-korp jenħtieġ ikun organizzat skont is-si</w:t>
      </w:r>
      <w:r>
        <w:rPr>
          <w:noProof/>
        </w:rPr>
        <w:t>stemi kostituzzjonali u ġuridiċi tal-Istati Membri u jenħtieġ li ma jkunx jippreġudika xi mezz ta’ rimedju li jkun disponibbli mod ieħor għall-applikanti għall-użu mill-ġdid. Iżda jenħtieġ li dan ikun indipendenti mill-mekkaniżmu tal-Istat Membru li jistab</w:t>
      </w:r>
      <w:r>
        <w:rPr>
          <w:noProof/>
        </w:rPr>
        <w:t>bilixxi l-kriterji tat-tariffar ogħla mill-ispejjeż marġinali. Il-mezzi ta’ rimedju jenħtieġ jinkludu l-possibbiltà ta’ rieżami tad-deċiżjonijiet negattivi u tad-deċiżjonijiet li, għalkemm jippermettu l-użu mill-ġdid, xorta jistgħu jaffettwaw lill-applikan</w:t>
      </w:r>
      <w:r>
        <w:rPr>
          <w:noProof/>
        </w:rPr>
        <w:t>ti minħabba raġunijiet oħra, b’mod partikolari bir-regoli tat-tariffar applikati. Il-proċess tar-rieżami jenħtieġ isir malajr, skont il-ħtiġijiet ta’ suq li qed jinbidel malajr.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 premessa 16</w:t>
      </w:r>
    </w:p>
    <w:p w:rsidR="00A307F8" w:rsidRDefault="003B5E2E">
      <w:pPr>
        <w:pStyle w:val="ManualConsidrant"/>
        <w:rPr>
          <w:noProof/>
        </w:rPr>
      </w:pPr>
      <w:r>
        <w:t>(38)</w:t>
      </w:r>
      <w:r>
        <w:tab/>
      </w:r>
      <w:r>
        <w:rPr>
          <w:noProof/>
        </w:rPr>
        <w:t>Id-disponibbiltà pubblika ta’ kul</w:t>
      </w:r>
      <w:r>
        <w:rPr>
          <w:noProof/>
        </w:rPr>
        <w:t>l dokument ġeneralment disponibbli miżmum mis-settur pubbliku – li ma jikkonċernax biss il-proċess politiku iżda anki l-proċess ġuridiku u amministrattiv – hi strument fundamentali biex jiġi estiż id-dritt tal-għarfien, li hu prinċipju bażiku tad-demokrazi</w:t>
      </w:r>
      <w:r>
        <w:rPr>
          <w:noProof/>
        </w:rPr>
        <w:t>ja. Din il-mira hija applikabbli għall-istituzzjonijiet f’kull livell, sew lokali, nazzjonali jew internazzjonali.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 premessa 17</w:t>
      </w:r>
    </w:p>
    <w:p w:rsidR="00A307F8" w:rsidRDefault="003B5E2E">
      <w:pPr>
        <w:pStyle w:val="ManualConsidrant"/>
        <w:rPr>
          <w:noProof/>
        </w:rPr>
      </w:pPr>
      <w:r>
        <w:t>(39)</w:t>
      </w:r>
      <w:r>
        <w:tab/>
      </w:r>
      <w:r>
        <w:rPr>
          <w:noProof/>
        </w:rPr>
        <w:t>F’xi każijiet, l-użu mill-ġdid tad-dokumenti se jsir mingħajr ma tiġi miftiehma liċenzja. F’xi k</w:t>
      </w:r>
      <w:r>
        <w:rPr>
          <w:noProof/>
        </w:rPr>
        <w:t>ażijiet oħrajn, tinħareġ liċenzja li timponi kundizzjonijiet fuq l-użu mill-ġdid mill-persuna liċenzjata li għandhom x’jaqsmu ma’ kwistjonijiet bħar-responsabbiltà, l-użu xieraq tad-dokumenti, il-garanzija li ma jsirux alterazzjonijiet u r-rikonoxximent ta</w:t>
      </w:r>
      <w:r>
        <w:rPr>
          <w:noProof/>
        </w:rPr>
        <w:t>s-sors. Jekk il-korpi tas-settur pubbliku jilliċenzjaw dokumenti għall-użu mill-ġdid, il-kundizzjonijiet tal-liċenzja jenħtieġ ikunu ġusti u trasparenti. Il-liċenzji standard disponibbli online jistgħu jaqdu wkoll rwol importanti f’dan ir-rigward. Għalhekk</w:t>
      </w:r>
      <w:r>
        <w:rPr>
          <w:noProof/>
        </w:rPr>
        <w:t xml:space="preserve"> l-Istati Membri jenħtieġ jipprovdu għad-disponibbiltà ta’ liċenzji standard.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 premessa 18</w:t>
      </w:r>
    </w:p>
    <w:p w:rsidR="00A307F8" w:rsidRDefault="003B5E2E">
      <w:pPr>
        <w:pStyle w:val="ManualConsidrant"/>
        <w:rPr>
          <w:noProof/>
        </w:rPr>
      </w:pPr>
      <w:r>
        <w:t>(40)</w:t>
      </w:r>
      <w:r>
        <w:tab/>
      </w:r>
      <w:r>
        <w:rPr>
          <w:noProof/>
        </w:rPr>
        <w:t>Jekk l-awtorità kompetenti tiddeċiedi li ma tagħmilx ċerti dokumenti disponibbli aktar għall-użu mill-ġdid, jew tieqaf taġġornahom, d</w:t>
      </w:r>
      <w:r>
        <w:rPr>
          <w:noProof/>
        </w:rPr>
        <w:t>in jenħtieġ tagħmel dawn id-deċiżjonijiet magħrufa pubblikament fl-ewwel opportunità, b’mezzi elettroniċi meta possibbli.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 premessa 19</w:t>
      </w:r>
    </w:p>
    <w:p w:rsidR="00A307F8" w:rsidRDefault="003B5E2E">
      <w:pPr>
        <w:pStyle w:val="ManualConsidrant"/>
        <w:rPr>
          <w:noProof/>
        </w:rPr>
      </w:pPr>
      <w:r>
        <w:t>(41)</w:t>
      </w:r>
      <w:r>
        <w:tab/>
      </w:r>
      <w:r>
        <w:rPr>
          <w:noProof/>
        </w:rPr>
        <w:t xml:space="preserve">Il-kundizzjonijiet tal-użu mill-ġdid jenħtieġ ikunu nondiskriminatorji għal kategoriji </w:t>
      </w:r>
      <w:r>
        <w:rPr>
          <w:noProof/>
        </w:rPr>
        <w:t>paragunabbli tal-użu mill-ġdid. Jenħtieġ li, pereżempju, dan ma jwaqqafx il-qsim tal-informazzjoni bejn il-korpi tas-settur pubbliku mingħajr ħlas waqt it-twettiq tal-kompiti pubbliċi tagħhom, meta partijiet oħra jkunu qed jintalbu ħlas għall-użu mill-ġdid</w:t>
      </w:r>
      <w:r>
        <w:rPr>
          <w:noProof/>
        </w:rPr>
        <w:t xml:space="preserve"> tal-istess dokumenti. Jenħtieġ li dan lanqas ma jwaqqaf l-adozzjoni ta’ politika ta’ tariffar differenzjat għall-użu mill-ġdid kummerċjali u mhux kummerċjali.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premessa 26</w:t>
      </w:r>
    </w:p>
    <w:p w:rsidR="00A307F8" w:rsidRDefault="003B5E2E">
      <w:pPr>
        <w:pStyle w:val="ManualConsidrant"/>
        <w:rPr>
          <w:rFonts w:eastAsia="Times New Roman"/>
          <w:noProof/>
        </w:rPr>
      </w:pPr>
      <w:r>
        <w:t>(42)</w:t>
      </w:r>
      <w:r>
        <w:tab/>
      </w:r>
      <w:r>
        <w:rPr>
          <w:noProof/>
        </w:rPr>
        <w:t>B’rabta ma’ użu mill-ġdid tad-dokument, il-korpi ta</w:t>
      </w:r>
      <w:r>
        <w:rPr>
          <w:noProof/>
        </w:rPr>
        <w:t>s-settur pubbliku jistgħu jimponu xi kundizzjonijiet, meta xieraq permezz ta’ liċenzja, pereżempju r-rikonoxximent tas-sors u r-rikonoxximent ta’ jekk id-dokument inbidilx b’xi mod mill-utent li użah mill-ġdid. Fi kwalunkwe każ, il-liċenzji għall-użu mill-</w:t>
      </w:r>
      <w:r>
        <w:rPr>
          <w:noProof/>
        </w:rPr>
        <w:t>ġ</w:t>
      </w:r>
      <w:r>
        <w:rPr>
          <w:noProof/>
        </w:rPr>
        <w:t>did tal-informazzjoni tas-settur pubbliku jenħtieġ jagħmlu l-inqas restrizzjonijiet possibbli fuq l-użu mill-ġdid, pereżempju jillimitawhom għal indikazzjoni tas-sors. Il-liċenzji miftuħin disponibbli online, li jagħtu drittijiet usa’ tal-użu mill-ġdid mi</w:t>
      </w:r>
      <w:r>
        <w:rPr>
          <w:noProof/>
        </w:rPr>
        <w:t>ngħajr restrizzjonijiet teknoloġiċi, finanzjarji jew ġeografiċi, u li jistrieħu fuq formati tad-dejta miftuħa, jenħtieġ jaqdu rwol importanti f’dan ir-rigward. Għaldaqstant, l-Istati Membri jenħtieġ iħeġġu l-użu tal-liċenzji miftuħa li eventwalment jenħtie</w:t>
      </w:r>
      <w:r>
        <w:rPr>
          <w:noProof/>
        </w:rPr>
        <w:t>ġ</w:t>
      </w:r>
      <w:r>
        <w:rPr>
          <w:noProof/>
        </w:rPr>
        <w:t xml:space="preserve"> isir prattika komuni mal-Unjoni kollha.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 premessa 20</w:t>
      </w:r>
    </w:p>
    <w:p w:rsidR="00A307F8" w:rsidRDefault="003B5E2E">
      <w:pPr>
        <w:pStyle w:val="ManualConsidrant"/>
        <w:rPr>
          <w:noProof/>
        </w:rPr>
      </w:pPr>
      <w:r>
        <w:t>(43)</w:t>
      </w:r>
      <w:r>
        <w:tab/>
      </w:r>
      <w:r>
        <w:rPr>
          <w:noProof/>
        </w:rPr>
        <w:t>Il-korpi tas-settur pubbliku jenħtieġ jirrispettaw ir-regoli tal-kompetizzjoni meta jistabbilixxu l-prinċipji għall-użu mill-ġdid tad-dokumenti filwaqt li jevitaw kemm j</w:t>
      </w:r>
      <w:r>
        <w:rPr>
          <w:noProof/>
        </w:rPr>
        <w:t>ista’ jkun ftehimiet esklussivi bejniethom u s-sħab privati. Iżda, biex jipprovdu servizz ta’ interess ekonomiku ġenerali, xi drabi jaf ikun hemm bżonn jingħata dritt esklussiv għall-użu mill-ġdid ta’ dokumenti speċifiċi tas-settur pubbliku. Dan jista’ jku</w:t>
      </w:r>
      <w:r>
        <w:rPr>
          <w:noProof/>
        </w:rPr>
        <w:t>n il-każ jekk l-ebda pubblikatur kummerċjali ma jippubblika l-informazzjoni mingħajr dak id-dritt esklussiv.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premessa 31</w:t>
      </w:r>
    </w:p>
    <w:p w:rsidR="00A307F8" w:rsidRDefault="003B5E2E">
      <w:pPr>
        <w:pStyle w:val="CRReference"/>
        <w:rPr>
          <w:rFonts w:eastAsia="Times New Roman"/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ManualConsidrant"/>
        <w:rPr>
          <w:rFonts w:eastAsia="Times New Roman"/>
          <w:noProof/>
        </w:rPr>
      </w:pPr>
      <w:r>
        <w:rPr>
          <w:highlight w:val="lightGray"/>
        </w:rPr>
        <w:t>(44)</w:t>
      </w:r>
      <w:r>
        <w:rPr>
          <w:highlight w:val="lightGray"/>
        </w:rPr>
        <w:tab/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 xml:space="preserve"> Hemm għadd ta’ arranġamenti ta’ kooperazzjoni bejn il-libreriji, </w:t>
      </w:r>
      <w:r>
        <w:rPr>
          <w:noProof/>
          <w:highlight w:val="lightGray"/>
        </w:rPr>
        <w:t>inkluż il-libreriji universitarji, il-mużewijiet, l-arkivji u s-sħab privati li jinvolvu d-diġitalizzazzjoni tar-riżorsi kulturali li jagħtu drittijiet esklussivi lil sħab privati. L-esperjenza turi li dawn is-sħubijiet pubbliċi privati jistgħu jiffaċilita</w:t>
      </w:r>
      <w:r>
        <w:rPr>
          <w:noProof/>
          <w:highlight w:val="lightGray"/>
        </w:rPr>
        <w:t>w l-użu sinifikanti tal-kollezzjonijiet kulturali u fl-istess waqt iżidu l-aċċess tal-pubbliku għall-wirt kulturali. Għaldaqstant, jixraq jitqiesu d-diverġenzi attwali fl-Istati Membri fir-rigward tad-diġitalizzazzjoni tar-riżorsi kulturali b’sett ta’ rego</w:t>
      </w:r>
      <w:r>
        <w:rPr>
          <w:noProof/>
          <w:highlight w:val="lightGray"/>
        </w:rPr>
        <w:t>li speċifiċi dwar arranġamenti esklussivi għad-diġitalizzazzjoni ta’ dawk ir-riżorsi.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Meta dritt esklussiv ikun jirrigwarda d-diġitalizzazzjoni tar-riżorsi kulturali, jaf ikun hemm bżonn ċertu perjodu ta’ esklussività biex is-sieħeb privat </w:t>
      </w:r>
      <w:r>
        <w:rPr>
          <w:noProof/>
        </w:rPr>
        <w:t xml:space="preserve">ikun jista’ jirkupra l-investiment tiegħu. Iżda dak il-perjodu jenħtieġ ikun limitat fiż-żmien u qasir kemm jista’ jkun biex jitħares il-prinċipju li l-materjal tad-dominju pubbliku jenħtieġ jibqa’ fid-dominju pubbliku ladarba jkun ġie diġitalizzat. B’mod </w:t>
      </w:r>
      <w:r>
        <w:rPr>
          <w:noProof/>
        </w:rPr>
        <w:t>ġ</w:t>
      </w:r>
      <w:r>
        <w:rPr>
          <w:noProof/>
        </w:rPr>
        <w:t>enerali, il-perjodu ta’ dritt esklussiv għad-diġitalizzazzjoni tar-riżorsi kulturali jenħtieġ ma jkunx jaqbeż l-għaxar (10) snin. Perjodu ta’ esklussività itwal minn għaxar (10) snin jenħtieġ ikun soġġett għal rieżami, filwaqt li jitqiesu l-bidliet teknol</w:t>
      </w:r>
      <w:r>
        <w:rPr>
          <w:noProof/>
        </w:rPr>
        <w:t>oġiċi, finanzjarji u amministrattivi fl-ambjent minn mindu jkun sar l-arranġament. Barra minn hekk, kull sħubija pubblika privata għad-diġitalizzazzjoni tar-riżorsi kulturali jenħtieġ tagħti drittijiet sħaħ lill-istituzzjoni kulturali sieħba fir-rigward ta</w:t>
      </w:r>
      <w:r>
        <w:rPr>
          <w:noProof/>
        </w:rPr>
        <w:t>l-użu wara t-terminazzjoni tar-riżorsi kulturali diġitalizzati.</w:t>
      </w:r>
    </w:p>
    <w:p w:rsidR="00A307F8" w:rsidRDefault="00A307F8">
      <w:pPr>
        <w:pStyle w:val="CRSeparator"/>
        <w:rPr>
          <w:rFonts w:eastAsia="Times New Roman"/>
          <w:noProof/>
          <w:lang w:eastAsia="en-US"/>
        </w:rPr>
      </w:pP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ò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ò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ManualConsidrant"/>
        <w:rPr>
          <w:rFonts w:eastAsia="Times New Roman"/>
          <w:noProof/>
          <w:highlight w:val="lightGray"/>
        </w:rPr>
      </w:pPr>
      <w:r>
        <w:rPr>
          <w:highlight w:val="lightGray"/>
        </w:rPr>
        <w:t>(45)</w:t>
      </w:r>
      <w:r>
        <w:rPr>
          <w:highlight w:val="lightGray"/>
        </w:rPr>
        <w:tab/>
      </w:r>
      <w:r>
        <w:rPr>
          <w:noProof/>
          <w:highlight w:val="lightGray"/>
        </w:rPr>
        <w:t xml:space="preserve">L-arranġamenti bejn id-detenturi tad-dejta u l-utenti li jużaw id-dejta mill-ġdid, li ma jkunux espressament jagħtu drittijiet esklussivi, iżda li jista’ jkun </w:t>
      </w:r>
      <w:r>
        <w:rPr>
          <w:noProof/>
          <w:highlight w:val="lightGray"/>
        </w:rPr>
        <w:t>raġonevolment mistenni li jirrestrinġu d-disponibbiltà tad-dokumenti għall-użu mill-ġdid, jenħtieġ ikunu soġġetti għal skrutinju pubbliku addizzjonali u għalhekk jenħtieġ jiġu ppubblikati mill-inqas xahrejn qabel jidħlu fis-seħħ biex il-partijiet interessa</w:t>
      </w:r>
      <w:r>
        <w:rPr>
          <w:noProof/>
          <w:highlight w:val="lightGray"/>
        </w:rPr>
        <w:t>ti jkollhom l-opportunità li jitolbu l-użu mill-ġdid tad-dokumenti koperti mill-ftehim u jevitaw ir-riskju li tiġi ristretta l-firxa ta’ utenti potenzjali li jużaw mill-ġdid. Dawn id-dokumenti jenħtieġ ukoll isiru pubbliċi wara l-konklużjoni tagħhom, bil-f</w:t>
      </w:r>
      <w:r>
        <w:rPr>
          <w:noProof/>
          <w:highlight w:val="lightGray"/>
        </w:rPr>
        <w:t>orma finali miftiehma bejn il-partijiet.</w:t>
      </w:r>
    </w:p>
    <w:p w:rsidR="00A307F8" w:rsidRDefault="003B5E2E">
      <w:pPr>
        <w:pStyle w:val="ManualConsidrant"/>
        <w:rPr>
          <w:rFonts w:eastAsia="Times New Roman"/>
          <w:noProof/>
        </w:rPr>
      </w:pPr>
      <w:r>
        <w:rPr>
          <w:highlight w:val="lightGray"/>
        </w:rPr>
        <w:t>(46)</w:t>
      </w:r>
      <w:r>
        <w:rPr>
          <w:highlight w:val="lightGray"/>
        </w:rPr>
        <w:tab/>
      </w:r>
      <w:r>
        <w:rPr>
          <w:noProof/>
          <w:highlight w:val="lightGray"/>
        </w:rPr>
        <w:t>Din id-Direttiva għandha l-għan li tnaqqas kemm jista’ jkun ir-riskju ta’ vantaġġi eċċessivi tal-innovatur li jistgħu jillimitaw l-għadd ta’ utenti potenzjali li jużaw id-dejta mill-ġdid. Meta l-arranġamenti ku</w:t>
      </w:r>
      <w:r>
        <w:rPr>
          <w:noProof/>
          <w:highlight w:val="lightGray"/>
        </w:rPr>
        <w:t>ntrattwali, minbarra l-obbligi lill-Istati Membri skont din id-Direttiva biex jagħtu d-dokumenti, ikunu jeżiġu trasferiment ta’ riżorsi tal-Istati Membri skont it-tifsira tal-Artikolu 107(1) tat-TFUE, din id-Direttiva jenħtieġ tkun mingħajr preġudizzju għa</w:t>
      </w:r>
      <w:r>
        <w:rPr>
          <w:noProof/>
          <w:highlight w:val="lightGray"/>
        </w:rPr>
        <w:t xml:space="preserve">ll-applikazzjoni ta’ għajnuna mill-Istat u regoli tal-kompetizzjoni oħrajn stabbiliti fl-Artikolu 101 sa 109 tat-Trattat. Mir-regoli dwar l-għajnuna mill-Istat stabbiliti fl-Artikoli 107 sa 109 tat-Trattat jirriżulta li l-Istat jenħtieġ jivverifika </w:t>
      </w:r>
      <w:r>
        <w:rPr>
          <w:i/>
          <w:noProof/>
          <w:highlight w:val="lightGray"/>
        </w:rPr>
        <w:t>ex ante</w:t>
      </w:r>
      <w:r>
        <w:rPr>
          <w:noProof/>
          <w:highlight w:val="lightGray"/>
        </w:rPr>
        <w:t xml:space="preserve"> jekk tistax tkun involuta għajnuna mill-Istat fl-arranġament kuntrattwali rilevanti u jiżgura li dawn ikunu konformi mar-regoli dwar l-għajnuna mill-Istat. 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 premessa 21 (adattat)</w:t>
      </w: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ManualConsidrant"/>
        <w:rPr>
          <w:noProof/>
        </w:rPr>
      </w:pPr>
      <w:r>
        <w:t>(47)</w:t>
      </w:r>
      <w:r>
        <w:tab/>
      </w:r>
      <w:r>
        <w:rPr>
          <w:noProof/>
        </w:rPr>
        <w:t xml:space="preserve">Din id-Direttiva </w:t>
      </w:r>
      <w:r>
        <w:rPr>
          <w:noProof/>
        </w:rPr>
        <w:fldChar w:fldCharType="begin"/>
      </w:r>
      <w:r>
        <w:rPr>
          <w:noProof/>
        </w:rPr>
        <w:instrText xml:space="preserve"> QUOT</w:instrText>
      </w:r>
      <w:r>
        <w:rPr>
          <w:noProof/>
        </w:rPr>
        <w:instrText>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hi mingħajr preġudizzju u jenħtieġ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tiġi implimentata u applikata b’konformità sħiħa </w:t>
      </w:r>
      <w:r>
        <w:rPr>
          <w:rStyle w:val="CRDeleted"/>
          <w:noProof/>
        </w:rPr>
        <w:t>mal-prinċipji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mad-dritt tal-Unjoni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dwar il-protezzjoni tad-dejta personali</w:t>
      </w:r>
      <w:r>
        <w:rPr>
          <w:rStyle w:val="CRDeleted"/>
          <w:noProof/>
        </w:rPr>
        <w:t>skont id-Direttiva 95/46/KE tal-Parlame</w:t>
      </w:r>
      <w:r>
        <w:rPr>
          <w:rStyle w:val="CRDeleted"/>
          <w:noProof/>
        </w:rPr>
        <w:t>nt Ewropew u tal-Kunsill tal-24 ta’ Ottubru 1995 dwar il-protezzjoni ta’ individwi fir-rigward tal-ipproċessar tad-dejta personali u ċ-ċaqliq liberu ta’ dik id-dejta</w:t>
      </w:r>
      <w:r>
        <w:rPr>
          <w:rStyle w:val="CRDeleted"/>
          <w:noProof/>
          <w:vertAlign w:val="superscript"/>
        </w:rPr>
        <w:footnoteReference w:id="42"/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inkluż ir-Regolament (UE) 2016/679 tal-Parlament Ewropew u tal-Kunsill</w:t>
      </w:r>
      <w:r>
        <w:rPr>
          <w:rStyle w:val="FootnoteReference"/>
          <w:noProof/>
        </w:rPr>
        <w:footnoteReference w:id="43"/>
      </w:r>
      <w:r>
        <w:rPr>
          <w:rStyle w:val="CRMinorChangeAdded"/>
          <w:noProof/>
        </w:rPr>
        <w:t xml:space="preserve"> u d-Direttiva 2002/58/KE tal-Parlament Ewropew u tal-Kunsill</w:t>
      </w:r>
      <w:r>
        <w:rPr>
          <w:rStyle w:val="FootnoteReference"/>
          <w:noProof/>
          <w:u w:val="double"/>
          <w:lang w:eastAsia="x-none"/>
        </w:rPr>
        <w:footnoteReference w:id="44"/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.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L-anonimizzazzjoni hi mezz li jirrikonċilja l-interessi li l-informazzjoni tas-settur pubbliku ssir riutilizzabbli kemm jista’ jkun mal-obbligi tal-leġiżlazzjo</w:t>
      </w:r>
      <w:r>
        <w:rPr>
          <w:noProof/>
          <w:highlight w:val="lightGray"/>
        </w:rPr>
        <w:t>ni dwar il-protezzjoni tad-dejta, iżda din għandha prezz. Jixraq li din titqies fost l-ispejjeż li jridu jiġu kkunsidrati bħala parti mill-ispejjeż marġinali tad-disseminazzjoni kif definit fl-Artikolu 6 ta’ din id-Direttiva.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 premessa 22</w:t>
      </w:r>
    </w:p>
    <w:p w:rsidR="00A307F8" w:rsidRDefault="003B5E2E">
      <w:pPr>
        <w:pStyle w:val="ManualConsidrant"/>
        <w:rPr>
          <w:noProof/>
        </w:rPr>
      </w:pPr>
      <w:r>
        <w:t>(48)</w:t>
      </w:r>
      <w:r>
        <w:tab/>
      </w:r>
      <w:r>
        <w:rPr>
          <w:noProof/>
        </w:rPr>
        <w:t>Din id-Direttiva ma taffettwax id-drittijiet tal-proprjetà intellettwali ta’ partijiet terzi. Biex ikun evitat kull dubju, l-espressjoni “drittijiet tal-proprjetà intellettwali” tirreferi għad-drittijiet tal-awtur u drittijie</w:t>
      </w:r>
      <w:r>
        <w:rPr>
          <w:noProof/>
        </w:rPr>
        <w:t xml:space="preserve">t relatati biss (inkluż forom </w:t>
      </w:r>
      <w:r>
        <w:rPr>
          <w:i/>
          <w:iCs/>
          <w:noProof/>
        </w:rPr>
        <w:t>sui generis</w:t>
      </w:r>
      <w:r>
        <w:rPr>
          <w:noProof/>
        </w:rPr>
        <w:t xml:space="preserve"> ta’ protezzjoni). Din id-Direttiva ma tapplikax għad-dokumenti koperti bi drittijiet tal-proprjetà industrijali, bħall-privattivi, id-disinji reġistrati u l-marki kummerċjali. Din id-Direttiva la taffettwa l-eżiste</w:t>
      </w:r>
      <w:r>
        <w:rPr>
          <w:noProof/>
        </w:rPr>
        <w:t>nza jew il-proprjetà ta’ drittijiet tal-proprjetà intellettwali tal-korpi tas-settur pubbliku, u lanqas ma tillimita l-eżerċizzju ta’ dawn id-drittijiet b’xi mod lil hinn mil-limiti stabbiliti f’din id-Direttiva. L-obbligi imposti minn din id-Direttiva jen</w:t>
      </w:r>
      <w:r>
        <w:rPr>
          <w:noProof/>
        </w:rPr>
        <w:t>ħtieġ japplikaw biss sal-limitu li jkunu kompatibbli mad-dispożizzjonijiet tal-arranġamenti internazzjonali dwar il-protezzjoni tad-drittijiet tal-proprjeta intellettwali, b’mod partikolari l-Konvenzjoni ta’ Berna għall-Protezzjoni ta’ Xogħlijiet Letterarj</w:t>
      </w:r>
      <w:r>
        <w:rPr>
          <w:noProof/>
        </w:rPr>
        <w:t>i u Artisitiċi (il-Konvenzjoni ta’ Berna) u l-Ftehim dwar l-Aspetti tad-Drittijiet tal-Proprjetà Intellettwali Relatati mal-Kummerċ (il-Ftehim TRIPS). Iżda l-korpi tas-settur pubbliku jenħtieġ jeżerċitaw id-drittijiet tagħhom tal-awtur b’mod li jiffaċilita</w:t>
      </w:r>
      <w:r>
        <w:rPr>
          <w:noProof/>
        </w:rPr>
        <w:t xml:space="preserve"> l-użu mill-ġdid.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premessa 9 (adattat)</w:t>
      </w:r>
    </w:p>
    <w:p w:rsidR="00A307F8" w:rsidRDefault="003B5E2E">
      <w:pPr>
        <w:pStyle w:val="ManualConsidrant"/>
        <w:rPr>
          <w:rFonts w:eastAsia="Times New Roman"/>
          <w:noProof/>
        </w:rPr>
      </w:pPr>
      <w:r>
        <w:t>(49)</w:t>
      </w:r>
      <w:r>
        <w:tab/>
      </w:r>
      <w:r>
        <w:rPr>
          <w:noProof/>
        </w:rPr>
        <w:t xml:space="preserve">Fid-dawl tad-dritt tal-Unjoni u tal-obbligi internazzjonali tal-Istati Membri u tal-Unjoni, b’mod partikolari skont il-Konvenzjoni ta’ Berna </w:t>
      </w:r>
      <w:r>
        <w:rPr>
          <w:rStyle w:val="CRDeleted"/>
          <w:noProof/>
        </w:rPr>
        <w:t>għall-Protezzjoni tax-Xogħlijiet Letterarji</w:t>
      </w:r>
      <w:r>
        <w:rPr>
          <w:rStyle w:val="CRDeleted"/>
          <w:noProof/>
        </w:rPr>
        <w:t xml:space="preserve"> u Artistiċi</w:t>
      </w:r>
      <w:r>
        <w:rPr>
          <w:noProof/>
        </w:rPr>
        <w:t xml:space="preserve"> u l-Ftehim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TRIPS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rPr>
          <w:rStyle w:val="CRDeleted"/>
          <w:noProof/>
        </w:rPr>
        <w:t>dwar l-Aspetti Marbutin mal-Kummerċ tad-Drittijiet tal-Proprjetà Intellettwali</w:t>
      </w:r>
      <w:r>
        <w:rPr>
          <w:noProof/>
        </w:rPr>
        <w:t xml:space="preserve">, id-dokumenti li partijiet terzi għandhom id-drittijiet tal-proprjetà intellettwali tagħhom jenħtieġ ikunu esklużi </w:t>
      </w:r>
      <w:r>
        <w:rPr>
          <w:noProof/>
        </w:rPr>
        <w:t xml:space="preserve">mill-kamp ta’ applikazzjoni ta’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din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id-Direttiva </w:t>
      </w:r>
      <w:r>
        <w:rPr>
          <w:rStyle w:val="CRDeleted"/>
          <w:noProof/>
        </w:rPr>
        <w:t>2003/98/KE</w:t>
      </w:r>
      <w:r>
        <w:rPr>
          <w:noProof/>
        </w:rPr>
        <w:t>. Jekk parti terza tkun il-proprjetarju inizjali tad-dritt tal-proprjetà intellettwali għal dokument miżmum minn libreriji, inkluż il-libreriji universitarji, mużewi</w:t>
      </w:r>
      <w:r>
        <w:rPr>
          <w:noProof/>
        </w:rPr>
        <w:t>jiet u arkivji u t-terminu tal-protezzjoni ta’ dawk id-drittijiet ma jkunx skada, jenħtieġ li dak id-dokument, għall-fini ta’ din id-Direttiva, jitqies bħala dokument li partijiet terzi għandhom id-drittijiet tal-proprjetà intellettwali tiegħu.</w:t>
      </w:r>
    </w:p>
    <w:p w:rsidR="00A307F8" w:rsidRDefault="00A307F8">
      <w:pPr>
        <w:pStyle w:val="CRSeparator"/>
        <w:rPr>
          <w:rFonts w:eastAsia="Times New Roman"/>
          <w:noProof/>
          <w:lang w:eastAsia="en-US"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premessa 12 (adattat)</w:t>
      </w:r>
    </w:p>
    <w:p w:rsidR="00A307F8" w:rsidRDefault="003B5E2E">
      <w:pPr>
        <w:pStyle w:val="ManualConsidrant"/>
        <w:rPr>
          <w:rFonts w:eastAsia="Times New Roman"/>
          <w:noProof/>
        </w:rPr>
      </w:pPr>
      <w:r>
        <w:t>(50)</w:t>
      </w:r>
      <w:r>
        <w:tab/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Jenħtieġ li din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id-Direttiva </w:t>
      </w:r>
      <w:r>
        <w:rPr>
          <w:rStyle w:val="CRDeleted"/>
          <w:noProof/>
        </w:rPr>
        <w:t>2003/98/KE</w:t>
      </w:r>
      <w:r>
        <w:rPr>
          <w:noProof/>
        </w:rPr>
        <w:t xml:space="preserve"> tkun mingħajr preġudizzju għad-drittijiet, inkluż id-drittijiet ekonomiċi u morali, li jista’ jkollhom l-impjegati tal-korpi tas-settur pub</w:t>
      </w:r>
      <w:r>
        <w:rPr>
          <w:noProof/>
        </w:rPr>
        <w:t>bliku skont ir-regoli nazzjonali.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premessa 13</w:t>
      </w:r>
    </w:p>
    <w:p w:rsidR="00A307F8" w:rsidRDefault="003B5E2E">
      <w:pPr>
        <w:pStyle w:val="ManualConsidrant"/>
        <w:rPr>
          <w:rFonts w:eastAsia="Times New Roman"/>
          <w:noProof/>
        </w:rPr>
      </w:pPr>
      <w:r>
        <w:t>(51)</w:t>
      </w:r>
      <w:r>
        <w:tab/>
      </w:r>
      <w:r>
        <w:rPr>
          <w:noProof/>
        </w:rPr>
        <w:t>Barra minn hekk, meta dokument isir disponibbli għall-użu mill-ġdid, il-korp tas-settur pubbliku kkonċernat jenħtieġ iżomm id-dritt li tisfrutta d-dokument.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</w:t>
      </w:r>
      <w:r>
        <w:rPr>
          <w:noProof/>
        </w:rPr>
        <w:t>3/98/KE premessa 23</w:t>
      </w:r>
    </w:p>
    <w:p w:rsidR="00A307F8" w:rsidRDefault="003B5E2E">
      <w:pPr>
        <w:pStyle w:val="ManualConsidrant"/>
        <w:rPr>
          <w:noProof/>
        </w:rPr>
      </w:pPr>
      <w:r>
        <w:t>(52)</w:t>
      </w:r>
      <w:r>
        <w:tab/>
      </w:r>
      <w:r>
        <w:rPr>
          <w:noProof/>
        </w:rPr>
        <w:t>L-għodda li tgħin lil utenti potenzjali li jużaw mill-ġdid biex isibu dokumenti disponibbli għall-użu mill-ġdid u l-kundizzjonijiet għall-użu mill-ġdid jistgħu jiffaċilitaw ferm l-użu transfruntier tad-dokumenti tas-settur pubbliku</w:t>
      </w:r>
      <w:r>
        <w:rPr>
          <w:noProof/>
        </w:rPr>
        <w:t>. Għalhekk l-Istati Membri jenħtieġ jiżguraw li jkunu jeżistu arranġamenti prattiċi biex jgħinu lill-utenti li jużaw mill-ġdid biex ifittxu dokumenti disponibbli għall-użu mill-ġdid. Listi tal-assi, l-aħjar aċċessibbli online, ta’ dokumenti ewlenin (dokume</w:t>
      </w:r>
      <w:r>
        <w:rPr>
          <w:noProof/>
        </w:rPr>
        <w:t>nti li ntużaw estensivament mill-ġdid jew bil-potenzjal li jintużaw estensivament mill-ġdid), u l-portali kkollegati ma’ listi tal-assi deċentralizzati huma eżempji ta’ dawk l-arranġamenti prattiċi.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 premessa 24</w:t>
      </w: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</w:t>
      </w:r>
      <w:r>
        <w:rPr>
          <w:noProof/>
          <w:highlight w:val="lightGray"/>
        </w:rPr>
        <w:t>did</w:t>
      </w:r>
    </w:p>
    <w:p w:rsidR="00A307F8" w:rsidRDefault="003B5E2E">
      <w:pPr>
        <w:pStyle w:val="ManualConsidrant"/>
        <w:rPr>
          <w:noProof/>
        </w:rPr>
      </w:pPr>
      <w:r>
        <w:t>(53)</w:t>
      </w:r>
      <w:r>
        <w:tab/>
      </w:r>
      <w:r>
        <w:rPr>
          <w:noProof/>
        </w:rPr>
        <w:t xml:space="preserve">Din id-Direttiva hi mingħajr preġudizzju għad-Direttiva 2001/29/KE tal-Parlament Ewropew u tal-Kunsill </w:t>
      </w:r>
      <w:r>
        <w:rPr>
          <w:rStyle w:val="CRMinorChangeDeleted"/>
          <w:noProof/>
        </w:rPr>
        <w:t>tat-22 ta’ Mejju 2001 dwar l-armonizzazzjoni ta’ ċerti aspetti tad-drittijiet tal-awtur u drittijiet relatati fis-soċjetà tal-informazzjoni</w:t>
      </w:r>
      <w:r>
        <w:rPr>
          <w:rStyle w:val="FootnoteReference"/>
          <w:noProof/>
        </w:rPr>
        <w:footnoteReference w:id="45"/>
      </w:r>
      <w:r>
        <w:rPr>
          <w:noProof/>
        </w:rPr>
        <w:t xml:space="preserve"> u għad-Direttiva 96/9/KE tal-Parlament Ewropew u tal-Kunsill </w:t>
      </w:r>
      <w:r>
        <w:rPr>
          <w:rStyle w:val="CRMinorChangeDeleted"/>
          <w:noProof/>
        </w:rPr>
        <w:t>tal-11 ta’ Marzu 1996 dwar il-protezzjoni legali ta’ databases</w:t>
      </w:r>
      <w:r>
        <w:rPr>
          <w:rStyle w:val="FootnoteReference"/>
          <w:noProof/>
        </w:rPr>
        <w:footnoteReference w:id="46"/>
      </w:r>
      <w:r>
        <w:rPr>
          <w:noProof/>
        </w:rPr>
        <w:t>. Din tistabbilixxi l-kundizzjonijiet li skonthom il-korpi tas-settur pubbliku jistgħu jeżerċitaw id-drittijiet tagħhom tal-proprje</w:t>
      </w:r>
      <w:r>
        <w:rPr>
          <w:noProof/>
        </w:rPr>
        <w:t>tà intellettwali fis-suq intern tal-informazzjoni meta jkun permess l-użu mill-ġdid tad-dokumenti.</w:t>
      </w:r>
      <w:r>
        <w:rPr>
          <w:rFonts w:ascii="inherit" w:hAnsi="inherit"/>
          <w:noProof/>
        </w:rPr>
        <w:t xml:space="preserve">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B’mod partikolari, meta l-korpi tas-settur pubbliku jkunu detenturi tad-dritt previst fl-Artikolu 7(1) tad-Direttiva 96/9/KE, dawn jenħtieġ m</w:t>
      </w:r>
      <w:r>
        <w:rPr>
          <w:noProof/>
          <w:highlight w:val="lightGray"/>
        </w:rPr>
        <w:t>a jeżerċitawhx biex jevitaw jew jirrestrinġu l-użu mill-ġdid tad-dejta li hemm fil-bażijiet tad-dejta.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premessa 27 (adattat)</w:t>
      </w:r>
    </w:p>
    <w:p w:rsidR="00A307F8" w:rsidRDefault="003B5E2E">
      <w:pPr>
        <w:pStyle w:val="ManualConsidrant"/>
        <w:rPr>
          <w:rFonts w:eastAsia="Times New Roman"/>
          <w:noProof/>
        </w:rPr>
      </w:pPr>
      <w:r>
        <w:t>(54)</w:t>
      </w:r>
      <w:r>
        <w:tab/>
      </w:r>
      <w:r>
        <w:rPr>
          <w:noProof/>
        </w:rPr>
        <w:t xml:space="preserve">Il-Kummissjoni appoġġat l-iżvilupp ta’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Rapport dwar il-Maturità ta</w:t>
      </w:r>
      <w:r>
        <w:rPr>
          <w:noProof/>
        </w:rPr>
        <w:t>d-Dejta Miftuħa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rPr>
          <w:rStyle w:val="CRDeleted"/>
          <w:noProof/>
        </w:rPr>
        <w:t>tabella ta’ valutazzjoni fl-Internet tal-Informazzjoni tas-Settur Pubbliku</w:t>
      </w:r>
      <w:r>
        <w:rPr>
          <w:noProof/>
        </w:rPr>
        <w:t xml:space="preserve"> b’indikaturi tal-prestazzjoni rilevanti għall-użu mill-ġdid tal-informazzjoni tas-settur pubbliku fl-Istati Membri kollha. Aġġornament regolari ta’ </w: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dan ir-rapport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rPr>
          <w:rStyle w:val="CRDeleted"/>
          <w:noProof/>
        </w:rPr>
        <w:t>din it-tabella ta’ valutazzjoni</w:t>
      </w:r>
      <w:r>
        <w:rPr>
          <w:noProof/>
        </w:rPr>
        <w:t xml:space="preserve"> jikkontribwixxi għall-qsim tal-informazzjoni bejn l-Istati Membri u għad-disponibbiltà ta’ informazzjoni dwar politiki u prattiki fl-Unjoni kollha.</w:t>
      </w:r>
    </w:p>
    <w:p w:rsidR="00A307F8" w:rsidRDefault="00A307F8">
      <w:pPr>
        <w:pStyle w:val="CRSeparator"/>
        <w:rPr>
          <w:rFonts w:eastAsia="Times New Roman"/>
          <w:noProof/>
          <w:lang w:eastAsia="en-US"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 xml:space="preserve"> 2013/37/UE </w:t>
      </w:r>
      <w:r>
        <w:rPr>
          <w:noProof/>
        </w:rPr>
        <w:t>premessa 35</w:t>
      </w: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ManualConsidrant"/>
        <w:rPr>
          <w:rFonts w:eastAsia="Times New Roman"/>
          <w:noProof/>
        </w:rPr>
      </w:pPr>
      <w:r>
        <w:t>(55)</w:t>
      </w:r>
      <w:r>
        <w:tab/>
      </w:r>
      <w:r>
        <w:rPr>
          <w:noProof/>
        </w:rPr>
        <w:t xml:space="preserve">Hemm bżonn ikun żgurat li l-Istati Membri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jimmonitorjaw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</w:t>
      </w:r>
      <w:r>
        <w:rPr>
          <w:rStyle w:val="CRRefonteDeleted"/>
          <w:noProof/>
          <w:highlight w:val="lightGray"/>
        </w:rPr>
        <w:t>jirrappurtaw lill-Kummissjoni rigward</w:t>
      </w:r>
      <w:r>
        <w:rPr>
          <w:noProof/>
        </w:rPr>
        <w:t xml:space="preserve"> l-ammont ta’ użu mill-ġdid tal-informazzjoni tas-settur pubbliku, il-kundizzjonijiet li skonthom issir disponibbli u l-prattiki ta’ rimedju.</w:t>
      </w:r>
    </w:p>
    <w:p w:rsidR="00A307F8" w:rsidRDefault="00A307F8">
      <w:pPr>
        <w:pStyle w:val="CRSeparator"/>
        <w:rPr>
          <w:rFonts w:eastAsia="Times New Roman"/>
          <w:noProof/>
          <w:lang w:eastAsia="en-US"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premessa 29</w:t>
      </w: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ManualConsidrant"/>
        <w:rPr>
          <w:rFonts w:eastAsia="Times New Roman"/>
          <w:noProof/>
        </w:rPr>
      </w:pPr>
      <w:r>
        <w:t>(56)</w:t>
      </w:r>
      <w:r>
        <w:tab/>
      </w:r>
      <w:r>
        <w:rPr>
          <w:noProof/>
        </w:rPr>
        <w:t xml:space="preserve">Il-Kummissjoni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tista’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>"</w:instrText>
      </w:r>
      <w:r>
        <w:rPr>
          <w:noProof/>
          <w:highlight w:val="lightGray"/>
        </w:rPr>
        <w:instrText xml:space="preserve">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</w:t>
      </w:r>
      <w:r>
        <w:rPr>
          <w:rStyle w:val="CRRefonteDeleted"/>
          <w:noProof/>
          <w:highlight w:val="lightGray"/>
        </w:rPr>
        <w:t>jenħtieġ</w:t>
      </w:r>
      <w:r>
        <w:rPr>
          <w:noProof/>
        </w:rPr>
        <w:t xml:space="preserve"> tgħin lill-Istati Membri jimplimentaw din id-Direttiva b’mod konsistenti billi toħroġ linji gwida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u taġġorna dawk eżistenti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, b’mod partikolari dwar il-liċenzji standard rakkomandati, is-settijiet tad-dejta u </w:t>
      </w:r>
      <w:r>
        <w:rPr>
          <w:noProof/>
        </w:rPr>
        <w:t>t-tariffar għall-użu mill-ġdid tad-dokumenti, wara konsultazzjoni mal-partijiet interessati.</w:t>
      </w:r>
    </w:p>
    <w:p w:rsidR="00A307F8" w:rsidRDefault="00A307F8">
      <w:pPr>
        <w:pStyle w:val="CRSeparator"/>
        <w:rPr>
          <w:rFonts w:eastAsia="Times New Roman"/>
          <w:noProof/>
          <w:lang w:eastAsia="en-US"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premessa 15</w:t>
      </w:r>
    </w:p>
    <w:p w:rsidR="00A307F8" w:rsidRDefault="003B5E2E">
      <w:pPr>
        <w:pStyle w:val="CRReference"/>
        <w:rPr>
          <w:rFonts w:eastAsia="Times New Roman"/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ManualConsidrant"/>
        <w:rPr>
          <w:noProof/>
        </w:rPr>
      </w:pPr>
      <w:r>
        <w:t>(57)</w:t>
      </w:r>
      <w:r>
        <w:tab/>
      </w:r>
      <w:r>
        <w:rPr>
          <w:noProof/>
        </w:rPr>
        <w:t>Wieħed mill-għanijiet ewlenin tal-istabbiliment tas-suq intern hu l-ħolqien ta’ kundizzjonijiet li jwasslu għall-iżvilupp ta’ servizzi fl-Unjoni kollha. Il-libreriji, il-mużewijiet u l-arkivji għandhom ammont sinifikanti ta’ riżorsi siewja tal-informazzjon</w:t>
      </w:r>
      <w:r>
        <w:rPr>
          <w:noProof/>
        </w:rPr>
        <w:t>i tas-settur pubbliku, b’mod partikolari mindu l-proġetti tad-diġitalizzazzjoni mmultiplikaw l-ammont ta’ materjal diġitali tas-settur pubbliku. Dawn il-kollezzjonijiet ta’ wirt kulturali u l-metadejta relatata huma bażi potenzjali għal prodotti u servizzi</w:t>
      </w:r>
      <w:r>
        <w:rPr>
          <w:noProof/>
        </w:rPr>
        <w:t xml:space="preserve"> b’kontenut diġitali u għandhom potenzjal enormi għal użu mill-ġdid innovattiv f’setturi bħat-tagħlim u t-turiżmu.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 xml:space="preserve"> Tipi oħra ta’ stabbilimenti kulturali (bħall-orkestri, l-opri, il-ballijiet u t-teatri), inkluż l-arkivji li huma parti minn </w:t>
      </w:r>
      <w:r>
        <w:rPr>
          <w:noProof/>
          <w:highlight w:val="lightGray"/>
        </w:rPr>
        <w:t>dawk l-istabbilimenti, jenħtieġ jibqgħu barra mill-kamp ta’ applikazzjoni minħabba l-ispeċifiċità tagħhom bħala “arti tal-ispettaklu” u minħabba l-fatt li kważi l-materjal kollu tagħhom hu soġġett għad-drittijiet tal-proprjetà intellettwali ta’ partijiet t</w:t>
      </w:r>
      <w:r>
        <w:rPr>
          <w:noProof/>
          <w:highlight w:val="lightGray"/>
        </w:rPr>
        <w:t>erzi u għalhekk jibqa barra mill-kamp ta’ applikazzjoni ta’ dik id-Direttiva.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</w:t>
      </w:r>
      <w:r>
        <w:rPr>
          <w:rStyle w:val="CRRefonteDeleted"/>
          <w:noProof/>
          <w:highlight w:val="lightGray"/>
        </w:rPr>
        <w:t xml:space="preserve">Possibbiltajiet usa’ ta’ użu mill-ġdid ta’ materjal kulturali pubbliku għandhom, </w:t>
      </w:r>
      <w:r>
        <w:rPr>
          <w:rStyle w:val="CRRefonteDeleted"/>
          <w:i/>
          <w:noProof/>
          <w:highlight w:val="lightGray"/>
        </w:rPr>
        <w:t>inter alia</w:t>
      </w:r>
      <w:r>
        <w:rPr>
          <w:rStyle w:val="CRRefonteDeleted"/>
          <w:noProof/>
          <w:highlight w:val="lightGray"/>
        </w:rPr>
        <w:t>, jippermettu lil kumpaniji tal-Unjoni jisfruttaw il-potenzjal tiegħu u</w:t>
      </w:r>
      <w:r>
        <w:rPr>
          <w:rStyle w:val="CRRefonteDeleted"/>
          <w:noProof/>
          <w:highlight w:val="lightGray"/>
        </w:rPr>
        <w:t xml:space="preserve"> jikkontribwixxu għat-tkabbir ekonomiku u l-ħolqien tal-impiegi.</w:t>
      </w:r>
    </w:p>
    <w:p w:rsidR="00A307F8" w:rsidRDefault="00A307F8">
      <w:pPr>
        <w:pStyle w:val="CRSeparator"/>
        <w:rPr>
          <w:rStyle w:val="CRRefonteDeleted"/>
          <w:rFonts w:eastAsia="Times New Roman"/>
          <w:noProof/>
          <w:lang w:eastAsia="en-US"/>
        </w:rPr>
      </w:pP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ò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ò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ManualConsidrant"/>
        <w:rPr>
          <w:rFonts w:eastAsia="Times New Roman"/>
          <w:noProof/>
          <w:highlight w:val="lightGray"/>
        </w:rPr>
      </w:pPr>
      <w:r>
        <w:rPr>
          <w:highlight w:val="lightGray"/>
        </w:rPr>
        <w:t>(58)</w:t>
      </w:r>
      <w:r>
        <w:rPr>
          <w:highlight w:val="lightGray"/>
        </w:rPr>
        <w:tab/>
      </w:r>
      <w:r>
        <w:rPr>
          <w:noProof/>
          <w:highlight w:val="lightGray"/>
        </w:rPr>
        <w:t>Biex jiġu stabbiliti l-kundizzjonijiet li jappoġġaw l-użu mill-ġdid ta’ dokumenti li hu assoċjat ma’ benefiċċji soċjoekonomiċi importanti u li jkollu valur għoli għ</w:t>
      </w:r>
      <w:r>
        <w:rPr>
          <w:noProof/>
          <w:highlight w:val="lightGray"/>
        </w:rPr>
        <w:t>as-soċjetà u l-ekonomija, is-setgħa li jiġu adottati atti skont l-Artikolu 290 tat-Trattat dwar il-Funzjonament tal-Unjoni Ewropea jenħtieġ tkun delegata lill-Kummissjoni fir-rigward tal-adozzjoni ta’ lista ta’ settijiet tad-dejta ta’ valur għoli fost id-d</w:t>
      </w:r>
      <w:r>
        <w:rPr>
          <w:noProof/>
          <w:highlight w:val="lightGray"/>
        </w:rPr>
        <w:t>okumenti li għalihom tapplika din id-Direttiva, flimkien mal-modalitajiet tal-pubblikazzjoni u l-użu mill-ġdid tagħhom. Hu importanti li l-Kummissjoni tagħmel konsultazzjonijiet xierqa waqt it-tħejjija, inkluż fil-livell ta’ esperti, u li dawk il-konsultaz</w:t>
      </w:r>
      <w:r>
        <w:rPr>
          <w:noProof/>
          <w:highlight w:val="lightGray"/>
        </w:rPr>
        <w:t>zjonijiet isiru b’konformità mal-prinċipji stabbiliti fil-Ftehim Interistituzzjonali tat-13 ta’ April 2016 dwar it-Tfassil Aħjar tal-Liġijiet. B’mod partikolari, biex tkun żgurata parteċipazzjoni ndaqs fit-tħejjija tal-atti delegati, il-Parlament Ewropew u</w:t>
      </w:r>
      <w:r>
        <w:rPr>
          <w:noProof/>
          <w:highlight w:val="lightGray"/>
        </w:rPr>
        <w:t xml:space="preserve"> l-Kunsill jirċievu d-dokumenti kollha fl-istess ħin mal-esperti tal-Istati Membri, u l-esperti tagħhom ikollhom aċċess b’mod sistematiku għal-laqgħat tal-gruppi ta’ esperti tal-Kummissjoni li jkunu qed jittrattaw it-tħejjija tal-atti delegati.</w:t>
      </w:r>
    </w:p>
    <w:p w:rsidR="00A307F8" w:rsidRDefault="003B5E2E">
      <w:pPr>
        <w:pStyle w:val="ManualConsidrant"/>
        <w:rPr>
          <w:rFonts w:eastAsia="Times New Roman"/>
          <w:noProof/>
          <w:highlight w:val="lightGray"/>
        </w:rPr>
      </w:pPr>
      <w:r>
        <w:rPr>
          <w:highlight w:val="lightGray"/>
        </w:rPr>
        <w:t>(59)</w:t>
      </w:r>
      <w:r>
        <w:rPr>
          <w:highlight w:val="lightGray"/>
        </w:rPr>
        <w:tab/>
      </w:r>
      <w:r>
        <w:rPr>
          <w:noProof/>
          <w:highlight w:val="lightGray"/>
        </w:rPr>
        <w:t>Xpruna</w:t>
      </w:r>
      <w:r>
        <w:rPr>
          <w:noProof/>
          <w:highlight w:val="lightGray"/>
        </w:rPr>
        <w:t>tur importanti għal applikazzjonijiet u servizzi tad-dejta transfruntiera hu lista għall-UE kollha ta’ settijiet tad-dejta li għandhom potenzjal partikolari li joħolqu benefiċċji soċjoekonomiċi kif ukoll kundizzjonijiet armonizzati għall-użu mill-ġdid. Fil</w:t>
      </w:r>
      <w:r>
        <w:rPr>
          <w:noProof/>
          <w:highlight w:val="lightGray"/>
        </w:rPr>
        <w:t>-proċess li jwassal għall-ħolqien tal-lista, il-Kummissjoni jenħtieġ twettaq konsultazzjonijiet xierqa, inkluż fil-livell ta’ esperti. Jeħtieġ li l-lista tqis il-leġiżlazzjoni settorjali li diġà tirregola l-pubblikazzjoni tas-settijiet tad-dejta, kif ukoll</w:t>
      </w:r>
      <w:r>
        <w:rPr>
          <w:noProof/>
          <w:highlight w:val="lightGray"/>
        </w:rPr>
        <w:t xml:space="preserve"> il-kategoriji indikati fl-Anness Tekniku tal-Karta dwar id-Dejta Miftuħa tal-G8 u fl-Avviż tal-Kummissjoni 2014 /C 240/01.</w:t>
      </w:r>
    </w:p>
    <w:p w:rsidR="00A307F8" w:rsidRDefault="003B5E2E">
      <w:pPr>
        <w:pStyle w:val="ManualConsidrant"/>
        <w:rPr>
          <w:rFonts w:eastAsia="Times New Roman"/>
          <w:noProof/>
        </w:rPr>
      </w:pPr>
      <w:r>
        <w:rPr>
          <w:highlight w:val="lightGray"/>
        </w:rPr>
        <w:t>(60)</w:t>
      </w:r>
      <w:r>
        <w:rPr>
          <w:highlight w:val="lightGray"/>
        </w:rPr>
        <w:tab/>
      </w:r>
      <w:r>
        <w:rPr>
          <w:noProof/>
          <w:highlight w:val="lightGray"/>
        </w:rPr>
        <w:t>Biex ikun żgurat l-impatt massimu tagħhom u biex jiġi ffaċilitat l-użu mill-ġdid, jenħtieġ li s-settijiet tad-dejta ta’ valur g</w:t>
      </w:r>
      <w:r>
        <w:rPr>
          <w:noProof/>
          <w:highlight w:val="lightGray"/>
        </w:rPr>
        <w:t xml:space="preserve">ħoli jsiru disponibbli għall-użu mill-ġdid b’restrizzjonijiet legali minimi u mingħajr spejjeż. Jenħtieġ li dawn jiġu ppubblikati wkoll permezz tal-Interfaċċi ta’ Programmazzjoni tal-Applikazzjonijiet, kull meta s-sett tad-dejta inkwistjoni jkun fih dejta </w:t>
      </w:r>
      <w:r>
        <w:rPr>
          <w:noProof/>
          <w:highlight w:val="lightGray"/>
        </w:rPr>
        <w:t>dinamika.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 premessa 25 (adattat)</w:t>
      </w:r>
    </w:p>
    <w:p w:rsidR="00A307F8" w:rsidRDefault="003B5E2E">
      <w:pPr>
        <w:rPr>
          <w:noProof/>
        </w:rPr>
      </w:pPr>
      <w:r>
        <w:rPr>
          <w:rStyle w:val="CRDeleted"/>
          <w:noProof/>
        </w:rPr>
        <w:t>Minħabba li l-miri tal-azzjoni proposta, jiġifieri li jiffaċilitaw il-ħolqien ta’ prodotti u servizzi ta’ informazzjoni mal-Komunità kollha bbażata fuq dokumenti tas-settur pubbliku, biex itejbu l</w:t>
      </w:r>
      <w:r>
        <w:rPr>
          <w:rStyle w:val="CRDeleted"/>
          <w:noProof/>
        </w:rPr>
        <w:t xml:space="preserve">-użu effettiv bejn il-fruntieri ta’ dokumenti tas-settur pubbliku minn kumpaniji privati għal prodotti u servizzi ta’ informazzjoni b’valur miżjud u biex jiġi limitat it-tgħawwiġ fil-kompetizzjoni fis-suq tal-Komunità, ma jistgħux jinkisbu suffiċjentement </w:t>
      </w:r>
      <w:r>
        <w:rPr>
          <w:rStyle w:val="CRDeleted"/>
          <w:noProof/>
        </w:rPr>
        <w:t>mill-Istati Membri u jistgħu għalhekk, minħabba l-kamp ta’ applikazzjoni intrinsiku tal-Komunità u l-impatt tal-imsemmija azzjoni, jistgħu jinkisbu aħjar fil-livell tal-Komunità, il-Komunità tista’ tadotta miżuri skont il-prinċipju tas-sussidjarjetà kif st</w:t>
      </w:r>
      <w:r>
        <w:rPr>
          <w:rStyle w:val="CRDeleted"/>
          <w:noProof/>
        </w:rPr>
        <w:t xml:space="preserve">ipulat fl-Artikolu 5 tat-Trattat. Skont il-prinċipju tal-proporzjonalità kif stipulat f’dak l-Artikolu, din id-Direttiva ma tmurx lil hinn minn dak li huwa meħtieġ biex jinkisbu dawn il-miri. Din id-Direttiva għandha tikseb armonizzazzjoni minima u b’hekk </w:t>
      </w:r>
      <w:r>
        <w:rPr>
          <w:rStyle w:val="CRDeleted"/>
          <w:noProof/>
        </w:rPr>
        <w:t>jiġu evitati aktar disparitajiet bejn l-Istati Membri fit-trattament tal-użu mill-ġdid ta’ dokumenti tas-settur pubbliku.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premessa 33 (adattat)</w:t>
      </w:r>
    </w:p>
    <w:p w:rsidR="00A307F8" w:rsidRDefault="003B5E2E">
      <w:pPr>
        <w:pStyle w:val="ManualConsidrant"/>
        <w:rPr>
          <w:noProof/>
        </w:rPr>
      </w:pPr>
      <w:r>
        <w:t>(61)</w:t>
      </w:r>
      <w:r>
        <w:tab/>
      </w:r>
      <w:r>
        <w:rPr>
          <w:noProof/>
        </w:rPr>
        <w:t>Billi l-għanijiet ta’ din id-Direttiva, speċifikament li jiġi ffaċilitat il-ħolqien ta’ prodotti u servizzi tal-informazzjoni fl-Unjoni kollha bbażati fuq dokumenti tas-settur pubbliku, li jkun żgurat l-użu transfruntier effiċjenti tad-dokumenti tas-settur</w:t>
      </w:r>
      <w:r>
        <w:rPr>
          <w:noProof/>
        </w:rPr>
        <w:t xml:space="preserve"> pubbliku min-naħa tal-kumpaniji privati, partikolarment mill-intrapriżi żgħar u medji, għal prodotti u servizzi tal-informazzjoni b’valur miżjud, u min-naħa taċ-ċittadini biex teħfief iċ-ċirkolazzjoni libera tal-informazzjoni u tal-komunikazzjoni, ma jist</w:t>
      </w:r>
      <w:r>
        <w:rPr>
          <w:noProof/>
        </w:rPr>
        <w:t xml:space="preserve">għux jintlaħqu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kif xieraq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mill-Istati Membri </w:t>
      </w:r>
      <w:r>
        <w:rPr>
          <w:rStyle w:val="CRDeleted"/>
          <w:noProof/>
        </w:rPr>
        <w:t>u għaldaqstant,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iżda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minħabba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l-ambitu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rPr>
          <w:rStyle w:val="CRDeleted"/>
          <w:noProof/>
        </w:rPr>
        <w:t>l-ambitu intrinsikament</w:t>
      </w:r>
      <w:r>
        <w:rPr>
          <w:noProof/>
        </w:rPr>
        <w:t xml:space="preserve"> pan-Ewropew tal-azzjoni proposta, jistgħu jintlaħqu </w:t>
      </w:r>
      <w:r>
        <w:rPr>
          <w:noProof/>
        </w:rPr>
        <w:t>aħjar fil-livell tal-Unjoni, l-Unjoni tista’ tadotta miżuri</w:t>
      </w:r>
      <w:r>
        <w:rPr>
          <w:rStyle w:val="CRMinorChangeAdded"/>
          <w:noProof/>
        </w:rPr>
        <w:t>,</w:t>
      </w:r>
      <w:r>
        <w:rPr>
          <w:noProof/>
        </w:rPr>
        <w:t xml:space="preserve"> skont il-prinċipju tas-sussidjarjetà kif stipulat fl-Artikolu 5 tat-Trattat dwar l-Unjoni Ewropea. Skont il-prinċipju tal-proporzjonalità</w:t>
      </w:r>
      <w:r>
        <w:rPr>
          <w:rStyle w:val="CRMinorChangeDeleted"/>
          <w:noProof/>
        </w:rPr>
        <w:t>,</w:t>
      </w:r>
      <w:r>
        <w:rPr>
          <w:noProof/>
        </w:rPr>
        <w:t xml:space="preserve"> kif stipulat f’dak l-Artikolu, din id-Direttiva ma tmurx</w:t>
      </w:r>
      <w:r>
        <w:rPr>
          <w:noProof/>
        </w:rPr>
        <w:t xml:space="preserve"> lil hinn minn dak meħtieġ biex jintlaħqu dawk l-għanijiet.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premessa 34 (adattat)</w:t>
      </w:r>
    </w:p>
    <w:p w:rsidR="00A307F8" w:rsidRDefault="003B5E2E">
      <w:pPr>
        <w:pStyle w:val="CRReference"/>
        <w:rPr>
          <w:rFonts w:eastAsia="Times New Roman"/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ManualConsidrant"/>
        <w:rPr>
          <w:noProof/>
        </w:rPr>
      </w:pPr>
      <w:r>
        <w:t>(62)</w:t>
      </w:r>
      <w:r>
        <w:tab/>
      </w:r>
      <w:r>
        <w:rPr>
          <w:noProof/>
        </w:rPr>
        <w:t>Din id-Direttiva tirrispetta d-drittijiet fundamentali u tosserva l-prinċipji rikonoxxuti b’mod partikolari mill-Karta t</w:t>
      </w:r>
      <w:r>
        <w:rPr>
          <w:noProof/>
        </w:rPr>
        <w:t xml:space="preserve">ad-Drittijiet Fundamentali tal-Unjoni Ewropea, inkluż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id-dritt tal-privatezza (l-Artikolu 7),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il-protezzjoni tad-dejta personali (l-Artikolu 8)</w:t>
      </w:r>
      <w:r>
        <w:rPr>
          <w:rStyle w:val="CRMinorChangeAdded"/>
          <w:noProof/>
        </w:rPr>
        <w:t>,</w:t>
      </w:r>
      <w:r>
        <w:rPr>
          <w:noProof/>
        </w:rPr>
        <w:t xml:space="preserve"> </w:t>
      </w:r>
      <w:r>
        <w:rPr>
          <w:rStyle w:val="CRDeleted"/>
          <w:noProof/>
        </w:rPr>
        <w:t>u</w:t>
      </w:r>
      <w:r>
        <w:rPr>
          <w:noProof/>
        </w:rPr>
        <w:t xml:space="preserve"> id-dritt għall-proprjetà (l-Artikolu 17)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 xml:space="preserve"> u l-integrazzjoni </w:t>
      </w:r>
      <w:r>
        <w:rPr>
          <w:noProof/>
          <w:highlight w:val="lightGray"/>
        </w:rPr>
        <w:t>tal-persuni b’diżabbiltà (l-Artikolu 26)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. Jenħtieġ li xejn f’din id-Direttiva ma jiġi interpretat jew implimentat b’mod inkonsistenti mal-Konvenzjoni Ewropea għall-Protezzjoni tad-Drittijiet tal-Bniedem u l-Libertajiet Fundamentali.</w:t>
      </w:r>
    </w:p>
    <w:p w:rsidR="00A307F8" w:rsidRDefault="00A307F8">
      <w:pPr>
        <w:pStyle w:val="CRSeparator"/>
        <w:rPr>
          <w:noProof/>
          <w:lang w:eastAsia="en-US"/>
        </w:rPr>
      </w:pP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ò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ò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ManualConsidrant"/>
        <w:rPr>
          <w:rFonts w:eastAsia="Times New Roman"/>
          <w:noProof/>
          <w:snapToGrid w:val="0"/>
          <w:highlight w:val="lightGray"/>
        </w:rPr>
      </w:pPr>
      <w:r>
        <w:rPr>
          <w:highlight w:val="lightGray"/>
        </w:rPr>
        <w:t>(63)</w:t>
      </w:r>
      <w:r>
        <w:rPr>
          <w:highlight w:val="lightGray"/>
        </w:rPr>
        <w:tab/>
      </w:r>
      <w:r>
        <w:rPr>
          <w:noProof/>
          <w:snapToGrid w:val="0"/>
          <w:highlight w:val="lightGray"/>
        </w:rPr>
        <w:t>Il-Kummissjoni jenħtieġ twettaq evalwazzjoni ta’ din id-Direttiva. Skont il-paragrafu 22 tal-Ftehim Interistituzzjonali bejn il-Parlament Ewropew, il-Kunsill tal-Unjoni Ewropea u l-Kummissjoni Ewropea dwar it-Tfassil Aħjar tal-Liġ</w:t>
      </w:r>
      <w:r>
        <w:rPr>
          <w:noProof/>
          <w:snapToGrid w:val="0"/>
          <w:highlight w:val="lightGray"/>
        </w:rPr>
        <w:t>ijiet tat-13 ta’ April 2016</w:t>
      </w:r>
      <w:r>
        <w:rPr>
          <w:rStyle w:val="FootnoteReference"/>
          <w:noProof/>
          <w:highlight w:val="lightGray"/>
        </w:rPr>
        <w:footnoteReference w:id="47"/>
      </w:r>
      <w:r>
        <w:rPr>
          <w:noProof/>
          <w:snapToGrid w:val="0"/>
          <w:highlight w:val="lightGray"/>
        </w:rPr>
        <w:t>, dik l-evalwazzjoni jenħtieġ tkun ibbażata fuq il-ħames kriterji tal-effiċjenza, l-effettività, ir-rilevanza, il-koerenza u l-valur miżjud tal-UE u jenħtieġ tipprovdi l-bażi għal valutazzjonijiet tal-impatt ta’ miżuri ulterjuri</w:t>
      </w:r>
      <w:r>
        <w:rPr>
          <w:noProof/>
          <w:snapToGrid w:val="0"/>
          <w:highlight w:val="lightGray"/>
        </w:rPr>
        <w:t xml:space="preserve"> possibbli.</w:t>
      </w:r>
    </w:p>
    <w:p w:rsidR="00A307F8" w:rsidRDefault="003B5E2E">
      <w:pPr>
        <w:pStyle w:val="ManualConsidrant"/>
        <w:rPr>
          <w:rFonts w:eastAsia="Times New Roman"/>
          <w:noProof/>
          <w:snapToGrid w:val="0"/>
          <w:szCs w:val="20"/>
          <w:highlight w:val="lightGray"/>
        </w:rPr>
      </w:pPr>
      <w:r>
        <w:rPr>
          <w:highlight w:val="lightGray"/>
        </w:rPr>
        <w:t>(64)</w:t>
      </w:r>
      <w:r>
        <w:rPr>
          <w:highlight w:val="lightGray"/>
        </w:rPr>
        <w:tab/>
      </w:r>
      <w:r>
        <w:rPr>
          <w:noProof/>
          <w:snapToGrid w:val="0"/>
          <w:highlight w:val="lightGray"/>
        </w:rPr>
        <w:t>L-obbligu li din id-Direttiva tiġi trasposta fil-liġi nazzjonali jenħtieġ jiġi limitat għal dawk id-dispożizzjonijiet li jirrappreżentaw emenda sostantiva meta mqabbla mad-Direttivi preċedenti. L-obbligu li jiġu trasposti d-dispożizzjoniji</w:t>
      </w:r>
      <w:r>
        <w:rPr>
          <w:noProof/>
          <w:snapToGrid w:val="0"/>
          <w:highlight w:val="lightGray"/>
        </w:rPr>
        <w:t>et li mhumiex mibdula, joħroġ mid-Direttivi preċedenti</w:t>
      </w:r>
      <w:r>
        <w:rPr>
          <w:noProof/>
          <w:snapToGrid w:val="0"/>
          <w:szCs w:val="20"/>
          <w:highlight w:val="lightGray"/>
        </w:rPr>
        <w:t>.</w:t>
      </w:r>
    </w:p>
    <w:p w:rsidR="00A307F8" w:rsidRDefault="003B5E2E">
      <w:pPr>
        <w:pStyle w:val="ManualConsidrant"/>
        <w:rPr>
          <w:rFonts w:eastAsia="Times New Roman"/>
          <w:noProof/>
          <w:snapToGrid w:val="0"/>
          <w:szCs w:val="20"/>
          <w:highlight w:val="lightGray"/>
        </w:rPr>
      </w:pPr>
      <w:r>
        <w:rPr>
          <w:highlight w:val="lightGray"/>
        </w:rPr>
        <w:t>(65)</w:t>
      </w:r>
      <w:r>
        <w:rPr>
          <w:highlight w:val="lightGray"/>
        </w:rPr>
        <w:tab/>
      </w:r>
      <w:r>
        <w:rPr>
          <w:noProof/>
          <w:snapToGrid w:val="0"/>
          <w:highlight w:val="lightGray"/>
        </w:rPr>
        <w:t>Din id-Direttiva jenħtieġ tkun mingħajr preġudizzju għall-obbligi tal-Istati Membri rigward il-limiti taż-żmien għat-traspożizzjoni fil-liġi nazzjonali tad-Direttivi indikati fl-Anness I, il-Part</w:t>
      </w:r>
      <w:r>
        <w:rPr>
          <w:noProof/>
          <w:snapToGrid w:val="0"/>
          <w:highlight w:val="lightGray"/>
        </w:rPr>
        <w:t>i B</w:t>
      </w:r>
      <w:r>
        <w:rPr>
          <w:noProof/>
          <w:snapToGrid w:val="0"/>
          <w:szCs w:val="20"/>
          <w:highlight w:val="lightGray"/>
        </w:rPr>
        <w:t>,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</w:t>
      </w:r>
    </w:p>
    <w:p w:rsidR="00A307F8" w:rsidRDefault="003B5E2E">
      <w:pPr>
        <w:pStyle w:val="Formuledadoption"/>
        <w:rPr>
          <w:noProof/>
        </w:rPr>
      </w:pPr>
      <w:r>
        <w:rPr>
          <w:noProof/>
        </w:rPr>
        <w:t>ADOTTAW DIN ID-DIRETTIVA:</w:t>
      </w:r>
    </w:p>
    <w:p w:rsidR="00A307F8" w:rsidRDefault="003B5E2E">
      <w:pPr>
        <w:pStyle w:val="SectionTitle"/>
        <w:rPr>
          <w:noProof/>
        </w:rPr>
      </w:pPr>
      <w:r>
        <w:rPr>
          <w:noProof/>
        </w:rPr>
        <w:t>KAPITOLU I</w:t>
      </w:r>
    </w:p>
    <w:p w:rsidR="00A307F8" w:rsidRDefault="003B5E2E">
      <w:pPr>
        <w:pStyle w:val="SectionTitle"/>
        <w:rPr>
          <w:noProof/>
        </w:rPr>
      </w:pPr>
      <w:r>
        <w:rPr>
          <w:noProof/>
        </w:rPr>
        <w:t>DISPOŻIZZJONIJIET ĠENERALI</w:t>
      </w:r>
    </w:p>
    <w:p w:rsidR="00A307F8" w:rsidRDefault="003B5E2E">
      <w:pPr>
        <w:pStyle w:val="Titrearticle"/>
        <w:rPr>
          <w:noProof/>
        </w:rPr>
      </w:pPr>
      <w:r>
        <w:rPr>
          <w:noProof/>
        </w:rPr>
        <w:t>Artikolu 1</w:t>
      </w:r>
    </w:p>
    <w:p w:rsidR="00A307F8" w:rsidRDefault="003B5E2E">
      <w:pPr>
        <w:pStyle w:val="NormalCentered"/>
        <w:rPr>
          <w:b/>
          <w:bCs/>
          <w:noProof/>
        </w:rPr>
      </w:pPr>
      <w:r>
        <w:rPr>
          <w:b/>
          <w:bCs/>
          <w:noProof/>
        </w:rPr>
        <w:t>Is-suġġett u l-kamp ta’ applikazzjoni</w:t>
      </w:r>
    </w:p>
    <w:p w:rsidR="00A307F8" w:rsidRDefault="003B5E2E"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Din id-Direttiva tistabbilixxi sett minimu ta’ regoli li jirregolaw l-użu mill-ġdid u l-mezzi prattiċi li </w:t>
      </w:r>
      <w:r>
        <w:rPr>
          <w:noProof/>
        </w:rPr>
        <w:t>jiffaċilitaw l-użu mill-ġdid ta’</w:t>
      </w:r>
      <w:r>
        <w:rPr>
          <w:rStyle w:val="CRMinorChangeAdded"/>
          <w:noProof/>
        </w:rPr>
        <w:t>:</w:t>
      </w:r>
      <w:r>
        <w:rPr>
          <w:noProof/>
        </w:rPr>
        <w:t xml:space="preserve"> </w:t>
      </w:r>
    </w:p>
    <w:p w:rsidR="00A307F8" w:rsidRDefault="003B5E2E">
      <w:pPr>
        <w:rPr>
          <w:noProof/>
        </w:rPr>
      </w:pPr>
      <w:r>
        <w:rPr>
          <w:rStyle w:val="CRMinorChangeAdded"/>
          <w:noProof/>
        </w:rPr>
        <w:t>(a)</w:t>
      </w:r>
      <w:r>
        <w:rPr>
          <w:noProof/>
        </w:rPr>
        <w:t xml:space="preserve"> id-dokumenti eżistenti miżmuma mill-korpi tas-settur pubbliku tal-Istati Membri</w:t>
      </w:r>
      <w:r>
        <w:rPr>
          <w:rStyle w:val="CRMinorChangeAdded"/>
          <w:noProof/>
        </w:rPr>
        <w:t>;</w:t>
      </w:r>
      <w:r>
        <w:rPr>
          <w:rStyle w:val="CRMinorChangeDeleted"/>
          <w:noProof/>
        </w:rPr>
        <w:t>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ò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ò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rPr>
          <w:noProof/>
          <w:highlight w:val="lightGray"/>
        </w:rPr>
      </w:pPr>
      <w:r>
        <w:rPr>
          <w:noProof/>
          <w:highlight w:val="lightGray"/>
        </w:rPr>
        <w:t>(b) id-dokumenti eżistenti miżmuma mill-impriżi pubbliċi li huma attivi fl-oqsma definiti fid-Direttiva 2014/25/U</w:t>
      </w:r>
      <w:r>
        <w:rPr>
          <w:noProof/>
          <w:highlight w:val="lightGray"/>
        </w:rPr>
        <w:t>E tal-Parlament Ewropew u tal-Kunsill</w:t>
      </w:r>
      <w:r>
        <w:rPr>
          <w:rStyle w:val="FootnoteReference"/>
          <w:noProof/>
          <w:highlight w:val="lightGray"/>
        </w:rPr>
        <w:footnoteReference w:id="48"/>
      </w:r>
      <w:r>
        <w:rPr>
          <w:noProof/>
          <w:highlight w:val="lightGray"/>
        </w:rPr>
        <w:t xml:space="preserve"> u mill-impriżi pubbliċi li jaġixxu bħala operaturi ta’ servizzi pubbliċi skont l-Artikolu 2 tar-Regolament (KE) Nru 1370/2007 tal-Parlament Ewropew u tal-Kunsill</w:t>
      </w:r>
      <w:r>
        <w:rPr>
          <w:rStyle w:val="FootnoteReference"/>
          <w:noProof/>
          <w:highlight w:val="lightGray"/>
        </w:rPr>
        <w:footnoteReference w:id="49"/>
      </w:r>
      <w:r>
        <w:rPr>
          <w:noProof/>
          <w:highlight w:val="lightGray"/>
        </w:rPr>
        <w:t>, l-impriżi pubbliċi li jaġixxu bħala trasportaturi bl-</w:t>
      </w:r>
      <w:r>
        <w:rPr>
          <w:noProof/>
          <w:highlight w:val="lightGray"/>
        </w:rPr>
        <w:t>ajru li jissodisfaw l-obbligi tas-servizz pubbliku skont l-Artikolu 16 tar-Regolament (KE) Nru 1008/2008 tal-Parlament Ewropew u tal-Kunsill</w:t>
      </w:r>
      <w:r>
        <w:rPr>
          <w:rStyle w:val="FootnoteReference"/>
          <w:noProof/>
          <w:highlight w:val="lightGray"/>
        </w:rPr>
        <w:footnoteReference w:id="50"/>
      </w:r>
      <w:r>
        <w:rPr>
          <w:noProof/>
          <w:highlight w:val="lightGray"/>
        </w:rPr>
        <w:t>, u l-impriżi pubbliċi li jaġixxu bħala sidien ta’ bastimenti tal-Komunità li jissodisfaw l-obbligi tas-servizz pub</w:t>
      </w:r>
      <w:r>
        <w:rPr>
          <w:noProof/>
          <w:highlight w:val="lightGray"/>
        </w:rPr>
        <w:t>bliku skont l-Artikolu 4 tar-Regolament tal-Kunsill (KEE) Nru 3577/92</w:t>
      </w:r>
      <w:r>
        <w:rPr>
          <w:rStyle w:val="FootnoteReference"/>
          <w:noProof/>
          <w:highlight w:val="lightGray"/>
        </w:rPr>
        <w:footnoteReference w:id="51"/>
      </w:r>
      <w:r>
        <w:rPr>
          <w:noProof/>
          <w:highlight w:val="lightGray"/>
        </w:rPr>
        <w:t>.</w:t>
      </w:r>
    </w:p>
    <w:p w:rsidR="00A307F8" w:rsidRDefault="003B5E2E">
      <w:pPr>
        <w:rPr>
          <w:noProof/>
        </w:rPr>
      </w:pPr>
      <w:r>
        <w:rPr>
          <w:noProof/>
          <w:highlight w:val="lightGray"/>
        </w:rPr>
        <w:t>(c) id-dejta tar-riċerka, skont il-kundizzjonijiet stipulati fl-Artikolu 10(1) u (2).</w:t>
      </w:r>
      <w:r>
        <w:rPr>
          <w:noProof/>
        </w:rPr>
        <w:t xml:space="preserve"> 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</w:t>
      </w:r>
    </w:p>
    <w:p w:rsidR="00A307F8" w:rsidRDefault="003B5E2E">
      <w:pPr>
        <w:rPr>
          <w:noProof/>
        </w:rPr>
      </w:pPr>
      <w:r>
        <w:rPr>
          <w:noProof/>
        </w:rPr>
        <w:t>2.</w:t>
      </w:r>
      <w:r>
        <w:rPr>
          <w:noProof/>
        </w:rPr>
        <w:tab/>
        <w:t>Din id-Direttiva ma għandhiex tapplika għal: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</w:t>
      </w:r>
      <w:r>
        <w:rPr>
          <w:noProof/>
        </w:rPr>
        <w:t>/37/UE Art. 1(1)(a)(i)</w:t>
      </w:r>
    </w:p>
    <w:p w:rsidR="00A307F8" w:rsidRDefault="003B5E2E">
      <w:pPr>
        <w:pStyle w:val="Point0"/>
        <w:autoSpaceDE w:val="0"/>
        <w:autoSpaceDN w:val="0"/>
        <w:rPr>
          <w:noProof/>
        </w:rPr>
      </w:pPr>
      <w:r>
        <w:rPr>
          <w:noProof/>
        </w:rPr>
        <w:t>(a) dokumenti li l-forniment tagħhom hu attività li mhix fl-ambitu tal-kompitu pubbliku tal-korpi tas-settur pubbliku kkonċernati, kif definit bil-liġi jew b’regoli vinkolanti oħra tal-Istat Membru, jew fin-nuqqas ta’ dawn ir-regoli,</w:t>
      </w:r>
      <w:r>
        <w:rPr>
          <w:noProof/>
        </w:rPr>
        <w:t xml:space="preserve"> kif definit mill-prattika amministrattiva komuni tal-Istat Membru inkwistjoni, diment li l-ambitu tal-kompiti pubbliċi jkun trasparenti u soġġett għal rieżami;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ò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ò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Point0"/>
        <w:autoSpaceDE w:val="0"/>
        <w:autoSpaceDN w:val="0"/>
        <w:rPr>
          <w:noProof/>
        </w:rPr>
      </w:pPr>
      <w:r>
        <w:rPr>
          <w:noProof/>
          <w:highlight w:val="lightGray"/>
        </w:rPr>
        <w:t xml:space="preserve">(b) dokumenti miżmuma mill-impriżi pubbliċi, maħluqa barra mill-ambitu </w:t>
      </w:r>
      <w:r>
        <w:rPr>
          <w:noProof/>
          <w:highlight w:val="lightGray"/>
        </w:rPr>
        <w:t>tal-forniment tas-servizzi ta’ interess ġenerali kif definit bil-liġi jew b’xi regoli vinkolanti oħra tal-Istat Membru;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</w:t>
      </w:r>
    </w:p>
    <w:p w:rsidR="00A307F8" w:rsidRDefault="003B5E2E">
      <w:pPr>
        <w:pStyle w:val="Point0"/>
        <w:rPr>
          <w:noProof/>
        </w:rPr>
      </w:pPr>
      <w:r>
        <w:rPr>
          <w:noProof/>
        </w:rPr>
        <w:tab/>
        <w:t>(</w:t>
      </w:r>
      <w:r>
        <w:rPr>
          <w:rStyle w:val="CRMinorChangeAdded"/>
          <w:noProof/>
        </w:rPr>
        <w:t>c</w:t>
      </w:r>
      <w:r>
        <w:rPr>
          <w:rStyle w:val="CRMinorChangeDeleted"/>
          <w:noProof/>
        </w:rPr>
        <w:t>b</w:t>
      </w:r>
      <w:r>
        <w:rPr>
          <w:noProof/>
        </w:rPr>
        <w:t>)</w:t>
      </w:r>
      <w:r>
        <w:rPr>
          <w:noProof/>
        </w:rPr>
        <w:tab/>
        <w:t>dokumenti li partijiet terzi għandhom id-drittijiet tal-proprjetà intellettwali tagħhom;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Art. 1(1)(a)(ii) (adattat)</w:t>
      </w:r>
    </w:p>
    <w:p w:rsidR="00A307F8" w:rsidRDefault="003B5E2E">
      <w:pPr>
        <w:pStyle w:val="Point0"/>
        <w:rPr>
          <w:noProof/>
        </w:rPr>
      </w:pPr>
      <w:r>
        <w:rPr>
          <w:noProof/>
        </w:rPr>
        <w:tab/>
        <w:t>(</w:t>
      </w:r>
      <w:r>
        <w:rPr>
          <w:rStyle w:val="CRMinorChangeAdded"/>
          <w:noProof/>
        </w:rPr>
        <w:t>d</w:t>
      </w:r>
      <w:r>
        <w:rPr>
          <w:rStyle w:val="CRMinorChangeDeleted"/>
          <w:noProof/>
        </w:rPr>
        <w:t>c</w:t>
      </w:r>
      <w:r>
        <w:rPr>
          <w:noProof/>
        </w:rPr>
        <w:t>)</w:t>
      </w:r>
      <w:r>
        <w:rPr>
          <w:noProof/>
        </w:rPr>
        <w:tab/>
        <w:t>dokumenti li huma esklużi mill-aċċess minħabba r-reġimi tal-aċċess tal-Istati Membri, fosthom minħabba:</w:t>
      </w:r>
    </w:p>
    <w:p w:rsidR="00A307F8" w:rsidRDefault="003B5E2E">
      <w:pPr>
        <w:pStyle w:val="Tiret1"/>
        <w:numPr>
          <w:ilvl w:val="0"/>
          <w:numId w:val="10"/>
        </w:numPr>
        <w:ind w:left="1418"/>
        <w:rPr>
          <w:noProof/>
        </w:rPr>
      </w:pPr>
      <w:r>
        <w:rPr>
          <w:noProof/>
        </w:rPr>
        <w:t>il-protezzjoni tas-sigurtà nazzjonali (</w:t>
      </w:r>
      <w:r>
        <w:rPr>
          <w:rStyle w:val="CRDeleted"/>
          <w:noProof/>
        </w:rPr>
        <w:t>i.e.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jiġifieri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s-sigurtà tal-Ista</w:t>
      </w:r>
      <w:r>
        <w:rPr>
          <w:noProof/>
        </w:rPr>
        <w:t>t), id-difiża jew is-sigurtà pubblika,</w:t>
      </w:r>
    </w:p>
    <w:p w:rsidR="00A307F8" w:rsidRDefault="003B5E2E">
      <w:pPr>
        <w:pStyle w:val="Tiret1"/>
        <w:ind w:left="1418"/>
        <w:rPr>
          <w:noProof/>
        </w:rPr>
      </w:pPr>
      <w:r>
        <w:rPr>
          <w:noProof/>
        </w:rPr>
        <w:t>il-kunfidenzjalità tal-istatistika,</w:t>
      </w:r>
    </w:p>
    <w:p w:rsidR="00A307F8" w:rsidRDefault="003B5E2E">
      <w:pPr>
        <w:pStyle w:val="Tiret1"/>
        <w:ind w:left="1418"/>
        <w:rPr>
          <w:noProof/>
        </w:rPr>
      </w:pPr>
      <w:r>
        <w:rPr>
          <w:noProof/>
        </w:rPr>
        <w:t>il-kunfidenzjalità kummerċjali (</w:t>
      </w:r>
      <w:r>
        <w:rPr>
          <w:rStyle w:val="CRDeleted"/>
          <w:noProof/>
        </w:rPr>
        <w:t>eż.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inkluż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 is-sigrieti kummerċjali, professjonali jew tal-kumpaniji);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Art. 1(1)(a)(iii)</w:t>
      </w:r>
    </w:p>
    <w:p w:rsidR="00A307F8" w:rsidRDefault="003B5E2E">
      <w:pPr>
        <w:pStyle w:val="Point0"/>
        <w:rPr>
          <w:noProof/>
        </w:rPr>
      </w:pPr>
      <w:r>
        <w:rPr>
          <w:noProof/>
        </w:rPr>
        <w:tab/>
        <w:t>(</w:t>
      </w:r>
      <w:r>
        <w:rPr>
          <w:rStyle w:val="CRMinorChangeAdded"/>
          <w:noProof/>
        </w:rPr>
        <w:t>e</w:t>
      </w:r>
      <w:r>
        <w:rPr>
          <w:rStyle w:val="CRMinorChangeDeleted"/>
          <w:noProof/>
        </w:rPr>
        <w:t>ca</w:t>
      </w:r>
      <w:r>
        <w:rPr>
          <w:noProof/>
        </w:rPr>
        <w:t>)</w:t>
      </w:r>
      <w:r>
        <w:rPr>
          <w:noProof/>
        </w:rPr>
        <w:tab/>
        <w:t>dokumenti li l-aċċess għalihom hu ristrett minħabba r-reġimi tal-aċċess tal-Istati Membri, inkluż meta ċ-ċittadini jew il-kumpaniji jridu jippruvaw interess partikolari biex jiksbu aċċess għad-dokumenti;</w:t>
      </w:r>
    </w:p>
    <w:p w:rsidR="00A307F8" w:rsidRDefault="003B5E2E">
      <w:pPr>
        <w:pStyle w:val="Point0"/>
        <w:rPr>
          <w:noProof/>
        </w:rPr>
      </w:pPr>
      <w:r>
        <w:rPr>
          <w:noProof/>
        </w:rPr>
        <w:tab/>
        <w:t>(</w:t>
      </w:r>
      <w:r>
        <w:rPr>
          <w:rStyle w:val="CRMinorChangeAdded"/>
          <w:noProof/>
        </w:rPr>
        <w:t>f</w:t>
      </w:r>
      <w:r>
        <w:rPr>
          <w:rStyle w:val="CRMinorChangeDeleted"/>
          <w:noProof/>
        </w:rPr>
        <w:t>cb</w:t>
      </w:r>
      <w:r>
        <w:rPr>
          <w:noProof/>
        </w:rPr>
        <w:t>)</w:t>
      </w:r>
      <w:r>
        <w:rPr>
          <w:noProof/>
        </w:rPr>
        <w:tab/>
        <w:t xml:space="preserve">partijiet ta’ dokumenti li fihom biss </w:t>
      </w:r>
      <w:r>
        <w:rPr>
          <w:noProof/>
        </w:rPr>
        <w:t>logos, armi u insinja;</w:t>
      </w:r>
    </w:p>
    <w:p w:rsidR="00A307F8" w:rsidRDefault="003B5E2E">
      <w:pPr>
        <w:pStyle w:val="Point0"/>
        <w:rPr>
          <w:noProof/>
        </w:rPr>
      </w:pPr>
      <w:r>
        <w:rPr>
          <w:noProof/>
        </w:rPr>
        <w:tab/>
        <w:t>(</w:t>
      </w:r>
      <w:r>
        <w:rPr>
          <w:rStyle w:val="CRMinorChangeAdded"/>
          <w:noProof/>
        </w:rPr>
        <w:t>g</w:t>
      </w:r>
      <w:r>
        <w:rPr>
          <w:rStyle w:val="CRMinorChangeDeleted"/>
          <w:noProof/>
        </w:rPr>
        <w:t>cc</w:t>
      </w:r>
      <w:r>
        <w:rPr>
          <w:noProof/>
        </w:rPr>
        <w:t>)</w:t>
      </w:r>
      <w:r>
        <w:rPr>
          <w:noProof/>
        </w:rPr>
        <w:tab/>
        <w:t xml:space="preserve">dokumenti li l-aċċess għalihom hu eskluż jew ristrett minħabba r-reġimi tal-aċċess għal raġunijiet ta’ protezzjoni tad-dejta personali, u partijiet ta’ dokumenti aċċessibbli minħabba dawk ir-reġimi li fihom dejta personali li </w:t>
      </w:r>
      <w:r>
        <w:rPr>
          <w:noProof/>
        </w:rPr>
        <w:t>l-użu mill-ġdid tagħha ġie definit bil-liġi bħala inkompatibbli mal-liġi fejn tidħol il-protezzjoni tal-individwi fir-rigward tal-ipproċessar tad-dejta personali;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</w:t>
      </w:r>
    </w:p>
    <w:p w:rsidR="00A307F8" w:rsidRDefault="003B5E2E">
      <w:pPr>
        <w:pStyle w:val="Point0"/>
        <w:rPr>
          <w:noProof/>
        </w:rPr>
      </w:pPr>
      <w:r>
        <w:rPr>
          <w:noProof/>
        </w:rPr>
        <w:tab/>
        <w:t>(</w:t>
      </w:r>
      <w:r>
        <w:rPr>
          <w:rStyle w:val="CRMinorChangeAdded"/>
          <w:noProof/>
        </w:rPr>
        <w:t>h</w:t>
      </w:r>
      <w:r>
        <w:rPr>
          <w:rStyle w:val="CRMinorChangeDeleted"/>
          <w:noProof/>
        </w:rPr>
        <w:t>d</w:t>
      </w:r>
      <w:r>
        <w:rPr>
          <w:noProof/>
        </w:rPr>
        <w:t>)</w:t>
      </w:r>
      <w:r>
        <w:rPr>
          <w:noProof/>
        </w:rPr>
        <w:tab/>
        <w:t xml:space="preserve">dokumenti miżmuma minn xandara tas-servizz pubbliku u </w:t>
      </w:r>
      <w:r>
        <w:rPr>
          <w:noProof/>
        </w:rPr>
        <w:t>s-sussidjarji tagħhom, jew minn korpi oħra jew is-sussidjarji tagħhom għat-twettiq tal-mandat tax-xandir tas-servizz pubbliku;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Art. 1(1)(a)(v)</w:t>
      </w: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Point0"/>
        <w:rPr>
          <w:noProof/>
        </w:rPr>
      </w:pPr>
      <w:r>
        <w:rPr>
          <w:noProof/>
        </w:rPr>
        <w:tab/>
        <w:t>(</w:t>
      </w:r>
      <w:r>
        <w:rPr>
          <w:rStyle w:val="CRMinorChangeAdded"/>
          <w:noProof/>
        </w:rPr>
        <w:t>i</w:t>
      </w:r>
      <w:r>
        <w:rPr>
          <w:rStyle w:val="CRMinorChangeDeleted"/>
          <w:noProof/>
        </w:rPr>
        <w:t>f</w:t>
      </w:r>
      <w:r>
        <w:rPr>
          <w:noProof/>
        </w:rPr>
        <w:t>)</w:t>
      </w:r>
      <w:r>
        <w:rPr>
          <w:noProof/>
        </w:rPr>
        <w:tab/>
        <w:t>dokumenti miżmuma minn stabbiliment kulturali, għajr il-li</w:t>
      </w:r>
      <w:r>
        <w:rPr>
          <w:noProof/>
        </w:rPr>
        <w:t xml:space="preserve">breriji,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inkluż il-libreriji universitarji,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il-mużewijiet jew l-arkiviji;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Art. 1(1)(a)(iv)</w:t>
      </w: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Point0"/>
        <w:rPr>
          <w:noProof/>
          <w:highlight w:val="lightGray"/>
        </w:rPr>
      </w:pPr>
      <w:r>
        <w:rPr>
          <w:noProof/>
        </w:rPr>
        <w:tab/>
        <w:t>(</w:t>
      </w:r>
      <w:r>
        <w:rPr>
          <w:rStyle w:val="CRMinorChangeAdded"/>
          <w:noProof/>
        </w:rPr>
        <w:t>j</w:t>
      </w:r>
      <w:r>
        <w:rPr>
          <w:rStyle w:val="CRMinorChangeDeleted"/>
          <w:noProof/>
        </w:rPr>
        <w:t>e</w:t>
      </w:r>
      <w:r>
        <w:rPr>
          <w:noProof/>
        </w:rPr>
        <w:t>)</w:t>
      </w:r>
      <w:r>
        <w:rPr>
          <w:noProof/>
        </w:rPr>
        <w:tab/>
        <w:t xml:space="preserve">dokumenti miżmuma minn stabbilimenti edukattivi </w:t>
      </w:r>
      <w:r>
        <w:rPr>
          <w:rStyle w:val="CRRefonteDeleted"/>
          <w:noProof/>
          <w:highlight w:val="lightGray"/>
        </w:rPr>
        <w:t>u tar-riċerka</w:t>
      </w:r>
      <w:r>
        <w:rPr>
          <w:noProof/>
        </w:rPr>
        <w:t xml:space="preserve">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</w:t>
      </w:r>
      <w:r>
        <w:rPr>
          <w:noProof/>
          <w:highlight w:val="lightGray"/>
        </w:rPr>
        <w:t>tas-sekondarja u tal-livelli aktar baxxi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</w:t>
      </w:r>
      <w:r>
        <w:rPr>
          <w:rStyle w:val="CRRefonteDeleted"/>
          <w:noProof/>
          <w:highlight w:val="lightGray"/>
        </w:rPr>
        <w:t>, inklużi organizzazzjonijiet imwaqqfa għat-trasferiment ta’ riżultati tar-riċerka, skejjel u universitajiet, għajr il-libreriji universitarji</w:t>
      </w:r>
      <w:r>
        <w:rPr>
          <w:noProof/>
        </w:rPr>
        <w:t xml:space="preserve"> u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 xml:space="preserve"> , fil-każ tal-istabbilimenti </w:t>
      </w:r>
      <w:r>
        <w:rPr>
          <w:noProof/>
          <w:highlight w:val="lightGray"/>
        </w:rPr>
        <w:t>edukattivi l-oħra kollha, dokumenti għajr dawk imsemmija fl-Artikolu 1(1)(c);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ò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ò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Point0"/>
        <w:rPr>
          <w:noProof/>
          <w:highlight w:val="lightGray"/>
        </w:rPr>
      </w:pPr>
      <w:r>
        <w:rPr>
          <w:noProof/>
          <w:highlight w:val="lightGray"/>
        </w:rPr>
        <w:t xml:space="preserve"> (k)</w:t>
      </w:r>
      <w:r>
        <w:rPr>
          <w:noProof/>
          <w:highlight w:val="lightGray"/>
        </w:rPr>
        <w:tab/>
        <w:t xml:space="preserve">dokumenti għajr dawk imsemmija fl-Artikolu 1(1)(c) miżmuma mill-organizzazzjonijiet li jwettqu r-riċerka u mill-organizzazzjonijiet li </w:t>
      </w:r>
      <w:r>
        <w:rPr>
          <w:noProof/>
          <w:highlight w:val="lightGray"/>
        </w:rPr>
        <w:t>jiffinanzjaw ir-riċerka, inkluż l-organizzazzjonijiet stabbiliti għat-trasferiment tar-riżultati tar-riċerka.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Art. 1(1)(b)</w:t>
      </w:r>
    </w:p>
    <w:p w:rsidR="00A307F8" w:rsidRDefault="003B5E2E">
      <w:pPr>
        <w:rPr>
          <w:noProof/>
        </w:rPr>
      </w:pPr>
      <w:r>
        <w:rPr>
          <w:noProof/>
        </w:rPr>
        <w:t>3.</w:t>
      </w:r>
      <w:r>
        <w:rPr>
          <w:noProof/>
        </w:rPr>
        <w:tab/>
        <w:t>Din id-Direttiva tibni fuq ir-reġimi tal-aċċess tal-Istati Membri u hi mingħajr preġudizzju għalihom.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</w:t>
      </w: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è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è</w:t>
      </w:r>
      <w:r>
        <w:rPr>
          <w:noProof/>
        </w:rPr>
        <w:fldChar w:fldCharType="end"/>
      </w:r>
      <w:r>
        <w:rPr>
          <w:rStyle w:val="CRRefNum"/>
          <w:noProof/>
        </w:rPr>
        <w:t>1</w:t>
      </w:r>
      <w:r>
        <w:rPr>
          <w:noProof/>
        </w:rPr>
        <w:t> 2013/37/UE Art. 1(1)(c)</w:t>
      </w:r>
    </w:p>
    <w:p w:rsidR="00A307F8" w:rsidRDefault="003B5E2E">
      <w:pPr>
        <w:rPr>
          <w:noProof/>
        </w:rPr>
      </w:pPr>
      <w:r>
        <w:rPr>
          <w:rStyle w:val="CRRefonteDeleted"/>
          <w:noProof/>
          <w:highlight w:val="lightGray"/>
        </w:rPr>
        <w:t>4. Din id-Direttiva tħalli intatt u bl-ebda mod ma taffettwa l-livell ta’ protezzjoni ta’ individwi fir-rigward tal-ipproċessar ta’ dejta personali taħt id-dispożizzjonijiet tal-liġi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</w:instrText>
      </w:r>
      <w:r>
        <w:rPr>
          <w:noProof/>
        </w:rPr>
        <w:instrText>TE "</w:instrText>
      </w:r>
      <w:r>
        <w:rPr>
          <w:rStyle w:val="CRMarker"/>
          <w:noProof/>
        </w:rPr>
        <w:instrText>è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è</w:t>
      </w:r>
      <w:r>
        <w:rPr>
          <w:noProof/>
        </w:rPr>
        <w:fldChar w:fldCharType="end"/>
      </w:r>
      <w:r>
        <w:rPr>
          <w:rStyle w:val="CRRefNum"/>
          <w:noProof/>
        </w:rPr>
        <w:t>1</w:t>
      </w:r>
      <w:r>
        <w:rPr>
          <w:noProof/>
        </w:rPr>
        <w:t> </w:t>
      </w:r>
      <w:r>
        <w:rPr>
          <w:rStyle w:val="CRRefonteDeleted"/>
          <w:noProof/>
          <w:highlight w:val="lightGray"/>
        </w:rPr>
        <w:t>tal-Unjoni</w:t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ç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ç</w:t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rPr>
          <w:rStyle w:val="CRRefonteDeleted"/>
          <w:noProof/>
          <w:highlight w:val="lightGray"/>
        </w:rPr>
        <w:t>u l-liġi nazzjonali, u b’mod partikolari ma tibdilx l-obbligi u d-drittijiet stipulati fid-Direttiva 95/46/KE.</w:t>
      </w:r>
    </w:p>
    <w:p w:rsidR="00A307F8" w:rsidRDefault="003B5E2E">
      <w:pPr>
        <w:rPr>
          <w:noProof/>
        </w:rPr>
      </w:pPr>
      <w:r>
        <w:rPr>
          <w:rStyle w:val="CRMinorChangeAdded"/>
          <w:noProof/>
        </w:rPr>
        <w:t>4</w:t>
      </w:r>
      <w:r>
        <w:rPr>
          <w:rStyle w:val="CRMinorChangeDeleted"/>
          <w:noProof/>
        </w:rPr>
        <w:t>5</w:t>
      </w:r>
      <w:r>
        <w:rPr>
          <w:noProof/>
        </w:rPr>
        <w:t>.</w:t>
      </w:r>
      <w:r>
        <w:rPr>
          <w:noProof/>
        </w:rPr>
        <w:tab/>
        <w:t>L-obbligi imposti b’din id-Direttiva għandhom japplikaw biss sakemm ikunu kompatibbli mad-dispożizzjo</w:t>
      </w:r>
      <w:r>
        <w:rPr>
          <w:noProof/>
        </w:rPr>
        <w:t>nijiet ta’ ftehimiet internazzjonali dwar il-protezzjonijiet tad-drittijiet tal-proprjetà intellettwali, b’mod partikolari l-Konvenzjoni ta’ Berna u l-Ftehim TRIPS.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ò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ò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rPr>
          <w:noProof/>
          <w:highlight w:val="lightGray"/>
        </w:rPr>
      </w:pPr>
      <w:r>
        <w:rPr>
          <w:noProof/>
          <w:highlight w:val="lightGray"/>
        </w:rPr>
        <w:t>5. Id-dritt għall-kreatur ta’ bażi tad-dejta previst fl-Artikolu 7(1)</w:t>
      </w:r>
      <w:r>
        <w:rPr>
          <w:noProof/>
          <w:highlight w:val="lightGray"/>
        </w:rPr>
        <w:t xml:space="preserve"> tad-Direttiva 96/9/KE ma għandux jiġi eżerċitat mill-korpi tas-settur pubbliku biex ikun evitat jew ristrett l-użu mill-ġdid tad-dokumenti skont din id-Direttiva.</w:t>
      </w:r>
    </w:p>
    <w:p w:rsidR="00A307F8" w:rsidRDefault="003B5E2E">
      <w:pPr>
        <w:rPr>
          <w:noProof/>
        </w:rPr>
      </w:pPr>
      <w:r>
        <w:rPr>
          <w:noProof/>
          <w:highlight w:val="lightGray"/>
        </w:rPr>
        <w:t>6. Din id-Direttiva tirregola l-użu mill-ġdid tad-dokumenti eżistenti miżmuma mill-korpi tas</w:t>
      </w:r>
      <w:r>
        <w:rPr>
          <w:noProof/>
          <w:highlight w:val="lightGray"/>
        </w:rPr>
        <w:t>-settur pubbliku tal-Istati Membri, inkluż id-dokumenti li għalihom tapplika d-Direttiva 2007/2/KE tal-Parlament Ewropew u tal-Kunsill</w:t>
      </w:r>
      <w:r>
        <w:rPr>
          <w:rStyle w:val="FootnoteReference"/>
          <w:noProof/>
          <w:highlight w:val="lightGray"/>
        </w:rPr>
        <w:footnoteReference w:id="52"/>
      </w:r>
      <w:r>
        <w:rPr>
          <w:noProof/>
          <w:highlight w:val="lightGray"/>
        </w:rPr>
        <w:t>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</w:t>
      </w:r>
    </w:p>
    <w:p w:rsidR="00A307F8" w:rsidRDefault="003B5E2E">
      <w:pPr>
        <w:pStyle w:val="Titrearticle"/>
        <w:rPr>
          <w:noProof/>
        </w:rPr>
      </w:pPr>
      <w:r>
        <w:rPr>
          <w:noProof/>
        </w:rPr>
        <w:t>Artikolu 2</w:t>
      </w:r>
    </w:p>
    <w:p w:rsidR="00A307F8" w:rsidRDefault="003B5E2E">
      <w:pPr>
        <w:pStyle w:val="NormalCentered"/>
        <w:rPr>
          <w:b/>
          <w:bCs/>
          <w:noProof/>
        </w:rPr>
      </w:pPr>
      <w:r>
        <w:rPr>
          <w:b/>
          <w:bCs/>
          <w:noProof/>
        </w:rPr>
        <w:t>Id-definizzjonijiet</w:t>
      </w:r>
    </w:p>
    <w:p w:rsidR="00A307F8" w:rsidRDefault="003B5E2E">
      <w:pPr>
        <w:rPr>
          <w:noProof/>
        </w:rPr>
      </w:pPr>
      <w:r>
        <w:rPr>
          <w:noProof/>
        </w:rPr>
        <w:t>Għall-finijiet ta’ din id-Direttiva, għandhom japplikaw dawn</w:t>
      </w:r>
      <w:r>
        <w:rPr>
          <w:noProof/>
        </w:rPr>
        <w:t xml:space="preserve"> id-definizzjonijiet:</w:t>
      </w:r>
    </w:p>
    <w:p w:rsidR="00A307F8" w:rsidRDefault="003B5E2E">
      <w:pPr>
        <w:pStyle w:val="Point0"/>
        <w:rPr>
          <w:noProof/>
        </w:rPr>
      </w:pPr>
      <w:r>
        <w:rPr>
          <w:noProof/>
        </w:rPr>
        <w:tab/>
        <w:t>1.</w:t>
      </w:r>
      <w:r>
        <w:rPr>
          <w:noProof/>
        </w:rPr>
        <w:tab/>
        <w:t>“korp tas-settur pubbliku” tfisser l-awtoritajiet tal-Istat, reġjonali jew lokali, il-korpi regolati bil-liġi pubblika u l-assoċjazzjonijiet iffurmati minn awtorità waħda jew bosta awtoritajiet bħal dawn jew minn korp jew bosta ko</w:t>
      </w:r>
      <w:r>
        <w:rPr>
          <w:noProof/>
        </w:rPr>
        <w:t>rpi bħal dawn regolati bil-liġi pubblika;</w:t>
      </w:r>
    </w:p>
    <w:p w:rsidR="00A307F8" w:rsidRDefault="003B5E2E">
      <w:pPr>
        <w:pStyle w:val="Point0"/>
        <w:rPr>
          <w:noProof/>
        </w:rPr>
      </w:pPr>
      <w:r>
        <w:rPr>
          <w:noProof/>
        </w:rPr>
        <w:tab/>
        <w:t>2.</w:t>
      </w:r>
      <w:r>
        <w:rPr>
          <w:noProof/>
        </w:rPr>
        <w:tab/>
        <w:t>“korp regolat bil-liġi pubblika” tfisser korp:</w:t>
      </w:r>
    </w:p>
    <w:p w:rsidR="00A307F8" w:rsidRDefault="003B5E2E">
      <w:pPr>
        <w:pStyle w:val="Point1"/>
        <w:rPr>
          <w:noProof/>
        </w:rPr>
      </w:pPr>
      <w:r>
        <w:rPr>
          <w:noProof/>
        </w:rPr>
        <w:tab/>
        <w:t>(a)</w:t>
      </w:r>
      <w:r>
        <w:rPr>
          <w:noProof/>
        </w:rPr>
        <w:tab/>
        <w:t>stabbilit għall-fini speċifiku biex jiġu ssodisfati l-ħtiġijiet fl-interess ġenerali, li ma għandhomx natura industrijali jew kummerċjali; kif ukoll</w:t>
      </w:r>
    </w:p>
    <w:p w:rsidR="00A307F8" w:rsidRDefault="003B5E2E">
      <w:pPr>
        <w:pStyle w:val="Point1"/>
        <w:rPr>
          <w:noProof/>
        </w:rPr>
      </w:pPr>
      <w:r>
        <w:rPr>
          <w:noProof/>
        </w:rPr>
        <w:tab/>
        <w:t>(b)</w:t>
      </w:r>
      <w:r>
        <w:rPr>
          <w:noProof/>
        </w:rPr>
        <w:tab/>
        <w:t>li g</w:t>
      </w:r>
      <w:r>
        <w:rPr>
          <w:noProof/>
        </w:rPr>
        <w:t>ħandu personalità ġuridika; kif ukoll</w:t>
      </w:r>
    </w:p>
    <w:p w:rsidR="00A307F8" w:rsidRDefault="003B5E2E">
      <w:pPr>
        <w:pStyle w:val="Point1"/>
        <w:rPr>
          <w:noProof/>
        </w:rPr>
      </w:pPr>
      <w:r>
        <w:rPr>
          <w:noProof/>
        </w:rPr>
        <w:tab/>
        <w:t>(c)</w:t>
      </w:r>
      <w:r>
        <w:rPr>
          <w:noProof/>
        </w:rPr>
        <w:tab/>
        <w:t>iffinanzjat, fil-parti l-kbira tiegħu mill-Istat, jew minn awtoritajiet reġjonali jew lokali, jew korpi oħra regolati bil-liġi pubblika; jew ikun soġġett għas-superviżjoni maniġerjali minn dawk il-korpi; jew ikoll</w:t>
      </w:r>
      <w:r>
        <w:rPr>
          <w:noProof/>
        </w:rPr>
        <w:t>u bord amministrattiv, maniġerjali jew tas-sorveljanza, li aktar minn nofs il-membri tiegħu jkunu ħatruhom l-awtoritajiet tal-Istat, reġjonali jew lokali jew korpi oħra regolati bil-liġi pubblika;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ò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ò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Point0"/>
        <w:rPr>
          <w:noProof/>
          <w:highlight w:val="lightGray"/>
        </w:rPr>
      </w:pPr>
      <w:r>
        <w:rPr>
          <w:noProof/>
          <w:highlight w:val="lightGray"/>
        </w:rPr>
        <w:tab/>
        <w:t>3.</w:t>
      </w:r>
      <w:r>
        <w:rPr>
          <w:noProof/>
          <w:highlight w:val="lightGray"/>
        </w:rPr>
        <w:tab/>
        <w:t>“impriża pubblika” tfisser kull i</w:t>
      </w:r>
      <w:r>
        <w:rPr>
          <w:noProof/>
          <w:highlight w:val="lightGray"/>
        </w:rPr>
        <w:t>mpriża li fuqha l-l-korpi tas-settur pubbliku jistgħu jeżerċitaw direttament jew indirettament influwenza dominanti bis-saħħa tal-pussess li għandhom fiha, tal-parteċipazzjoni finanzjarja tagħhom fiha, jew tar-regoli li jirregolawha;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</w:t>
      </w:r>
      <w:r>
        <w:rPr>
          <w:noProof/>
        </w:rPr>
        <w:t>37/UE Art. 1(2)</w:t>
      </w:r>
    </w:p>
    <w:p w:rsidR="00A307F8" w:rsidRDefault="003B5E2E">
      <w:pPr>
        <w:pStyle w:val="Point0"/>
        <w:rPr>
          <w:noProof/>
        </w:rPr>
      </w:pPr>
      <w:r>
        <w:rPr>
          <w:noProof/>
        </w:rPr>
        <w:tab/>
      </w:r>
      <w:r>
        <w:rPr>
          <w:rStyle w:val="CRMinorChangeAdded"/>
          <w:noProof/>
        </w:rPr>
        <w:t>4</w:t>
      </w:r>
      <w:r>
        <w:rPr>
          <w:rStyle w:val="CRMinorChangeDeleted"/>
          <w:noProof/>
        </w:rPr>
        <w:t>9</w:t>
      </w:r>
      <w:r>
        <w:rPr>
          <w:noProof/>
        </w:rPr>
        <w:t>.</w:t>
      </w:r>
      <w:r>
        <w:rPr>
          <w:noProof/>
        </w:rPr>
        <w:tab/>
        <w:t>“università” tfisser korp tas-settur pubbliku li jipprovdi edukazzjoni ogħla tal-postsekondarja li twassal għal lawrji akkademiċi</w:t>
      </w:r>
      <w:r>
        <w:rPr>
          <w:rStyle w:val="CRMinorChangeAdded"/>
          <w:noProof/>
        </w:rPr>
        <w:t>;</w:t>
      </w:r>
      <w:r>
        <w:rPr>
          <w:rStyle w:val="CRMinorChangeDeleted"/>
          <w:noProof/>
        </w:rPr>
        <w:t>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</w:t>
      </w:r>
    </w:p>
    <w:p w:rsidR="00A307F8" w:rsidRDefault="003B5E2E">
      <w:pPr>
        <w:pStyle w:val="Point0"/>
        <w:rPr>
          <w:noProof/>
        </w:rPr>
      </w:pPr>
      <w:r>
        <w:rPr>
          <w:noProof/>
        </w:rPr>
        <w:tab/>
      </w:r>
      <w:r>
        <w:rPr>
          <w:rStyle w:val="CRMinorChangeAdded"/>
          <w:noProof/>
        </w:rPr>
        <w:t>5</w:t>
      </w:r>
      <w:r>
        <w:rPr>
          <w:rStyle w:val="CRMinorChangeDeleted"/>
          <w:noProof/>
        </w:rPr>
        <w:t>3</w:t>
      </w:r>
      <w:r>
        <w:rPr>
          <w:noProof/>
        </w:rPr>
        <w:t>.</w:t>
      </w:r>
      <w:r>
        <w:rPr>
          <w:noProof/>
        </w:rPr>
        <w:tab/>
        <w:t>“dokument” tfisser:</w:t>
      </w:r>
    </w:p>
    <w:p w:rsidR="00A307F8" w:rsidRDefault="003B5E2E">
      <w:pPr>
        <w:pStyle w:val="Point1"/>
        <w:rPr>
          <w:noProof/>
        </w:rPr>
      </w:pPr>
      <w:r>
        <w:rPr>
          <w:noProof/>
        </w:rPr>
        <w:tab/>
        <w:t>(a)</w:t>
      </w:r>
      <w:r>
        <w:rPr>
          <w:noProof/>
        </w:rPr>
        <w:tab/>
        <w:t>kontenut bi kwalunkwe mezz (miktub fuq karta,</w:t>
      </w:r>
      <w:r>
        <w:rPr>
          <w:noProof/>
        </w:rPr>
        <w:t xml:space="preserve"> jew maħżun b’format elettroniku jew irrekordjat b’mod awdjo, viżiv jew awdjoviżiv);</w:t>
      </w:r>
    </w:p>
    <w:p w:rsidR="00A307F8" w:rsidRDefault="003B5E2E">
      <w:pPr>
        <w:pStyle w:val="Point1"/>
        <w:rPr>
          <w:noProof/>
        </w:rPr>
      </w:pPr>
      <w:r>
        <w:rPr>
          <w:noProof/>
        </w:rPr>
        <w:tab/>
        <w:t>(b)</w:t>
      </w:r>
      <w:r>
        <w:rPr>
          <w:noProof/>
        </w:rPr>
        <w:tab/>
        <w:t>parti ta’ dak il-kontenut;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ò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ò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Point0"/>
        <w:rPr>
          <w:noProof/>
          <w:highlight w:val="lightGray"/>
        </w:rPr>
      </w:pPr>
      <w:r>
        <w:rPr>
          <w:noProof/>
          <w:highlight w:val="lightGray"/>
        </w:rPr>
        <w:tab/>
        <w:t>6. “dejta dinamika” tfisser dokumenti b’xi format elettroniku, soġġett għal aġġornamenti frekwenti jew f’ħin reali;</w:t>
      </w:r>
    </w:p>
    <w:p w:rsidR="00A307F8" w:rsidRDefault="003B5E2E">
      <w:pPr>
        <w:pStyle w:val="Point0"/>
        <w:rPr>
          <w:noProof/>
          <w:highlight w:val="lightGray"/>
        </w:rPr>
      </w:pPr>
      <w:r>
        <w:rPr>
          <w:noProof/>
          <w:highlight w:val="lightGray"/>
        </w:rPr>
        <w:tab/>
        <w:t>7. “dejta tar-riċerka” tfisser dokument b’format diġitali, għajr il-pubblikazzjonijiet xjentifiċi, miġbura jew magħmula matul attivitajiet tar-riċerka xjentifika u użati bħala evidenza fil-proċess tar-riċerka, jew huma aċċettati komunement fil-komunità ta</w:t>
      </w:r>
      <w:r>
        <w:rPr>
          <w:noProof/>
          <w:highlight w:val="lightGray"/>
        </w:rPr>
        <w:t>r-riċerka kif meħtieġ biex jiġu vvalidati s-sejbiet u r-riżultati tar-riċerka;</w:t>
      </w:r>
    </w:p>
    <w:p w:rsidR="00A307F8" w:rsidRDefault="003B5E2E">
      <w:pPr>
        <w:pStyle w:val="Point0"/>
        <w:rPr>
          <w:noProof/>
          <w:highlight w:val="lightGray"/>
        </w:rPr>
      </w:pPr>
      <w:r>
        <w:rPr>
          <w:noProof/>
          <w:highlight w:val="lightGray"/>
        </w:rPr>
        <w:tab/>
        <w:t>8. “settijiet tad-dejta ta’ valur għoli” tfisser dokumenti li l-użu mill-ġdid tagħhom li hu assoċjat ma’ benefiċċji soċjoekonomiċi importanti, l-aktar minħabba l-adegwatezza ta</w:t>
      </w:r>
      <w:r>
        <w:rPr>
          <w:noProof/>
          <w:highlight w:val="lightGray"/>
        </w:rPr>
        <w:t>għhom biex jinħolqu servizzi u applikazzjonijiet b’valur miżjud, u l-għadd ta’ benefiċjarji potenzjali tas-servizzi u l-applikazzjonijiet b’valur miżjud abbażi ta’ dawn is-settijiet tad-dejta;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 (adattat)</w:t>
      </w:r>
    </w:p>
    <w:p w:rsidR="00A307F8" w:rsidRDefault="003B5E2E">
      <w:pPr>
        <w:pStyle w:val="Point0"/>
        <w:ind w:firstLine="0"/>
        <w:rPr>
          <w:noProof/>
        </w:rPr>
      </w:pPr>
      <w:r>
        <w:rPr>
          <w:rStyle w:val="CRMinorChangeAdded"/>
          <w:noProof/>
        </w:rPr>
        <w:t>9</w:t>
      </w:r>
      <w:r>
        <w:rPr>
          <w:rStyle w:val="CRMinorChangeDeleted"/>
          <w:noProof/>
        </w:rPr>
        <w:t>4</w:t>
      </w:r>
      <w:r>
        <w:rPr>
          <w:noProof/>
        </w:rPr>
        <w:t>. “użu mill-ġdid” tfiss</w:t>
      </w:r>
      <w:r>
        <w:rPr>
          <w:noProof/>
        </w:rPr>
        <w:t>er l-użu minn persuni jew entitajiet ġuridiċi ta’ dokumenti miżmuma mill-korpi tas-settur pubbliku, għal finijiet kummerċjali jew mhux kummerċjali li mhumiex il-fini oriġinali tal-kompitu pubbliku li għalih kienu saru d-dokumenti</w:t>
      </w:r>
      <w:r>
        <w:rPr>
          <w:rStyle w:val="CRMinorChangeAdded"/>
          <w:noProof/>
        </w:rPr>
        <w:t>,</w:t>
      </w:r>
      <w:r>
        <w:rPr>
          <w:rStyle w:val="CRMinorChangeDeleted"/>
          <w:noProof/>
        </w:rPr>
        <w:t>.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għajr </w:t>
      </w:r>
      <w:r>
        <w:rPr>
          <w:noProof/>
        </w:rPr>
        <w:fldChar w:fldCharType="begin"/>
      </w:r>
      <w:r>
        <w:rPr>
          <w:noProof/>
        </w:rPr>
        <w:instrText xml:space="preserve"> Q</w:instrText>
      </w:r>
      <w:r>
        <w:rPr>
          <w:noProof/>
        </w:rPr>
        <w:instrText>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rPr>
          <w:rStyle w:val="CRMinorChangeAdded"/>
          <w:noProof/>
        </w:rPr>
        <w:t>l</w:t>
      </w:r>
      <w:r>
        <w:rPr>
          <w:rStyle w:val="CRMinorChangeDeleted"/>
          <w:noProof/>
        </w:rPr>
        <w:t>L</w:t>
      </w:r>
      <w:r>
        <w:rPr>
          <w:noProof/>
        </w:rPr>
        <w:t xml:space="preserve">-iskambju ta’ dokumenti bejn korpi tas-settur pubbliku purament biex iwettqu l-kompiti pubbliċi tagħhom </w:t>
      </w:r>
      <w:r>
        <w:rPr>
          <w:rStyle w:val="CRDeleted"/>
          <w:noProof/>
        </w:rPr>
        <w:t>ma jikkostitwixxix użu mill-ġdid</w:t>
      </w:r>
      <w:r>
        <w:rPr>
          <w:noProof/>
        </w:rPr>
        <w:t>;</w:t>
      </w:r>
    </w:p>
    <w:p w:rsidR="00A307F8" w:rsidRDefault="003B5E2E">
      <w:pPr>
        <w:pStyle w:val="Point0"/>
        <w:rPr>
          <w:noProof/>
          <w:highlight w:val="lightGray"/>
        </w:rPr>
      </w:pPr>
      <w:r>
        <w:rPr>
          <w:noProof/>
        </w:rPr>
        <w:tab/>
      </w:r>
      <w:r>
        <w:rPr>
          <w:rStyle w:val="CRRefonteDeleted"/>
          <w:noProof/>
          <w:highlight w:val="lightGray"/>
        </w:rPr>
        <w:t>5.</w:t>
      </w:r>
      <w:r>
        <w:rPr>
          <w:rStyle w:val="CRRefonteDeleted"/>
          <w:noProof/>
          <w:highlight w:val="lightGray"/>
        </w:rPr>
        <w:tab/>
        <w:t>“dejta personali” tfisser dejta kif definita fl-Artikolu 2(a) tad-Direttiva 95/46/KE.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Art. 1(2)</w:t>
      </w:r>
    </w:p>
    <w:p w:rsidR="00A307F8" w:rsidRDefault="003B5E2E">
      <w:pPr>
        <w:pStyle w:val="Point0"/>
        <w:rPr>
          <w:noProof/>
        </w:rPr>
      </w:pPr>
      <w:r>
        <w:rPr>
          <w:noProof/>
        </w:rPr>
        <w:tab/>
      </w:r>
      <w:r>
        <w:rPr>
          <w:rStyle w:val="CRMinorChangeAdded"/>
          <w:noProof/>
        </w:rPr>
        <w:t>10</w:t>
      </w:r>
      <w:r>
        <w:rPr>
          <w:rStyle w:val="CRMinorChangeDeleted"/>
          <w:noProof/>
        </w:rPr>
        <w:t>6</w:t>
      </w:r>
      <w:r>
        <w:rPr>
          <w:noProof/>
        </w:rPr>
        <w:t>.</w:t>
      </w:r>
      <w:r>
        <w:rPr>
          <w:noProof/>
        </w:rPr>
        <w:tab/>
        <w:t>“format li jinqara mill-magni” tfisser format ta’ fajl strutturat b’mod li l-applikazzjonijiet tas-softwer ikunu jistgħu jidentifikaw, jagħrfu u jieħdu dejta speċifika b’mod faċli, inkluż dikjarazzjonijiet individwali tal-fa</w:t>
      </w:r>
      <w:r>
        <w:rPr>
          <w:noProof/>
        </w:rPr>
        <w:t>tti, u l-istruttura interna tagħhom;</w:t>
      </w:r>
    </w:p>
    <w:p w:rsidR="00A307F8" w:rsidRDefault="003B5E2E">
      <w:pPr>
        <w:pStyle w:val="Point0"/>
        <w:rPr>
          <w:noProof/>
        </w:rPr>
      </w:pPr>
      <w:r>
        <w:rPr>
          <w:noProof/>
        </w:rPr>
        <w:tab/>
      </w:r>
      <w:r>
        <w:rPr>
          <w:rStyle w:val="CRMinorChangeAdded"/>
          <w:noProof/>
        </w:rPr>
        <w:t>11</w:t>
      </w:r>
      <w:r>
        <w:rPr>
          <w:rStyle w:val="CRMinorChangeDeleted"/>
          <w:noProof/>
        </w:rPr>
        <w:t>7</w:t>
      </w:r>
      <w:r>
        <w:rPr>
          <w:noProof/>
        </w:rPr>
        <w:t>.</w:t>
      </w:r>
      <w:r>
        <w:rPr>
          <w:noProof/>
        </w:rPr>
        <w:tab/>
        <w:t>“format miftuħ” tfisser format ta’ fajl li hu indipendenti mill-pjattaforma u jitqiegħed għad-dispożizzjoni tal-pubbliku mingħajr restrizzjonijiet li jxekklu l-użu mill-ġdid tad-dokumenti;</w:t>
      </w:r>
    </w:p>
    <w:p w:rsidR="00A307F8" w:rsidRDefault="003B5E2E">
      <w:pPr>
        <w:pStyle w:val="Point0"/>
        <w:rPr>
          <w:noProof/>
        </w:rPr>
      </w:pPr>
      <w:r>
        <w:rPr>
          <w:noProof/>
        </w:rPr>
        <w:tab/>
      </w:r>
      <w:r>
        <w:rPr>
          <w:rStyle w:val="CRMinorChangeAdded"/>
          <w:noProof/>
        </w:rPr>
        <w:t>12</w:t>
      </w:r>
      <w:r>
        <w:rPr>
          <w:rStyle w:val="CRMinorChangeDeleted"/>
          <w:noProof/>
        </w:rPr>
        <w:t>8</w:t>
      </w:r>
      <w:r>
        <w:rPr>
          <w:noProof/>
        </w:rPr>
        <w:t>.</w:t>
      </w:r>
      <w:r>
        <w:rPr>
          <w:noProof/>
        </w:rPr>
        <w:tab/>
        <w:t xml:space="preserve">“standard miftuħ </w:t>
      </w:r>
      <w:r>
        <w:rPr>
          <w:noProof/>
        </w:rPr>
        <w:t>formali” tfisser standard li ġie stabbilit bil-miktub u b’deskrizzjoni fid-dettall tal-ispeċifikazzjonijiet għar-rekwiżiti dwar kif tkun żgurata l-interoperabbiltà tas-softwer;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ò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ò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Point0"/>
        <w:rPr>
          <w:noProof/>
          <w:highlight w:val="lightGray"/>
        </w:rPr>
      </w:pPr>
      <w:r>
        <w:rPr>
          <w:noProof/>
          <w:highlight w:val="lightGray"/>
        </w:rPr>
        <w:tab/>
        <w:t>13. “redditu raġonevoli fuq l-investiment” tfisser perse</w:t>
      </w:r>
      <w:r>
        <w:rPr>
          <w:noProof/>
          <w:highlight w:val="lightGray"/>
        </w:rPr>
        <w:t>ntaġġ tat-tariffa ġenerali, flimkien ma’ dik meħtieġa biex jiġi rkuprati l-ispejjeż eliġibbli, sa 5 punti perċentwali aktar mir-rata fissa tal-imgħax tal-Bank Ċentrali Ewropew;</w:t>
      </w:r>
    </w:p>
    <w:p w:rsidR="00A307F8" w:rsidRDefault="003B5E2E">
      <w:pPr>
        <w:pStyle w:val="Point0"/>
        <w:rPr>
          <w:noProof/>
        </w:rPr>
      </w:pPr>
      <w:r>
        <w:rPr>
          <w:noProof/>
          <w:highlight w:val="lightGray"/>
        </w:rPr>
        <w:tab/>
        <w:t>14. “parti terza” tfisser kwalunkwe persuna fiżika jew ġuridika li mhix korp t</w:t>
      </w:r>
      <w:r>
        <w:rPr>
          <w:noProof/>
          <w:highlight w:val="lightGray"/>
        </w:rPr>
        <w:t>as-settur pubbliku jew impriża pubblika li jżommu d-dejta.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Art. 1(3)</w:t>
      </w: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Titrearticle"/>
        <w:rPr>
          <w:noProof/>
        </w:rPr>
      </w:pPr>
      <w:r>
        <w:rPr>
          <w:noProof/>
        </w:rPr>
        <w:t>Artikolu 3</w:t>
      </w:r>
    </w:p>
    <w:p w:rsidR="00A307F8" w:rsidRDefault="003B5E2E">
      <w:pPr>
        <w:pStyle w:val="NormalCentered"/>
        <w:rPr>
          <w:b/>
          <w:bCs/>
          <w:noProof/>
        </w:rPr>
      </w:pPr>
      <w:r>
        <w:rPr>
          <w:b/>
          <w:bCs/>
          <w:noProof/>
        </w:rPr>
        <w:t>Il-prinċipju ġenerali</w:t>
      </w:r>
    </w:p>
    <w:p w:rsidR="00A307F8" w:rsidRDefault="003B5E2E"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Soġġetti għall-paragrafu (2), l-Istati Membri għandhom jiżguraw li d-dokumenti, li din id-Direttiva </w:t>
      </w:r>
      <w:r>
        <w:rPr>
          <w:noProof/>
        </w:rPr>
        <w:t>tapplika għalihom skont l-Artikolu 1, ikunu jistgħu jintużaw mill-ġdid għal finijiet kummerċjali u mhux kummerċjali skont il-kundizzjonijiet stabbiliti fil-Kapitoli III u IV.</w:t>
      </w:r>
    </w:p>
    <w:p w:rsidR="00A307F8" w:rsidRDefault="003B5E2E">
      <w:pPr>
        <w:rPr>
          <w:noProof/>
        </w:rPr>
      </w:pPr>
      <w:r>
        <w:rPr>
          <w:noProof/>
        </w:rPr>
        <w:t>2.</w:t>
      </w:r>
      <w:r>
        <w:rPr>
          <w:noProof/>
        </w:rPr>
        <w:tab/>
        <w:t>Għad-dokumenti li l-libreriji, inkluż il-libreriji universitarji, il-mużewijie</w:t>
      </w:r>
      <w:r>
        <w:rPr>
          <w:noProof/>
        </w:rPr>
        <w:t xml:space="preserve">t u l-arkivji għandhom id-drittjiet tal-proprjetà intellettwali tagħhom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u għad-dokumenti miżmuma mill-impriżi pubbliċi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>, l-Istati Membri għandhom jiżguraw li, meta hu permess l-użu mill-ġdid ta’ dawn id-dokumenti, dawn għandh</w:t>
      </w:r>
      <w:r>
        <w:rPr>
          <w:noProof/>
        </w:rPr>
        <w:t>om ikunu jistgħu jintużaw mill-ġdid għal finijiet kummerċjali u mhux kummerċjali skont il-kundizzjonijiet stabbiliti fil-Kapitoli III u IV.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</w:t>
      </w:r>
    </w:p>
    <w:p w:rsidR="00A307F8" w:rsidRDefault="003B5E2E">
      <w:pPr>
        <w:pStyle w:val="SectionTitle"/>
        <w:rPr>
          <w:noProof/>
        </w:rPr>
      </w:pPr>
      <w:r>
        <w:rPr>
          <w:noProof/>
        </w:rPr>
        <w:t>KAPITOLU II</w:t>
      </w:r>
    </w:p>
    <w:p w:rsidR="00A307F8" w:rsidRDefault="003B5E2E">
      <w:pPr>
        <w:pStyle w:val="SectionTitle"/>
        <w:rPr>
          <w:noProof/>
        </w:rPr>
      </w:pPr>
      <w:r>
        <w:rPr>
          <w:noProof/>
        </w:rPr>
        <w:t>TALBIET GĦALL-UŻU MILL-ĠDID</w:t>
      </w:r>
    </w:p>
    <w:p w:rsidR="00A307F8" w:rsidRDefault="003B5E2E">
      <w:pPr>
        <w:pStyle w:val="Titrearticle"/>
        <w:rPr>
          <w:noProof/>
        </w:rPr>
      </w:pPr>
      <w:r>
        <w:rPr>
          <w:noProof/>
        </w:rPr>
        <w:t>Artikolu 4</w:t>
      </w:r>
    </w:p>
    <w:p w:rsidR="00A307F8" w:rsidRDefault="003B5E2E">
      <w:pPr>
        <w:pStyle w:val="NormalCentered"/>
        <w:rPr>
          <w:b/>
          <w:bCs/>
          <w:noProof/>
        </w:rPr>
      </w:pPr>
      <w:r>
        <w:rPr>
          <w:b/>
          <w:bCs/>
          <w:noProof/>
        </w:rPr>
        <w:t>Ir-rekwiżiti applikabbli għall-ipproċ</w:t>
      </w:r>
      <w:r>
        <w:rPr>
          <w:b/>
          <w:bCs/>
          <w:noProof/>
        </w:rPr>
        <w:t>essar tat-talbiet għall-użu mill-ġdid</w:t>
      </w:r>
    </w:p>
    <w:p w:rsidR="00A307F8" w:rsidRDefault="003B5E2E"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>Il-korpi tas-settur pubbliku għandhom jipproċessaw, b’mezzi elettroniċi meta possibbli u xieraq, talbiet għall-użu mill-ġdid u għandhom jagħmlu d-dokument disponibbli għall-użu mill-ġdid lill-applikant jew, jekk tku</w:t>
      </w:r>
      <w:r>
        <w:rPr>
          <w:noProof/>
        </w:rPr>
        <w:t>n meħtieġa liċenzja, jiffinalizzaw l-offerta tal-liċenzja lill-applikant fi żmien raġonevoli li jkun konsistenti mal-limiti taż-żmien stabbiliti għall-ipproċessar tat-talbiet tal-aċċess għad-dokumenti.</w:t>
      </w:r>
    </w:p>
    <w:p w:rsidR="00A307F8" w:rsidRDefault="003B5E2E">
      <w:pPr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Meta ma jkun ġie stabbilit l-ebda limitu taż-żmien </w:t>
      </w:r>
      <w:r>
        <w:rPr>
          <w:noProof/>
        </w:rPr>
        <w:t>jew l-ebda regola oħra li tirregola l-forniment fil-ħin tad-dokumenti, il-korpi tas-settur pubbliku għandhom jipproċessaw it-talba u għandhom iwasslu d-dokumenti għall-użu mill-ġdid lill-applikant jew, jekk tkun meħtieġa liċenzja, jiffinalizzaw l-offerta t</w:t>
      </w:r>
      <w:r>
        <w:rPr>
          <w:noProof/>
        </w:rPr>
        <w:t>al-liċenzja lill-applikant fi żmien sa 20 jum tax-xogħol minn meta tasal it-talba. Dan il-limitu taż-żmien jista’ jittawwal b’20 jum tax-xogħol ieħor għal talbiet estensivi jew komplessi. F’dawk il-każijiet, l-applikant għandu jiġi notifikat fi żmien tliet</w:t>
      </w:r>
      <w:r>
        <w:rPr>
          <w:noProof/>
        </w:rPr>
        <w:t xml:space="preserve"> ġimgħat wara t-talba inizjali li jkun hemm bżonn aktar żmien biex tiġi pproċessata.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Art. 1(4)</w:t>
      </w:r>
    </w:p>
    <w:p w:rsidR="00A307F8" w:rsidRDefault="003B5E2E">
      <w:pPr>
        <w:rPr>
          <w:noProof/>
        </w:rPr>
      </w:pPr>
      <w:r>
        <w:rPr>
          <w:noProof/>
        </w:rPr>
        <w:t>3.</w:t>
      </w:r>
      <w:r>
        <w:rPr>
          <w:noProof/>
        </w:rPr>
        <w:tab/>
        <w:t>Fil-każ ta’ deċiżjoni negattiva, il-korpi tas-settur pubbliku għandhom jikkomunikaw ir-raġunijiet għar-rifjut lill-applikant skont</w:t>
      </w:r>
      <w:r>
        <w:rPr>
          <w:noProof/>
        </w:rPr>
        <w:t xml:space="preserve"> id-dispożizzjonijiet rilevanti tar-reġim tal-aċċess ta’ dak l-Istat Membru jew skont id-dispożizzjonijiet nazzjonali adottati skont din id-Direttiva, b’mod partikulari l-punti (a) sa (</w:t>
      </w:r>
      <w:r>
        <w:rPr>
          <w:rStyle w:val="CRMinorChangeAdded"/>
          <w:noProof/>
        </w:rPr>
        <w:t>g</w:t>
      </w:r>
      <w:r>
        <w:rPr>
          <w:rStyle w:val="CRMinorChangeDeleted"/>
          <w:noProof/>
        </w:rPr>
        <w:t>cc</w:t>
      </w:r>
      <w:r>
        <w:rPr>
          <w:noProof/>
        </w:rPr>
        <w:t>) tal-Artikolu 1(</w:t>
      </w:r>
      <w:r>
        <w:rPr>
          <w:rStyle w:val="CRMinorChangeAdded"/>
          <w:noProof/>
        </w:rPr>
        <w:t>2</w:t>
      </w:r>
      <w:r>
        <w:rPr>
          <w:rStyle w:val="CRMinorChangeDeleted"/>
          <w:noProof/>
        </w:rPr>
        <w:t>2</w:t>
      </w:r>
      <w:r>
        <w:rPr>
          <w:noProof/>
        </w:rPr>
        <w:t>) jew l-Artikolu 3. Meta deċiżjoni negattiva tkun</w:t>
      </w:r>
      <w:r>
        <w:rPr>
          <w:noProof/>
        </w:rPr>
        <w:t xml:space="preserve"> ibbażata fuq </w:t>
      </w:r>
      <w:r>
        <w:rPr>
          <w:rStyle w:val="CRMinorChangeAdded"/>
          <w:noProof/>
        </w:rPr>
        <w:t>il-punt (c) tal-</w:t>
      </w:r>
      <w:r>
        <w:rPr>
          <w:noProof/>
        </w:rPr>
        <w:t>Artikolu 1(</w:t>
      </w:r>
      <w:r>
        <w:rPr>
          <w:rStyle w:val="CRMinorChangeAdded"/>
          <w:noProof/>
        </w:rPr>
        <w:t>2</w:t>
      </w:r>
      <w:r>
        <w:rPr>
          <w:rStyle w:val="CRMinorChangeDeleted"/>
          <w:noProof/>
        </w:rPr>
        <w:t>2</w:t>
      </w:r>
      <w:r>
        <w:rPr>
          <w:noProof/>
        </w:rPr>
        <w:t>)</w:t>
      </w:r>
      <w:r>
        <w:rPr>
          <w:rStyle w:val="CRMinorChangeDeleted"/>
          <w:noProof/>
        </w:rPr>
        <w:t>(b)</w:t>
      </w:r>
      <w:r>
        <w:rPr>
          <w:noProof/>
        </w:rPr>
        <w:t xml:space="preserve">, il-korp tas-settur pubbliku għandu jagħmel referenza għall-persuna fiżika jew ġuridika li tkun id-detentur tad-dritt, meta magħrufa, jew inkella għal-liċenzjatur li mingħandu l-korp tas-settur pubbliku jkun </w:t>
      </w:r>
      <w:r>
        <w:rPr>
          <w:noProof/>
        </w:rPr>
        <w:t>kiseb il-materjal rilevanti. Il-libreriji, inkluż il-libreriji universitarji, il-mużewijiet u l-arkivji mhumiex obbligati jinkludu din ir-referenza.</w:t>
      </w:r>
    </w:p>
    <w:p w:rsidR="00A307F8" w:rsidRDefault="003B5E2E">
      <w:pPr>
        <w:rPr>
          <w:noProof/>
        </w:rPr>
      </w:pPr>
      <w:r>
        <w:rPr>
          <w:noProof/>
        </w:rPr>
        <w:t>4.</w:t>
      </w:r>
      <w:r>
        <w:rPr>
          <w:noProof/>
        </w:rPr>
        <w:tab/>
        <w:t>Kull deċiżjoni dwar l-użu mill-ġdid għandha tagħmel referenza għall-mezz ta’ rimedju jekk l-applikant ik</w:t>
      </w:r>
      <w:r>
        <w:rPr>
          <w:noProof/>
        </w:rPr>
        <w:t>un jixtieq jappella kontra d-deċiżjoni. Il-miżuri ta’ rimedju għandhom jinkludu l-possibbiltà ta’ rieżami minn korp imparzjali tar-rieżami bil-kompetenzi xierqa, bħall-awtorità tal-kompetizzjoni nazzjonali, l-awtorità nazzjonali tal-aċċess għad-dokumenti j</w:t>
      </w:r>
      <w:r>
        <w:rPr>
          <w:noProof/>
        </w:rPr>
        <w:t>ew awtorità ġudizzjarja nazzjonali, li d-deċiżjonijiet tagħha jkunu vinkolanti għall-korp tas-settur pubbliku kkonċernat.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 (adattat)</w:t>
      </w: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rPr>
          <w:noProof/>
        </w:rPr>
      </w:pPr>
      <w:r>
        <w:rPr>
          <w:noProof/>
        </w:rPr>
        <w:t>5.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Dawn l-entitajiet ma għandhomx ikunu meħtieġa jikkonform</w:t>
      </w:r>
      <w:r>
        <w:rPr>
          <w:noProof/>
        </w:rPr>
        <w:t>aw mar-rekwiżiti ta’ dan l-Artikolu: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 w:rsidR="00A307F8" w:rsidRDefault="003B5E2E">
      <w:pPr>
        <w:rPr>
          <w:rStyle w:val="CRMinorChangeDeleted"/>
          <w:noProof/>
        </w:rPr>
      </w:pPr>
      <w:r>
        <w:rPr>
          <w:rStyle w:val="CRDeleted"/>
          <w:noProof/>
          <w:u w:val="double"/>
        </w:rPr>
        <w:t>Il-</w:t>
      </w:r>
      <w:r>
        <w:rPr>
          <w:rStyle w:val="CRDeleted"/>
          <w:noProof/>
        </w:rPr>
        <w:t xml:space="preserve">korpi tas-settur pubbliku koperti taħt l-Artikolu 1(2)(d), </w:t>
      </w:r>
      <w:r>
        <w:rPr>
          <w:rStyle w:val="CRRefonteDeleted"/>
          <w:noProof/>
          <w:highlight w:val="lightGray"/>
        </w:rPr>
        <w:t>(e)</w:t>
      </w:r>
      <w:r>
        <w:rPr>
          <w:rStyle w:val="CRDeleted"/>
          <w:noProof/>
        </w:rPr>
        <w:t xml:space="preserve"> u (f) ma għandhomx ikunu meħtieġa li jikkonformaw mar-rekwiżiti ta’ dan l-Artikolu.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ò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ò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rPr>
          <w:rFonts w:eastAsia="Times New Roman"/>
          <w:noProof/>
          <w:highlight w:val="lightGray"/>
        </w:rPr>
      </w:pPr>
      <w:r>
        <w:rPr>
          <w:noProof/>
          <w:highlight w:val="lightGray"/>
        </w:rPr>
        <w:t>(a) l-impriżi pubbliċi;</w:t>
      </w:r>
    </w:p>
    <w:p w:rsidR="00A307F8" w:rsidRDefault="003B5E2E">
      <w:pPr>
        <w:rPr>
          <w:rFonts w:eastAsia="Times New Roman"/>
          <w:noProof/>
          <w:highlight w:val="lightGray"/>
        </w:rPr>
      </w:pPr>
      <w:r>
        <w:rPr>
          <w:noProof/>
          <w:highlight w:val="lightGray"/>
        </w:rPr>
        <w:t xml:space="preserve">(b) </w:t>
      </w:r>
      <w:r>
        <w:rPr>
          <w:noProof/>
          <w:highlight w:val="lightGray"/>
        </w:rPr>
        <w:t>l-istabbilimenti edukattivi, l-organizzazzjonijiet li jwettqu r-riċerka u l-organizzazzjonijiet li jiffinanzjaw ir-riċerka.</w:t>
      </w:r>
    </w:p>
    <w:p w:rsidR="00A307F8" w:rsidRDefault="00A307F8">
      <w:pPr>
        <w:pStyle w:val="CRSeparator"/>
        <w:rPr>
          <w:noProof/>
          <w:highlight w:val="lightGray"/>
        </w:rPr>
      </w:pP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</w:t>
      </w:r>
    </w:p>
    <w:p w:rsidR="00A307F8" w:rsidRDefault="003B5E2E">
      <w:pPr>
        <w:pStyle w:val="SectionTitle"/>
        <w:rPr>
          <w:noProof/>
        </w:rPr>
      </w:pPr>
      <w:r>
        <w:rPr>
          <w:noProof/>
        </w:rPr>
        <w:t>KAPITOLU III</w:t>
      </w:r>
    </w:p>
    <w:p w:rsidR="00A307F8" w:rsidRDefault="003B5E2E">
      <w:pPr>
        <w:pStyle w:val="SectionTitle"/>
        <w:rPr>
          <w:noProof/>
        </w:rPr>
      </w:pPr>
      <w:r>
        <w:rPr>
          <w:noProof/>
        </w:rPr>
        <w:t>IL-KUNDIZZJONIJIET GĦALL-UŻU MILL-ĠDID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Art. 1(5) (adattat)</w:t>
      </w:r>
    </w:p>
    <w:p w:rsidR="00A307F8" w:rsidRDefault="003B5E2E">
      <w:pPr>
        <w:pStyle w:val="CRReference"/>
        <w:rPr>
          <w:i/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Titrearticle"/>
        <w:rPr>
          <w:noProof/>
        </w:rPr>
      </w:pPr>
      <w:r>
        <w:rPr>
          <w:noProof/>
        </w:rPr>
        <w:t>Artikolu 5</w:t>
      </w:r>
    </w:p>
    <w:p w:rsidR="00A307F8" w:rsidRDefault="003B5E2E">
      <w:pPr>
        <w:pStyle w:val="NormalCentered"/>
        <w:rPr>
          <w:b/>
          <w:bCs/>
          <w:noProof/>
        </w:rPr>
      </w:pPr>
      <w:r>
        <w:rPr>
          <w:b/>
          <w:noProof/>
        </w:rPr>
        <w:t>Il-formati disponibbli</w:t>
      </w:r>
    </w:p>
    <w:p w:rsidR="00A307F8" w:rsidRDefault="003B5E2E"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Mingħajr preġudizzju għall-Kapitolu V,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rPr>
          <w:rStyle w:val="CRMinorChangeAdded"/>
          <w:noProof/>
        </w:rPr>
        <w:t>i</w:t>
      </w:r>
      <w:r>
        <w:rPr>
          <w:rStyle w:val="CRMinorChangeDeleted"/>
          <w:noProof/>
        </w:rPr>
        <w:t>I</w:t>
      </w:r>
      <w:r>
        <w:rPr>
          <w:noProof/>
        </w:rPr>
        <w:t xml:space="preserve">l-korpi tas-settur pubbliku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u l-impriżi pubbliċi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jenħtieġ jagħmlu d-dokumenti tagħhom disponi</w:t>
      </w:r>
      <w:r>
        <w:rPr>
          <w:noProof/>
        </w:rPr>
        <w:t xml:space="preserve">bbli b’xi format jew lingwa eżistenti qabel u, meta possibbli u xieraq, b’format miftuħ u li jinqara mill-magni, flimkien mal-metadejta tagħhom. Kemm il-format u l-metadejta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għandhom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rPr>
          <w:rStyle w:val="CRDeleted"/>
          <w:noProof/>
        </w:rPr>
        <w:t>jenħtieġ</w:t>
      </w:r>
      <w:r>
        <w:rPr>
          <w:noProof/>
        </w:rPr>
        <w:t xml:space="preserve">, </w:t>
      </w:r>
      <w:r>
        <w:rPr>
          <w:rStyle w:val="CRDeleted"/>
          <w:noProof/>
        </w:rPr>
        <w:t>sa fejn hu possibbli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jikkonformaw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 mal-istandards miftuħa formali.</w:t>
      </w:r>
    </w:p>
    <w:p w:rsidR="00A307F8" w:rsidRDefault="003B5E2E">
      <w:pPr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Il-paragrafu 1 ma għandux jimplika obbligu għall-korpi tas-settur pubbliku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jew għall-impriżi pubbliċi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li joħolqu jew jadattaw dokumenti jew jipprovdu si</w:t>
      </w:r>
      <w:r>
        <w:rPr>
          <w:noProof/>
        </w:rPr>
        <w:t>ltiet biex jikkonformaw ma’ dak il-paragrafu meta dan ikun jinvolvi sforz sproporzjonat, li jmur lil hinn minn sempliċi operazzjoni.</w:t>
      </w:r>
    </w:p>
    <w:p w:rsidR="00A307F8" w:rsidRDefault="003B5E2E">
      <w:pPr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Abbażi ta’ din id-Direttiva, il-korpi tas-settur pubbliku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u l-impriżi pubbliċi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ma jistgħ</w:t>
      </w:r>
      <w:r>
        <w:rPr>
          <w:noProof/>
        </w:rPr>
        <w:t>ux jintalbu jibqgħu jiġġeneraw jew jaħżnu ċertu tip ta’ dokumenti bil-ħsieb tal-użu mill-ġdid ta’ dawn id-dokumenti minn xi organizzazzjoni tas-settur privata jew tas-settur pubbliku.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ò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ò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rPr>
          <w:rFonts w:eastAsia="Times New Roman"/>
          <w:noProof/>
          <w:highlight w:val="lightGray"/>
        </w:rPr>
      </w:pPr>
      <w:r>
        <w:rPr>
          <w:noProof/>
          <w:highlight w:val="lightGray"/>
        </w:rPr>
        <w:t>4. Il-korpi tas-settur pubbliku u l-impriżi pubbli</w:t>
      </w:r>
      <w:r>
        <w:rPr>
          <w:noProof/>
          <w:highlight w:val="lightGray"/>
        </w:rPr>
        <w:t>ċ</w:t>
      </w:r>
      <w:r>
        <w:rPr>
          <w:noProof/>
          <w:highlight w:val="lightGray"/>
        </w:rPr>
        <w:t xml:space="preserve">i għandhom jagħmlu d-dejta dinamika disponibbli għall-użu mill-ġdid minnufih wara l-ġbir, permezz ta’ Interfaċċi ta’ Programmazzjoni tal-Applikazzjonijiet (APIs) xierqa. </w:t>
      </w:r>
    </w:p>
    <w:p w:rsidR="00A307F8" w:rsidRDefault="003B5E2E">
      <w:pPr>
        <w:rPr>
          <w:rFonts w:eastAsia="Times New Roman"/>
          <w:noProof/>
          <w:highlight w:val="lightGray"/>
        </w:rPr>
      </w:pPr>
      <w:r>
        <w:rPr>
          <w:noProof/>
          <w:highlight w:val="lightGray"/>
        </w:rPr>
        <w:t>5. Meta d-disponibbiltà tad-dokumenti minnufih wara l-ġbir tkun taqbeż il-kapaċitaji</w:t>
      </w:r>
      <w:r>
        <w:rPr>
          <w:noProof/>
          <w:highlight w:val="lightGray"/>
        </w:rPr>
        <w:t>et finanzjarji u tekniċi tal-korp tas-settur pubbliku jew tal-impriża pubblika, id-dokumenti msemmija fil-paragrafu 4 għandhom ikunu disponibbli fi żmien li ma jxekkilx indebitament l-isfruttament tal-potenzjal ekonomiku tagħhom.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</w:t>
      </w:r>
      <w:r>
        <w:rPr>
          <w:noProof/>
        </w:rPr>
        <w:t>E Art. 1(6) (adattat)</w:t>
      </w: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Titrearticle"/>
        <w:rPr>
          <w:noProof/>
        </w:rPr>
      </w:pPr>
      <w:r>
        <w:rPr>
          <w:noProof/>
        </w:rPr>
        <w:t>Artikolu 6</w:t>
      </w:r>
    </w:p>
    <w:p w:rsidR="00A307F8" w:rsidRDefault="003B5E2E">
      <w:pPr>
        <w:pStyle w:val="NormalCentered"/>
        <w:rPr>
          <w:b/>
          <w:bCs/>
          <w:noProof/>
        </w:rPr>
      </w:pPr>
      <w:r>
        <w:rPr>
          <w:b/>
          <w:bCs/>
          <w:noProof/>
        </w:rPr>
        <w:t>Il-prinċipji li jirregolaw it-tariffar</w:t>
      </w:r>
    </w:p>
    <w:p w:rsidR="00A307F8" w:rsidRDefault="003B5E2E"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</w:r>
      <w:r>
        <w:rPr>
          <w:rStyle w:val="CRRefonteDeleted"/>
          <w:noProof/>
          <w:highlight w:val="lightGray"/>
        </w:rPr>
        <w:t>Meta jiġu imposti tariffi għal</w:t>
      </w:r>
      <w:r>
        <w:rPr>
          <w:noProof/>
        </w:rPr>
        <w:t xml:space="preserve"> </w:t>
      </w:r>
      <w:r>
        <w:rPr>
          <w:rStyle w:val="CRMinorChangeAdded"/>
          <w:noProof/>
        </w:rPr>
        <w:t>L</w:t>
      </w:r>
      <w:r>
        <w:rPr>
          <w:rStyle w:val="CRMinorChangeDeleted"/>
          <w:noProof/>
        </w:rPr>
        <w:t>l</w:t>
      </w:r>
      <w:r>
        <w:rPr>
          <w:noProof/>
        </w:rPr>
        <w:t>-użu mill-ġdid tad-dokumenti</w:t>
      </w:r>
      <w:r>
        <w:rPr>
          <w:rStyle w:val="CRDeleted"/>
          <w:noProof/>
        </w:rPr>
        <w:t>,</w:t>
      </w:r>
      <w:r>
        <w:rPr>
          <w:noProof/>
        </w:rPr>
        <w:t xml:space="preserve"> </w:t>
      </w:r>
      <w:r>
        <w:rPr>
          <w:rStyle w:val="CRDeleted"/>
          <w:noProof/>
        </w:rPr>
        <w:t>dawk it-tariffi</w:t>
      </w:r>
      <w:r>
        <w:rPr>
          <w:noProof/>
        </w:rPr>
        <w:t xml:space="preserve"> għandu jkun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mingħajr ħlas jew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limitat għall-ispejjeż marġinali mġarrba bir-riġenerazzjoni, bil-forniment u bid-disseminazzjoni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u, meta applikabbli, bl-anonimizzazzjoni tad-dejta personali u bil-miżuri meħuda biex iħarsu l-informazzjoni kunfidenzjali kummerċjalment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</w:instrText>
      </w:r>
      <w:r>
        <w:rPr>
          <w:noProof/>
          <w:highlight w:val="lightGray"/>
        </w:rPr>
        <w:instrText>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.</w:t>
      </w:r>
    </w:p>
    <w:p w:rsidR="00A307F8" w:rsidRDefault="003B5E2E">
      <w:pPr>
        <w:rPr>
          <w:noProof/>
        </w:rPr>
      </w:pPr>
      <w:r>
        <w:rPr>
          <w:noProof/>
        </w:rPr>
        <w:t>2.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Bħala eċċezzjoni,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rPr>
          <w:rStyle w:val="CRMinorChangeAdded"/>
          <w:noProof/>
        </w:rPr>
        <w:t>i</w:t>
      </w:r>
      <w:r>
        <w:rPr>
          <w:rStyle w:val="CRMinorChangeDeleted"/>
          <w:noProof/>
        </w:rPr>
        <w:t>I</w:t>
      </w:r>
      <w:r>
        <w:rPr>
          <w:noProof/>
        </w:rPr>
        <w:t>l-paragrafu 1 ma għandux japplika għal dan li ġej:</w:t>
      </w:r>
    </w:p>
    <w:p w:rsidR="00A307F8" w:rsidRDefault="003B5E2E">
      <w:pPr>
        <w:pStyle w:val="Point0"/>
        <w:rPr>
          <w:noProof/>
        </w:rPr>
      </w:pPr>
      <w:r>
        <w:rPr>
          <w:noProof/>
        </w:rPr>
        <w:tab/>
        <w:t>(a)</w:t>
      </w:r>
      <w:r>
        <w:rPr>
          <w:noProof/>
        </w:rPr>
        <w:tab/>
        <w:t>il-korpi tas-settur pubbliku li huma mitluba jiġġeneraw dħul biex ikopru parti sostanzjali mill-ispejjeż tagħhom marbuta mat-twetti</w:t>
      </w:r>
      <w:r>
        <w:rPr>
          <w:noProof/>
        </w:rPr>
        <w:t>q tal-kompiti pubbliċi tagħhom;</w:t>
      </w:r>
    </w:p>
    <w:p w:rsidR="00A307F8" w:rsidRDefault="003B5E2E">
      <w:pPr>
        <w:pStyle w:val="Point0"/>
        <w:rPr>
          <w:noProof/>
          <w:highlight w:val="lightGray"/>
        </w:rPr>
      </w:pPr>
      <w:r>
        <w:rPr>
          <w:noProof/>
        </w:rPr>
        <w:tab/>
      </w:r>
      <w:r>
        <w:rPr>
          <w:rStyle w:val="CRRefonteDeleted"/>
          <w:noProof/>
          <w:highlight w:val="lightGray"/>
        </w:rPr>
        <w:t>(b)</w:t>
      </w:r>
      <w:r>
        <w:rPr>
          <w:rStyle w:val="CRRefonteDeleted"/>
          <w:noProof/>
          <w:highlight w:val="lightGray"/>
        </w:rPr>
        <w:tab/>
        <w:t>b’deroga, dokumenti li għalihom l-korp tas-settur pubbliku hu meħtieġ jiġġenera dħul biżżejjed biex ikopri parti sostanzjali mill-ispejjeż marbuta mal-ġbir, il-produzzjoni, ir-riproduzzjoni u t-tixrid tagħhom. Dawk ir-r</w:t>
      </w:r>
      <w:r>
        <w:rPr>
          <w:rStyle w:val="CRRefonteDeleted"/>
          <w:noProof/>
          <w:highlight w:val="lightGray"/>
        </w:rPr>
        <w:t>ekwiżiti għandhom jiġu ddefiniti bil-liġi jew b’regoli vinkolanti oħra fl-Istat Membru. Fin-nuqqas ta’ tali regoli, għandhom jiġu ddefiniti rekwiżiti f’konformità mal-prassi amministrattiva komuni fl-Istat Membru;</w:t>
      </w:r>
    </w:p>
    <w:p w:rsidR="00A307F8" w:rsidRDefault="003B5E2E">
      <w:pPr>
        <w:pStyle w:val="Point0"/>
        <w:rPr>
          <w:rStyle w:val="CRMinorChangeDeleted"/>
          <w:noProof/>
        </w:rPr>
      </w:pPr>
      <w:r>
        <w:rPr>
          <w:noProof/>
        </w:rPr>
        <w:tab/>
        <w:t>(</w:t>
      </w:r>
      <w:r>
        <w:rPr>
          <w:rStyle w:val="CRMinorChangeAdded"/>
          <w:noProof/>
        </w:rPr>
        <w:t>b</w:t>
      </w:r>
      <w:r>
        <w:rPr>
          <w:rStyle w:val="CRMinorChangeDeleted"/>
          <w:noProof/>
        </w:rPr>
        <w:t>c</w:t>
      </w:r>
      <w:r>
        <w:rPr>
          <w:noProof/>
        </w:rPr>
        <w:t>)</w:t>
      </w:r>
      <w:r>
        <w:rPr>
          <w:noProof/>
        </w:rPr>
        <w:tab/>
        <w:t xml:space="preserve">il-libreriji, inkluż il-libreriji </w:t>
      </w:r>
      <w:r>
        <w:rPr>
          <w:noProof/>
        </w:rPr>
        <w:t>universitarji, il-mużewijiet u l-arkivji</w:t>
      </w:r>
      <w:r>
        <w:rPr>
          <w:rStyle w:val="CRMinorChangeAdded"/>
          <w:noProof/>
        </w:rPr>
        <w:t>;</w:t>
      </w:r>
      <w:r>
        <w:rPr>
          <w:rStyle w:val="CRMinorChangeDeleted"/>
          <w:noProof/>
        </w:rPr>
        <w:t>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ò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ò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ind w:left="850" w:hanging="850"/>
        <w:rPr>
          <w:rFonts w:eastAsia="Times New Roman"/>
          <w:noProof/>
        </w:rPr>
      </w:pPr>
      <w:r>
        <w:rPr>
          <w:noProof/>
          <w:highlight w:val="lightGray"/>
        </w:rPr>
        <w:tab/>
        <w:t>(c)</w:t>
      </w:r>
      <w:r>
        <w:rPr>
          <w:noProof/>
          <w:highlight w:val="lightGray"/>
        </w:rPr>
        <w:tab/>
        <w:t>l-impriżi pubbliċi.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Art. 1(6) (adattat)</w:t>
      </w: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Fil-każijiet imsemmija fil-punti (a) ud </w:t>
      </w:r>
      <w:r>
        <w:rPr>
          <w:rStyle w:val="CRRefonteDeleted"/>
          <w:noProof/>
          <w:highlight w:val="lightGray"/>
        </w:rPr>
        <w:t>(b)</w:t>
      </w:r>
      <w:r>
        <w:rPr>
          <w:noProof/>
        </w:rPr>
        <w:t xml:space="preserve">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(c)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tal-paragrafu 2, </w:t>
      </w:r>
      <w:r>
        <w:rPr>
          <w:rStyle w:val="CRDeleted"/>
          <w:noProof/>
        </w:rPr>
        <w:t>il-korpi tas-settur pubbliku kkonċernati għandhom jikkalkulaw</w:t>
      </w:r>
      <w:r>
        <w:rPr>
          <w:noProof/>
        </w:rPr>
        <w:t xml:space="preserve"> it-tariffi totali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għandhom jiġu kkalkulati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skont kriterji oġġettivi, trasparenti u verifikabbli stabbiliti mill-Istati Membri. Id-dħul kollu </w:t>
      </w:r>
      <w:r>
        <w:rPr>
          <w:rStyle w:val="CRDeleted"/>
          <w:noProof/>
        </w:rPr>
        <w:t>ta’</w:t>
      </w:r>
      <w:r>
        <w:rPr>
          <w:rStyle w:val="CRDeleted"/>
          <w:noProof/>
        </w:rPr>
        <w:t xml:space="preserve"> dawn il-korpi</w:t>
      </w:r>
      <w:r>
        <w:rPr>
          <w:noProof/>
        </w:rPr>
        <w:t xml:space="preserve"> mill-forniment u l-awtorizzazzjoni tal-użu mill-ġdid ta’ dokumenti matul il-perjodu xieraq tal-kontabbiltà ma għandux jaqbeż l-ispiża tal-ġbir, tal-ġenerazzjoni, tar-riġenerazzjoni u tad-disseminazzjoni,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 xml:space="preserve"> u, meta applikabbli, </w:t>
      </w:r>
      <w:r>
        <w:rPr>
          <w:noProof/>
          <w:highlight w:val="lightGray"/>
        </w:rPr>
        <w:t>tal-anonimizzazzjoni tad-dejta personali u tal-miżuri meħuda biex iħarsu l-informazzjoni kunfidenzjali kummerċjalment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flimkien ma’ redditu raġonevoli fuq l-investiment. It-tariffi għandhom ikunu kkalkulati skont il-prinċipji tal-kontabbiltà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applikabbli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rPr>
          <w:rStyle w:val="CRDeleted"/>
          <w:noProof/>
        </w:rPr>
        <w:t>applikabbli għall-entitajiet tas-settur pubbliku involuti</w:t>
      </w:r>
      <w:r>
        <w:rPr>
          <w:noProof/>
        </w:rPr>
        <w:t>.</w:t>
      </w:r>
    </w:p>
    <w:p w:rsidR="00A307F8" w:rsidRDefault="003B5E2E">
      <w:pPr>
        <w:rPr>
          <w:noProof/>
        </w:rPr>
      </w:pPr>
      <w:r>
        <w:rPr>
          <w:noProof/>
        </w:rPr>
        <w:t>4.</w:t>
      </w:r>
      <w:r>
        <w:rPr>
          <w:noProof/>
        </w:rPr>
        <w:tab/>
        <w:t>Meta jintalbu tariffi mill-korpi tas-settur pubbliku msemmija fil-punt (</w:t>
      </w:r>
      <w:r>
        <w:rPr>
          <w:rStyle w:val="CRMinorChangeAdded"/>
          <w:noProof/>
        </w:rPr>
        <w:t>b</w:t>
      </w:r>
      <w:r>
        <w:rPr>
          <w:rStyle w:val="CRMinorChangeDeleted"/>
          <w:noProof/>
        </w:rPr>
        <w:t>c</w:t>
      </w:r>
      <w:r>
        <w:rPr>
          <w:noProof/>
        </w:rPr>
        <w:t xml:space="preserve">) tal-pararafu 2, id-dħul kollu mill-forniment u l-awtorizzazzjoni tal-użu </w:t>
      </w:r>
      <w:r>
        <w:rPr>
          <w:noProof/>
        </w:rPr>
        <w:t xml:space="preserve">mill-ġdid ta’ dokumenti matul il-perjodu xieraq tal-kontabbiltà ma għandux jaqbeż l-ispiża tal-ġbir, tal-ġenerazzjoni, tar-riġenerazzjoni, tad-disseminazzjoni, tal-preżervazzjoni u tal-ikklerjar tad-drittijiet,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u, meta applikabbli, tal-anon</w:t>
      </w:r>
      <w:r>
        <w:rPr>
          <w:noProof/>
          <w:highlight w:val="lightGray"/>
        </w:rPr>
        <w:t>imizzazzjoni tad-dejta personali u tal-miżuri meħuda biex iħarsu l-informazzjoni kunfidenzjali kummerċjalment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, flimkien ma’ redditu raġonevoli fuq l-investiment. It-tariffi għandhom jiġu kkalkulati skont il-prinċipji tal-kontabbiltà applik</w:t>
      </w:r>
      <w:r>
        <w:rPr>
          <w:noProof/>
        </w:rPr>
        <w:t>abbli għall-korpi tas-settur pubbliku involuti.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ò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ò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rPr>
          <w:rFonts w:eastAsia="Times New Roman"/>
          <w:noProof/>
          <w:highlight w:val="lightGray"/>
        </w:rPr>
      </w:pPr>
      <w:r>
        <w:rPr>
          <w:noProof/>
          <w:highlight w:val="lightGray"/>
        </w:rPr>
        <w:t>5. L-utent ma għandux jintalab iħallas biex juża mill-ġdid is-settijiet tad-dejta ta’ valur għoli, li l-lista tagħhom għandha tiġi definita skont l-Artikolu 13, u d-dejta tar-riċerka mse</w:t>
      </w:r>
      <w:r>
        <w:rPr>
          <w:noProof/>
          <w:highlight w:val="lightGray"/>
        </w:rPr>
        <w:t>mmija fil-punt (c) tal-Artikolu 1(1).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Art. 1(7) (adattat)</w:t>
      </w:r>
    </w:p>
    <w:p w:rsidR="00A307F8" w:rsidRDefault="003B5E2E">
      <w:pPr>
        <w:pStyle w:val="Titrearticle"/>
        <w:rPr>
          <w:noProof/>
        </w:rPr>
      </w:pPr>
      <w:r>
        <w:rPr>
          <w:noProof/>
        </w:rPr>
        <w:t>Artikolu 7</w:t>
      </w:r>
    </w:p>
    <w:p w:rsidR="00A307F8" w:rsidRDefault="003B5E2E">
      <w:pPr>
        <w:pStyle w:val="NormalCentered"/>
        <w:rPr>
          <w:b/>
          <w:bCs/>
          <w:noProof/>
        </w:rPr>
      </w:pPr>
      <w:r>
        <w:rPr>
          <w:b/>
          <w:bCs/>
          <w:noProof/>
        </w:rPr>
        <w:t>It-trasparenza</w:t>
      </w:r>
    </w:p>
    <w:p w:rsidR="00A307F8" w:rsidRDefault="003B5E2E"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Fil-każ tat-tariffi standard għall-użu mill-ġdid tad-dokumenti </w:t>
      </w:r>
      <w:r>
        <w:rPr>
          <w:rStyle w:val="CRDeleted"/>
          <w:noProof/>
        </w:rPr>
        <w:t>miżmuma mill-korpi tas-settur pubbliku</w:t>
      </w:r>
      <w:r>
        <w:rPr>
          <w:noProof/>
        </w:rPr>
        <w:t xml:space="preserve">, kwalunkwe kundizzjoni applikabbli u </w:t>
      </w:r>
      <w:r>
        <w:rPr>
          <w:noProof/>
        </w:rPr>
        <w:t>l-ammont proprja ta’ dawk it-tariffi, inkluż il-bażi tal-kalkolu għal dawk it-tariffi, għandhom jiġu prestabbiliti u ppubblikati, b’mezzi elettroniċi meta possibbli u xieraq.</w:t>
      </w:r>
    </w:p>
    <w:p w:rsidR="00A307F8" w:rsidRDefault="003B5E2E">
      <w:pPr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Fil-każ tat-tariffi għall-użu mill-ġdid għajr dawk imsemmija fil-paragrafu 1, </w:t>
      </w:r>
      <w:r>
        <w:rPr>
          <w:rStyle w:val="CRDeleted"/>
          <w:noProof/>
        </w:rPr>
        <w:t>il-korp tas-settur pubbliku inkwistjoni għandu jindika mill-bidu liema</w:t>
      </w:r>
      <w:r>
        <w:rPr>
          <w:noProof/>
        </w:rPr>
        <w:t xml:space="preserve"> il-fatturi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li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tqiesu għall-kalkolu ta’ dawk it-tariffi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għandhom jiġu indikati mill-bidu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. Meta jintalab, </w:t>
      </w:r>
      <w:r>
        <w:rPr>
          <w:rStyle w:val="CRDeleted"/>
          <w:noProof/>
        </w:rPr>
        <w:t>il-korp tas-sett</w:t>
      </w:r>
      <w:r>
        <w:rPr>
          <w:rStyle w:val="CRDeleted"/>
          <w:noProof/>
        </w:rPr>
        <w:t>ur pubbliku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id-detentur tad-dokumenti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inkwistjoni għandu jindika wkoll il-mod kif li ġew ikkalkulati dawn it-tariffi fir-rigward tat-talba speċifika għall-użu mill-ġdid.</w:t>
      </w:r>
    </w:p>
    <w:p w:rsidR="00A307F8" w:rsidRDefault="003B5E2E">
      <w:pPr>
        <w:rPr>
          <w:noProof/>
          <w:highlight w:val="lightGray"/>
        </w:rPr>
      </w:pPr>
      <w:r>
        <w:rPr>
          <w:rStyle w:val="CRRefonteDeleted"/>
          <w:noProof/>
          <w:highlight w:val="lightGray"/>
        </w:rPr>
        <w:t>3.</w:t>
      </w:r>
      <w:r>
        <w:rPr>
          <w:rStyle w:val="CRRefonteDeleted"/>
          <w:noProof/>
          <w:highlight w:val="lightGray"/>
        </w:rPr>
        <w:tab/>
        <w:t>Il-kriterji msemmija fil-punt (b) tal-Artikolu 6(2)</w:t>
      </w:r>
      <w:r>
        <w:rPr>
          <w:rStyle w:val="CRRefonteDeleted"/>
          <w:noProof/>
          <w:highlight w:val="lightGray"/>
        </w:rPr>
        <w:t xml:space="preserve"> għandhom jiġu stabbiliti minn qabel. Għandhom jiġu ppubblikati b’mezzi elettroniċi, meta jkun possibbli u xieraq.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ò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ò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rPr>
          <w:rFonts w:eastAsia="Times New Roman"/>
          <w:noProof/>
          <w:highlight w:val="lightGray"/>
        </w:rPr>
      </w:pPr>
      <w:r>
        <w:rPr>
          <w:noProof/>
          <w:highlight w:val="lightGray"/>
        </w:rPr>
        <w:t>3. L-Istati Membri għandhom jippubblikaw lista ta’ korpi tas-settur pubbliku msemmija fil-punt (a) tal-Artikolu 6(2).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Art. 1(7)</w:t>
      </w:r>
    </w:p>
    <w:p w:rsidR="00A307F8" w:rsidRDefault="003B5E2E">
      <w:pPr>
        <w:rPr>
          <w:noProof/>
        </w:rPr>
      </w:pPr>
      <w:r>
        <w:rPr>
          <w:noProof/>
        </w:rPr>
        <w:t>4.</w:t>
      </w:r>
      <w:r>
        <w:rPr>
          <w:noProof/>
        </w:rPr>
        <w:tab/>
        <w:t>Il-korpi tas-settur pubbliku għandhom jiżguraw li l-applikanti tal-użu mill-ġdid tad-dokumenti jkunu infurmati bil-mezzi disponibbli għar-rimedju b’rabta mad-deċiżjonijiet jew il-prattiki li jaffettwawhom.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</w:t>
      </w:r>
    </w:p>
    <w:p w:rsidR="00A307F8" w:rsidRDefault="003B5E2E">
      <w:pPr>
        <w:pStyle w:val="Titrearticle"/>
        <w:rPr>
          <w:noProof/>
        </w:rPr>
      </w:pPr>
      <w:r>
        <w:rPr>
          <w:noProof/>
        </w:rPr>
        <w:t>Artikolu 8</w:t>
      </w:r>
    </w:p>
    <w:p w:rsidR="00A307F8" w:rsidRDefault="003B5E2E">
      <w:pPr>
        <w:pStyle w:val="NormalCentered"/>
        <w:rPr>
          <w:b/>
          <w:bCs/>
          <w:noProof/>
        </w:rPr>
      </w:pPr>
      <w:r>
        <w:rPr>
          <w:b/>
          <w:bCs/>
          <w:noProof/>
        </w:rPr>
        <w:t>Il-liċenzji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Art. 1(8) (adattat)</w:t>
      </w:r>
    </w:p>
    <w:p w:rsidR="00A307F8" w:rsidRDefault="003B5E2E"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</w:r>
      <w:r>
        <w:rPr>
          <w:rStyle w:val="CRDeleted"/>
          <w:noProof/>
        </w:rPr>
        <w:t>Il-korpi tas-settur pubbliku jistgħu jippermettu</w:t>
      </w:r>
      <w:r>
        <w:rPr>
          <w:noProof/>
        </w:rPr>
        <w:t xml:space="preserve"> </w:t>
      </w:r>
      <w:r>
        <w:rPr>
          <w:rStyle w:val="CRMinorChangeAdded"/>
          <w:noProof/>
        </w:rPr>
        <w:t>L</w:t>
      </w:r>
      <w:r>
        <w:rPr>
          <w:rStyle w:val="CRMinorChangeDeleted"/>
          <w:noProof/>
        </w:rPr>
        <w:t>l</w:t>
      </w:r>
      <w:r>
        <w:rPr>
          <w:noProof/>
        </w:rPr>
        <w:t xml:space="preserve">-użu mill-ġdid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tad-dokumenti jista’ jitħalla mingħajr kundizzjonijiet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rPr>
          <w:rStyle w:val="CRDeleted"/>
          <w:noProof/>
        </w:rPr>
        <w:t>kundizzjonijiet</w:t>
      </w:r>
      <w:r>
        <w:rPr>
          <w:noProof/>
        </w:rPr>
        <w:t xml:space="preserve"> jew </w:t>
      </w:r>
      <w:r>
        <w:rPr>
          <w:rStyle w:val="CRDeleted"/>
          <w:noProof/>
        </w:rPr>
        <w:t>jistgħu jimponu kundizzjonijiet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jistgħu jsiru kundizzjonijiet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, meta dan ikun xieraq b’liċenzja. </w:t>
      </w:r>
      <w:r>
        <w:rPr>
          <w:rStyle w:val="CRDeleted"/>
          <w:noProof/>
        </w:rPr>
        <w:t>Dawn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Dawk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 il-kundizzjonijiet ma għandhomx jirrestrinġu bla bżonn il-possib</w:t>
      </w:r>
      <w:r>
        <w:rPr>
          <w:noProof/>
        </w:rPr>
        <w:t>biltajiet għall-użu mill-ġdid, u ma għandhomx jintużaw biex jirrestrinġu l-kompetizzjoni.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 (adattat)</w:t>
      </w:r>
    </w:p>
    <w:p w:rsidR="00A307F8" w:rsidRDefault="003B5E2E">
      <w:pPr>
        <w:rPr>
          <w:noProof/>
        </w:rPr>
      </w:pPr>
      <w:r>
        <w:rPr>
          <w:noProof/>
        </w:rPr>
        <w:t>2.</w:t>
      </w:r>
      <w:r>
        <w:rPr>
          <w:noProof/>
        </w:rPr>
        <w:tab/>
      </w:r>
      <w:r>
        <w:rPr>
          <w:noProof/>
        </w:rPr>
        <w:t>Fi Stati Membri fejn jintużaw il-liċenzji, l-Istati Membri għandhom jiżguraw li l-liċenzji standard għall-użu mill-ġdid tad-dokumenti tas-settur pubbliku, li jkunu jistgħu jiġu adattati biex jissodisfaw l-applikazzjonijiet partikolari tal-liċenzji, ikunu d</w:t>
      </w:r>
      <w:r>
        <w:rPr>
          <w:noProof/>
        </w:rPr>
        <w:t xml:space="preserve">isponibbli b’format diġitali u jkunu jistgħu jiġu pproċessati b’mod elettroniku. L-Istati Membri għandhom </w:t>
      </w:r>
      <w:r>
        <w:rPr>
          <w:rStyle w:val="CRDeleted"/>
          <w:noProof/>
        </w:rPr>
        <w:t>iħajru lill-korpi kollha tas-settur pubbliku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iħeġġu l-użu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rPr>
          <w:rStyle w:val="CRDeleted"/>
          <w:noProof/>
        </w:rPr>
        <w:t>biex jużaw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ta’ dawn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il-liċenzji standard.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Art. 1(9)</w:t>
      </w:r>
    </w:p>
    <w:p w:rsidR="00A307F8" w:rsidRDefault="003B5E2E">
      <w:pPr>
        <w:pStyle w:val="Titrearticle"/>
        <w:rPr>
          <w:noProof/>
        </w:rPr>
      </w:pPr>
      <w:r>
        <w:rPr>
          <w:noProof/>
        </w:rPr>
        <w:t>Artikolu 9</w:t>
      </w:r>
    </w:p>
    <w:p w:rsidR="00A307F8" w:rsidRDefault="003B5E2E">
      <w:pPr>
        <w:pStyle w:val="NormalCentered"/>
        <w:rPr>
          <w:b/>
          <w:bCs/>
          <w:noProof/>
        </w:rPr>
      </w:pPr>
      <w:r>
        <w:rPr>
          <w:b/>
          <w:bCs/>
          <w:noProof/>
        </w:rPr>
        <w:t>Arranġamenti prattiċi</w:t>
      </w:r>
    </w:p>
    <w:p w:rsidR="00A307F8" w:rsidRDefault="003B5E2E">
      <w:pPr>
        <w:rPr>
          <w:noProof/>
        </w:rPr>
      </w:pPr>
      <w:r>
        <w:rPr>
          <w:noProof/>
        </w:rPr>
        <w:t xml:space="preserve">L-Istati Membri għandhom jagħmlu arranġamenti prattiċi li jiffaċilitaw it-tiftix tad-dokumenti disponibbli għall-użu mill-ġdid, bħal listi tal-assi ta’ dokumenti </w:t>
      </w:r>
      <w:r>
        <w:rPr>
          <w:noProof/>
        </w:rPr>
        <w:t>ewlenin bil-metadejta rilevanti li jkunu aċċessibbli online meta possibbli u xieraq u b’format li jinqara mill-magni, u portali kkollegati mal-listi tal-assi. Meta possibbli, l-Istati Membri għandhom jiffaċilitaw it-tiftix interlingwistiku tad-dokumenti.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ò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ò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keepNext/>
        <w:spacing w:before="360"/>
        <w:jc w:val="center"/>
        <w:rPr>
          <w:rFonts w:eastAsia="Times New Roman"/>
          <w:i/>
          <w:noProof/>
          <w:highlight w:val="lightGray"/>
        </w:rPr>
      </w:pPr>
      <w:r>
        <w:rPr>
          <w:i/>
          <w:noProof/>
          <w:highlight w:val="lightGray"/>
        </w:rPr>
        <w:t>Artikolu 10</w:t>
      </w:r>
    </w:p>
    <w:p w:rsidR="00A307F8" w:rsidRDefault="003B5E2E">
      <w:pPr>
        <w:jc w:val="center"/>
        <w:rPr>
          <w:rFonts w:eastAsia="Times New Roman"/>
          <w:b/>
          <w:bCs/>
          <w:noProof/>
          <w:highlight w:val="lightGray"/>
        </w:rPr>
      </w:pPr>
      <w:r>
        <w:rPr>
          <w:b/>
          <w:bCs/>
          <w:noProof/>
          <w:highlight w:val="lightGray"/>
        </w:rPr>
        <w:t>Id-disponibbiltà u l-użu mill-ġdid tad-dejta tar-riċerka</w:t>
      </w:r>
    </w:p>
    <w:p w:rsidR="00A307F8" w:rsidRDefault="003B5E2E">
      <w:pPr>
        <w:rPr>
          <w:rFonts w:eastAsia="Times New Roman"/>
          <w:noProof/>
          <w:highlight w:val="lightGray"/>
        </w:rPr>
      </w:pPr>
      <w:r>
        <w:rPr>
          <w:noProof/>
          <w:highlight w:val="lightGray"/>
        </w:rPr>
        <w:t>1. L-Istati Membri għandhom jappoġġaw id-disponibbiltà tad-data tar-riċerka billi jadottaw politiki nazzjonali u azzjonijiet rilevanti bil-għan li jagħmlu d-dejta tar</w:t>
      </w:r>
      <w:r>
        <w:rPr>
          <w:noProof/>
          <w:highlight w:val="lightGray"/>
        </w:rPr>
        <w:t>-riċerka ffinanzjata mill-pubbliku disponibbli b’mod miftuħ (“politiki tal-aċċess miftuħ”). Dawn il-politiki tal-aċċess miftuħ għandhom jiġu indirizzati lill-organizzazzjonijiet li jwettqu r-riċerka u lill-organizzazzjonijiet li jiffinanzjaw ir-riċerka.</w:t>
      </w:r>
    </w:p>
    <w:p w:rsidR="00A307F8" w:rsidRDefault="003B5E2E">
      <w:pPr>
        <w:rPr>
          <w:rFonts w:eastAsia="Times New Roman"/>
          <w:noProof/>
          <w:highlight w:val="lightGray"/>
        </w:rPr>
      </w:pPr>
      <w:r>
        <w:rPr>
          <w:noProof/>
          <w:highlight w:val="lightGray"/>
        </w:rPr>
        <w:t>2.</w:t>
      </w:r>
      <w:r>
        <w:rPr>
          <w:noProof/>
          <w:highlight w:val="lightGray"/>
        </w:rPr>
        <w:t xml:space="preserve"> Id-dejta tar-riċerka għandha t tista’ tintuża mill-ġdid għal finijiet kummerċjali u mhux kummerċjali, skont il-kundizzjonijiet stabbiliti fil-Kapitoli III u IV, sakemm din tkun iffinanzjat mill-pubbliku u kull meta l-aċċess għal din id-dejta hu mogħti min</w:t>
      </w:r>
      <w:r>
        <w:rPr>
          <w:noProof/>
          <w:highlight w:val="lightGray"/>
        </w:rPr>
        <w:t xml:space="preserve">n repożitorju istituzzjonali jew ibbażat fuq is-suġġetti. </w:t>
      </w:r>
      <w:r>
        <w:rPr>
          <w:noProof/>
          <w:szCs w:val="24"/>
          <w:highlight w:val="lightGray"/>
        </w:rPr>
        <w:t xml:space="preserve">F’dan il-kuntest għandhom jitqiesu l-interessi kummerċjali leġittimi u d-drittijiet tal-proprjetà intellettwali eżistenti qabel. Din id-dispożizzjoni għandha tkun </w:t>
      </w:r>
      <w:r>
        <w:rPr>
          <w:noProof/>
          <w:highlight w:val="lightGray"/>
        </w:rPr>
        <w:t>mingħajr preġudizzju għall-punt (c)</w:t>
      </w:r>
      <w:r>
        <w:rPr>
          <w:noProof/>
          <w:highlight w:val="lightGray"/>
        </w:rPr>
        <w:t xml:space="preserve"> tal-Artikolu 1(2).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 (adattat)</w:t>
      </w: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SectionTitle"/>
        <w:rPr>
          <w:noProof/>
        </w:rPr>
      </w:pPr>
      <w:r>
        <w:rPr>
          <w:noProof/>
        </w:rPr>
        <w:t>KAPITOLU IV</w:t>
      </w:r>
    </w:p>
    <w:p w:rsidR="00A307F8" w:rsidRDefault="003B5E2E">
      <w:pPr>
        <w:pStyle w:val="SectionTitle"/>
        <w:rPr>
          <w:noProof/>
        </w:rPr>
      </w:pPr>
      <w:r>
        <w:rPr>
          <w:noProof/>
        </w:rPr>
        <w:t>IN-NUQQAS TA’ DISKRIMINAZZJONI U L-KUMMERĊ ĠUST</w:t>
      </w:r>
    </w:p>
    <w:p w:rsidR="00A307F8" w:rsidRDefault="003B5E2E">
      <w:pPr>
        <w:pStyle w:val="Titrearticle"/>
        <w:rPr>
          <w:noProof/>
        </w:rPr>
      </w:pPr>
      <w:r>
        <w:rPr>
          <w:noProof/>
        </w:rPr>
        <w:t xml:space="preserve">Artikolu </w:t>
      </w:r>
      <w:r>
        <w:rPr>
          <w:rStyle w:val="CRMinorChangeAdded"/>
          <w:noProof/>
        </w:rPr>
        <w:t>11</w:t>
      </w:r>
      <w:r>
        <w:rPr>
          <w:rStyle w:val="CRMinorChangeDeleted"/>
          <w:noProof/>
        </w:rPr>
        <w:t>10</w:t>
      </w:r>
    </w:p>
    <w:p w:rsidR="00A307F8" w:rsidRDefault="003B5E2E">
      <w:pPr>
        <w:pStyle w:val="NormalCentered"/>
        <w:rPr>
          <w:b/>
          <w:bCs/>
          <w:noProof/>
        </w:rPr>
      </w:pPr>
      <w:r>
        <w:rPr>
          <w:b/>
          <w:bCs/>
          <w:noProof/>
        </w:rPr>
        <w:t>Nuqqas ta’ diskriminazzjoni</w:t>
      </w:r>
    </w:p>
    <w:p w:rsidR="00A307F8" w:rsidRDefault="003B5E2E"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</w:r>
      <w:r>
        <w:rPr>
          <w:noProof/>
        </w:rPr>
        <w:t xml:space="preserve">Kull kundizzjoni applikabbli għall-użu mill-ġdid tad-dokumenti għandha tkun nondiskriminatorja għall-kategoriji paragunabbli tal-użu mill-ġdid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, inkluż l-użu mill-ġdid transfruntier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.</w:t>
      </w:r>
    </w:p>
    <w:p w:rsidR="00A307F8" w:rsidRDefault="003B5E2E">
      <w:pPr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Jekk id-dokumenti jintużaw mill-ġdid </w:t>
      </w:r>
      <w:r>
        <w:rPr>
          <w:noProof/>
        </w:rPr>
        <w:t>minn korp tas-settur pubbliku bħala kontribut għall-attivitajiet kummerċjali tiegħu li mhumiex fil-ambitu tal-kompiti pubbliċi tiegħu, għandhom jiġu applikati l-istess tariffi u kundizzjonijiet oħra għall-forniment tad-dokumenti għal dawk l-attivitajiet li</w:t>
      </w:r>
      <w:r>
        <w:rPr>
          <w:noProof/>
        </w:rPr>
        <w:t xml:space="preserve"> japplikaw għall-utenti l-oħra.</w:t>
      </w:r>
    </w:p>
    <w:p w:rsidR="00A307F8" w:rsidRDefault="003B5E2E">
      <w:pPr>
        <w:pStyle w:val="Titrearticle"/>
        <w:rPr>
          <w:noProof/>
        </w:rPr>
      </w:pPr>
      <w:r>
        <w:rPr>
          <w:noProof/>
        </w:rPr>
        <w:t xml:space="preserve">Artikolu </w:t>
      </w:r>
      <w:r>
        <w:rPr>
          <w:rStyle w:val="CRMinorChangeAdded"/>
          <w:noProof/>
        </w:rPr>
        <w:t>12</w:t>
      </w:r>
      <w:r>
        <w:rPr>
          <w:rStyle w:val="CRMinorChangeDeleted"/>
          <w:noProof/>
        </w:rPr>
        <w:t>11</w:t>
      </w:r>
    </w:p>
    <w:p w:rsidR="00A307F8" w:rsidRDefault="003B5E2E">
      <w:pPr>
        <w:pStyle w:val="NormalCentered"/>
        <w:rPr>
          <w:b/>
          <w:bCs/>
          <w:noProof/>
        </w:rPr>
      </w:pPr>
      <w:r>
        <w:rPr>
          <w:b/>
          <w:bCs/>
          <w:noProof/>
        </w:rPr>
        <w:t>Il-projbizzjoni ta’ arranġamenti esklussivi</w:t>
      </w:r>
    </w:p>
    <w:p w:rsidR="00A307F8" w:rsidRDefault="003B5E2E"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L-użu mill-ġdid tad-dokumenti għandu jkun miftuħ għall-utenti potenzjali kollha fis-suq, anki jekk </w:t>
      </w:r>
      <w:r>
        <w:rPr>
          <w:rStyle w:val="CRDeleted"/>
          <w:noProof/>
        </w:rPr>
        <w:t>utent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attur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wieħed jew aktar tas</w:t>
      </w:r>
      <w:r>
        <w:rPr>
          <w:noProof/>
        </w:rPr>
        <w:t xml:space="preserve">-suq ikunu diġà sfruttaw il-prodotti b’valur miżjud ibbażati fuq dawn id-dokumenti. Il-kuntratti jew arranġamenti oħra bejn korpi tas-settur pubbliku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jew impriżi pubbliċi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li jżommu d-dokumenti u partijiet terzi ma għandhomx </w:t>
      </w:r>
      <w:r>
        <w:rPr>
          <w:noProof/>
        </w:rPr>
        <w:t>jagħtu drittijiet esklussivi.</w:t>
      </w:r>
    </w:p>
    <w:p w:rsidR="00A307F8" w:rsidRDefault="003B5E2E">
      <w:pPr>
        <w:rPr>
          <w:noProof/>
        </w:rPr>
      </w:pPr>
      <w:r>
        <w:rPr>
          <w:noProof/>
        </w:rPr>
        <w:t>2.</w:t>
      </w:r>
      <w:r>
        <w:rPr>
          <w:noProof/>
        </w:rPr>
        <w:tab/>
        <w:t>Iżda, meta jkun hemm bżonn dritt esklussiv għall-forniment ta’ servizz ta’ interess pubbliku, il-validità tar-raġuni biex jingħata dak id-dritt esklussiv għandha tkun suġġetta għal rieżami regolari, u f’kull każ għandha tiġ</w:t>
      </w:r>
      <w:r>
        <w:rPr>
          <w:noProof/>
        </w:rPr>
        <w:t xml:space="preserve">i rieżaminata kull tliet snin. L-arranġamenti esklussivi stabbiliti wara d-dħul fis-seħħ ta’ din id-Direttiva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għandhom isiru disponibbli għall-pubbliku mill-inqas xahrejn qabel ma jidħlu fis-seħħ. It-termini finali ta’ dawn l-arranġamenti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</w:instrText>
      </w:r>
      <w:r>
        <w:rPr>
          <w:noProof/>
          <w:highlight w:val="lightGray"/>
        </w:rPr>
        <w:instrText>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għandhom ikunu trasparenti u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disponibbli għall-pubbliku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rPr>
          <w:rStyle w:val="CRDeleted"/>
          <w:noProof/>
        </w:rPr>
        <w:t>jsiru pubbliċi</w:t>
      </w:r>
      <w:r>
        <w:rPr>
          <w:noProof/>
        </w:rPr>
        <w:t>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Art. 1(10)(a)</w:t>
      </w:r>
    </w:p>
    <w:p w:rsidR="00A307F8" w:rsidRDefault="003B5E2E">
      <w:pPr>
        <w:rPr>
          <w:rFonts w:eastAsia="Times New Roman"/>
          <w:noProof/>
        </w:rPr>
      </w:pPr>
      <w:r>
        <w:rPr>
          <w:noProof/>
        </w:rPr>
        <w:t>Dan il-paragrafu ma għandux japplika għad-diġitalizzazzjoni tar-riżorsi kulturali.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Art. 1(10)(b)</w:t>
      </w:r>
    </w:p>
    <w:p w:rsidR="00A307F8" w:rsidRDefault="003B5E2E">
      <w:pPr>
        <w:rPr>
          <w:noProof/>
        </w:rPr>
      </w:pPr>
      <w:r>
        <w:rPr>
          <w:rStyle w:val="CRMinorChangeAdded"/>
          <w:noProof/>
        </w:rPr>
        <w:t>3</w:t>
      </w:r>
      <w:r>
        <w:rPr>
          <w:rStyle w:val="CRMinorChangeDeleted"/>
          <w:noProof/>
        </w:rPr>
        <w:t>2a</w:t>
      </w:r>
      <w:r>
        <w:rPr>
          <w:noProof/>
        </w:rPr>
        <w:t>.</w:t>
      </w:r>
      <w:r>
        <w:rPr>
          <w:noProof/>
        </w:rPr>
        <w:tab/>
        <w:t>Minkejja l-paragrafu 1, meta dritt esklussiv jirrigwarda d-diġitalizzazzjoni tar-riżorsi kulturali, b’mod ġenerali l-perjodu ta’ esklussività ma għandux jaqbeż l-10 snin. Jekk dak il-perjodu jaqbeż l-10 snin, id-durata ti</w:t>
      </w:r>
      <w:r>
        <w:rPr>
          <w:noProof/>
        </w:rPr>
        <w:t>egħu għandha tkun suġġetta għal rieżami tul il-11-il sena u, jekk applikabbli, kull seba’ snin wara dan.</w:t>
      </w:r>
    </w:p>
    <w:p w:rsidR="00A307F8" w:rsidRDefault="003B5E2E">
      <w:pPr>
        <w:rPr>
          <w:noProof/>
        </w:rPr>
      </w:pPr>
      <w:r>
        <w:rPr>
          <w:noProof/>
        </w:rPr>
        <w:t>L-arranġamenti li jagħtu drittijiet esklussivi msemmija fl-ewwel subparagrafu għandhom ikunu trasparenti u disponibbli għall-pubbliku.</w:t>
      </w:r>
    </w:p>
    <w:p w:rsidR="00A307F8" w:rsidRDefault="003B5E2E">
      <w:pPr>
        <w:rPr>
          <w:noProof/>
        </w:rPr>
      </w:pPr>
      <w:r>
        <w:rPr>
          <w:noProof/>
        </w:rPr>
        <w:t>Fil-każ ta’ drit</w:t>
      </w:r>
      <w:r>
        <w:rPr>
          <w:noProof/>
        </w:rPr>
        <w:t>t esklussiv imsemmi fl-ewwel subparagrafu, il-korp tas-settur pubbliku kkonċernat għandu jingħata kopja mingħajr ħlas tar-riżorsi kulturali diġitalizzati bħala parti minn dawk l-arranġamenti. Dik il-kopja għandha tkun disponibbli għall-użu mill-ġdid fi tmi</w:t>
      </w:r>
      <w:r>
        <w:rPr>
          <w:noProof/>
        </w:rPr>
        <w:t>em il-perjodu ta’ esklussività.</w:t>
      </w:r>
    </w:p>
    <w:p w:rsidR="00A307F8" w:rsidRDefault="00A307F8">
      <w:pPr>
        <w:rPr>
          <w:noProof/>
        </w:rPr>
      </w:pP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ò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ò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rPr>
          <w:rFonts w:eastAsia="Times New Roman"/>
          <w:noProof/>
        </w:rPr>
      </w:pPr>
      <w:r>
        <w:rPr>
          <w:noProof/>
          <w:highlight w:val="lightGray"/>
        </w:rPr>
        <w:t>4. L-arranġamenti prattiċi jew legali li, mingħajr ma espressament jagħtu dritt esklużiv, ikollhom l-għan jew jistgħu raġonevolment ikunu mistennija jwasslu għal disponibbiltà ristretta tal-użu mill-ġd</w:t>
      </w:r>
      <w:r>
        <w:rPr>
          <w:noProof/>
          <w:highlight w:val="lightGray"/>
        </w:rPr>
        <w:t>id tad-dokumenti minn entitajiet li mhumiex il-partijiet terzi li qed jieħdu sehem fl-arranġament, għandhom ikunu disponibbli għall-pubbliku mill-inqas xahrejn qabel ma jidħlu fis-seħħ. It-termini finali ta’ dawn l-arranġamenti għandhom ikunu trasparenti u</w:t>
      </w:r>
      <w:r>
        <w:rPr>
          <w:noProof/>
          <w:highlight w:val="lightGray"/>
        </w:rPr>
        <w:t xml:space="preserve">  disponibbli għall-pubbliku.</w:t>
      </w:r>
    </w:p>
    <w:p w:rsidR="00A307F8" w:rsidRDefault="00A307F8">
      <w:pPr>
        <w:rPr>
          <w:noProof/>
        </w:rPr>
      </w:pP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Art. 1(10)(c) (adattat)</w:t>
      </w:r>
    </w:p>
    <w:p w:rsidR="00A307F8" w:rsidRDefault="003B5E2E">
      <w:pPr>
        <w:rPr>
          <w:noProof/>
        </w:rPr>
      </w:pPr>
      <w:r>
        <w:rPr>
          <w:rStyle w:val="CRDeleted"/>
          <w:noProof/>
        </w:rPr>
        <w:t>3.</w:t>
      </w:r>
      <w:r>
        <w:rPr>
          <w:rStyle w:val="CRDeleted"/>
          <w:noProof/>
        </w:rPr>
        <w:tab/>
        <w:t>Arranġamenti esklussivi eżistenti fl-1 ta’ Lulju 2005 li ma jikkwalifikawx għall-eċċezzjonijiet skont il-paragrafu 2 għandhom jiġu tterminati fl-aħħar tal-kuntratt jew, f</w:t>
      </w:r>
      <w:r>
        <w:rPr>
          <w:rStyle w:val="CRDeleted"/>
          <w:noProof/>
        </w:rPr>
        <w:t>’kull każ, sa mhux aktar tard mill-31 ta’ Diċembru 2008.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Art. 1(10)(d) (adattat)</w:t>
      </w:r>
    </w:p>
    <w:p w:rsidR="00A307F8" w:rsidRDefault="003B5E2E">
      <w:pPr>
        <w:rPr>
          <w:noProof/>
        </w:rPr>
      </w:pPr>
      <w:r>
        <w:rPr>
          <w:rStyle w:val="CRMinorChangeAdded"/>
          <w:noProof/>
        </w:rPr>
        <w:t>5</w:t>
      </w:r>
      <w:r>
        <w:rPr>
          <w:rStyle w:val="CRMinorChangeDeleted"/>
          <w:noProof/>
        </w:rPr>
        <w:t>4</w:t>
      </w:r>
      <w:r>
        <w:rPr>
          <w:noProof/>
        </w:rPr>
        <w:t>.</w:t>
      </w:r>
      <w:r>
        <w:rPr>
          <w:noProof/>
        </w:rPr>
        <w:tab/>
      </w:r>
      <w:r>
        <w:rPr>
          <w:rStyle w:val="CRDeleted"/>
          <w:noProof/>
        </w:rPr>
        <w:t>Bla ħsara għall-paragrafu 3,</w:t>
      </w:r>
      <w:r>
        <w:rPr>
          <w:noProof/>
        </w:rPr>
        <w:t xml:space="preserve"> </w:t>
      </w:r>
      <w:r>
        <w:rPr>
          <w:rStyle w:val="CRMinorChangeAdded"/>
          <w:noProof/>
        </w:rPr>
        <w:t>L</w:t>
      </w:r>
      <w:r>
        <w:rPr>
          <w:rStyle w:val="CRMinorChangeDeleted"/>
          <w:noProof/>
        </w:rPr>
        <w:t>l</w:t>
      </w:r>
      <w:r>
        <w:rPr>
          <w:noProof/>
        </w:rPr>
        <w:t xml:space="preserve">-arranġamenti esklussivi eżistenti fis-17 ta’ Lulju 2013 li ma jikkwalifikawx għall-eċċezzjonijiet skont </w:t>
      </w:r>
      <w:r>
        <w:rPr>
          <w:noProof/>
        </w:rPr>
        <w:t>il-paragrafi 2 u 3</w:t>
      </w:r>
      <w:r>
        <w:rPr>
          <w:rStyle w:val="CRMinorChangeDeleted"/>
          <w:noProof/>
        </w:rPr>
        <w:t>2a</w:t>
      </w:r>
      <w:r>
        <w:rPr>
          <w:noProof/>
        </w:rPr>
        <w:t xml:space="preserve"> għandhom jiġu tterminati fl-aħħar tal-kuntratt u f’kull każ sa mhux aktar tard mit-18 ta’ Lulju 2043.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ò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ò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SectionTitle"/>
        <w:rPr>
          <w:rFonts w:eastAsia="Times New Roman"/>
          <w:noProof/>
          <w:highlight w:val="lightGray"/>
        </w:rPr>
      </w:pPr>
      <w:r>
        <w:rPr>
          <w:noProof/>
          <w:highlight w:val="lightGray"/>
        </w:rPr>
        <w:t>KAPITOLU V</w:t>
      </w:r>
    </w:p>
    <w:p w:rsidR="00A307F8" w:rsidRDefault="003B5E2E">
      <w:pPr>
        <w:pStyle w:val="SectionTitle"/>
        <w:rPr>
          <w:rFonts w:eastAsia="Times New Roman"/>
          <w:noProof/>
          <w:highlight w:val="lightGray"/>
        </w:rPr>
      </w:pPr>
      <w:r>
        <w:rPr>
          <w:noProof/>
          <w:highlight w:val="lightGray"/>
        </w:rPr>
        <w:t>SETTIJIET TAD-DEJTA TA’ VALUR GĦOLI</w:t>
      </w:r>
    </w:p>
    <w:p w:rsidR="00A307F8" w:rsidRDefault="003B5E2E">
      <w:pPr>
        <w:pStyle w:val="Titrearticle"/>
        <w:rPr>
          <w:rFonts w:eastAsia="Times New Roman"/>
          <w:noProof/>
          <w:highlight w:val="lightGray"/>
        </w:rPr>
      </w:pPr>
      <w:r>
        <w:rPr>
          <w:noProof/>
          <w:highlight w:val="lightGray"/>
        </w:rPr>
        <w:t>Artikolu 13</w:t>
      </w:r>
    </w:p>
    <w:p w:rsidR="00A307F8" w:rsidRDefault="003B5E2E">
      <w:pPr>
        <w:jc w:val="center"/>
        <w:rPr>
          <w:rFonts w:eastAsia="Times New Roman"/>
          <w:b/>
          <w:noProof/>
          <w:highlight w:val="lightGray"/>
        </w:rPr>
      </w:pPr>
      <w:r>
        <w:rPr>
          <w:b/>
          <w:noProof/>
          <w:highlight w:val="lightGray"/>
        </w:rPr>
        <w:t>Lista ta’ settijiet tad-dejta ta’ valur għoli</w:t>
      </w:r>
    </w:p>
    <w:p w:rsidR="00A307F8" w:rsidRDefault="003B5E2E">
      <w:pPr>
        <w:spacing w:before="360"/>
        <w:rPr>
          <w:rFonts w:eastAsia="Times New Roman"/>
          <w:noProof/>
          <w:highlight w:val="lightGray"/>
        </w:rPr>
      </w:pPr>
      <w:r>
        <w:rPr>
          <w:noProof/>
          <w:highlight w:val="lightGray"/>
        </w:rPr>
        <w:t>1. Bil</w:t>
      </w:r>
      <w:r>
        <w:rPr>
          <w:noProof/>
          <w:highlight w:val="lightGray"/>
        </w:rPr>
        <w:t>-ħsieb li jintlaħqu l-għanijiet ta’ din id-Direttiva, il-Kummissjoni għandha tadotta l-lista ta’ settijiet tad-dejta ta’ valur għoli fost id-dokumenti li tapplika għalihom din id-Direttiva, flimkien mal-modalitajiet tal-pubblikazzjoni u l-użu mill-ġdid tag</w:t>
      </w:r>
      <w:r>
        <w:rPr>
          <w:noProof/>
          <w:highlight w:val="lightGray"/>
        </w:rPr>
        <w:t>ħhom.</w:t>
      </w:r>
    </w:p>
    <w:p w:rsidR="00A307F8" w:rsidRDefault="003B5E2E">
      <w:pPr>
        <w:spacing w:before="360"/>
        <w:rPr>
          <w:rFonts w:eastAsia="Times New Roman"/>
          <w:noProof/>
          <w:highlight w:val="lightGray"/>
        </w:rPr>
      </w:pPr>
      <w:r>
        <w:rPr>
          <w:noProof/>
          <w:highlight w:val="lightGray"/>
        </w:rPr>
        <w:t>2. Dawn is-settijiet tad-dejta għandhom ikunu disponibbli mingħajr ħlas, b’format li jinqara mill-magni u aċċessibbli permezz tal-APIs. Il-kundizzjonijiet għall-użu mill-ġdid għandhom ikunu kompatibbli mal-liċenzji standard miftuħa.</w:t>
      </w:r>
    </w:p>
    <w:p w:rsidR="00A307F8" w:rsidRDefault="003B5E2E">
      <w:pPr>
        <w:spacing w:before="360"/>
        <w:rPr>
          <w:rFonts w:eastAsia="Times New Roman"/>
          <w:noProof/>
          <w:highlight w:val="lightGray"/>
        </w:rPr>
      </w:pPr>
      <w:r>
        <w:rPr>
          <w:noProof/>
          <w:highlight w:val="lightGray"/>
        </w:rPr>
        <w:t>3. Bħala eċċezzjo</w:t>
      </w:r>
      <w:r>
        <w:rPr>
          <w:noProof/>
          <w:highlight w:val="lightGray"/>
        </w:rPr>
        <w:t xml:space="preserve">ni, id-disponibilità mingħajr ħlas imsemmija fil-paragrafu 2 ma għandhiex tapplika għad-settijiet tad-dejta ta’ valur għoli tal-impriżi pubbliċi jekk il-valutazzjoni tal-impatt imsemmija fl-Artikolu 13(7) turi li s-settijiet tad-dejta disponibbli mingħajr </w:t>
      </w:r>
      <w:r>
        <w:rPr>
          <w:noProof/>
          <w:highlight w:val="lightGray"/>
        </w:rPr>
        <w:t>ħlas se jwasslu għal distorsjoni konsiderevoli tal-kompetizzjoni fis-swieq rispettivi.</w:t>
      </w:r>
    </w:p>
    <w:p w:rsidR="00A307F8" w:rsidRDefault="003B5E2E">
      <w:pPr>
        <w:spacing w:before="360"/>
        <w:rPr>
          <w:rFonts w:eastAsia="Times New Roman"/>
          <w:noProof/>
          <w:highlight w:val="lightGray"/>
        </w:rPr>
      </w:pPr>
      <w:r>
        <w:rPr>
          <w:noProof/>
          <w:highlight w:val="lightGray"/>
        </w:rPr>
        <w:t>4. Minbarra l-kundizzjonijiet stabbiliti fil-paragrafu 2, il-Kummissjoni tista’ tiddefinixxi modalitajiet applikabbli oħra, b’mod partikolari:</w:t>
      </w:r>
    </w:p>
    <w:p w:rsidR="00A307F8" w:rsidRDefault="003B5E2E">
      <w:pPr>
        <w:spacing w:before="360"/>
        <w:rPr>
          <w:rFonts w:eastAsia="Times New Roman"/>
          <w:noProof/>
          <w:highlight w:val="lightGray"/>
        </w:rPr>
      </w:pPr>
      <w:r>
        <w:rPr>
          <w:noProof/>
          <w:highlight w:val="lightGray"/>
        </w:rPr>
        <w:t>a.</w:t>
      </w:r>
      <w:r>
        <w:rPr>
          <w:noProof/>
          <w:highlight w:val="lightGray"/>
        </w:rPr>
        <w:tab/>
        <w:t xml:space="preserve">kundizzjonijiet </w:t>
      </w:r>
      <w:r>
        <w:rPr>
          <w:noProof/>
          <w:highlight w:val="lightGray"/>
        </w:rPr>
        <w:t>għall-użu mill-ġdid;</w:t>
      </w:r>
    </w:p>
    <w:p w:rsidR="00A307F8" w:rsidRDefault="003B5E2E">
      <w:pPr>
        <w:spacing w:before="360"/>
        <w:rPr>
          <w:rFonts w:eastAsia="Times New Roman"/>
          <w:noProof/>
          <w:highlight w:val="lightGray"/>
        </w:rPr>
      </w:pPr>
      <w:r>
        <w:rPr>
          <w:noProof/>
          <w:highlight w:val="lightGray"/>
        </w:rPr>
        <w:t>b.</w:t>
      </w:r>
      <w:r>
        <w:rPr>
          <w:noProof/>
          <w:highlight w:val="lightGray"/>
        </w:rPr>
        <w:tab/>
        <w:t>formati tad-dejta u tal-metadejta u modalitajiet tekniċi għall-pubblikazzjoni u d-disseminazzjoni tagħhom.</w:t>
      </w:r>
    </w:p>
    <w:p w:rsidR="00A307F8" w:rsidRDefault="003B5E2E">
      <w:pPr>
        <w:spacing w:before="360"/>
        <w:rPr>
          <w:rFonts w:eastAsia="Times New Roman"/>
          <w:noProof/>
          <w:highlight w:val="lightGray"/>
        </w:rPr>
      </w:pPr>
      <w:r>
        <w:rPr>
          <w:noProof/>
          <w:highlight w:val="lightGray"/>
        </w:rPr>
        <w:t>5. L-għażla tas-settijiet tad-dejta għal-lista msemmija fil-paragrafu 1 għandha tkun ibbażata fuq il-valutazzjoni tal-potenzj</w:t>
      </w:r>
      <w:r>
        <w:rPr>
          <w:noProof/>
          <w:highlight w:val="lightGray"/>
        </w:rPr>
        <w:t xml:space="preserve">al tagħhom li jiġġeneraw benefiċċji soċjoekonomiċi, l-għadd ta’ utenti u d-dħul li jistgħu jgħinu biex jiġġeneraw, u l-potenzjal tagħhom li jiġu kkombinati ma’ settijiet oħra tad-dejta. </w:t>
      </w:r>
    </w:p>
    <w:p w:rsidR="00A307F8" w:rsidRDefault="003B5E2E">
      <w:pPr>
        <w:pStyle w:val="Titrearticle"/>
        <w:keepNext w:val="0"/>
        <w:jc w:val="both"/>
        <w:rPr>
          <w:rFonts w:eastAsia="Times New Roman"/>
          <w:noProof/>
          <w:highlight w:val="lightGray"/>
        </w:rPr>
      </w:pPr>
      <w:r>
        <w:rPr>
          <w:i w:val="0"/>
          <w:noProof/>
          <w:highlight w:val="lightGray"/>
        </w:rPr>
        <w:t xml:space="preserve">6. Il-Kummissjoni għandha tadotta l-miżuri msemmija f’dan l-Artikolu </w:t>
      </w:r>
      <w:r>
        <w:rPr>
          <w:i w:val="0"/>
          <w:noProof/>
          <w:highlight w:val="lightGray"/>
        </w:rPr>
        <w:t>permezz ta’ atti delegati b’konformità mal-Artikolu 290 tat-TFUE u soġġetti għall-proċedura stabbilita fl-Artikolu 14.</w:t>
      </w:r>
    </w:p>
    <w:p w:rsidR="00A307F8" w:rsidRDefault="003B5E2E">
      <w:pPr>
        <w:spacing w:before="360"/>
        <w:rPr>
          <w:rFonts w:eastAsia="Times New Roman"/>
          <w:noProof/>
          <w:highlight w:val="lightGray"/>
        </w:rPr>
      </w:pPr>
      <w:r>
        <w:rPr>
          <w:noProof/>
          <w:highlight w:val="lightGray"/>
        </w:rPr>
        <w:t>7. Qabel l-adozzjoni tal-att delegat, il-Kummissjoni għandha twettaq valutazzjoni tal-impatt, inkluż analiżi tal-kostbenefiċċji, u tiżgur</w:t>
      </w:r>
      <w:r>
        <w:rPr>
          <w:noProof/>
          <w:highlight w:val="lightGray"/>
        </w:rPr>
        <w:t>a li l-att jikkumplimenta l-istrumenti legali eżistenti bbażati skont is-settur, fir-rigward tal-użu mill-ġdid tad-dokumenti li huma fil-kamp ta’ applikazzjoni ta’ din id-Direttiva. Fejn jikkonċerna lil settijiet tad-dejta ta’ valur għoli miżmuma mill-impr</w:t>
      </w:r>
      <w:r>
        <w:rPr>
          <w:noProof/>
          <w:highlight w:val="lightGray"/>
        </w:rPr>
        <w:t>iżi pubbliċi, il-valutazzjoni tal-impatt għandha tagħti attenzjoni speċjali lir-rwol tal-impriżi pubbliċi f’ambjent ekonomiku kompetittiv.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</w:t>
      </w:r>
    </w:p>
    <w:p w:rsidR="00A307F8" w:rsidRDefault="003B5E2E">
      <w:pPr>
        <w:pStyle w:val="SectionTitle"/>
        <w:rPr>
          <w:noProof/>
        </w:rPr>
      </w:pPr>
      <w:r>
        <w:rPr>
          <w:noProof/>
        </w:rPr>
        <w:t xml:space="preserve">KAPITOLU </w:t>
      </w:r>
      <w:r>
        <w:rPr>
          <w:rStyle w:val="CRMinorChangeAdded"/>
          <w:noProof/>
        </w:rPr>
        <w:t>VI</w:t>
      </w:r>
      <w:r>
        <w:rPr>
          <w:rStyle w:val="CRMinorChangeDeleted"/>
          <w:noProof/>
        </w:rPr>
        <w:t>V</w:t>
      </w:r>
    </w:p>
    <w:p w:rsidR="00A307F8" w:rsidRDefault="003B5E2E">
      <w:pPr>
        <w:pStyle w:val="SectionTitle"/>
        <w:rPr>
          <w:noProof/>
        </w:rPr>
      </w:pPr>
      <w:r>
        <w:rPr>
          <w:noProof/>
        </w:rPr>
        <w:t>DISPOŻIZZJONIJIET FINALI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ò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ò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Titrearticle"/>
        <w:rPr>
          <w:noProof/>
          <w:highlight w:val="lightGray"/>
        </w:rPr>
      </w:pPr>
      <w:r>
        <w:rPr>
          <w:noProof/>
          <w:highlight w:val="lightGray"/>
        </w:rPr>
        <w:t>Artikolu 14</w:t>
      </w:r>
    </w:p>
    <w:p w:rsidR="00A307F8" w:rsidRDefault="003B5E2E">
      <w:pPr>
        <w:pStyle w:val="NormalCentered"/>
        <w:keepNext/>
        <w:rPr>
          <w:b/>
          <w:bCs/>
          <w:noProof/>
          <w:highlight w:val="lightGray"/>
        </w:rPr>
      </w:pPr>
      <w:r>
        <w:rPr>
          <w:b/>
          <w:bCs/>
          <w:noProof/>
          <w:highlight w:val="lightGray"/>
        </w:rPr>
        <w:t xml:space="preserve">Eżerċitar </w:t>
      </w:r>
      <w:r>
        <w:rPr>
          <w:b/>
          <w:bCs/>
          <w:noProof/>
          <w:highlight w:val="lightGray"/>
        </w:rPr>
        <w:t>tad-delega</w:t>
      </w:r>
    </w:p>
    <w:p w:rsidR="00A307F8" w:rsidRDefault="003B5E2E">
      <w:pPr>
        <w:rPr>
          <w:noProof/>
          <w:highlight w:val="lightGray"/>
        </w:rPr>
      </w:pPr>
      <w:r>
        <w:rPr>
          <w:noProof/>
          <w:highlight w:val="lightGray"/>
        </w:rPr>
        <w:t>1. Is-setgħa li tadotta atti delegati hi mogħtija lill-Kummissjoni, soġġetta għall-kundizzjonijiet stabbiliti f’dan l-Artikolu.</w:t>
      </w:r>
    </w:p>
    <w:p w:rsidR="00A307F8" w:rsidRDefault="003B5E2E">
      <w:pPr>
        <w:rPr>
          <w:noProof/>
          <w:highlight w:val="lightGray"/>
        </w:rPr>
      </w:pPr>
      <w:r>
        <w:rPr>
          <w:noProof/>
          <w:highlight w:val="lightGray"/>
        </w:rPr>
        <w:t>2. Is-setgħa li tadotta l-atti delegati msemmijin fl-Artikolu 13 għandha tingħata lill-Kummissjoni għal perjodu ta’ ħ</w:t>
      </w:r>
      <w:r>
        <w:rPr>
          <w:noProof/>
          <w:highlight w:val="lightGray"/>
        </w:rPr>
        <w:t>ames snin minn [id-data tad-dħul fis-seħħ ta’ din id-Direttiva]. Il-Kummissjoni għandha tfassal rapport dwar id-delega tas-setgħat sa mhux aktar tard minn disa’ xhur qabel tmiem il-perjodu ta’ ħames snin. Id-delega tas-setgħat għandha tiġi estiża b’mod taċ</w:t>
      </w:r>
      <w:r>
        <w:rPr>
          <w:noProof/>
          <w:highlight w:val="lightGray"/>
        </w:rPr>
        <w:t>itu għal perjodi ta’ l-istess tul, diment li l-Parlament Ewropew jew il-Kunsill ma jkunux opponew din l-estensjoni sa mhux aktar tard minn tliet xhur qabel it-tmiem ta’ kull perjodu.</w:t>
      </w:r>
    </w:p>
    <w:p w:rsidR="00A307F8" w:rsidRDefault="003B5E2E">
      <w:pPr>
        <w:rPr>
          <w:noProof/>
          <w:highlight w:val="lightGray"/>
        </w:rPr>
      </w:pPr>
      <w:r>
        <w:rPr>
          <w:noProof/>
          <w:highlight w:val="lightGray"/>
        </w:rPr>
        <w:t>3. Id-delega tas-setgħat imsemmija fl-Artikolu 13 tista’ tiġi revokata fi</w:t>
      </w:r>
      <w:r>
        <w:rPr>
          <w:noProof/>
          <w:highlight w:val="lightGray"/>
        </w:rPr>
        <w:t xml:space="preserve"> kwalunkwe mument mill-Parlament Ewropew jew mill-Kunsill. Deċiżjoni ta’ revoka għandha ttemm id-delega tas-setgħat speċifikata f’dik id-deċiżjoni. Din għandha ssir effettiva l-għada tal-pubblikazzjoni tad-deċiżjoni f’</w:t>
      </w:r>
      <w:r>
        <w:rPr>
          <w:i/>
          <w:noProof/>
          <w:highlight w:val="lightGray"/>
        </w:rPr>
        <w:t>Il-Ġurnal Uffiċjali tal-Unjoni Ewropea</w:t>
      </w:r>
      <w:r>
        <w:rPr>
          <w:noProof/>
          <w:highlight w:val="lightGray"/>
        </w:rPr>
        <w:t xml:space="preserve"> jew f’data aktar tard speċifikata hemmhekk. Din ma għandhiex taffettwa l-validità ta’ xi att delegat li diġà jkun fis-seħħ.</w:t>
      </w:r>
    </w:p>
    <w:p w:rsidR="00A307F8" w:rsidRDefault="003B5E2E">
      <w:pPr>
        <w:rPr>
          <w:noProof/>
          <w:highlight w:val="lightGray"/>
        </w:rPr>
      </w:pPr>
      <w:r>
        <w:rPr>
          <w:noProof/>
          <w:highlight w:val="lightGray"/>
        </w:rPr>
        <w:t>4. Qabel ma tadotta att delegat, il-Kummissjoni għandha tikkonsulta esperti innominati minn kull Stat Membru skont il-prinċipji sti</w:t>
      </w:r>
      <w:r>
        <w:rPr>
          <w:noProof/>
          <w:highlight w:val="lightGray"/>
        </w:rPr>
        <w:t>pulati fil-Ftehim Interistituzzjonali dwar it-Tfassil Aħjar tal-Liġijiet tat-13 ta’ April 2016.</w:t>
      </w:r>
    </w:p>
    <w:p w:rsidR="00A307F8" w:rsidRDefault="003B5E2E">
      <w:pPr>
        <w:rPr>
          <w:noProof/>
          <w:highlight w:val="lightGray"/>
        </w:rPr>
      </w:pPr>
      <w:r>
        <w:rPr>
          <w:noProof/>
          <w:highlight w:val="lightGray"/>
        </w:rPr>
        <w:t>5. Hekk kif tadotta att delegat, il-Kummissjoni għandha tinnotifikah simultanjament lill-Parlament Ewropew u lill-Kunsill.</w:t>
      </w:r>
    </w:p>
    <w:p w:rsidR="00A307F8" w:rsidRDefault="003B5E2E">
      <w:pPr>
        <w:rPr>
          <w:noProof/>
        </w:rPr>
      </w:pPr>
      <w:r>
        <w:rPr>
          <w:noProof/>
          <w:highlight w:val="lightGray"/>
        </w:rPr>
        <w:t>6. Att delegat adottat skont l-Artiko</w:t>
      </w:r>
      <w:r>
        <w:rPr>
          <w:noProof/>
          <w:highlight w:val="lightGray"/>
        </w:rPr>
        <w:t>lu 13 għandu jidħol fis-seħħ biss jekk la l-Parlament Ewropew u lanqas il-Kunsill ma jkunu oġġezzjonaw għalih fi żmien xahrejn minn mindu jkunu ġew mgħarrfa bih jew jekk, qabel ma jiskadi dak il-perjodu, kemm il-Parlament Ewropew u kemm il-Kunsill ikunu għ</w:t>
      </w:r>
      <w:r>
        <w:rPr>
          <w:noProof/>
          <w:highlight w:val="lightGray"/>
        </w:rPr>
        <w:t>arrfu lill-Kummissjoni li mhumiex se joġġezzjonaw għalih. Dak il-perijodu għandu jiġi estiż b’xahrejn fuq l-inizjattiva tal-Parlament Ewropew jew tal-Kunsill.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 (adattat)</w:t>
      </w:r>
    </w:p>
    <w:p w:rsidR="00A307F8" w:rsidRDefault="003B5E2E">
      <w:pPr>
        <w:pStyle w:val="Titrearticle"/>
        <w:rPr>
          <w:noProof/>
        </w:rPr>
      </w:pPr>
      <w:r>
        <w:rPr>
          <w:noProof/>
        </w:rPr>
        <w:t xml:space="preserve">Artikolu </w:t>
      </w:r>
      <w:r>
        <w:rPr>
          <w:rStyle w:val="CRMinorChangeAdded"/>
          <w:noProof/>
        </w:rPr>
        <w:t>15</w:t>
      </w:r>
      <w:r>
        <w:rPr>
          <w:rStyle w:val="CRMinorChangeDeleted"/>
          <w:noProof/>
        </w:rPr>
        <w:t>12</w:t>
      </w:r>
    </w:p>
    <w:p w:rsidR="00A307F8" w:rsidRDefault="003B5E2E">
      <w:pPr>
        <w:pStyle w:val="NormalCentered"/>
        <w:rPr>
          <w:b/>
          <w:noProof/>
        </w:rPr>
      </w:pPr>
      <w:r>
        <w:rPr>
          <w:rStyle w:val="CRDeleted"/>
          <w:b/>
          <w:noProof/>
        </w:rPr>
        <w:t>Implimentazzjoni</w:t>
      </w:r>
      <w:r>
        <w:rPr>
          <w:b/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b/>
          <w:noProof/>
        </w:rPr>
        <w:t>Traspożizzjo</w:t>
      </w:r>
      <w:r>
        <w:rPr>
          <w:b/>
          <w:noProof/>
        </w:rPr>
        <w:t>ni</w:t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 w:rsidR="00A307F8" w:rsidRDefault="003B5E2E">
      <w:pPr>
        <w:rPr>
          <w:noProof/>
        </w:rPr>
      </w:pPr>
      <w:r>
        <w:rPr>
          <w:rStyle w:val="CRMinorChangeAdded"/>
          <w:noProof/>
        </w:rPr>
        <w:t>1.</w:t>
      </w:r>
      <w:r>
        <w:rPr>
          <w:noProof/>
        </w:rPr>
        <w:t xml:space="preserve"> L-Istati Membri għandhom idaħħlu fis-seħħ il-liġijiet, ir-regolamenti u d-disposizzjonijiet amministrattivi meħtieġa biex ikunu konformi, .</w:t>
      </w:r>
      <w:r>
        <w:rPr>
          <w:rStyle w:val="CRDeleted"/>
          <w:noProof/>
        </w:rPr>
        <w:t>ma’ din id-Direttiva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noProof/>
          <w:snapToGrid w:val="0"/>
        </w:rPr>
        <w:t>mal-Artikoli […]</w:t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  <w:snapToGrid w:val="0"/>
        </w:rPr>
        <w:t xml:space="preserve"> </w:t>
      </w:r>
      <w:r>
        <w:rPr>
          <w:noProof/>
        </w:rPr>
        <w:t xml:space="preserve">sa </w:t>
      </w:r>
      <w:r>
        <w:rPr>
          <w:rStyle w:val="CRDeleted"/>
          <w:noProof/>
        </w:rPr>
        <w:t>l-1 ta’ Lulju 2005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[…]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. Dawn għandhom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noProof/>
          <w:snapToGrid w:val="0"/>
        </w:rPr>
        <w:t>jikkomunikaw minnufih it-test ta’ dawk il-miżuri</w:t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lill-Kummissjoni.</w:t>
      </w:r>
    </w:p>
    <w:p w:rsidR="00A307F8" w:rsidRDefault="003B5E2E">
      <w:pPr>
        <w:rPr>
          <w:noProof/>
        </w:rPr>
      </w:pPr>
      <w:r>
        <w:rPr>
          <w:noProof/>
        </w:rPr>
        <w:t xml:space="preserve">Meta l-Istati Membri jadottaw dawk il-miżuri, dawn għandu jkun fihom referenza għal din id-Direttiva jew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għandhom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ikunu akkumpanjati minn dik ir-referenza waqt il-pubblikazzjoni uffiċjali tagħhom.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noProof/>
          <w:snapToGrid w:val="0"/>
        </w:rPr>
        <w:t>Dawn għandhom jinkludu wkoll dikjarazzjoni li r-referenzi fil-liġijiet, ir-regolamenti u d-dispożizzjonijiet amminis</w:t>
      </w:r>
      <w:r>
        <w:rPr>
          <w:noProof/>
          <w:snapToGrid w:val="0"/>
        </w:rPr>
        <w:t>trattivi eżistenti għad-Direttivi mħassra b’din id-Direttiva għandhom jiġu interpretati bħala referenzi għal din id-Direttiva..</w:t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L-Istati Membri għandhom jiddeterminaw kif għandha ssir din ir-referenza</w:t>
      </w:r>
      <w:r>
        <w:rPr>
          <w:noProof/>
          <w:snapToGrid w:val="0"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noProof/>
          <w:snapToGrid w:val="0"/>
        </w:rPr>
        <w:t>u kif għandha tiġi ffor</w:t>
      </w:r>
      <w:r>
        <w:rPr>
          <w:noProof/>
          <w:snapToGrid w:val="0"/>
        </w:rPr>
        <w:t>mulata dik id-dikjarazzjoni</w:t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.</w:t>
      </w:r>
    </w:p>
    <w:p w:rsidR="00A307F8" w:rsidRDefault="003B5E2E">
      <w:p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2. L-Istati Membri għandhom jikkomunikaw lill-Kummissjoni t-test tad-dispożizzjonijiet ewlenin tal-liġi nazzjonali li jadottaw fil-qasam kopert minn din id-Direttiva.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2013/37/UE Art. 1(11) (adattat)</w:t>
      </w:r>
    </w:p>
    <w:p w:rsidR="00A307F8" w:rsidRDefault="003B5E2E">
      <w:pPr>
        <w:pStyle w:val="CRReference"/>
        <w:rPr>
          <w:noProof/>
          <w:highlight w:val="lightGray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ġdid</w:t>
      </w:r>
    </w:p>
    <w:p w:rsidR="00A307F8" w:rsidRDefault="003B5E2E">
      <w:pPr>
        <w:pStyle w:val="Titrearticle"/>
        <w:rPr>
          <w:noProof/>
        </w:rPr>
      </w:pPr>
      <w:r>
        <w:rPr>
          <w:noProof/>
        </w:rPr>
        <w:t xml:space="preserve">Artikolu </w:t>
      </w:r>
      <w:r>
        <w:rPr>
          <w:rStyle w:val="CRMinorChangeAdded"/>
          <w:noProof/>
        </w:rPr>
        <w:t>16</w:t>
      </w:r>
      <w:r>
        <w:rPr>
          <w:rStyle w:val="CRMinorChangeDeleted"/>
          <w:noProof/>
        </w:rPr>
        <w:t>13</w:t>
      </w:r>
    </w:p>
    <w:p w:rsidR="00A307F8" w:rsidRDefault="003B5E2E">
      <w:pPr>
        <w:pStyle w:val="NormalCentered"/>
        <w:rPr>
          <w:b/>
          <w:bCs/>
          <w:noProof/>
        </w:rPr>
      </w:pPr>
      <w:r>
        <w:rPr>
          <w:rStyle w:val="CRDeleted"/>
          <w:b/>
          <w:noProof/>
        </w:rPr>
        <w:t>Rieżami</w:t>
      </w:r>
      <w:r>
        <w:rPr>
          <w:b/>
          <w:bCs/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b/>
          <w:bCs/>
          <w:noProof/>
        </w:rPr>
        <w:t>Evalwazzjoni</w:t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 w:rsidR="00A307F8" w:rsidRDefault="003B5E2E"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Mhux qabel erba’ snin wara d-data tat-traspożizzjoni ta’ din id-Direttiva,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</w:t>
      </w:r>
      <w:r>
        <w:rPr>
          <w:rStyle w:val="CRMinorChangeAdded"/>
          <w:noProof/>
        </w:rPr>
        <w:t>i</w:t>
      </w:r>
      <w:r>
        <w:rPr>
          <w:rStyle w:val="CRMinorChangeDeleted"/>
          <w:noProof/>
        </w:rPr>
        <w:t>I</w:t>
      </w:r>
      <w:r>
        <w:rPr>
          <w:noProof/>
        </w:rPr>
        <w:t>l-Kummissjoni għa</w:t>
      </w:r>
      <w:r>
        <w:rPr>
          <w:noProof/>
        </w:rPr>
        <w:t xml:space="preserve">ndha twettaq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evalwazzjoni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rPr>
          <w:rStyle w:val="CRDeleted"/>
          <w:noProof/>
        </w:rPr>
        <w:t>rieżami</w:t>
      </w:r>
      <w:r>
        <w:rPr>
          <w:noProof/>
        </w:rPr>
        <w:t xml:space="preserve"> ta’ din id-Direttiva </w:t>
      </w:r>
      <w:r>
        <w:rPr>
          <w:rStyle w:val="CRDeleted"/>
          <w:noProof/>
        </w:rPr>
        <w:t>qabel it-18 ta’ Lulju 2018</w:t>
      </w:r>
      <w:r>
        <w:rPr>
          <w:noProof/>
        </w:rPr>
        <w:t xml:space="preserve"> u </w:t>
      </w:r>
      <w:r>
        <w:rPr>
          <w:rStyle w:val="CRDeleted"/>
          <w:noProof/>
        </w:rPr>
        <w:t>, għandha tikkomunika r-riżultati ta’ dak ir-rieżami, flimkien ma’ xi proposti għal modifiki ta’ din id-Direttiva,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tippreżenta Rapport dwar is-sejbiet ewlenin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lill-Parlament Ewropew</w:t>
      </w:r>
      <w:r>
        <w:rPr>
          <w:rStyle w:val="CRMinorChangeAdded"/>
          <w:noProof/>
        </w:rPr>
        <w:t>,</w:t>
      </w:r>
      <w:r>
        <w:rPr>
          <w:noProof/>
        </w:rPr>
        <w:t xml:space="preserve"> </w:t>
      </w:r>
      <w:r>
        <w:rPr>
          <w:rStyle w:val="CRDeleted"/>
          <w:noProof/>
        </w:rPr>
        <w:t>u</w:t>
      </w:r>
      <w:r>
        <w:rPr>
          <w:noProof/>
        </w:rPr>
        <w:t xml:space="preserve"> lill-Kunsill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u lill-Kumitat Ekonomiku u Soċjali Ewropew. L-evalwazzjoni għandha ssir skont il-Linji Gwida tal-Kummissjoni għal Regolamentazzjoni Aħjar</w:t>
      </w:r>
      <w:r>
        <w:rPr>
          <w:rStyle w:val="FootnoteReference"/>
          <w:noProof/>
          <w:highlight w:val="lightGray"/>
        </w:rPr>
        <w:footnoteReference w:id="53"/>
      </w:r>
      <w:r>
        <w:rPr>
          <w:noProof/>
          <w:highlight w:val="lightGray"/>
        </w:rPr>
        <w:t xml:space="preserve">. </w:t>
      </w:r>
      <w:r>
        <w:rPr>
          <w:noProof/>
          <w:highlight w:val="lightGray"/>
        </w:rPr>
        <w:t>L-Istati Membri għandhom jagħtu l-informazzjoni meħtieġa lill-Kummissjoni  għat-tħejjija ta’ dak ir-Rapport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.</w:t>
      </w:r>
    </w:p>
    <w:p w:rsidR="00A307F8" w:rsidRDefault="003B5E2E">
      <w:pPr>
        <w:rPr>
          <w:noProof/>
          <w:highlight w:val="lightGray"/>
        </w:rPr>
      </w:pPr>
      <w:r>
        <w:rPr>
          <w:rStyle w:val="CRRefonteDeleted"/>
          <w:noProof/>
          <w:highlight w:val="lightGray"/>
        </w:rPr>
        <w:t>2.</w:t>
      </w:r>
      <w:r>
        <w:rPr>
          <w:rStyle w:val="CRRefonteDeleted"/>
          <w:noProof/>
          <w:highlight w:val="lightGray"/>
        </w:rPr>
        <w:tab/>
        <w:t>L-Istati Membri għandhom iressqu rapport kull 3 snin lill-Kummissjoni dwar id-disponibbiltà tal-informazzjoni tas-settur pubbli</w:t>
      </w:r>
      <w:r>
        <w:rPr>
          <w:rStyle w:val="CRRefonteDeleted"/>
          <w:noProof/>
          <w:highlight w:val="lightGray"/>
        </w:rPr>
        <w:t>ku għall-użu mill-ġdid u l-kundizzjonijiet li skonthom issir disponibbli u l-prattiki tar-rikors. Abbażi ta’ dan ir-rapport, li għandu jsir pubbliku, l-Istati Membri għandhom iwettqu rieżami tal-implimentazzjoni tal-Artikolu 6, b’mod partikolari fir-rigwar</w:t>
      </w:r>
      <w:r>
        <w:rPr>
          <w:rStyle w:val="CRRefonteDeleted"/>
          <w:noProof/>
          <w:highlight w:val="lightGray"/>
        </w:rPr>
        <w:t>d tat-tariffar ’il fuq mill-ispejjeż marġinali.</w:t>
      </w:r>
    </w:p>
    <w:p w:rsidR="00A307F8" w:rsidRDefault="003B5E2E">
      <w:pPr>
        <w:rPr>
          <w:noProof/>
        </w:rPr>
      </w:pPr>
      <w:r>
        <w:rPr>
          <w:rStyle w:val="CRMinorChangeAdded"/>
          <w:noProof/>
        </w:rPr>
        <w:t>2</w:t>
      </w:r>
      <w:r>
        <w:rPr>
          <w:rStyle w:val="CRMinorChangeDeleted"/>
          <w:noProof/>
        </w:rPr>
        <w:t>3</w:t>
      </w:r>
      <w:r>
        <w:rPr>
          <w:noProof/>
        </w:rPr>
        <w:t>.</w:t>
      </w:r>
      <w:r>
        <w:rPr>
          <w:noProof/>
        </w:rPr>
        <w:tab/>
        <w:t xml:space="preserve">L-evalwazzjoni </w:t>
      </w:r>
      <w:r>
        <w:rPr>
          <w:rStyle w:val="CRDeleted"/>
          <w:noProof/>
        </w:rPr>
        <w:t>Ir-rieżami, imsemmi fil-paragrafu 1</w:t>
      </w:r>
      <w:r>
        <w:rPr>
          <w:noProof/>
        </w:rPr>
        <w:t xml:space="preserve"> għandha tindirizza b’mod partikolari l-kamp ta’ applikazzjoni u l-impatt ta’ din id-Direttiva, inkluż id-daqs taż-żieda fl-użu mill-ġdid tad-dokumenti ta</w:t>
      </w:r>
      <w:r>
        <w:rPr>
          <w:noProof/>
        </w:rPr>
        <w:t xml:space="preserve">s-settur pubbliku,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li tapplika għalihom din id-Direttiva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, l-effetti tal-prinċipji applikati għat-tariffar u l-użu mill-ġdid ta’ testi uffiċjali ta’ natura leġiżlattiva u amministrattiva,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l-użu mill-ġdid tad-</w:t>
      </w:r>
      <w:r>
        <w:rPr>
          <w:noProof/>
          <w:highlight w:val="lightGray"/>
        </w:rPr>
        <w:t>dokumenti miżmuma minn entitajiet oħra li mhumiex korpi tas-settur pubbliku,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l-interazzjoni bejn ir-regoli dwar il-protezzjoni tad-dejta u l-possibbiltajiet tal-użu mill-ġdid, kif ukoll possibbiltajiet oħra biex jitjieb il-funzjonament xier</w:t>
      </w:r>
      <w:r>
        <w:rPr>
          <w:noProof/>
        </w:rPr>
        <w:t xml:space="preserve">aq tas-suq intern u l-iżvilupp </w:t>
      </w:r>
      <w:r>
        <w:rPr>
          <w:rStyle w:val="CRRefonteDeleted"/>
          <w:noProof/>
          <w:highlight w:val="lightGray"/>
        </w:rPr>
        <w:t>tal-industrija tal-kontenut Ewropew</w:t>
      </w:r>
      <w:r>
        <w:rPr>
          <w:noProof/>
        </w:rPr>
        <w:t xml:space="preserve">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tal-ekonomija tad-dejta Ewropea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  <w:r>
        <w:rPr>
          <w:noProof/>
        </w:rPr>
        <w:t xml:space="preserve"> 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 xml:space="preserve">  </w:t>
      </w:r>
    </w:p>
    <w:p w:rsidR="00A307F8" w:rsidRDefault="003B5E2E">
      <w:pPr>
        <w:keepNext/>
        <w:spacing w:before="360"/>
        <w:jc w:val="center"/>
        <w:rPr>
          <w:noProof/>
        </w:rPr>
      </w:pPr>
      <w:r>
        <w:rPr>
          <w:noProof/>
        </w:rPr>
        <w:t>Artikolu 17</w:t>
      </w:r>
    </w:p>
    <w:p w:rsidR="00A307F8" w:rsidRDefault="003B5E2E">
      <w:pPr>
        <w:keepNext/>
        <w:spacing w:before="360"/>
        <w:jc w:val="center"/>
        <w:rPr>
          <w:rFonts w:eastAsia="Times New Roman"/>
          <w:b/>
          <w:noProof/>
        </w:rPr>
      </w:pPr>
      <w:r>
        <w:rPr>
          <w:b/>
          <w:noProof/>
        </w:rPr>
        <w:t xml:space="preserve">Revoka </w:t>
      </w:r>
    </w:p>
    <w:p w:rsidR="00A307F8" w:rsidRDefault="003B5E2E">
      <w:pPr>
        <w:rPr>
          <w:noProof/>
        </w:rPr>
      </w:pPr>
      <w:r>
        <w:rPr>
          <w:noProof/>
        </w:rPr>
        <w:t xml:space="preserve">Id-Direttiva 2003/98/KE, kif emendata mid-Direttiva elenkata fl-Anness I, il-Parti </w:t>
      </w:r>
      <w:r>
        <w:rPr>
          <w:noProof/>
        </w:rPr>
        <w:t>A, hi mħassra b’effett [l-għada tad-data fl-ewwel subparagrafu tal-Artikolu 15(1)], mingħajr preġudizzju għall-obbligi tal-Istati Membri rigward il-limiti taż-żmien għat-traspożizzjoni fil-liġi nazzjonali u d-data tal-applikazzjoni tad-Direttivi stabbiliti</w:t>
      </w:r>
      <w:r>
        <w:rPr>
          <w:noProof/>
        </w:rPr>
        <w:t xml:space="preserve"> fl-Anness I, il-Parti B.</w:t>
      </w:r>
    </w:p>
    <w:p w:rsidR="00A307F8" w:rsidRDefault="003B5E2E">
      <w:pPr>
        <w:rPr>
          <w:noProof/>
        </w:rPr>
      </w:pPr>
      <w:r>
        <w:rPr>
          <w:noProof/>
        </w:rPr>
        <w:t xml:space="preserve">Ir-referenzi għad-Direttiva mħassra għandhom jitqiesu bħala </w:t>
      </w:r>
      <w:r>
        <w:rPr>
          <w:noProof/>
          <w:snapToGrid w:val="0"/>
        </w:rPr>
        <w:t xml:space="preserve">referenzi </w:t>
      </w:r>
      <w:r>
        <w:rPr>
          <w:noProof/>
        </w:rPr>
        <w:t>għal din id-Direttiva u għandhom jinqraw skont it-tabella ta’ korrelazzjoni fl-Anness II.</w:t>
      </w:r>
    </w:p>
    <w:p w:rsidR="00A307F8" w:rsidRDefault="00A307F8">
      <w:pPr>
        <w:pStyle w:val="CRSeparator"/>
        <w:rPr>
          <w:noProof/>
        </w:rPr>
      </w:pPr>
    </w:p>
    <w:p w:rsidR="00A307F8" w:rsidRDefault="003B5E2E"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2003/98/KE (adattat)</w:t>
      </w:r>
    </w:p>
    <w:p w:rsidR="00A307F8" w:rsidRDefault="003B5E2E">
      <w:pPr>
        <w:pStyle w:val="Titrearticle"/>
        <w:rPr>
          <w:noProof/>
        </w:rPr>
      </w:pPr>
      <w:r>
        <w:rPr>
          <w:noProof/>
        </w:rPr>
        <w:t xml:space="preserve">Artikolu </w:t>
      </w:r>
      <w:r>
        <w:rPr>
          <w:rStyle w:val="CRMinorChangeAdded"/>
          <w:noProof/>
        </w:rPr>
        <w:t>18</w:t>
      </w:r>
      <w:r>
        <w:rPr>
          <w:rStyle w:val="CRMinorChangeDeleted"/>
          <w:noProof/>
        </w:rPr>
        <w:t>14</w:t>
      </w:r>
    </w:p>
    <w:p w:rsidR="00A307F8" w:rsidRDefault="003B5E2E">
      <w:pPr>
        <w:pStyle w:val="NormalCentered"/>
        <w:rPr>
          <w:b/>
          <w:bCs/>
          <w:noProof/>
        </w:rPr>
      </w:pPr>
      <w:r>
        <w:rPr>
          <w:b/>
          <w:bCs/>
          <w:noProof/>
        </w:rPr>
        <w:t>Dħul fis-seħħ</w:t>
      </w:r>
    </w:p>
    <w:p w:rsidR="00A307F8" w:rsidRDefault="003B5E2E">
      <w:pPr>
        <w:rPr>
          <w:noProof/>
        </w:rPr>
      </w:pPr>
      <w:r>
        <w:rPr>
          <w:noProof/>
        </w:rPr>
        <w:t xml:space="preserve">Din </w:t>
      </w:r>
      <w:r>
        <w:rPr>
          <w:noProof/>
        </w:rPr>
        <w:t xml:space="preserve">id-Direttiva għandha tidħol fis-seħħ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noProof/>
          <w:snapToGrid w:val="0"/>
        </w:rPr>
        <w:t>fl-għoxrin</w:t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jum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 xml:space="preserve"> wara </w:t>
      </w:r>
      <w:r>
        <w:rPr>
          <w:noProof/>
          <w:snapToGrid w:val="0"/>
        </w:rPr>
        <w:t>dak</w:t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tal-pubblikazzjoni tagħha f’</w:t>
      </w:r>
      <w:r>
        <w:rPr>
          <w:i/>
          <w:iCs/>
          <w:noProof/>
        </w:rPr>
        <w:t>Il-Ġurnal Uffiċjali tal-Unjoni Ewropea</w:t>
      </w:r>
      <w:r>
        <w:rPr>
          <w:noProof/>
        </w:rPr>
        <w:t>.</w:t>
      </w:r>
    </w:p>
    <w:p w:rsidR="00A307F8" w:rsidRDefault="003B5E2E">
      <w:pPr>
        <w:pStyle w:val="Titrearticle"/>
        <w:rPr>
          <w:noProof/>
        </w:rPr>
      </w:pPr>
      <w:r>
        <w:rPr>
          <w:noProof/>
        </w:rPr>
        <w:t xml:space="preserve">Artikolu </w:t>
      </w:r>
      <w:r>
        <w:rPr>
          <w:rStyle w:val="CRMinorChangeAdded"/>
          <w:noProof/>
        </w:rPr>
        <w:t>19</w:t>
      </w:r>
      <w:r>
        <w:rPr>
          <w:rStyle w:val="CRMinorChangeDeleted"/>
          <w:noProof/>
        </w:rPr>
        <w:t>15</w:t>
      </w:r>
    </w:p>
    <w:p w:rsidR="00A307F8" w:rsidRDefault="003B5E2E">
      <w:pPr>
        <w:pStyle w:val="NormalCentered"/>
        <w:rPr>
          <w:b/>
          <w:bCs/>
          <w:noProof/>
        </w:rPr>
      </w:pPr>
      <w:r>
        <w:rPr>
          <w:b/>
          <w:bCs/>
          <w:noProof/>
        </w:rPr>
        <w:t>Destinatarji</w:t>
      </w:r>
    </w:p>
    <w:p w:rsidR="00A307F8" w:rsidRDefault="003B5E2E">
      <w:pPr>
        <w:rPr>
          <w:noProof/>
        </w:rPr>
      </w:pPr>
      <w:r>
        <w:rPr>
          <w:noProof/>
        </w:rPr>
        <w:t xml:space="preserve">Din id-Direttiva hija indirizzata </w:t>
      </w:r>
      <w:r>
        <w:rPr>
          <w:noProof/>
        </w:rPr>
        <w:t>lill-Istati Membri.</w:t>
      </w:r>
    </w:p>
    <w:p w:rsidR="00A307F8" w:rsidRDefault="003B5E2E" w:rsidP="003B5E2E">
      <w:pPr>
        <w:pStyle w:val="Fait"/>
        <w:rPr>
          <w:noProof/>
        </w:rPr>
      </w:pPr>
      <w:r w:rsidRPr="003B5E2E">
        <w:t>Magħmul fi Brussell,</w:t>
      </w:r>
    </w:p>
    <w:p w:rsidR="00A307F8" w:rsidRDefault="003B5E2E">
      <w:pPr>
        <w:pStyle w:val="Institutionquisigne"/>
        <w:rPr>
          <w:rFonts w:eastAsia="Times New Roman"/>
          <w:b/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 w:rsidR="00A307F8" w:rsidRDefault="003B5E2E">
      <w:pPr>
        <w:pStyle w:val="Personnequisigne"/>
        <w:rPr>
          <w:rFonts w:eastAsia="Times New Roman"/>
          <w:noProof/>
          <w:szCs w:val="20"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 w:rsidR="00A307F8" w:rsidSect="003B5E2E">
      <w:pgSz w:w="11906" w:h="16838"/>
      <w:pgMar w:top="1134" w:right="1418" w:bottom="1134" w:left="1418" w:header="709" w:footer="709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F8" w:rsidRDefault="003B5E2E">
      <w:pPr>
        <w:spacing w:before="0" w:after="0"/>
      </w:pPr>
      <w:r>
        <w:separator/>
      </w:r>
    </w:p>
  </w:endnote>
  <w:endnote w:type="continuationSeparator" w:id="0">
    <w:p w:rsidR="00A307F8" w:rsidRDefault="003B5E2E">
      <w:pPr>
        <w:spacing w:before="0" w:after="0"/>
      </w:pPr>
      <w:r>
        <w:continuationSeparator/>
      </w:r>
    </w:p>
  </w:endnote>
  <w:endnote w:type="continuationNotice" w:id="1">
    <w:p w:rsidR="00A307F8" w:rsidRDefault="00A307F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2E" w:rsidRPr="003B5E2E" w:rsidRDefault="003B5E2E" w:rsidP="003B5E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F8" w:rsidRPr="003B5E2E" w:rsidRDefault="003B5E2E" w:rsidP="003B5E2E">
    <w:pPr>
      <w:pStyle w:val="Footer"/>
      <w:rPr>
        <w:rFonts w:ascii="Arial" w:hAnsi="Arial" w:cs="Arial"/>
        <w:b/>
        <w:sz w:val="48"/>
      </w:rPr>
    </w:pPr>
    <w:r w:rsidRPr="003B5E2E">
      <w:rPr>
        <w:rFonts w:ascii="Arial" w:hAnsi="Arial" w:cs="Arial"/>
        <w:b/>
        <w:sz w:val="48"/>
      </w:rPr>
      <w:t>MT</w:t>
    </w:r>
    <w:r w:rsidRPr="003B5E2E">
      <w:rPr>
        <w:rFonts w:ascii="Arial" w:hAnsi="Arial" w:cs="Arial"/>
        <w:b/>
        <w:sz w:val="48"/>
      </w:rPr>
      <w:tab/>
    </w:r>
    <w:r w:rsidRPr="003B5E2E">
      <w:rPr>
        <w:rFonts w:ascii="Arial" w:hAnsi="Arial" w:cs="Arial"/>
        <w:b/>
        <w:sz w:val="48"/>
      </w:rPr>
      <w:tab/>
    </w:r>
    <w:r w:rsidRPr="003B5E2E">
      <w:tab/>
    </w:r>
    <w:r w:rsidRPr="003B5E2E"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2E" w:rsidRPr="003B5E2E" w:rsidRDefault="003B5E2E" w:rsidP="003B5E2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F8" w:rsidRPr="003B5E2E" w:rsidRDefault="003B5E2E" w:rsidP="003B5E2E">
    <w:pPr>
      <w:pStyle w:val="Footer"/>
      <w:rPr>
        <w:rFonts w:ascii="Arial" w:hAnsi="Arial" w:cs="Arial"/>
        <w:b/>
        <w:sz w:val="48"/>
      </w:rPr>
    </w:pPr>
    <w:r w:rsidRPr="003B5E2E">
      <w:rPr>
        <w:rFonts w:ascii="Arial" w:hAnsi="Arial" w:cs="Arial"/>
        <w:b/>
        <w:sz w:val="48"/>
      </w:rPr>
      <w:t>MT</w:t>
    </w:r>
    <w:r w:rsidRPr="003B5E2E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22</w:t>
    </w:r>
    <w:r>
      <w:fldChar w:fldCharType="end"/>
    </w:r>
    <w:r>
      <w:tab/>
    </w:r>
    <w:r w:rsidRPr="003B5E2E">
      <w:tab/>
    </w:r>
    <w:r w:rsidRPr="003B5E2E"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2E" w:rsidRPr="003B5E2E" w:rsidRDefault="003B5E2E" w:rsidP="003B5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F8" w:rsidRDefault="003B5E2E">
      <w:pPr>
        <w:spacing w:before="0" w:after="0"/>
      </w:pPr>
      <w:r>
        <w:separator/>
      </w:r>
    </w:p>
  </w:footnote>
  <w:footnote w:type="continuationSeparator" w:id="0">
    <w:p w:rsidR="00A307F8" w:rsidRDefault="003B5E2E">
      <w:pPr>
        <w:spacing w:before="0" w:after="0"/>
      </w:pPr>
      <w:r>
        <w:continuationSeparator/>
      </w:r>
    </w:p>
  </w:footnote>
  <w:footnote w:type="continuationNotice" w:id="1">
    <w:p w:rsidR="00A307F8" w:rsidRDefault="00A307F8">
      <w:pPr>
        <w:spacing w:before="0" w:after="0"/>
      </w:pPr>
    </w:p>
  </w:footnote>
  <w:footnote w:id="2">
    <w:p w:rsidR="00A307F8" w:rsidRDefault="003B5E2E">
      <w:pPr>
        <w:pStyle w:val="FootnoteText"/>
      </w:pPr>
      <w:r>
        <w:rPr>
          <w:rStyle w:val="FootnoteReference"/>
        </w:rPr>
        <w:footnoteRef/>
      </w:r>
      <w:r>
        <w:tab/>
        <w:t xml:space="preserve">It-terminu “dokument”, kif definit fl-Artikolu 2 tad-Direttiva, jenħtieġ jiġi interpretat b’mod wiesa’ u b’mod li jirrappreżenta wkoll dawn </w:t>
      </w:r>
      <w:r>
        <w:t>il-kunċetti bħad-dejta u l-kontenut.</w:t>
      </w:r>
    </w:p>
  </w:footnote>
  <w:footnote w:id="3">
    <w:p w:rsidR="00A307F8" w:rsidRDefault="003B5E2E">
      <w:pPr>
        <w:pStyle w:val="FootnoteText"/>
      </w:pPr>
      <w:r>
        <w:rPr>
          <w:rStyle w:val="FootnoteReference"/>
        </w:rPr>
        <w:footnoteRef/>
      </w:r>
      <w:r>
        <w:tab/>
        <w:t>SWD(2018) 145.</w:t>
      </w:r>
    </w:p>
  </w:footnote>
  <w:footnote w:id="4">
    <w:p w:rsidR="00A307F8" w:rsidRDefault="003B5E2E">
      <w:pPr>
        <w:pStyle w:val="FootnoteText"/>
      </w:pPr>
      <w:r>
        <w:rPr>
          <w:rStyle w:val="FootnoteReference"/>
        </w:rPr>
        <w:footnoteRef/>
      </w:r>
      <w:r>
        <w:tab/>
        <w:t>COM(2017) 228 final.</w:t>
      </w:r>
    </w:p>
  </w:footnote>
  <w:footnote w:id="5">
    <w:p w:rsidR="00A307F8" w:rsidRDefault="003B5E2E">
      <w:pPr>
        <w:pStyle w:val="FootnoteText"/>
      </w:pPr>
      <w:r>
        <w:rPr>
          <w:rStyle w:val="FootnoteReference"/>
        </w:rPr>
        <w:footnoteRef/>
      </w:r>
      <w:r>
        <w:tab/>
        <w:t>Ir-Regolament (UE) 2016/679 tal-Parlament Ewropew u tal-Kunsill tas-27 ta’ April 2016 dwar il-protezzjoni tal-persuni fiżiċi fir-rigward tal-ipproċessar ta’ dejta personali u dw</w:t>
      </w:r>
      <w:r>
        <w:t>ar il-moviment liberu ta’ tali data, u li jħassar id-Direttiva 95/46/KE (Regolament Ġenerali dwar il-Protezzjoni tad-Data).</w:t>
      </w:r>
    </w:p>
  </w:footnote>
  <w:footnote w:id="6">
    <w:p w:rsidR="00A307F8" w:rsidRDefault="003B5E2E">
      <w:pPr>
        <w:pStyle w:val="FootnoteText"/>
      </w:pPr>
      <w:r>
        <w:rPr>
          <w:rStyle w:val="FootnoteReference"/>
        </w:rPr>
        <w:footnoteRef/>
      </w:r>
      <w:r>
        <w:tab/>
        <w:t>Proposta għal Regolament tal-Parlament Ewropew u tal-Kunsill dwar ir-rispett għall-ħajja privata u l-protezzjoni ta’ data personal</w:t>
      </w:r>
      <w:r>
        <w:t>i f’komunikazzjoni elettronika u li jħassar id-Direttiva 2002/58/KE, COM(2017) 10 final.</w:t>
      </w:r>
    </w:p>
  </w:footnote>
  <w:footnote w:id="7">
    <w:p w:rsidR="00A307F8" w:rsidRDefault="003B5E2E">
      <w:pPr>
        <w:pStyle w:val="FootnoteText"/>
      </w:pPr>
      <w:r>
        <w:rPr>
          <w:rStyle w:val="FootnoteReference"/>
        </w:rPr>
        <w:footnoteRef/>
      </w:r>
      <w:r>
        <w:tab/>
        <w:t>Id-Direttiva tal-Parlament Ewropew u tal-Kunsill 96/9/KE tal-11 ta’ Marzu 1996, dwar il-protezzjoni legali ta’ databases.</w:t>
      </w:r>
    </w:p>
  </w:footnote>
  <w:footnote w:id="8">
    <w:p w:rsidR="00A307F8" w:rsidRDefault="003B5E2E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COM(2017) 495 final.</w:t>
      </w:r>
    </w:p>
  </w:footnote>
  <w:footnote w:id="9">
    <w:p w:rsidR="00A307F8" w:rsidRDefault="003B5E2E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SWD(2018) 125.</w:t>
      </w:r>
    </w:p>
  </w:footnote>
  <w:footnote w:id="10">
    <w:p w:rsidR="00A307F8" w:rsidRDefault="003B5E2E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C</w:t>
      </w:r>
      <w:r>
        <w:rPr>
          <w:lang w:val="pt-PT"/>
        </w:rPr>
        <w:t>OM(2017) 9 final.</w:t>
      </w:r>
    </w:p>
  </w:footnote>
  <w:footnote w:id="11">
    <w:p w:rsidR="00A307F8" w:rsidRDefault="003B5E2E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COM(2018) 8 final.</w:t>
      </w:r>
    </w:p>
  </w:footnote>
  <w:footnote w:id="12">
    <w:p w:rsidR="00A307F8" w:rsidRDefault="003B5E2E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Ir-Regolament Delegat tal-Kummissjoni (UE) 2017/1926 tal-31 ta’ Mejju 2017 li jissupplimenta d-Direttiva 2010/40/UE tal-Parlament Ewropew u tal-Kunsill fir-rigward tal-forniment ta’ servizzi ta’ informazzjoni dwar l</w:t>
      </w:r>
      <w:r>
        <w:rPr>
          <w:lang w:val="pt-PT"/>
        </w:rPr>
        <w:t>-ivvjaġġar multimodali fl-UE kollha.</w:t>
      </w:r>
    </w:p>
  </w:footnote>
  <w:footnote w:id="13">
    <w:p w:rsidR="00A307F8" w:rsidRDefault="003B5E2E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Proposta għal Direttiva tal-Parlament Ewropew u tal-Kunsill dwar regoli komuni għas-suq intern tal-elettriku (riformulazzjoni), COM/2016/0864 final/2.</w:t>
      </w:r>
    </w:p>
  </w:footnote>
  <w:footnote w:id="14">
    <w:p w:rsidR="00A307F8" w:rsidRDefault="003B5E2E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Proposta għal Direttiva tal-Parlament Ewropew u tal-Kunsill dwar</w:t>
      </w:r>
      <w:r>
        <w:rPr>
          <w:lang w:val="pt-PT"/>
        </w:rPr>
        <w:t xml:space="preserve"> il-kwalità tal-ilma maħsub għall-konsum mill-bniedem (riformulazzjoni), COM/2017/0753 final.</w:t>
      </w:r>
    </w:p>
  </w:footnote>
  <w:footnote w:id="15">
    <w:p w:rsidR="00A307F8" w:rsidRDefault="003B5E2E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Id-Direttiva 2007/2/KE tal-Parlament Ewropew u tal-Kunsill tal-14 ta’ Marzu 2007 li tistabbilixxi Infrastruttura għall-Informazzjoni Ġeografika fil-Komunità Ewr</w:t>
      </w:r>
      <w:r>
        <w:rPr>
          <w:lang w:val="pt-PT"/>
        </w:rPr>
        <w:t>opea (Inspire).</w:t>
      </w:r>
    </w:p>
  </w:footnote>
  <w:footnote w:id="16">
    <w:p w:rsidR="00A307F8" w:rsidRDefault="003B5E2E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C(2018) 2375.</w:t>
      </w:r>
    </w:p>
  </w:footnote>
  <w:footnote w:id="17">
    <w:p w:rsidR="00A307F8" w:rsidRDefault="003B5E2E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SWD(2018) 145.</w:t>
      </w:r>
    </w:p>
  </w:footnote>
  <w:footnote w:id="18">
    <w:p w:rsidR="00A307F8" w:rsidRDefault="003B5E2E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SWD(2018) 127.</w:t>
      </w:r>
    </w:p>
  </w:footnote>
  <w:footnote w:id="19">
    <w:p w:rsidR="00A307F8" w:rsidRDefault="003B5E2E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SWD(2018) 145.</w:t>
      </w:r>
    </w:p>
  </w:footnote>
  <w:footnote w:id="20">
    <w:p w:rsidR="00A307F8" w:rsidRDefault="003B5E2E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L-istudju tmexxa minn konsorzju magħmul minn Deloitte, Open Evidence, Wik Consult, Time Lex, Spark, u l-Kunsill ta’ Lisbona.</w:t>
      </w:r>
    </w:p>
  </w:footnote>
  <w:footnote w:id="21">
    <w:p w:rsidR="00A307F8" w:rsidRDefault="003B5E2E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hyperlink r:id="rId1">
        <w:r>
          <w:rPr>
            <w:rStyle w:val="Hyperlink"/>
            <w:lang w:val="pt-PT"/>
          </w:rPr>
          <w:t>https://www.europeandataportal.eu/en/highlights/open-data-maturity-europe-2017</w:t>
        </w:r>
      </w:hyperlink>
      <w:r>
        <w:rPr>
          <w:lang w:val="pt-PT"/>
        </w:rPr>
        <w:t xml:space="preserve"> </w:t>
      </w:r>
    </w:p>
  </w:footnote>
  <w:footnote w:id="22">
    <w:p w:rsidR="00A307F8" w:rsidRDefault="003B5E2E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 xml:space="preserve">SEC(2018) 206. </w:t>
      </w:r>
    </w:p>
  </w:footnote>
  <w:footnote w:id="23">
    <w:p w:rsidR="00A307F8" w:rsidRDefault="003B5E2E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SWD(2018) 127.</w:t>
      </w:r>
    </w:p>
  </w:footnote>
  <w:footnote w:id="24">
    <w:p w:rsidR="00A307F8" w:rsidRDefault="003B5E2E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C(2018) 2375.</w:t>
      </w:r>
    </w:p>
  </w:footnote>
  <w:footnote w:id="25">
    <w:p w:rsidR="00A307F8" w:rsidRDefault="003B5E2E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Ara: L-Azzjoni ta’ Politika</w:t>
      </w:r>
      <w:r>
        <w:rPr>
          <w:lang w:val="pt-PT"/>
        </w:rPr>
        <w:t xml:space="preserve"> Nru 4 tad-Dikjarazzjoni ta’ Tallinn, https://ec.europa.eu/digital-single-market/en/news/ministerial-declaration-egovernment-tallinn-declaration.</w:t>
      </w:r>
    </w:p>
  </w:footnote>
  <w:footnote w:id="26">
    <w:p w:rsidR="00A307F8" w:rsidRDefault="003B5E2E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C(2018) 2375.</w:t>
      </w:r>
    </w:p>
  </w:footnote>
  <w:footnote w:id="27">
    <w:p w:rsidR="00A307F8" w:rsidRDefault="003B5E2E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ĠU C […], […], p. […].</w:t>
      </w:r>
    </w:p>
  </w:footnote>
  <w:footnote w:id="28">
    <w:p w:rsidR="00A307F8" w:rsidRDefault="003B5E2E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ĠU C […], […], p. […].</w:t>
      </w:r>
    </w:p>
  </w:footnote>
  <w:footnote w:id="29">
    <w:p w:rsidR="00A307F8" w:rsidRDefault="003B5E2E">
      <w:pPr>
        <w:pStyle w:val="FootnoteText"/>
        <w:rPr>
          <w:highlight w:val="lightGray"/>
          <w:lang w:val="pt-PT"/>
        </w:rPr>
      </w:pPr>
      <w:r>
        <w:rPr>
          <w:rStyle w:val="FootnoteReference"/>
          <w:highlight w:val="lightGray"/>
        </w:rPr>
        <w:footnoteRef/>
      </w:r>
      <w:r>
        <w:rPr>
          <w:highlight w:val="lightGray"/>
          <w:lang w:val="pt-PT"/>
        </w:rPr>
        <w:tab/>
      </w:r>
      <w:r>
        <w:rPr>
          <w:rStyle w:val="Strong"/>
          <w:b w:val="0"/>
          <w:bCs/>
          <w:highlight w:val="lightGray"/>
          <w:lang w:val="pt-PT"/>
        </w:rPr>
        <w:t xml:space="preserve">Id-Direttiva 2003/98/KE tal-Parlament Ewropew u tal-Kunsill </w:t>
      </w:r>
      <w:r>
        <w:rPr>
          <w:highlight w:val="lightGray"/>
          <w:lang w:val="pt-PT"/>
        </w:rPr>
        <w:t>tas-17 ta’ Novembru 2003 dwar l-użu mill-ġdid ta’ informazzjoni tas-settur pubbliku (ĠU L 345, 31.12.2003, p. 90).</w:t>
      </w:r>
    </w:p>
  </w:footnote>
  <w:footnote w:id="30">
    <w:p w:rsidR="00A307F8" w:rsidRDefault="003B5E2E">
      <w:pPr>
        <w:pStyle w:val="FootnoteText"/>
        <w:rPr>
          <w:highlight w:val="lightGray"/>
          <w:lang w:val="pt-PT"/>
        </w:rPr>
      </w:pPr>
      <w:r>
        <w:rPr>
          <w:rStyle w:val="FootnoteReference"/>
          <w:highlight w:val="lightGray"/>
        </w:rPr>
        <w:footnoteRef/>
      </w:r>
      <w:r>
        <w:rPr>
          <w:highlight w:val="lightGray"/>
          <w:lang w:val="pt-PT"/>
        </w:rPr>
        <w:tab/>
        <w:t>SWD(2018) 145.</w:t>
      </w:r>
    </w:p>
  </w:footnote>
  <w:footnote w:id="31">
    <w:p w:rsidR="00A307F8" w:rsidRDefault="003B5E2E">
      <w:pPr>
        <w:pStyle w:val="FootnoteText"/>
        <w:rPr>
          <w:highlight w:val="lightGray"/>
          <w:lang w:val="pt-PT"/>
        </w:rPr>
      </w:pPr>
      <w:r>
        <w:rPr>
          <w:rStyle w:val="FootnoteReference"/>
          <w:highlight w:val="lightGray"/>
        </w:rPr>
        <w:footnoteRef/>
      </w:r>
      <w:r>
        <w:rPr>
          <w:highlight w:val="lightGray"/>
          <w:lang w:val="pt-PT"/>
        </w:rPr>
        <w:tab/>
        <w:t>SWD(2018) 127.</w:t>
      </w:r>
    </w:p>
  </w:footnote>
  <w:footnote w:id="32">
    <w:p w:rsidR="00A307F8" w:rsidRDefault="003B5E2E">
      <w:pPr>
        <w:pStyle w:val="FootnoteText"/>
        <w:rPr>
          <w:highlight w:val="lightGray"/>
          <w:lang w:val="pt-PT"/>
        </w:rPr>
      </w:pPr>
      <w:r>
        <w:rPr>
          <w:rStyle w:val="FootnoteReference"/>
          <w:highlight w:val="lightGray"/>
        </w:rPr>
        <w:footnoteRef/>
      </w:r>
      <w:r>
        <w:rPr>
          <w:highlight w:val="lightGray"/>
          <w:lang w:val="pt-PT"/>
        </w:rPr>
        <w:tab/>
        <w:t>Id-Direttiva tal-Parlament Ewropew u tal-Kuns</w:t>
      </w:r>
      <w:r>
        <w:rPr>
          <w:highlight w:val="lightGray"/>
          <w:lang w:val="pt-PT"/>
        </w:rPr>
        <w:t>ill 96/9/KE tal-11 ta’ Marzu 1996, dwar il-protezzjoni legali ta’ databases (ĠU L 77, 27.3.1996, p. 20).</w:t>
      </w:r>
    </w:p>
  </w:footnote>
  <w:footnote w:id="33">
    <w:p w:rsidR="00A307F8" w:rsidRDefault="003B5E2E">
      <w:pPr>
        <w:pStyle w:val="FootnoteText"/>
        <w:rPr>
          <w:highlight w:val="lightGray"/>
          <w:lang w:val="pt-PT"/>
        </w:rPr>
      </w:pPr>
      <w:r>
        <w:rPr>
          <w:rStyle w:val="FootnoteReference"/>
          <w:highlight w:val="lightGray"/>
        </w:rPr>
        <w:footnoteRef/>
      </w:r>
      <w:r>
        <w:rPr>
          <w:highlight w:val="lightGray"/>
          <w:lang w:val="pt-PT"/>
        </w:rPr>
        <w:tab/>
        <w:t>Id-Direttiva 2007/2/KE tal-Parlament Ewropew u tal-Kunsill tal-14 ta’ Marzu 2007 li tistabbilixxi Infrastruttura għall-Informazzjoni Ġeografika fil-K</w:t>
      </w:r>
      <w:r>
        <w:rPr>
          <w:highlight w:val="lightGray"/>
          <w:lang w:val="pt-PT"/>
        </w:rPr>
        <w:t>omunità Ewropea (Inspire) (ĠU L 108, 25.4.2007, p. 1).</w:t>
      </w:r>
    </w:p>
  </w:footnote>
  <w:footnote w:id="34">
    <w:p w:rsidR="00A307F8" w:rsidRDefault="003B5E2E">
      <w:pPr>
        <w:pStyle w:val="FootnoteText"/>
        <w:rPr>
          <w:lang w:val="pt-PT"/>
        </w:rPr>
      </w:pPr>
      <w:r>
        <w:rPr>
          <w:rStyle w:val="FootnoteReference"/>
          <w:highlight w:val="lightGray"/>
        </w:rPr>
        <w:footnoteRef/>
      </w:r>
      <w:r>
        <w:rPr>
          <w:highlight w:val="lightGray"/>
          <w:lang w:val="pt-PT"/>
        </w:rPr>
        <w:tab/>
        <w:t>Id-Direttiva 2014/25/UE tal-Parlament Ewropew u tal-Kunsill tas-26 ta’ Frar 2014 dwar l-akkwist minn entitajiet li joperaw fis-setturi tas-servizzi tal-ilma, l-enerġija, it-trasport u postali u li tħ</w:t>
      </w:r>
      <w:r>
        <w:rPr>
          <w:highlight w:val="lightGray"/>
          <w:lang w:val="pt-PT"/>
        </w:rPr>
        <w:t>assar id-Direttiva 2004/17/KE (ĠU L 94, 28.3.2014, p. 243).</w:t>
      </w:r>
    </w:p>
  </w:footnote>
  <w:footnote w:id="35">
    <w:p w:rsidR="00A307F8" w:rsidRDefault="003B5E2E">
      <w:pPr>
        <w:pStyle w:val="FootnoteText"/>
        <w:rPr>
          <w:highlight w:val="lightGray"/>
          <w:lang w:val="pt-PT"/>
        </w:rPr>
      </w:pPr>
      <w:r>
        <w:rPr>
          <w:rStyle w:val="FootnoteReference"/>
          <w:highlight w:val="lightGray"/>
        </w:rPr>
        <w:footnoteRef/>
      </w:r>
      <w:r>
        <w:rPr>
          <w:highlight w:val="lightGray"/>
          <w:lang w:val="pt-PT"/>
        </w:rPr>
        <w:tab/>
        <w:t>C(2018)2375</w:t>
      </w:r>
    </w:p>
  </w:footnote>
  <w:footnote w:id="36">
    <w:p w:rsidR="00A307F8" w:rsidRDefault="003B5E2E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rStyle w:val="CRMinorChangeAdded"/>
        </w:rPr>
        <w:t>Id-Direttiva 2014/24/UE tal-Parlament Ewropew u tal-Kunsill tas-26 ta’ Frar 2014 dwar l-akkwist pubbliku u li tħassar id-Direttiva 2004/18/KE (</w:t>
      </w:r>
      <w:r>
        <w:rPr>
          <w:rStyle w:val="CRMinorChangeAdded"/>
          <w:color w:val="444444"/>
        </w:rPr>
        <w:t>Ġ</w:t>
      </w:r>
      <w:r>
        <w:rPr>
          <w:rStyle w:val="CRMinorChangeAdded"/>
          <w:color w:val="444444"/>
        </w:rPr>
        <w:t>U L 94, 28.3.2014, p. 65).</w:t>
      </w:r>
    </w:p>
  </w:footnote>
  <w:footnote w:id="37">
    <w:p w:rsidR="00A307F8" w:rsidRDefault="003B5E2E">
      <w:pPr>
        <w:pStyle w:val="FootnoteText"/>
        <w:rPr>
          <w:lang w:val="sv-SE"/>
        </w:rPr>
      </w:pPr>
      <w:r>
        <w:rPr>
          <w:rStyle w:val="FootnoteReference"/>
          <w:lang w:val="en-US"/>
        </w:rPr>
        <w:footnoteRef/>
      </w:r>
      <w:r>
        <w:rPr>
          <w:lang w:val="sv-SE"/>
        </w:rPr>
        <w:tab/>
      </w:r>
      <w:r>
        <w:rPr>
          <w:rStyle w:val="CRMinorChangeDeleted"/>
        </w:rPr>
        <w:t>Ġ</w:t>
      </w:r>
      <w:r>
        <w:rPr>
          <w:rStyle w:val="CRMinorChangeDeleted"/>
        </w:rPr>
        <w:t>U L 20</w:t>
      </w:r>
      <w:r>
        <w:rPr>
          <w:rStyle w:val="CRMinorChangeDeleted"/>
        </w:rPr>
        <w:t>9, 24.7.1992, p. 1. Direttiva kif l-aħħar emendata bid-Direttiva tal-Kummissjoni 2001/78/KE (ĠU L 285, 29.10.2001, p. 1).</w:t>
      </w:r>
    </w:p>
  </w:footnote>
  <w:footnote w:id="38">
    <w:p w:rsidR="00A307F8" w:rsidRDefault="003B5E2E">
      <w:pPr>
        <w:pStyle w:val="FootnoteText"/>
        <w:rPr>
          <w:lang w:val="sv-SE"/>
        </w:rPr>
      </w:pPr>
      <w:r>
        <w:rPr>
          <w:rStyle w:val="FootnoteReference"/>
          <w:lang w:val="en-US"/>
        </w:rPr>
        <w:footnoteRef/>
      </w:r>
      <w:r>
        <w:rPr>
          <w:lang w:val="sv-SE"/>
        </w:rPr>
        <w:tab/>
      </w:r>
      <w:r>
        <w:rPr>
          <w:rStyle w:val="CRMinorChangeDeleted"/>
        </w:rPr>
        <w:t>Ġ</w:t>
      </w:r>
      <w:r>
        <w:rPr>
          <w:rStyle w:val="CRMinorChangeDeleted"/>
        </w:rPr>
        <w:t>U L 199, 9.8.1993, p. 1. Direttiva kif l-aħħar emendata bid-Direttiva tal-Kummissjoni 2001/78/KE.</w:t>
      </w:r>
    </w:p>
  </w:footnote>
  <w:footnote w:id="39">
    <w:p w:rsidR="00A307F8" w:rsidRDefault="003B5E2E">
      <w:pPr>
        <w:pStyle w:val="FootnoteText"/>
        <w:rPr>
          <w:lang w:val="sv-SE"/>
        </w:rPr>
      </w:pPr>
      <w:r>
        <w:rPr>
          <w:rStyle w:val="FootnoteReference"/>
          <w:lang w:val="en-US"/>
        </w:rPr>
        <w:footnoteRef/>
      </w:r>
      <w:r>
        <w:rPr>
          <w:lang w:val="sv-SE"/>
        </w:rPr>
        <w:tab/>
      </w:r>
      <w:r>
        <w:rPr>
          <w:rStyle w:val="CRMinorChangeDeleted"/>
        </w:rPr>
        <w:t>Ġ</w:t>
      </w:r>
      <w:r>
        <w:rPr>
          <w:rStyle w:val="CRMinorChangeDeleted"/>
        </w:rPr>
        <w:t xml:space="preserve">U L 199, 9.8.1993, p. 54. </w:t>
      </w:r>
      <w:r>
        <w:rPr>
          <w:rStyle w:val="CRMinorChangeDeleted"/>
        </w:rPr>
        <w:t>Direttiva kif l-aħħar emendata bid-Direttiva tal-Kummissjoni 2001/78/KE.</w:t>
      </w:r>
    </w:p>
  </w:footnote>
  <w:footnote w:id="40">
    <w:p w:rsidR="00A307F8" w:rsidRDefault="003B5E2E">
      <w:pPr>
        <w:pStyle w:val="FootnoteText"/>
        <w:rPr>
          <w:lang w:val="sv-SE"/>
        </w:rPr>
      </w:pPr>
      <w:r>
        <w:rPr>
          <w:rStyle w:val="FootnoteReference"/>
          <w:lang w:val="en-US"/>
        </w:rPr>
        <w:footnoteRef/>
      </w:r>
      <w:r>
        <w:rPr>
          <w:lang w:val="sv-SE"/>
        </w:rPr>
        <w:tab/>
      </w:r>
      <w:r>
        <w:rPr>
          <w:rStyle w:val="CRMinorChangeDeleted"/>
        </w:rPr>
        <w:t>Ġ</w:t>
      </w:r>
      <w:r>
        <w:rPr>
          <w:rStyle w:val="CRMinorChangeDeleted"/>
        </w:rPr>
        <w:t>U L 101, 1.4.1998, p. 1.</w:t>
      </w:r>
    </w:p>
  </w:footnote>
  <w:footnote w:id="41">
    <w:p w:rsidR="00A307F8" w:rsidRDefault="003B5E2E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</w:r>
      <w:r>
        <w:rPr>
          <w:rStyle w:val="CRMinorChangeAdded"/>
        </w:rPr>
        <w:t>Id-Direttiva 2007/2/KE tal-Parlament Ewropew u tal-Kunsill tal-14 ta’ Marzu 2007 li tistabbilixxi Infrastruttura għall-Informazzjoni Ġeografika fil-Komun</w:t>
      </w:r>
      <w:r>
        <w:rPr>
          <w:rStyle w:val="CRMinorChangeAdded"/>
        </w:rPr>
        <w:t>ità Ewropea (Inspire) (ĠU L 108, 25.4.2007, p. 1).</w:t>
      </w:r>
    </w:p>
  </w:footnote>
  <w:footnote w:id="42">
    <w:p w:rsidR="00A307F8" w:rsidRDefault="003B5E2E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</w:r>
      <w:r>
        <w:rPr>
          <w:rStyle w:val="CRDeleted"/>
        </w:rPr>
        <w:t>Ġ</w:t>
      </w:r>
      <w:r>
        <w:rPr>
          <w:rStyle w:val="CRDeleted"/>
        </w:rPr>
        <w:t>U L 281, 23.11.1995, p. 31.</w:t>
      </w:r>
    </w:p>
  </w:footnote>
  <w:footnote w:id="43">
    <w:p w:rsidR="00A307F8" w:rsidRDefault="003B5E2E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  <w:t xml:space="preserve">Ir-Regolament (UE) 2016/679 tal-Parlament Ewropew u tal-Kunsill tas-27 ta’ April 2016 dwar il-protezzjoni tal-persuni fiżiċi fir-rigward tal-ipproċessar ta’ </w:t>
      </w:r>
      <w:r>
        <w:rPr>
          <w:i/>
          <w:lang w:val="sv-SE"/>
        </w:rPr>
        <w:t>data</w:t>
      </w:r>
      <w:r>
        <w:rPr>
          <w:lang w:val="sv-SE"/>
        </w:rPr>
        <w:t xml:space="preserve"> personali </w:t>
      </w:r>
      <w:r>
        <w:rPr>
          <w:lang w:val="sv-SE"/>
        </w:rPr>
        <w:t xml:space="preserve">u dwar il-moviment liberu ta’ tali </w:t>
      </w:r>
      <w:r>
        <w:rPr>
          <w:i/>
          <w:lang w:val="sv-SE"/>
        </w:rPr>
        <w:t>data</w:t>
      </w:r>
      <w:r>
        <w:rPr>
          <w:lang w:val="sv-SE"/>
        </w:rPr>
        <w:t>, u li jħassar id-Direttiva 95/46/KE (Regolament Ġenerali dwar il-Protezzjoni tad-</w:t>
      </w:r>
      <w:r>
        <w:rPr>
          <w:i/>
          <w:lang w:val="sv-SE"/>
        </w:rPr>
        <w:t>Data</w:t>
      </w:r>
      <w:r>
        <w:rPr>
          <w:lang w:val="sv-SE"/>
        </w:rPr>
        <w:t>).</w:t>
      </w:r>
    </w:p>
  </w:footnote>
  <w:footnote w:id="44">
    <w:p w:rsidR="00A307F8" w:rsidRDefault="003B5E2E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  <w:t>Id-Direttiva 2002/58/KE tal-Parlament Ewropew u tal-Kunsill tat-12 ta’ Lulju 2002 dwar l-ipproċessar tad-</w:t>
      </w:r>
      <w:r>
        <w:rPr>
          <w:i/>
          <w:lang w:val="sv-SE"/>
        </w:rPr>
        <w:t>data</w:t>
      </w:r>
      <w:r>
        <w:rPr>
          <w:lang w:val="sv-SE"/>
        </w:rPr>
        <w:t xml:space="preserve"> personali u l-pr</w:t>
      </w:r>
      <w:r>
        <w:rPr>
          <w:lang w:val="sv-SE"/>
        </w:rPr>
        <w:t>otezzjoni tal-privatezza fis-settur tal-komunikazzjoni elettronika (Direttiva dwar il-privatezza u l-komunikazzjoni elettronika) (ĠU L 201, 31.07.2002, p. 37).</w:t>
      </w:r>
    </w:p>
  </w:footnote>
  <w:footnote w:id="45">
    <w:p w:rsidR="00A307F8" w:rsidRDefault="003B5E2E">
      <w:pPr>
        <w:pStyle w:val="FootnoteText"/>
        <w:rPr>
          <w:lang w:val="sv-SE"/>
        </w:rPr>
      </w:pPr>
      <w:r>
        <w:rPr>
          <w:rStyle w:val="FootnoteReference"/>
          <w:lang w:val="en-US"/>
        </w:rPr>
        <w:footnoteRef/>
      </w:r>
      <w:r>
        <w:rPr>
          <w:lang w:val="sv-SE"/>
        </w:rPr>
        <w:tab/>
      </w:r>
      <w:r>
        <w:rPr>
          <w:rStyle w:val="CRMinorChangeAdded"/>
        </w:rPr>
        <w:t>Id-Direttiva 2001/29/KE tal-Parlament Ewropew u tal-Kunsill tat-22 ta’ Mejju 2001 dwar l-armon</w:t>
      </w:r>
      <w:r>
        <w:rPr>
          <w:rStyle w:val="CRMinorChangeAdded"/>
        </w:rPr>
        <w:t>izzazzjoni ta’ ċerti aspetti ta’ drittijiet tal-awtur u drittijiet relatati fis-soċjetà tal-informazzjoni (</w:t>
      </w:r>
      <w:r>
        <w:rPr>
          <w:lang w:val="sv-SE"/>
        </w:rPr>
        <w:t>Ġ</w:t>
      </w:r>
      <w:r>
        <w:rPr>
          <w:lang w:val="sv-SE"/>
        </w:rPr>
        <w:t>U L 167, 22.6.2001, p. 10</w:t>
      </w:r>
      <w:r>
        <w:rPr>
          <w:rStyle w:val="CRMinorChangeAdded"/>
        </w:rPr>
        <w:t>)</w:t>
      </w:r>
      <w:r>
        <w:rPr>
          <w:lang w:val="sv-SE"/>
        </w:rPr>
        <w:t>.</w:t>
      </w:r>
    </w:p>
  </w:footnote>
  <w:footnote w:id="46">
    <w:p w:rsidR="00A307F8" w:rsidRDefault="003B5E2E">
      <w:pPr>
        <w:pStyle w:val="FootnoteText"/>
        <w:rPr>
          <w:lang w:val="sv-SE"/>
        </w:rPr>
      </w:pPr>
      <w:r>
        <w:rPr>
          <w:rStyle w:val="FootnoteReference"/>
          <w:lang w:val="en-US"/>
        </w:rPr>
        <w:footnoteRef/>
      </w:r>
      <w:r>
        <w:rPr>
          <w:lang w:val="sv-SE"/>
        </w:rPr>
        <w:tab/>
      </w:r>
      <w:r>
        <w:rPr>
          <w:rStyle w:val="CRMinorChangeAdded"/>
        </w:rPr>
        <w:t>Id-Direttiva tal-Parlament Ewropew u tal-Kunsill 96/9/KE tal-11 ta’ Marzu 1996, dwar il-protezzjoni legali ta’ databas</w:t>
      </w:r>
      <w:r>
        <w:rPr>
          <w:rStyle w:val="CRMinorChangeAdded"/>
        </w:rPr>
        <w:t>es (</w:t>
      </w:r>
      <w:r>
        <w:rPr>
          <w:lang w:val="sv-SE"/>
        </w:rPr>
        <w:t>Ġ</w:t>
      </w:r>
      <w:r>
        <w:rPr>
          <w:lang w:val="sv-SE"/>
        </w:rPr>
        <w:t>U L 77, 27.3.1996, p. 20</w:t>
      </w:r>
      <w:r>
        <w:rPr>
          <w:rStyle w:val="CRMinorChangeAdded"/>
        </w:rPr>
        <w:t>)</w:t>
      </w:r>
      <w:r>
        <w:rPr>
          <w:lang w:val="sv-SE"/>
        </w:rPr>
        <w:t>.</w:t>
      </w:r>
    </w:p>
  </w:footnote>
  <w:footnote w:id="47">
    <w:p w:rsidR="00A307F8" w:rsidRDefault="003B5E2E">
      <w:pPr>
        <w:pStyle w:val="FootnoteText"/>
        <w:rPr>
          <w:lang w:val="sv-SE"/>
        </w:rPr>
      </w:pPr>
      <w:r>
        <w:rPr>
          <w:rStyle w:val="FootnoteReference"/>
          <w:highlight w:val="lightGray"/>
        </w:rPr>
        <w:footnoteRef/>
      </w:r>
      <w:r>
        <w:rPr>
          <w:highlight w:val="lightGray"/>
          <w:lang w:val="sv-SE"/>
        </w:rPr>
        <w:tab/>
        <w:t xml:space="preserve">ĠU L123, 12.5. 2016, p. 1. </w:t>
      </w:r>
    </w:p>
  </w:footnote>
  <w:footnote w:id="48">
    <w:p w:rsidR="00A307F8" w:rsidRDefault="003B5E2E">
      <w:pPr>
        <w:pStyle w:val="FootnoteText"/>
        <w:rPr>
          <w:lang w:val="sv-SE"/>
        </w:rPr>
      </w:pPr>
      <w:r>
        <w:rPr>
          <w:rStyle w:val="FootnoteReference"/>
          <w:highlight w:val="lightGray"/>
        </w:rPr>
        <w:footnoteRef/>
      </w:r>
      <w:r>
        <w:rPr>
          <w:highlight w:val="lightGray"/>
          <w:lang w:val="sv-SE"/>
        </w:rPr>
        <w:tab/>
        <w:t xml:space="preserve">Id-Direttiva 2014/25/UE tal-Parlament Ewropew u tal-Kunsill tas-26 ta’ Frar 2014 dwar l-akkwist minn entitajiet li joperaw fis-setturi tas-servizzi tal-ilma, l-enerġija, it-trasport u postali </w:t>
      </w:r>
      <w:r>
        <w:rPr>
          <w:highlight w:val="lightGray"/>
          <w:lang w:val="sv-SE"/>
        </w:rPr>
        <w:t>u li tħassar id-Direttiva 2004/17/KE (ĠU L 94, 28.3.2014, p. 243).</w:t>
      </w:r>
    </w:p>
  </w:footnote>
  <w:footnote w:id="49">
    <w:p w:rsidR="00A307F8" w:rsidRDefault="003B5E2E">
      <w:pPr>
        <w:pStyle w:val="FootnoteText"/>
        <w:rPr>
          <w:highlight w:val="lightGray"/>
          <w:lang w:val="sv-SE"/>
        </w:rPr>
      </w:pPr>
      <w:r>
        <w:rPr>
          <w:rStyle w:val="FootnoteReference"/>
          <w:highlight w:val="lightGray"/>
        </w:rPr>
        <w:footnoteRef/>
      </w:r>
      <w:r>
        <w:rPr>
          <w:highlight w:val="lightGray"/>
          <w:lang w:val="sv-SE"/>
        </w:rPr>
        <w:tab/>
        <w:t>Ir-Regolament (KE) Nru 1370/2007 tal-Parlament Ewropew u tal-Kunsill tat-23 ta’ Ottubru 2007</w:t>
      </w:r>
    </w:p>
    <w:p w:rsidR="00A307F8" w:rsidRDefault="003B5E2E">
      <w:pPr>
        <w:pStyle w:val="FootnoteText"/>
        <w:rPr>
          <w:highlight w:val="lightGray"/>
          <w:lang w:val="sv-SE"/>
        </w:rPr>
      </w:pPr>
      <w:r>
        <w:rPr>
          <w:highlight w:val="lightGray"/>
          <w:lang w:val="sv-SE"/>
        </w:rPr>
        <w:t>dwar servizzi pubbliċi tat-trasport tal-passiġġieri bil-ferrovija u bit-triq u li jħassar ir-R</w:t>
      </w:r>
      <w:r>
        <w:rPr>
          <w:highlight w:val="lightGray"/>
          <w:lang w:val="sv-SE"/>
        </w:rPr>
        <w:t>egolamenti tal-Kunsill (KEE)</w:t>
      </w:r>
    </w:p>
    <w:p w:rsidR="00A307F8" w:rsidRDefault="003B5E2E">
      <w:pPr>
        <w:pStyle w:val="FootnoteText"/>
        <w:rPr>
          <w:lang w:val="sv-SE"/>
        </w:rPr>
      </w:pPr>
      <w:r>
        <w:rPr>
          <w:highlight w:val="lightGray"/>
          <w:lang w:val="sv-SE"/>
        </w:rPr>
        <w:t>Nri 1191/69 u 1107/70.</w:t>
      </w:r>
    </w:p>
  </w:footnote>
  <w:footnote w:id="50">
    <w:p w:rsidR="00A307F8" w:rsidRDefault="003B5E2E">
      <w:pPr>
        <w:pStyle w:val="FootnoteText"/>
        <w:rPr>
          <w:lang w:val="sv-SE"/>
        </w:rPr>
      </w:pPr>
      <w:r>
        <w:rPr>
          <w:rStyle w:val="FootnoteReference"/>
          <w:highlight w:val="lightGray"/>
        </w:rPr>
        <w:footnoteRef/>
      </w:r>
      <w:r>
        <w:rPr>
          <w:highlight w:val="lightGray"/>
          <w:lang w:val="sv-SE"/>
        </w:rPr>
        <w:tab/>
        <w:t>Ir-Regolament (KE) Nru 1008/2008 tal-Parlament Ewropew u tal-Kunsill tal-24 ta’ Settembru 2008 dwar regoli komuni għall-operat ta’ servizzi tal-ajru fil-Komunità (Riformulazzjoni) (ĠU L 293, 31.10.2008,</w:t>
      </w:r>
      <w:r>
        <w:rPr>
          <w:highlight w:val="lightGray"/>
          <w:lang w:val="sv-SE"/>
        </w:rPr>
        <w:t xml:space="preserve"> p. 3-20). </w:t>
      </w:r>
    </w:p>
  </w:footnote>
  <w:footnote w:id="51">
    <w:p w:rsidR="00A307F8" w:rsidRDefault="003B5E2E">
      <w:pPr>
        <w:pStyle w:val="FootnoteText"/>
        <w:rPr>
          <w:lang w:val="sv-SE"/>
        </w:rPr>
      </w:pPr>
      <w:r>
        <w:rPr>
          <w:rStyle w:val="FootnoteReference"/>
          <w:highlight w:val="lightGray"/>
        </w:rPr>
        <w:footnoteRef/>
      </w:r>
      <w:r>
        <w:rPr>
          <w:highlight w:val="lightGray"/>
          <w:lang w:val="sv-SE"/>
        </w:rPr>
        <w:tab/>
        <w:t>Ir-Regolament tal-Kunsill (KEE) Nru 3577/92 tas-7 ta’ Diċembru 1992 li japplika l-prinċipju ta’ libertà li jiġu pprovduti servizzi għat-trasport marittimu fi ħdan l-Istati Membri (kabotaġġ marittimu) (ĠU L 364, 12.12.1992, p. 7-10).</w:t>
      </w:r>
    </w:p>
  </w:footnote>
  <w:footnote w:id="52">
    <w:p w:rsidR="00A307F8" w:rsidRDefault="003B5E2E">
      <w:pPr>
        <w:pStyle w:val="FootnoteText"/>
        <w:rPr>
          <w:lang w:val="sv-SE"/>
        </w:rPr>
      </w:pPr>
      <w:r>
        <w:rPr>
          <w:rStyle w:val="FootnoteReference"/>
          <w:highlight w:val="lightGray"/>
        </w:rPr>
        <w:footnoteRef/>
      </w:r>
      <w:r>
        <w:rPr>
          <w:highlight w:val="lightGray"/>
          <w:lang w:val="sv-SE"/>
        </w:rPr>
        <w:tab/>
        <w:t>Id-Dire</w:t>
      </w:r>
      <w:r>
        <w:rPr>
          <w:highlight w:val="lightGray"/>
          <w:lang w:val="sv-SE"/>
        </w:rPr>
        <w:t xml:space="preserve">ttiva 2007/2/KE tal-Parlament Ewropew u tal-Kunsill tal-14 ta’ Marzu 2007 li tistabbilixxi Infrastruttura għall-Informazzjoni Ġeografika fil-Komunità Ewropea (Inspire) (ĠU L 108, 25.4.2007, p. 1). </w:t>
      </w:r>
    </w:p>
  </w:footnote>
  <w:footnote w:id="53">
    <w:p w:rsidR="00A307F8" w:rsidRDefault="003B5E2E">
      <w:pPr>
        <w:pStyle w:val="FootnoteText"/>
        <w:rPr>
          <w:highlight w:val="lightGray"/>
        </w:rPr>
      </w:pPr>
      <w:r>
        <w:rPr>
          <w:rStyle w:val="FootnoteReference"/>
          <w:highlight w:val="lightGray"/>
        </w:rPr>
        <w:footnoteRef/>
      </w:r>
      <w:r>
        <w:rPr>
          <w:highlight w:val="lightGray"/>
        </w:rPr>
        <w:tab/>
        <w:t>SWD (2017)350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2E" w:rsidRPr="003B5E2E" w:rsidRDefault="003B5E2E" w:rsidP="003B5E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2E" w:rsidRPr="003B5E2E" w:rsidRDefault="003B5E2E" w:rsidP="003B5E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2E" w:rsidRPr="003B5E2E" w:rsidRDefault="003B5E2E" w:rsidP="003B5E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FF090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5F653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AD4AA1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302A37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2B2E8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89678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A9A71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292CD2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21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IMAGLIA Luigi (SJ)">
    <w15:presenceInfo w15:providerId="None" w15:userId="CIMAGLIA Luigi (SJ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hideSpellingErrors/>
  <w:hideGrammaticalErrors/>
  <w:attachedTemplate r:id="rId1"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CR_TimeStamp" w:val="12:12:12"/>
    <w:docVar w:name="DQCDateTime" w:val="2018-05-18 13:23:3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21"/>
    <w:docVar w:name="DQCResult_ModifiedMarkers" w:val="0;0"/>
    <w:docVar w:name="DQCResult_ModifiedNumbering" w:val="0;0"/>
    <w:docVar w:name="DQCResult_Objects" w:val="0;0"/>
    <w:docVar w:name="DQCResult_Sections" w:val="0;2"/>
    <w:docVar w:name="DQCResult_StructureCheck" w:val="0;0"/>
    <w:docVar w:name="DQCResult_SuperfluousWhitespace" w:val="0;14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NST_RESTREINT_UE" w:val="RESTREINT UE/EU RESTRICTED"/>
    <w:docVar w:name="LW_CORRIGENDUM" w:val="&lt;UNUSED&gt;"/>
    <w:docVar w:name="LW_COVERPAGE_EXISTS" w:val="True"/>
    <w:docVar w:name="LW_COVERPAGE_GUID" w:val="283A2FD4-BAAA-4FFA-A555-D9517C6DB444"/>
    <w:docVar w:name="LW_COVERPAGE_TYPE" w:val="1"/>
    <w:docVar w:name="LW_CROSSREFERENCE" w:val="{SWD(2018) 127 final}_x000d__x000a_{SWD(2018) 128 final}_x000d__x000a_{SWD(2018) 129 final}_x000d__x000a_{SWD(2018) 145 final}"/>
    <w:docVar w:name="LW_DocType" w:val="COM"/>
    <w:docVar w:name="LW_EMISSION" w:val="25.4.2018"/>
    <w:docVar w:name="LW_EMISSION_ISODATE" w:val="2018-04-25"/>
    <w:docVar w:name="LW_EMISSION_LOCATION" w:val="BRX"/>
    <w:docVar w:name="LW_EMISSION_PREFIX" w:val="Brussell,"/>
    <w:docVar w:name="LW_EMISSION_SUFFIX" w:val="&lt;EMPTY&gt;"/>
    <w:docVar w:name="LW_ID_DOCMODEL" w:val="SJ-024"/>
    <w:docVar w:name="LW_ID_DOCSIGNATURE" w:val="SJ-024"/>
    <w:docVar w:name="LW_ID_DOCSTRUCTURE" w:val="COM/PL/ORG"/>
    <w:docVar w:name="LW_ID_DOCTYPE" w:val="SJ-024"/>
    <w:docVar w:name="LW_ID_EXP.MOTIFS.NEW" w:val="EM_PL_"/>
    <w:docVar w:name="LW_ID_STATUT" w:val="SJ-024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111"/>
    <w:docVar w:name="LW_REF.II.NEW.CP_YEAR" w:val="2018"/>
    <w:docVar w:name="LW_REF.INST.NEW" w:val="COM"/>
    <w:docVar w:name="LW_REF.INST.NEW_ADOPTED" w:val="final"/>
    <w:docVar w:name="LW_REF.INST.NEW_TEXT" w:val="(2018) 23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l-u\u380?u mill-\u289?did tal-informazzjoni tas-settur pubbliku (riformulazzjoni)"/>
    <w:docVar w:name="LW_TYPE.DOC.CP" w:val="DIRETTIVA TAL-PARLAMENT EWROPEW U TAL-KUNSILL"/>
  </w:docVars>
  <w:rsids>
    <w:rsidRoot w:val="00A307F8"/>
    <w:rsid w:val="003B5E2E"/>
    <w:rsid w:val="00A3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autoSpaceDE w:val="0"/>
      <w:autoSpaceDN w:val="0"/>
      <w:spacing w:before="240" w:after="60"/>
      <w:outlineLvl w:val="4"/>
    </w:pPr>
    <w:rPr>
      <w:rFonts w:ascii="Arial" w:eastAsiaTheme="minorEastAsia" w:hAnsi="Arial" w:cs="Arial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autoSpaceDE w:val="0"/>
      <w:autoSpaceDN w:val="0"/>
      <w:spacing w:before="240" w:after="60"/>
      <w:outlineLvl w:val="5"/>
    </w:pPr>
    <w:rPr>
      <w:rFonts w:ascii="Arial" w:eastAsiaTheme="minorEastAsia" w:hAnsi="Arial" w:cs="Arial"/>
      <w:i/>
      <w:i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autoSpaceDE w:val="0"/>
      <w:autoSpaceDN w:val="0"/>
      <w:spacing w:before="240" w:after="60"/>
      <w:outlineLvl w:val="6"/>
    </w:pPr>
    <w:rPr>
      <w:rFonts w:ascii="Arial" w:eastAsiaTheme="minorEastAsia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autoSpaceDE w:val="0"/>
      <w:autoSpaceDN w:val="0"/>
      <w:spacing w:before="240" w:after="60"/>
      <w:outlineLvl w:val="7"/>
    </w:pPr>
    <w:rPr>
      <w:rFonts w:ascii="Arial" w:eastAsiaTheme="minorEastAsia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autoSpaceDE w:val="0"/>
      <w:autoSpaceDN w:val="0"/>
      <w:spacing w:before="240" w:after="60"/>
      <w:outlineLvl w:val="8"/>
    </w:pPr>
    <w:rPr>
      <w:rFonts w:ascii="Arial" w:eastAsiaTheme="minorEastAsia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pPr>
      <w:numPr>
        <w:numId w:val="1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Arial" w:eastAsiaTheme="minorEastAsia" w:hAnsi="Arial" w:cs="Arial"/>
      <w:lang w:val="mt-MT" w:eastAsia="mt-MT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Arial" w:eastAsiaTheme="minorEastAsia" w:hAnsi="Arial" w:cs="Arial"/>
      <w:i/>
      <w:iCs/>
      <w:lang w:val="mt-MT" w:eastAsia="mt-MT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Arial" w:eastAsiaTheme="minorEastAsia" w:hAnsi="Arial" w:cs="Arial"/>
      <w:sz w:val="20"/>
      <w:szCs w:val="20"/>
      <w:lang w:val="mt-MT" w:eastAsia="mt-MT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Arial" w:eastAsiaTheme="minorEastAsia" w:hAnsi="Arial" w:cs="Arial"/>
      <w:i/>
      <w:iCs/>
      <w:sz w:val="20"/>
      <w:szCs w:val="20"/>
      <w:lang w:val="mt-MT" w:eastAsia="mt-MT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eastAsiaTheme="minorEastAsia" w:hAnsi="Arial" w:cs="Arial"/>
      <w:i/>
      <w:iCs/>
      <w:sz w:val="18"/>
      <w:szCs w:val="18"/>
      <w:lang w:val="mt-MT" w:eastAsia="mt-MT"/>
    </w:rPr>
  </w:style>
  <w:style w:type="paragraph" w:customStyle="1" w:styleId="Annexetitreacte">
    <w:name w:val="Annexe titre (act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</w:rPr>
  </w:style>
  <w:style w:type="paragraph" w:customStyle="1" w:styleId="Annexetitreexposglobal">
    <w:name w:val="Annexe titre (exposé global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</w:rPr>
  </w:style>
  <w:style w:type="paragraph" w:customStyle="1" w:styleId="Annexetitrefichefinacte">
    <w:name w:val="Annexe titre (fiche fin. act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</w:rPr>
  </w:style>
  <w:style w:type="paragraph" w:customStyle="1" w:styleId="Annexetitrefichefinglobale">
    <w:name w:val="Annexe titre (fiche fin. global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</w:rPr>
  </w:style>
  <w:style w:type="paragraph" w:customStyle="1" w:styleId="Annexetitreglobale">
    <w:name w:val="Annexe titre (global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</w:rPr>
  </w:style>
  <w:style w:type="paragraph" w:styleId="Caption">
    <w:name w:val="caption"/>
    <w:basedOn w:val="Normal"/>
    <w:next w:val="Normal"/>
    <w:uiPriority w:val="99"/>
    <w:qFormat/>
    <w:pPr>
      <w:autoSpaceDE w:val="0"/>
      <w:autoSpaceDN w:val="0"/>
    </w:pPr>
    <w:rPr>
      <w:rFonts w:eastAsiaTheme="minorEastAsia"/>
      <w:b/>
      <w:bCs/>
      <w:szCs w:val="24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Theme="minorEastAsia" w:hAnsi="Times New Roman" w:cs="Times New Roman"/>
      <w:sz w:val="20"/>
      <w:szCs w:val="20"/>
      <w:lang w:val="mt-MT" w:eastAsia="mt-MT"/>
    </w:rPr>
  </w:style>
  <w:style w:type="paragraph" w:customStyle="1" w:styleId="Rfrenceinstitutionelle">
    <w:name w:val="Référence institutionelle"/>
    <w:basedOn w:val="Normal"/>
    <w:next w:val="Statut"/>
    <w:uiPriority w:val="99"/>
    <w:pPr>
      <w:autoSpaceDE w:val="0"/>
      <w:autoSpaceDN w:val="0"/>
      <w:spacing w:before="0" w:after="240"/>
      <w:ind w:left="5103"/>
      <w:jc w:val="left"/>
    </w:pPr>
    <w:rPr>
      <w:rFonts w:eastAsiaTheme="minorEastAsia"/>
      <w:szCs w:val="24"/>
    </w:rPr>
  </w:style>
  <w:style w:type="paragraph" w:customStyle="1" w:styleId="Exposdesmotifstitreglobal">
    <w:name w:val="Exposé des motifs titre (global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</w:rPr>
  </w:style>
  <w:style w:type="paragraph" w:customStyle="1" w:styleId="FichedimpactPMEtitre">
    <w:name w:val="Fiche d'impact PME titre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</w:rPr>
  </w:style>
  <w:style w:type="paragraph" w:customStyle="1" w:styleId="Fichefinanciretextetable">
    <w:name w:val="Fiche financière texte (table)"/>
    <w:basedOn w:val="Normal"/>
    <w:uiPriority w:val="99"/>
    <w:pPr>
      <w:autoSpaceDE w:val="0"/>
      <w:autoSpaceDN w:val="0"/>
      <w:spacing w:before="0" w:after="0"/>
      <w:jc w:val="left"/>
    </w:pPr>
    <w:rPr>
      <w:rFonts w:eastAsiaTheme="minorEastAsia"/>
      <w:sz w:val="20"/>
      <w:szCs w:val="20"/>
    </w:rPr>
  </w:style>
  <w:style w:type="paragraph" w:customStyle="1" w:styleId="Fichefinanciretitreactetable">
    <w:name w:val="Fiche financière titre (acte tabl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 w:val="40"/>
      <w:szCs w:val="40"/>
    </w:rPr>
  </w:style>
  <w:style w:type="paragraph" w:customStyle="1" w:styleId="Fichefinanciretitreacte">
    <w:name w:val="Fiche financière titre (act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</w:rPr>
  </w:style>
  <w:style w:type="paragraph" w:customStyle="1" w:styleId="Fichefinanciretitretable">
    <w:name w:val="Fiche financière titre (table)"/>
    <w:basedOn w:val="Normal"/>
    <w:uiPriority w:val="99"/>
    <w:pPr>
      <w:autoSpaceDE w:val="0"/>
      <w:autoSpaceDN w:val="0"/>
      <w:jc w:val="center"/>
    </w:pPr>
    <w:rPr>
      <w:rFonts w:eastAsiaTheme="minorEastAsia"/>
      <w:b/>
      <w:bCs/>
      <w:sz w:val="40"/>
      <w:szCs w:val="40"/>
    </w:rPr>
  </w:style>
  <w:style w:type="paragraph" w:customStyle="1" w:styleId="Langueoriginale">
    <w:name w:val="Langue originale"/>
    <w:basedOn w:val="Normal"/>
    <w:next w:val="Phrasefinale"/>
    <w:uiPriority w:val="99"/>
    <w:pPr>
      <w:autoSpaceDE w:val="0"/>
      <w:autoSpaceDN w:val="0"/>
      <w:spacing w:before="360"/>
      <w:jc w:val="center"/>
    </w:pPr>
    <w:rPr>
      <w:rFonts w:eastAsiaTheme="minorEastAsia"/>
      <w:caps/>
      <w:szCs w:val="24"/>
    </w:rPr>
  </w:style>
  <w:style w:type="paragraph" w:customStyle="1" w:styleId="Phrasefinale">
    <w:name w:val="Phrase finale"/>
    <w:basedOn w:val="Normal"/>
    <w:next w:val="Normal"/>
    <w:uiPriority w:val="99"/>
    <w:pPr>
      <w:autoSpaceDE w:val="0"/>
      <w:autoSpaceDN w:val="0"/>
      <w:spacing w:before="360" w:after="0"/>
      <w:jc w:val="center"/>
    </w:pPr>
    <w:rPr>
      <w:rFonts w:eastAsiaTheme="minorEastAsia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Prliminairetitre">
    <w:name w:val="Préliminaire titre"/>
    <w:basedOn w:val="Normal"/>
    <w:next w:val="Normal"/>
    <w:uiPriority w:val="99"/>
    <w:pPr>
      <w:autoSpaceDE w:val="0"/>
      <w:autoSpaceDN w:val="0"/>
      <w:spacing w:before="360" w:after="360"/>
      <w:jc w:val="center"/>
    </w:pPr>
    <w:rPr>
      <w:rFonts w:eastAsiaTheme="minorEastAsia"/>
      <w:b/>
      <w:bCs/>
      <w:szCs w:val="24"/>
    </w:rPr>
  </w:style>
  <w:style w:type="paragraph" w:customStyle="1" w:styleId="Prliminairetype">
    <w:name w:val="Préliminaire type"/>
    <w:basedOn w:val="Normal"/>
    <w:next w:val="Normal"/>
    <w:uiPriority w:val="99"/>
    <w:pPr>
      <w:autoSpaceDE w:val="0"/>
      <w:autoSpaceDN w:val="0"/>
      <w:spacing w:before="360" w:after="0"/>
      <w:jc w:val="center"/>
    </w:pPr>
    <w:rPr>
      <w:rFonts w:eastAsiaTheme="minorEastAsia"/>
      <w:b/>
      <w:bCs/>
      <w:szCs w:val="24"/>
    </w:rPr>
  </w:style>
  <w:style w:type="paragraph" w:customStyle="1" w:styleId="Rfrenceinterinstitutionelle">
    <w:name w:val="Référence interinstitutionelle"/>
    <w:basedOn w:val="Normal"/>
    <w:next w:val="Statut"/>
    <w:uiPriority w:val="99"/>
    <w:pPr>
      <w:autoSpaceDE w:val="0"/>
      <w:autoSpaceDN w:val="0"/>
      <w:spacing w:before="0" w:after="0"/>
      <w:ind w:left="5103"/>
      <w:jc w:val="left"/>
    </w:pPr>
    <w:rPr>
      <w:rFonts w:eastAsiaTheme="minorEastAsia"/>
      <w:szCs w:val="24"/>
    </w:rPr>
  </w:style>
  <w:style w:type="paragraph" w:styleId="TOAHeading">
    <w:name w:val="toa heading"/>
    <w:basedOn w:val="Normal"/>
    <w:next w:val="Normal"/>
    <w:uiPriority w:val="99"/>
    <w:pPr>
      <w:autoSpaceDE w:val="0"/>
      <w:autoSpaceDN w:val="0"/>
    </w:pPr>
    <w:rPr>
      <w:rFonts w:ascii="Arial" w:eastAsiaTheme="minorEastAsia" w:hAnsi="Arial" w:cs="Arial"/>
      <w:b/>
      <w:bCs/>
      <w:szCs w:val="24"/>
    </w:rPr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Theme="minorEastAsia"/>
      <w:szCs w:val="24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Theme="minorEastAsia"/>
      <w:szCs w:val="24"/>
    </w:rPr>
  </w:style>
  <w:style w:type="character" w:customStyle="1" w:styleId="CRRefNum">
    <w:name w:val="CR RefNum"/>
    <w:basedOn w:val="DefaultParagraphFont"/>
    <w:uiPriority w:val="99"/>
    <w:rPr>
      <w:rFonts w:cs="Times New Roman"/>
      <w:vertAlign w:val="subscript"/>
    </w:rPr>
  </w:style>
  <w:style w:type="paragraph" w:customStyle="1" w:styleId="CRParaDeleted">
    <w:name w:val="CR ParaDeleted"/>
    <w:basedOn w:val="Normal"/>
    <w:next w:val="Normal"/>
    <w:uiPriority w:val="99"/>
    <w:pPr>
      <w:autoSpaceDE w:val="0"/>
      <w:autoSpaceDN w:val="0"/>
    </w:pPr>
    <w:rPr>
      <w:rFonts w:eastAsiaTheme="minorEastAsia"/>
      <w:szCs w:val="24"/>
    </w:rPr>
  </w:style>
  <w:style w:type="character" w:customStyle="1" w:styleId="CRTextDeleted">
    <w:name w:val="CR TextDeleted"/>
    <w:basedOn w:val="DefaultParagraphFont"/>
    <w:uiPriority w:val="99"/>
    <w:rPr>
      <w:rFonts w:cs="Times New Roman"/>
    </w:rPr>
  </w:style>
  <w:style w:type="paragraph" w:customStyle="1" w:styleId="Titredumodificateur">
    <w:name w:val="Titre du modificateur"/>
    <w:basedOn w:val="Normal"/>
    <w:next w:val="Annexetitrefichefinacte"/>
    <w:uiPriority w:val="99"/>
    <w:pPr>
      <w:autoSpaceDE w:val="0"/>
      <w:autoSpaceDN w:val="0"/>
      <w:spacing w:before="240" w:after="60"/>
      <w:jc w:val="left"/>
    </w:pPr>
    <w:rPr>
      <w:rFonts w:eastAsiaTheme="minorEastAsia"/>
      <w:b/>
      <w:bCs/>
      <w:szCs w:val="24"/>
    </w:rPr>
  </w:style>
  <w:style w:type="paragraph" w:customStyle="1" w:styleId="Referencedumodificateur">
    <w:name w:val="Reference du modificateur"/>
    <w:basedOn w:val="Normal"/>
    <w:next w:val="Annexetitrefichefinglobale"/>
    <w:uiPriority w:val="99"/>
    <w:pPr>
      <w:autoSpaceDE w:val="0"/>
      <w:autoSpaceDN w:val="0"/>
      <w:spacing w:before="0"/>
      <w:jc w:val="left"/>
    </w:pPr>
    <w:rPr>
      <w:rFonts w:eastAsiaTheme="minorEastAsia"/>
      <w:szCs w:val="24"/>
    </w:rPr>
  </w:style>
  <w:style w:type="character" w:customStyle="1" w:styleId="CRDeleted">
    <w:name w:val="CR Deleted"/>
    <w:basedOn w:val="DefaultParagraphFont"/>
    <w:rPr>
      <w:rFonts w:cs="Times New Roman"/>
      <w:dstrike/>
      <w:lang w:val="mt-MT" w:eastAsia="mt-MT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character" w:customStyle="1" w:styleId="CRMinorChangeAdded">
    <w:name w:val="CR Minor Change Added"/>
    <w:basedOn w:val="DefaultParagraphFont"/>
    <w:rPr>
      <w:rFonts w:cs="Times New Roman"/>
      <w:u w:val="double"/>
      <w:lang w:val="mt-MT" w:eastAsia="mt-MT"/>
    </w:rPr>
  </w:style>
  <w:style w:type="character" w:customStyle="1" w:styleId="CRMinorChangeDeleted">
    <w:name w:val="CR Minor Change Deleted"/>
    <w:basedOn w:val="DefaultParagraphFont"/>
    <w:rPr>
      <w:rFonts w:cs="Times New Roman"/>
      <w:dstrike/>
      <w:u w:val="double"/>
      <w:lang w:val="mt-MT" w:eastAsia="mt-MT"/>
    </w:rPr>
  </w:style>
  <w:style w:type="character" w:customStyle="1" w:styleId="CRRefonteDeleted">
    <w:name w:val="CR Refonte Deleted"/>
    <w:basedOn w:val="DefaultParagraphFont"/>
    <w:rPr>
      <w:rFonts w:cs="Times New Roman"/>
      <w:dstrike/>
      <w:lang w:val="mt-MT" w:eastAsia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autoSpaceDE w:val="0"/>
      <w:autoSpaceDN w:val="0"/>
      <w:spacing w:before="0" w:after="0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sz w:val="18"/>
      <w:szCs w:val="18"/>
      <w:lang w:val="mt-MT" w:eastAsia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Theme="minorEastAsia" w:hAnsi="Times New Roman" w:cs="Times New Roman"/>
      <w:b/>
      <w:bCs/>
      <w:sz w:val="20"/>
      <w:szCs w:val="20"/>
      <w:lang w:val="mt-MT" w:eastAsia="mt-M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Times New Roman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Header">
    <w:name w:val="header"/>
    <w:basedOn w:val="Normal"/>
    <w:link w:val="HeaderChar"/>
    <w:uiPriority w:val="99"/>
    <w:unhideWhenUsed/>
    <w:rsid w:val="003B5E2E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B5E2E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3B5E2E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3B5E2E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3B5E2E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3B5E2E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3B5E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3B5E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autoSpaceDE w:val="0"/>
      <w:autoSpaceDN w:val="0"/>
      <w:spacing w:before="240" w:after="60"/>
      <w:outlineLvl w:val="4"/>
    </w:pPr>
    <w:rPr>
      <w:rFonts w:ascii="Arial" w:eastAsiaTheme="minorEastAsia" w:hAnsi="Arial" w:cs="Arial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autoSpaceDE w:val="0"/>
      <w:autoSpaceDN w:val="0"/>
      <w:spacing w:before="240" w:after="60"/>
      <w:outlineLvl w:val="5"/>
    </w:pPr>
    <w:rPr>
      <w:rFonts w:ascii="Arial" w:eastAsiaTheme="minorEastAsia" w:hAnsi="Arial" w:cs="Arial"/>
      <w:i/>
      <w:i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autoSpaceDE w:val="0"/>
      <w:autoSpaceDN w:val="0"/>
      <w:spacing w:before="240" w:after="60"/>
      <w:outlineLvl w:val="6"/>
    </w:pPr>
    <w:rPr>
      <w:rFonts w:ascii="Arial" w:eastAsiaTheme="minorEastAsia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autoSpaceDE w:val="0"/>
      <w:autoSpaceDN w:val="0"/>
      <w:spacing w:before="240" w:after="60"/>
      <w:outlineLvl w:val="7"/>
    </w:pPr>
    <w:rPr>
      <w:rFonts w:ascii="Arial" w:eastAsiaTheme="minorEastAsia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autoSpaceDE w:val="0"/>
      <w:autoSpaceDN w:val="0"/>
      <w:spacing w:before="240" w:after="60"/>
      <w:outlineLvl w:val="8"/>
    </w:pPr>
    <w:rPr>
      <w:rFonts w:ascii="Arial" w:eastAsiaTheme="minorEastAsia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pPr>
      <w:numPr>
        <w:numId w:val="1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Arial" w:eastAsiaTheme="minorEastAsia" w:hAnsi="Arial" w:cs="Arial"/>
      <w:lang w:val="mt-MT" w:eastAsia="mt-MT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Arial" w:eastAsiaTheme="minorEastAsia" w:hAnsi="Arial" w:cs="Arial"/>
      <w:i/>
      <w:iCs/>
      <w:lang w:val="mt-MT" w:eastAsia="mt-MT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Arial" w:eastAsiaTheme="minorEastAsia" w:hAnsi="Arial" w:cs="Arial"/>
      <w:sz w:val="20"/>
      <w:szCs w:val="20"/>
      <w:lang w:val="mt-MT" w:eastAsia="mt-MT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Arial" w:eastAsiaTheme="minorEastAsia" w:hAnsi="Arial" w:cs="Arial"/>
      <w:i/>
      <w:iCs/>
      <w:sz w:val="20"/>
      <w:szCs w:val="20"/>
      <w:lang w:val="mt-MT" w:eastAsia="mt-MT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eastAsiaTheme="minorEastAsia" w:hAnsi="Arial" w:cs="Arial"/>
      <w:i/>
      <w:iCs/>
      <w:sz w:val="18"/>
      <w:szCs w:val="18"/>
      <w:lang w:val="mt-MT" w:eastAsia="mt-MT"/>
    </w:rPr>
  </w:style>
  <w:style w:type="paragraph" w:customStyle="1" w:styleId="Annexetitreacte">
    <w:name w:val="Annexe titre (act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</w:rPr>
  </w:style>
  <w:style w:type="paragraph" w:customStyle="1" w:styleId="Annexetitreexposglobal">
    <w:name w:val="Annexe titre (exposé global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</w:rPr>
  </w:style>
  <w:style w:type="paragraph" w:customStyle="1" w:styleId="Annexetitrefichefinacte">
    <w:name w:val="Annexe titre (fiche fin. act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</w:rPr>
  </w:style>
  <w:style w:type="paragraph" w:customStyle="1" w:styleId="Annexetitrefichefinglobale">
    <w:name w:val="Annexe titre (fiche fin. global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</w:rPr>
  </w:style>
  <w:style w:type="paragraph" w:customStyle="1" w:styleId="Annexetitreglobale">
    <w:name w:val="Annexe titre (global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</w:rPr>
  </w:style>
  <w:style w:type="paragraph" w:styleId="Caption">
    <w:name w:val="caption"/>
    <w:basedOn w:val="Normal"/>
    <w:next w:val="Normal"/>
    <w:uiPriority w:val="99"/>
    <w:qFormat/>
    <w:pPr>
      <w:autoSpaceDE w:val="0"/>
      <w:autoSpaceDN w:val="0"/>
    </w:pPr>
    <w:rPr>
      <w:rFonts w:eastAsiaTheme="minorEastAsia"/>
      <w:b/>
      <w:bCs/>
      <w:szCs w:val="24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Theme="minorEastAsia" w:hAnsi="Times New Roman" w:cs="Times New Roman"/>
      <w:sz w:val="20"/>
      <w:szCs w:val="20"/>
      <w:lang w:val="mt-MT" w:eastAsia="mt-MT"/>
    </w:rPr>
  </w:style>
  <w:style w:type="paragraph" w:customStyle="1" w:styleId="Rfrenceinstitutionelle">
    <w:name w:val="Référence institutionelle"/>
    <w:basedOn w:val="Normal"/>
    <w:next w:val="Statut"/>
    <w:uiPriority w:val="99"/>
    <w:pPr>
      <w:autoSpaceDE w:val="0"/>
      <w:autoSpaceDN w:val="0"/>
      <w:spacing w:before="0" w:after="240"/>
      <w:ind w:left="5103"/>
      <w:jc w:val="left"/>
    </w:pPr>
    <w:rPr>
      <w:rFonts w:eastAsiaTheme="minorEastAsia"/>
      <w:szCs w:val="24"/>
    </w:rPr>
  </w:style>
  <w:style w:type="paragraph" w:customStyle="1" w:styleId="Exposdesmotifstitreglobal">
    <w:name w:val="Exposé des motifs titre (global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</w:rPr>
  </w:style>
  <w:style w:type="paragraph" w:customStyle="1" w:styleId="FichedimpactPMEtitre">
    <w:name w:val="Fiche d'impact PME titre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</w:rPr>
  </w:style>
  <w:style w:type="paragraph" w:customStyle="1" w:styleId="Fichefinanciretextetable">
    <w:name w:val="Fiche financière texte (table)"/>
    <w:basedOn w:val="Normal"/>
    <w:uiPriority w:val="99"/>
    <w:pPr>
      <w:autoSpaceDE w:val="0"/>
      <w:autoSpaceDN w:val="0"/>
      <w:spacing w:before="0" w:after="0"/>
      <w:jc w:val="left"/>
    </w:pPr>
    <w:rPr>
      <w:rFonts w:eastAsiaTheme="minorEastAsia"/>
      <w:sz w:val="20"/>
      <w:szCs w:val="20"/>
    </w:rPr>
  </w:style>
  <w:style w:type="paragraph" w:customStyle="1" w:styleId="Fichefinanciretitreactetable">
    <w:name w:val="Fiche financière titre (acte tabl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 w:val="40"/>
      <w:szCs w:val="40"/>
    </w:rPr>
  </w:style>
  <w:style w:type="paragraph" w:customStyle="1" w:styleId="Fichefinanciretitreacte">
    <w:name w:val="Fiche financière titre (act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</w:rPr>
  </w:style>
  <w:style w:type="paragraph" w:customStyle="1" w:styleId="Fichefinanciretitretable">
    <w:name w:val="Fiche financière titre (table)"/>
    <w:basedOn w:val="Normal"/>
    <w:uiPriority w:val="99"/>
    <w:pPr>
      <w:autoSpaceDE w:val="0"/>
      <w:autoSpaceDN w:val="0"/>
      <w:jc w:val="center"/>
    </w:pPr>
    <w:rPr>
      <w:rFonts w:eastAsiaTheme="minorEastAsia"/>
      <w:b/>
      <w:bCs/>
      <w:sz w:val="40"/>
      <w:szCs w:val="40"/>
    </w:rPr>
  </w:style>
  <w:style w:type="paragraph" w:customStyle="1" w:styleId="Langueoriginale">
    <w:name w:val="Langue originale"/>
    <w:basedOn w:val="Normal"/>
    <w:next w:val="Phrasefinale"/>
    <w:uiPriority w:val="99"/>
    <w:pPr>
      <w:autoSpaceDE w:val="0"/>
      <w:autoSpaceDN w:val="0"/>
      <w:spacing w:before="360"/>
      <w:jc w:val="center"/>
    </w:pPr>
    <w:rPr>
      <w:rFonts w:eastAsiaTheme="minorEastAsia"/>
      <w:caps/>
      <w:szCs w:val="24"/>
    </w:rPr>
  </w:style>
  <w:style w:type="paragraph" w:customStyle="1" w:styleId="Phrasefinale">
    <w:name w:val="Phrase finale"/>
    <w:basedOn w:val="Normal"/>
    <w:next w:val="Normal"/>
    <w:uiPriority w:val="99"/>
    <w:pPr>
      <w:autoSpaceDE w:val="0"/>
      <w:autoSpaceDN w:val="0"/>
      <w:spacing w:before="360" w:after="0"/>
      <w:jc w:val="center"/>
    </w:pPr>
    <w:rPr>
      <w:rFonts w:eastAsiaTheme="minorEastAsia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Prliminairetitre">
    <w:name w:val="Préliminaire titre"/>
    <w:basedOn w:val="Normal"/>
    <w:next w:val="Normal"/>
    <w:uiPriority w:val="99"/>
    <w:pPr>
      <w:autoSpaceDE w:val="0"/>
      <w:autoSpaceDN w:val="0"/>
      <w:spacing w:before="360" w:after="360"/>
      <w:jc w:val="center"/>
    </w:pPr>
    <w:rPr>
      <w:rFonts w:eastAsiaTheme="minorEastAsia"/>
      <w:b/>
      <w:bCs/>
      <w:szCs w:val="24"/>
    </w:rPr>
  </w:style>
  <w:style w:type="paragraph" w:customStyle="1" w:styleId="Prliminairetype">
    <w:name w:val="Préliminaire type"/>
    <w:basedOn w:val="Normal"/>
    <w:next w:val="Normal"/>
    <w:uiPriority w:val="99"/>
    <w:pPr>
      <w:autoSpaceDE w:val="0"/>
      <w:autoSpaceDN w:val="0"/>
      <w:spacing w:before="360" w:after="0"/>
      <w:jc w:val="center"/>
    </w:pPr>
    <w:rPr>
      <w:rFonts w:eastAsiaTheme="minorEastAsia"/>
      <w:b/>
      <w:bCs/>
      <w:szCs w:val="24"/>
    </w:rPr>
  </w:style>
  <w:style w:type="paragraph" w:customStyle="1" w:styleId="Rfrenceinterinstitutionelle">
    <w:name w:val="Référence interinstitutionelle"/>
    <w:basedOn w:val="Normal"/>
    <w:next w:val="Statut"/>
    <w:uiPriority w:val="99"/>
    <w:pPr>
      <w:autoSpaceDE w:val="0"/>
      <w:autoSpaceDN w:val="0"/>
      <w:spacing w:before="0" w:after="0"/>
      <w:ind w:left="5103"/>
      <w:jc w:val="left"/>
    </w:pPr>
    <w:rPr>
      <w:rFonts w:eastAsiaTheme="minorEastAsia"/>
      <w:szCs w:val="24"/>
    </w:rPr>
  </w:style>
  <w:style w:type="paragraph" w:styleId="TOAHeading">
    <w:name w:val="toa heading"/>
    <w:basedOn w:val="Normal"/>
    <w:next w:val="Normal"/>
    <w:uiPriority w:val="99"/>
    <w:pPr>
      <w:autoSpaceDE w:val="0"/>
      <w:autoSpaceDN w:val="0"/>
    </w:pPr>
    <w:rPr>
      <w:rFonts w:ascii="Arial" w:eastAsiaTheme="minorEastAsia" w:hAnsi="Arial" w:cs="Arial"/>
      <w:b/>
      <w:bCs/>
      <w:szCs w:val="24"/>
    </w:rPr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Theme="minorEastAsia"/>
      <w:szCs w:val="24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Theme="minorEastAsia"/>
      <w:szCs w:val="24"/>
    </w:rPr>
  </w:style>
  <w:style w:type="character" w:customStyle="1" w:styleId="CRRefNum">
    <w:name w:val="CR RefNum"/>
    <w:basedOn w:val="DefaultParagraphFont"/>
    <w:uiPriority w:val="99"/>
    <w:rPr>
      <w:rFonts w:cs="Times New Roman"/>
      <w:vertAlign w:val="subscript"/>
    </w:rPr>
  </w:style>
  <w:style w:type="paragraph" w:customStyle="1" w:styleId="CRParaDeleted">
    <w:name w:val="CR ParaDeleted"/>
    <w:basedOn w:val="Normal"/>
    <w:next w:val="Normal"/>
    <w:uiPriority w:val="99"/>
    <w:pPr>
      <w:autoSpaceDE w:val="0"/>
      <w:autoSpaceDN w:val="0"/>
    </w:pPr>
    <w:rPr>
      <w:rFonts w:eastAsiaTheme="minorEastAsia"/>
      <w:szCs w:val="24"/>
    </w:rPr>
  </w:style>
  <w:style w:type="character" w:customStyle="1" w:styleId="CRTextDeleted">
    <w:name w:val="CR TextDeleted"/>
    <w:basedOn w:val="DefaultParagraphFont"/>
    <w:uiPriority w:val="99"/>
    <w:rPr>
      <w:rFonts w:cs="Times New Roman"/>
    </w:rPr>
  </w:style>
  <w:style w:type="paragraph" w:customStyle="1" w:styleId="Titredumodificateur">
    <w:name w:val="Titre du modificateur"/>
    <w:basedOn w:val="Normal"/>
    <w:next w:val="Annexetitrefichefinacte"/>
    <w:uiPriority w:val="99"/>
    <w:pPr>
      <w:autoSpaceDE w:val="0"/>
      <w:autoSpaceDN w:val="0"/>
      <w:spacing w:before="240" w:after="60"/>
      <w:jc w:val="left"/>
    </w:pPr>
    <w:rPr>
      <w:rFonts w:eastAsiaTheme="minorEastAsia"/>
      <w:b/>
      <w:bCs/>
      <w:szCs w:val="24"/>
    </w:rPr>
  </w:style>
  <w:style w:type="paragraph" w:customStyle="1" w:styleId="Referencedumodificateur">
    <w:name w:val="Reference du modificateur"/>
    <w:basedOn w:val="Normal"/>
    <w:next w:val="Annexetitrefichefinglobale"/>
    <w:uiPriority w:val="99"/>
    <w:pPr>
      <w:autoSpaceDE w:val="0"/>
      <w:autoSpaceDN w:val="0"/>
      <w:spacing w:before="0"/>
      <w:jc w:val="left"/>
    </w:pPr>
    <w:rPr>
      <w:rFonts w:eastAsiaTheme="minorEastAsia"/>
      <w:szCs w:val="24"/>
    </w:rPr>
  </w:style>
  <w:style w:type="character" w:customStyle="1" w:styleId="CRDeleted">
    <w:name w:val="CR Deleted"/>
    <w:basedOn w:val="DefaultParagraphFont"/>
    <w:rPr>
      <w:rFonts w:cs="Times New Roman"/>
      <w:dstrike/>
      <w:lang w:val="mt-MT" w:eastAsia="mt-MT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character" w:customStyle="1" w:styleId="CRMinorChangeAdded">
    <w:name w:val="CR Minor Change Added"/>
    <w:basedOn w:val="DefaultParagraphFont"/>
    <w:rPr>
      <w:rFonts w:cs="Times New Roman"/>
      <w:u w:val="double"/>
      <w:lang w:val="mt-MT" w:eastAsia="mt-MT"/>
    </w:rPr>
  </w:style>
  <w:style w:type="character" w:customStyle="1" w:styleId="CRMinorChangeDeleted">
    <w:name w:val="CR Minor Change Deleted"/>
    <w:basedOn w:val="DefaultParagraphFont"/>
    <w:rPr>
      <w:rFonts w:cs="Times New Roman"/>
      <w:dstrike/>
      <w:u w:val="double"/>
      <w:lang w:val="mt-MT" w:eastAsia="mt-MT"/>
    </w:rPr>
  </w:style>
  <w:style w:type="character" w:customStyle="1" w:styleId="CRRefonteDeleted">
    <w:name w:val="CR Refonte Deleted"/>
    <w:basedOn w:val="DefaultParagraphFont"/>
    <w:rPr>
      <w:rFonts w:cs="Times New Roman"/>
      <w:dstrike/>
      <w:lang w:val="mt-MT" w:eastAsia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autoSpaceDE w:val="0"/>
      <w:autoSpaceDN w:val="0"/>
      <w:spacing w:before="0" w:after="0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sz w:val="18"/>
      <w:szCs w:val="18"/>
      <w:lang w:val="mt-MT" w:eastAsia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Theme="minorEastAsia" w:hAnsi="Times New Roman" w:cs="Times New Roman"/>
      <w:b/>
      <w:bCs/>
      <w:sz w:val="20"/>
      <w:szCs w:val="20"/>
      <w:lang w:val="mt-MT" w:eastAsia="mt-M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Times New Roman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Header">
    <w:name w:val="header"/>
    <w:basedOn w:val="Normal"/>
    <w:link w:val="HeaderChar"/>
    <w:uiPriority w:val="99"/>
    <w:unhideWhenUsed/>
    <w:rsid w:val="003B5E2E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B5E2E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3B5E2E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3B5E2E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3B5E2E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3B5E2E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3B5E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3B5E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ntTable" Target="fontTable.xml"/><Relationship Id="rId27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uropeandataportal.eu/en/highlights/open-data-maturity-europe-201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3CE8E76DF1EC14FB803D6FF12E6DEFF" ma:contentTypeVersion="9" ma:contentTypeDescription="Create a new document." ma:contentTypeScope="" ma:versionID="bce2b482114eb32cf30f053350693ec4">
  <xsd:schema xmlns:xsd="http://www.w3.org/2001/XMLSchema" xmlns:xs="http://www.w3.org/2001/XMLSchema" xmlns:p="http://schemas.microsoft.com/office/2006/metadata/properties" xmlns:ns3="8a4779a7-a821-41bc-9264-6a7285c3b1da" xmlns:ns4="866aabb8-7ec2-447a-a7ff-f911015037e7" targetNamespace="http://schemas.microsoft.com/office/2006/metadata/properties" ma:root="true" ma:fieldsID="4838d94350bd37eefc22bf8610b88a32" ns3:_="" ns4:_="">
    <xsd:import namespace="8a4779a7-a821-41bc-9264-6a7285c3b1da"/>
    <xsd:import namespace="866aabb8-7ec2-447a-a7ff-f911015037e7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779a7-a821-41bc-9264-6a7285c3b1da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nillable="true" ma:displayName="Language" ma:default="EN" ma:internalName="EC_Collab_DocumentLanguage" ma:readOnly="fals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abb8-7ec2-447a-a7ff-f911015037e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8a4779a7-a821-41bc-9264-6a7285c3b1da" xsi:nil="true"/>
    <EC_Collab_DocumentLanguage xmlns="8a4779a7-a821-41bc-9264-6a7285c3b1da">EN</EC_Collab_DocumentLanguage>
    <_dlc_DocId xmlns="866aabb8-7ec2-447a-a7ff-f911015037e7">UVNUSV5RWJH5-815657195-496</_dlc_DocId>
    <_dlc_DocIdUrl xmlns="866aabb8-7ec2-447a-a7ff-f911015037e7">
      <Url>https://myintracomm-collab.ec.europa.eu/dg/CONNECT/directorateG/UnitG1/_layouts/15/DocIdRedir.aspx?ID=UVNUSV5RWJH5-815657195-496</Url>
      <Description>UVNUSV5RWJH5-815657195-496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1F15-6F9D-4089-B851-092893E590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1F3A9D-46C4-4167-BBA4-DFB90094C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779a7-a821-41bc-9264-6a7285c3b1da"/>
    <ds:schemaRef ds:uri="866aabb8-7ec2-447a-a7ff-f91101503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149487-4C2D-436B-A361-7725BE174A89}">
  <ds:schemaRefs>
    <ds:schemaRef ds:uri="http://schemas.microsoft.com/office/2006/metadata/properties"/>
    <ds:schemaRef ds:uri="http://purl.org/dc/terms/"/>
    <ds:schemaRef ds:uri="8a4779a7-a821-41bc-9264-6a7285c3b1da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66aabb8-7ec2-447a-a7ff-f911015037e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82CB43-FB7F-415E-817D-79B360B236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3DD18F-54F9-4403-953D-BCF44057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</TotalTime>
  <Pages>47</Pages>
  <Words>15824</Words>
  <Characters>115676</Characters>
  <Application>Microsoft Office Word</Application>
  <DocSecurity>0</DocSecurity>
  <Lines>1927</Lines>
  <Paragraphs>559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PAREDES ECHAURI Cristina (CAB-ALMUNIA)</cp:lastModifiedBy>
  <cp:revision>22</cp:revision>
  <dcterms:created xsi:type="dcterms:W3CDTF">2018-05-15T15:12:00Z</dcterms:created>
  <dcterms:modified xsi:type="dcterms:W3CDTF">2018-05-18T14:49:00Z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SJ-024</vt:lpwstr>
  </property>
  <property fmtid="{D5CDD505-2E9C-101B-9397-08002B2CF9AE}" pid="10" name="ContentTypeId">
    <vt:lpwstr>0x010100258AA79CEB83498886A3A086811232500033CE8E76DF1EC14FB803D6FF12E6DEFF</vt:lpwstr>
  </property>
  <property fmtid="{D5CDD505-2E9C-101B-9397-08002B2CF9AE}" pid="11" name="_dlc_DocIdItemGuid">
    <vt:lpwstr>299e6b4e-e7f8-4261-93b8-d1d9520f7df5</vt:lpwstr>
  </property>
  <property fmtid="{D5CDD505-2E9C-101B-9397-08002B2CF9AE}" pid="12" name="LWCR IsRefonte">
    <vt:lpwstr>True</vt:lpwstr>
  </property>
  <property fmtid="{D5CDD505-2E9C-101B-9397-08002B2CF9AE}" pid="13" name="LWCR Document">
    <vt:lpwstr>True</vt:lpwstr>
  </property>
  <property fmtid="{D5CDD505-2E9C-101B-9397-08002B2CF9AE}" pid="14" name="LWCR Version">
    <vt:lpwstr>1.6.413</vt:lpwstr>
  </property>
  <property fmtid="{D5CDD505-2E9C-101B-9397-08002B2CF9AE}" pid="15" name="DQCStatus">
    <vt:lpwstr>Yellow (DQC version 03)</vt:lpwstr>
  </property>
</Properties>
</file>