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A9" w:rsidRDefault="007F732C" w:rsidP="007F732C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alt="759B2A46-B209-4D3B-9408-DAD5BF0D5FED" style="width:450.8pt;height:424.5pt">
            <v:imagedata r:id="rId8" o:title=""/>
          </v:shape>
        </w:pict>
      </w:r>
    </w:p>
    <w:p w:rsidR="00594DA9" w:rsidRDefault="00594DA9">
      <w:pPr>
        <w:rPr>
          <w:noProof/>
        </w:rPr>
        <w:sectPr w:rsidR="00594DA9" w:rsidSect="007F732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594DA9" w:rsidRDefault="007F732C"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PRIEDAS</w:t>
      </w:r>
    </w:p>
    <w:p w:rsidR="00594DA9" w:rsidRDefault="007F732C">
      <w:pPr>
        <w:jc w:val="center"/>
        <w:rPr>
          <w:noProof/>
        </w:rPr>
      </w:pPr>
      <w:r>
        <w:rPr>
          <w:noProof/>
        </w:rPr>
        <w:t>ATITIKTIES LENTELĖ</w:t>
      </w:r>
    </w:p>
    <w:p w:rsidR="00594DA9" w:rsidRDefault="00594DA9">
      <w:pPr>
        <w:jc w:val="center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5"/>
      </w:tblGrid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Reglamentas (ES) Nr. 1306/2013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Šis reglamentas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1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1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2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2 ir 3 straipsniai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3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 xml:space="preserve">4 </w:t>
            </w:r>
            <w:r>
              <w:rPr>
                <w:noProof/>
              </w:rPr>
              <w:t>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4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5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5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6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6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7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7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8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8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10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9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11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10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35 straipsnio a punktas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11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42 straipsnio 1 dalis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 xml:space="preserve">16 </w:t>
            </w:r>
            <w:r>
              <w:rPr>
                <w:noProof/>
              </w:rPr>
              <w:t>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12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17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18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18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19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19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20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20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21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21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22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22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23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23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24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24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13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25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14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26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15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27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16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lastRenderedPageBreak/>
              <w:t>28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17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29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30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34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31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25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32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26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33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27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 xml:space="preserve">34 </w:t>
            </w:r>
            <w:r>
              <w:rPr>
                <w:noProof/>
              </w:rPr>
              <w:t>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28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35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29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36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30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37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31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38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32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39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33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40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36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41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37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42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 xml:space="preserve">43 </w:t>
            </w:r>
            <w:r>
              <w:rPr>
                <w:noProof/>
              </w:rPr>
              <w:t>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43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44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41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45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44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46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45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47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47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48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48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49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49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 xml:space="preserve">50 straipsnis 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50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51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 xml:space="preserve">51 </w:t>
            </w:r>
            <w:r>
              <w:rPr>
                <w:noProof/>
              </w:rPr>
              <w:t>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52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53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53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 xml:space="preserve">54 straipsnis 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55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54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56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55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57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56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58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57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59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60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60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61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 xml:space="preserve">61 </w:t>
            </w:r>
            <w:r>
              <w:rPr>
                <w:noProof/>
              </w:rPr>
              <w:t>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62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58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63 straipsnio 1 dalies pirmos pastraipos 2–5 punktai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63 straipsnio 1 dalies antra pastraipa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59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64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65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66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62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67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63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68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64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69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70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66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71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71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72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67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73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69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74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70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75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42 straipsnio 2, 3 ir 5 dalys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 xml:space="preserve">76 straipsnis 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72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 xml:space="preserve">77 </w:t>
            </w:r>
            <w:r>
              <w:rPr>
                <w:noProof/>
              </w:rPr>
              <w:t>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78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73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79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74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80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75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81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76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82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77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83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78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84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79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85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80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 xml:space="preserve">86 </w:t>
            </w:r>
            <w:r>
              <w:rPr>
                <w:noProof/>
              </w:rPr>
              <w:t>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81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87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82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88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83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96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84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97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85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98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99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86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100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87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101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86 straipsnio 5 dalis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102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88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103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89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104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90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 xml:space="preserve">105 straipsnis 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91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 xml:space="preserve">106 straipsnis 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92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107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93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108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94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109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95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111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96 straipsnio 1–3 dalys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112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96 straipsnio 4 dalis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113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97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114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98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115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100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116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101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117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99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118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119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 xml:space="preserve">102 </w:t>
            </w:r>
            <w:r>
              <w:rPr>
                <w:noProof/>
              </w:rPr>
              <w:t>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120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103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121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104 straipsnis</w:t>
            </w:r>
          </w:p>
        </w:tc>
      </w:tr>
    </w:tbl>
    <w:p w:rsidR="00594DA9" w:rsidRDefault="00594DA9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5"/>
      </w:tblGrid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Reglamentas (ES) Nr. 1306/2013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Reglamentas (ES) …/…[Reglamentas dėl BŽŪP strateginių planų]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12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13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13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14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15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 xml:space="preserve">91 </w:t>
            </w:r>
            <w:r>
              <w:rPr>
                <w:noProof/>
              </w:rPr>
              <w:t>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11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92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11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93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11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94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12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95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110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115 straipsnis</w:t>
            </w:r>
          </w:p>
        </w:tc>
      </w:tr>
    </w:tbl>
    <w:p w:rsidR="00594DA9" w:rsidRDefault="00594DA9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5"/>
      </w:tblGrid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Reglamentas (ES) Nr. 1306/2013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Reglamentas (ES) …/…[kuriuo iš dalies keičiamas Reglamentas]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89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116 a straipsnis</w:t>
            </w:r>
          </w:p>
        </w:tc>
      </w:tr>
      <w:tr w:rsidR="00594DA9">
        <w:tc>
          <w:tcPr>
            <w:tcW w:w="4644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90 straipsnis</w:t>
            </w:r>
          </w:p>
        </w:tc>
        <w:tc>
          <w:tcPr>
            <w:tcW w:w="4645" w:type="dxa"/>
          </w:tcPr>
          <w:p w:rsidR="00594DA9" w:rsidRDefault="007F732C">
            <w:pPr>
              <w:rPr>
                <w:noProof/>
              </w:rPr>
            </w:pPr>
            <w:r>
              <w:rPr>
                <w:noProof/>
              </w:rPr>
              <w:t>90 a straipsnis</w:t>
            </w:r>
          </w:p>
        </w:tc>
      </w:tr>
    </w:tbl>
    <w:p w:rsidR="00594DA9" w:rsidRDefault="00594DA9">
      <w:pPr>
        <w:rPr>
          <w:noProof/>
        </w:rPr>
      </w:pPr>
    </w:p>
    <w:sectPr w:rsidR="00594DA9" w:rsidSect="007F732C"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DA9" w:rsidRDefault="007F732C">
      <w:pPr>
        <w:spacing w:before="0" w:after="0"/>
      </w:pPr>
      <w:r>
        <w:separator/>
      </w:r>
    </w:p>
  </w:endnote>
  <w:endnote w:type="continuationSeparator" w:id="0">
    <w:p w:rsidR="00594DA9" w:rsidRDefault="007F73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32C" w:rsidRPr="007F732C" w:rsidRDefault="007F732C" w:rsidP="007F73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A9" w:rsidRPr="007F732C" w:rsidRDefault="007F732C" w:rsidP="007F732C">
    <w:pPr>
      <w:pStyle w:val="Footer"/>
      <w:rPr>
        <w:rFonts w:ascii="Arial" w:hAnsi="Arial" w:cs="Arial"/>
        <w:b/>
        <w:sz w:val="48"/>
      </w:rPr>
    </w:pPr>
    <w:r w:rsidRPr="007F732C">
      <w:rPr>
        <w:rFonts w:ascii="Arial" w:hAnsi="Arial" w:cs="Arial"/>
        <w:b/>
        <w:sz w:val="48"/>
      </w:rPr>
      <w:t>LT</w:t>
    </w:r>
    <w:r w:rsidRPr="007F732C">
      <w:rPr>
        <w:rFonts w:ascii="Arial" w:hAnsi="Arial" w:cs="Arial"/>
        <w:b/>
        <w:sz w:val="48"/>
      </w:rPr>
      <w:tab/>
    </w:r>
    <w:r w:rsidRPr="007F732C">
      <w:rPr>
        <w:rFonts w:ascii="Arial" w:hAnsi="Arial" w:cs="Arial"/>
        <w:b/>
        <w:sz w:val="48"/>
      </w:rPr>
      <w:tab/>
    </w:r>
    <w:r w:rsidRPr="007F732C">
      <w:tab/>
    </w:r>
    <w:r w:rsidRPr="007F732C">
      <w:rPr>
        <w:rFonts w:ascii="Arial" w:hAnsi="Arial" w:cs="Arial"/>
        <w:b/>
        <w:sz w:val="48"/>
      </w:rPr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32C" w:rsidRPr="007F732C" w:rsidRDefault="007F732C" w:rsidP="007F732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32C" w:rsidRPr="007F732C" w:rsidRDefault="007F732C" w:rsidP="007F732C">
    <w:pPr>
      <w:pStyle w:val="Footer"/>
      <w:rPr>
        <w:rFonts w:ascii="Arial" w:hAnsi="Arial" w:cs="Arial"/>
        <w:b/>
        <w:sz w:val="48"/>
      </w:rPr>
    </w:pPr>
    <w:r w:rsidRPr="007F732C">
      <w:rPr>
        <w:rFonts w:ascii="Arial" w:hAnsi="Arial" w:cs="Arial"/>
        <w:b/>
        <w:sz w:val="48"/>
      </w:rPr>
      <w:t>LT</w:t>
    </w:r>
    <w:r w:rsidRPr="007F732C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 w:rsidRPr="007F732C">
      <w:tab/>
    </w:r>
    <w:r w:rsidRPr="007F732C">
      <w:rPr>
        <w:rFonts w:ascii="Arial" w:hAnsi="Arial" w:cs="Arial"/>
        <w:b/>
        <w:sz w:val="48"/>
      </w:rPr>
      <w:t>LT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32C" w:rsidRPr="007F732C" w:rsidRDefault="007F732C" w:rsidP="007F7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DA9" w:rsidRDefault="007F732C">
      <w:pPr>
        <w:spacing w:before="0" w:after="0"/>
      </w:pPr>
      <w:r>
        <w:separator/>
      </w:r>
    </w:p>
  </w:footnote>
  <w:footnote w:type="continuationSeparator" w:id="0">
    <w:p w:rsidR="00594DA9" w:rsidRDefault="007F732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32C" w:rsidRPr="007F732C" w:rsidRDefault="007F732C" w:rsidP="007F73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32C" w:rsidRPr="007F732C" w:rsidRDefault="007F732C" w:rsidP="007F73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32C" w:rsidRPr="007F732C" w:rsidRDefault="007F732C" w:rsidP="007F73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53E62CC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EAC42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9342E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41EFF0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4C920F1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88CC11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47E0F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7BACC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01 18:56:4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prie"/>
    <w:docVar w:name="LW_ACCOMPAGNANT.CP" w:val="prie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759B2A46-B209-4D3B-9408-DAD5BF0D5FED"/>
    <w:docVar w:name="LW_COVERPAGE_TYPE" w:val="1"/>
    <w:docVar w:name="LW_CROSSREFERENCE" w:val="{SWD(2018) 301 final}"/>
    <w:docVar w:name="LW_DocType" w:val="ANNEX"/>
    <w:docVar w:name="LW_EMISSION" w:val="2018 06 01"/>
    <w:docVar w:name="LW_EMISSION_ISODATE" w:val="2018-06-01"/>
    <w:docVar w:name="LW_EMISSION_LOCATION" w:val="BRX"/>
    <w:docVar w:name="LW_EMISSION_PREFIX" w:val="Briuselis,"/>
    <w:docVar w:name="LW_EMISSION_SUFFIX" w:val="&lt;EMPTY&gt;"/>
    <w:docVar w:name="LW_ID_DOCSTRUCTURE" w:val="COM/ANNEX"/>
    <w:docVar w:name="LW_ID_DOCTYPE" w:val="SG-017"/>
    <w:docVar w:name="LW_LANGUE" w:val="LT"/>
    <w:docVar w:name="LW_LEVEL_OF_SENSITIVITY" w:val="Standard treatment"/>
    <w:docVar w:name="LW_NOM.INST" w:val="EUROPOS KOMISIJA"/>
    <w:docVar w:name="LW_NOM.INST_JOINTDOC" w:val="&lt;EMPTY&gt;"/>
    <w:docVar w:name="LW_OBJETACTEPRINCIPAL" w:val="EUROPOS PARLAMENTO IR TARYBOS REGLAMENTO_x000b__x000b_d\u279?l bendros \u382?em\u279?s \u363?kio politikos finansavimo, valdymo ir steb\u279?senos, kuriuo panaikinamas Reglamentas (ES) Nr.&lt;LWCR:NBS&gt;1306/2013"/>
    <w:docVar w:name="LW_OBJETACTEPRINCIPAL.CP" w:val="EUROPOS PARLAMENTO IR TARYBOS REGLAMENTO_x000b__x000b_d\u279?l bendros \u382?em\u279?s \u363?kio politikos finansavimo, valdymo ir steb\u279?senos, kuriuo panaikinamas Reglamentas (ES) Nr. 1306/2013"/>
    <w:docVar w:name="LW_PART_NBR" w:val="1"/>
    <w:docVar w:name="LW_PART_NBR_TOTAL" w:val="1"/>
    <w:docVar w:name="LW_REF.INST.NEW" w:val="COM"/>
    <w:docVar w:name="LW_REF.INST.NEW_ADOPTED" w:val="final"/>
    <w:docVar w:name="LW_REF.INST.NEW_TEXT" w:val="(2018) 39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RIEDAS"/>
    <w:docVar w:name="LW_TYPE.DOC.CP" w:val="PRIEDAS"/>
    <w:docVar w:name="LW_TYPEACTEPRINCIPAL" w:val="Pasi\u363?lymo d\u279?l"/>
    <w:docVar w:name="LW_TYPEACTEPRINCIPAL.CP" w:val="Pasi\u363?lymo d\u279?l"/>
  </w:docVars>
  <w:rsids>
    <w:rsidRoot w:val="00594DA9"/>
    <w:rsid w:val="00594DA9"/>
    <w:rsid w:val="007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lt-L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7F732C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7F732C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7F732C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7F732C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7F732C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7F732C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7F732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7F732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lt-L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7F732C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7F732C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7F732C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7F732C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7F732C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7F732C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7F732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7F732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7</Pages>
  <Words>534</Words>
  <Characters>3097</Characters>
  <Application>Microsoft Office Word</Application>
  <DocSecurity>0</DocSecurity>
  <Lines>260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DECLEYRE Martine (AGRI)</dc:creator>
  <cp:lastModifiedBy>JANSEN Colette (SG)</cp:lastModifiedBy>
  <cp:revision>10</cp:revision>
  <dcterms:created xsi:type="dcterms:W3CDTF">2018-06-01T13:37:00Z</dcterms:created>
  <dcterms:modified xsi:type="dcterms:W3CDTF">2018-06-01T17:03:00Z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0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Yellow (DQC version 03)</vt:lpwstr>
  </property>
</Properties>
</file>