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64D625E2-D43E-444F-A4DF-EADBFFAED9B0" style="width:451.5pt;height:396.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LISA</w:t>
      </w:r>
    </w:p>
    <w:p>
      <w:pPr>
        <w:pStyle w:val="NormalCentered"/>
        <w:rPr>
          <w:b/>
          <w:noProof/>
        </w:rPr>
      </w:pPr>
      <w:r>
        <w:rPr>
          <w:b/>
          <w:noProof/>
        </w:rPr>
        <w:t>UUED KOOLITUSNÕUDED</w:t>
      </w:r>
    </w:p>
    <w:p>
      <w:pPr>
        <w:jc w:val="center"/>
        <w:rPr>
          <w:noProof/>
        </w:rPr>
      </w:pPr>
      <w:r>
        <w:rPr>
          <w:noProof/>
        </w:rPr>
        <w:t>(vastavalt artiklis 1 osutatule)</w:t>
      </w:r>
    </w:p>
    <w:p>
      <w:pPr>
        <w:rPr>
          <w:noProof/>
        </w:rPr>
      </w:pPr>
      <w:r>
        <w:rPr>
          <w:noProof/>
        </w:rPr>
        <w:t>Direktiivi 2008/106/EÜ I lisa muudetakse järgmiselt.</w:t>
      </w:r>
    </w:p>
    <w:p>
      <w:pPr>
        <w:pStyle w:val="Point0number"/>
        <w:numPr>
          <w:ilvl w:val="0"/>
          <w:numId w:val="5"/>
        </w:numPr>
        <w:rPr>
          <w:noProof/>
        </w:rPr>
      </w:pPr>
      <w:r>
        <w:rPr>
          <w:noProof/>
        </w:rPr>
        <w:t>I lisa V peatüki reegel V/2 asendatakse järgmisega:</w:t>
      </w:r>
    </w:p>
    <w:p>
      <w:pPr>
        <w:jc w:val="center"/>
        <w:rPr>
          <w:b/>
          <w:noProof/>
        </w:rPr>
      </w:pPr>
      <w:r>
        <w:rPr>
          <w:b/>
          <w:noProof/>
        </w:rPr>
        <w:t>„Reegel V/2</w:t>
      </w:r>
    </w:p>
    <w:p>
      <w:pPr>
        <w:jc w:val="center"/>
        <w:rPr>
          <w:b/>
          <w:noProof/>
        </w:rPr>
      </w:pPr>
      <w:r>
        <w:rPr>
          <w:b/>
          <w:noProof/>
        </w:rPr>
        <w:t>Reisilaevade kaptenite, laevaohvitseride, reakoosseisu liikmete ja muu personali väljaõppe ja ettevalmistuse kohustuslikud miinimumnõuded</w:t>
      </w:r>
    </w:p>
    <w:p>
      <w:pPr>
        <w:rPr>
          <w:noProof/>
        </w:rPr>
      </w:pPr>
      <w:r>
        <w:rPr>
          <w:noProof/>
        </w:rPr>
        <w:t xml:space="preserve">1. Käesolevat reeglit kohaldatakse rahvusvaheliste reisidega seotud reisilaeva pardal teenivate kaptenite, laevaohvitseride, reakoosseisu liikmete ja muu personali suhtes. Liikmesriigid määravad kindlaks kõnealuste nõuete kohaldatavuse kohalikeks reisideks kasutatavatel reisilaevadel teeniva personali suhtes. </w:t>
      </w:r>
    </w:p>
    <w:p>
      <w:pPr>
        <w:rPr>
          <w:noProof/>
        </w:rPr>
      </w:pPr>
      <w:r>
        <w:rPr>
          <w:noProof/>
        </w:rPr>
        <w:t xml:space="preserve">2. Enne kui reisilaeval teenivad inimesed hakkavad täitma oma kohustusi, peavad nad täitma STCW koodeksi jaotise A-VI/1 punkti 1 nõuded. </w:t>
      </w:r>
    </w:p>
    <w:p>
      <w:pPr>
        <w:rPr>
          <w:noProof/>
        </w:rPr>
      </w:pPr>
      <w:r>
        <w:rPr>
          <w:noProof/>
        </w:rPr>
        <w:t xml:space="preserve">3. Reisilaeva pardal teenivad kaptenid, laevaohvitserid, reakoosseisu liikmed ja muu personal peavad olema läbinud punktides 5–9 ette nähtud väljaõppe ja tutvustava koolituse vastavalt oma ametikohale, kohustustele ja vastutusele. </w:t>
      </w:r>
    </w:p>
    <w:p>
      <w:pPr>
        <w:rPr>
          <w:noProof/>
        </w:rPr>
      </w:pPr>
      <w:r>
        <w:rPr>
          <w:noProof/>
        </w:rPr>
        <w:t xml:space="preserve">4. Kaptenid, laevaohvitserid, reakoosseisu liikmed ja muu personal, kes peavad olema saanud punktides 7–9 ettenähtud väljaõppe, on kohustatud läbima vähemalt iga viie aasta järel asjakohase täiendusõppe või peavad tõestama, et on viimase viie aasta jooksul saavutanud nõutud pädevusetaseme. </w:t>
      </w:r>
    </w:p>
    <w:p>
      <w:pPr>
        <w:rPr>
          <w:noProof/>
        </w:rPr>
      </w:pPr>
      <w:r>
        <w:rPr>
          <w:noProof/>
        </w:rPr>
        <w:t xml:space="preserve">5. Reisilaeva pardal teeniv personal peab olema läbinud ametikohale, kohustustele ja vastutusele vastava tutvustava koolituse reisilaeva hädaolukorras tegutsemiseks, nagu on ette nähtud STCW koodeksi jaotise A-V/2 punktis 1. </w:t>
      </w:r>
    </w:p>
    <w:p>
      <w:pPr>
        <w:rPr>
          <w:noProof/>
        </w:rPr>
      </w:pPr>
      <w:r>
        <w:rPr>
          <w:noProof/>
        </w:rPr>
        <w:t xml:space="preserve">6. Personal, kes on otseselt seotud reisilaeva reisijate teenindamisega reisijate ruumides, peab olema saanud STCW koodeksi jaotise A-V/2 punktis 2 ette nähtud ohutusalase väljaõppe. </w:t>
      </w:r>
    </w:p>
    <w:p>
      <w:pPr>
        <w:rPr>
          <w:noProof/>
        </w:rPr>
      </w:pPr>
      <w:r>
        <w:rPr>
          <w:noProof/>
        </w:rPr>
        <w:t xml:space="preserve">7. Kaptenid, laevaohvitserid, II, III ja VII peatükile vastavad reakoosseisu liikmed ning muu personal, kes häireplaani kohaselt on määratud aitama reisijaid reisilaeval hädaolukordades, peavad olema saanud STCW koodeksi jaotise A-V/2 punktis 3 ette nähtud väljaõppe, mis käsitleb rahvahulga ohjamist. </w:t>
      </w:r>
    </w:p>
    <w:p>
      <w:pPr>
        <w:rPr>
          <w:noProof/>
        </w:rPr>
      </w:pPr>
      <w:r>
        <w:rPr>
          <w:noProof/>
        </w:rPr>
        <w:t xml:space="preserve">8. Kapten, vanemmehaanik, vanemtüürimees, teine laevamehaanik ja kõik isikud, kes häireplaani kohaselt vastutavad reisilaeval olevate reisijate ohutuse eest hädaolukordades, peavad olema saanud STCW koodeksi jaotise A-V/2 punktis 4 ette nähtud heakskiidetud väljaõppe, mis käsitleb kriiside lahendamist ja inimeste käitumist. </w:t>
      </w:r>
    </w:p>
    <w:p>
      <w:pPr>
        <w:rPr>
          <w:noProof/>
        </w:rPr>
      </w:pPr>
      <w:r>
        <w:rPr>
          <w:noProof/>
        </w:rPr>
        <w:t xml:space="preserve">9. Kaptenid, vanemmehaanikud, vanemtüürimehed, teised laevamehaanikud ja kõik isikud, kes vastutavad ro-ro-reisilaeval otseselt reisijate laevale minemise ja laevalt lahkumise eest, lasti laadimise, lossimise ja kinnitamise eest ning laevakeres olevate avauste sulgemise eest, peavad olema saanud STCW koodeksi jaotise A-V/2 punktis 5 ette nähtud heakskiidetud väljaõppe, mis käsitleb reisijate ja lasti ohutust ning laevakere kindlust. </w:t>
      </w:r>
    </w:p>
    <w:p>
      <w:pPr>
        <w:rPr>
          <w:noProof/>
        </w:rPr>
      </w:pPr>
      <w:r>
        <w:rPr>
          <w:noProof/>
        </w:rPr>
        <w:t>10. Liikmesriigid tagavad, et kõik isikud, keda peetakse pädevaks käesoleva reegli punktide 6–9 kohaselt, saavad väljaõpet tõendava dokumendi.“</w:t>
      </w:r>
    </w:p>
    <w:p>
      <w:pPr>
        <w:pStyle w:val="Point0number"/>
        <w:rPr>
          <w:noProof/>
        </w:rPr>
      </w:pPr>
      <w:r>
        <w:rPr>
          <w:noProof/>
        </w:rPr>
        <w:t>I lisa V peatükile lisatakse reegel V/3:</w:t>
      </w:r>
    </w:p>
    <w:p>
      <w:pPr>
        <w:jc w:val="center"/>
        <w:rPr>
          <w:b/>
          <w:noProof/>
        </w:rPr>
      </w:pPr>
      <w:r>
        <w:rPr>
          <w:noProof/>
        </w:rPr>
        <w:t>„</w:t>
      </w:r>
      <w:r>
        <w:rPr>
          <w:b/>
          <w:noProof/>
        </w:rPr>
        <w:t>Reegel V/3</w:t>
      </w:r>
    </w:p>
    <w:p>
      <w:pPr>
        <w:jc w:val="center"/>
        <w:rPr>
          <w:noProof/>
        </w:rPr>
      </w:pPr>
      <w:r>
        <w:rPr>
          <w:b/>
          <w:noProof/>
        </w:rPr>
        <w:t>IGF koodeksi alla kuuluvate laevade kaptenite, laevaohvitseride, reakoosseisu liikmete ja muu personali väljaõppe ja ettevalmistuse kohustuslikud miinimumnõuded</w:t>
      </w:r>
    </w:p>
    <w:p>
      <w:pPr>
        <w:rPr>
          <w:noProof/>
        </w:rPr>
      </w:pPr>
      <w:r>
        <w:rPr>
          <w:noProof/>
        </w:rPr>
        <w:t xml:space="preserve">1. Käesolevat reeglit kohaldatakse IGF koodeksi alla kuuluva laeva pardal teenivate kaptenite, laevaohvitseride, reakoosseisu liikmete ja muu personali suhtes. </w:t>
      </w:r>
    </w:p>
    <w:p>
      <w:pPr>
        <w:rPr>
          <w:noProof/>
        </w:rPr>
      </w:pPr>
      <w:r>
        <w:rPr>
          <w:noProof/>
        </w:rPr>
        <w:t xml:space="preserve">2. Enne seda kui meremehed hakkavad täitma kohustusi IGF koodeksi alla kuuluva laeva pardal, peavad nad olema läbinud punktides 4–9 ette nähtud väljaõppe vastavalt oma ametikohale, kohustustele ja vastutusele. </w:t>
      </w:r>
    </w:p>
    <w:p>
      <w:pPr>
        <w:rPr>
          <w:noProof/>
        </w:rPr>
      </w:pPr>
      <w:r>
        <w:rPr>
          <w:noProof/>
        </w:rPr>
        <w:t>3. Kõik IGF koodeksi alla kuuluvate laevade pardal teenivad meremehed peavad enne seda, kui nad hakkavad täitma oma kohustusi, läbima laeva ja seadmetega seotud konkreetse tutvustava koolituse, nagu on ette nähtud käesoleva direktiivi artikli 14 lõike 1 punktis d.</w:t>
      </w:r>
    </w:p>
    <w:p>
      <w:pPr>
        <w:rPr>
          <w:noProof/>
        </w:rPr>
      </w:pPr>
      <w:r>
        <w:rPr>
          <w:noProof/>
        </w:rPr>
        <w:t xml:space="preserve">4. Meremeestel, kes vastutavad ametikohustuste hulka kuuluvate ohutusülesannete eest, mis on seotud kütuse eest hoolitsemise, kütuse kasutamise või kütusest tingitud hädaolukordadele reageerimisega IGF koodeksi alla kuuluvatel laevadel, peab olema põhiväljaõppe tunnistus, mis käsitleb IGF koodeksi alla kuuluval laeval teenimist. </w:t>
      </w:r>
    </w:p>
    <w:p>
      <w:pPr>
        <w:rPr>
          <w:noProof/>
        </w:rPr>
      </w:pPr>
      <w:r>
        <w:rPr>
          <w:noProof/>
        </w:rPr>
        <w:t xml:space="preserve">5. IGF koodeksi alla kuuluvatel laevadel teenimisega seotud põhiväljaõppe tunnistuse taotleja peab olema saanud põhiväljaõppe vastavalt STCW koodeksi jaotise A-V/3 punktile 1. </w:t>
      </w:r>
    </w:p>
    <w:p>
      <w:pPr>
        <w:rPr>
          <w:noProof/>
        </w:rPr>
      </w:pPr>
      <w:r>
        <w:rPr>
          <w:noProof/>
        </w:rPr>
        <w:t xml:space="preserve">6. Meremehed, kes vastutavad ametikohustuste hulka kuuluvate ohutusülesannete eest, mis on seotud kütuse eest hoolitsemise, kütuse kasutamise või kütusest tingitud hädaolukordadele reageerimisega IGF koodeksi alla kuuluvatel laevadel, ning kes on kvalifitseeritud ja diplomeeritud vastavalt veeldatud gaasi tankereid käsitleva reegli V/1-2 punktidele 2 ja 5 või reegli V/1-2 punktidele 4 ja 5, loetakse vastavaks STCW koodeksi jaotise A-V/3 punktis 1 ette nähtud nõuetele, mis käsitlevad IGF koodeksi alla kuuluvatel laevadel teenimisega seotud põhiväljaõpet. </w:t>
      </w:r>
    </w:p>
    <w:p>
      <w:pPr>
        <w:rPr>
          <w:noProof/>
        </w:rPr>
      </w:pPr>
      <w:r>
        <w:rPr>
          <w:noProof/>
        </w:rPr>
        <w:t xml:space="preserve">7. Kaptenitel, laevamehaanikutel ja kõigil isikutel, kes otseselt vastutavad IGF koodeksi alla kuuluvatel laevadel kütuse ja kütusesüsteemide eest hoolitsemise ja kasutamise eest, peab olema täiendusõppe tunnistus, mis on seotud IGF koodeksi alla kuuluvatel laevadel teenimisega. </w:t>
      </w:r>
    </w:p>
    <w:p>
      <w:pPr>
        <w:rPr>
          <w:noProof/>
        </w:rPr>
      </w:pPr>
      <w:r>
        <w:rPr>
          <w:noProof/>
        </w:rPr>
        <w:t xml:space="preserve">8. IGF koodeksi alla kuuluvatel laevadel teenimisega seotud täiendusõppe tunnistuse taotleja peab lisaks punktis 4 kirjeldatud kutsetunnistusele olema: </w:t>
      </w:r>
    </w:p>
    <w:p>
      <w:pPr>
        <w:ind w:left="720"/>
        <w:rPr>
          <w:noProof/>
        </w:rPr>
      </w:pPr>
      <w:r>
        <w:rPr>
          <w:noProof/>
        </w:rPr>
        <w:t xml:space="preserve">8.1 läbinud IGF koodeksi alla kuuluvatel laevadel teenimisega seotud heakskiidetud täiendusõppe ja täitma STCW koodeksi jaotise A-V/3 punktis 2 ette nähtud pädevusnõuded ning </w:t>
      </w:r>
    </w:p>
    <w:p>
      <w:pPr>
        <w:ind w:left="720"/>
        <w:rPr>
          <w:noProof/>
        </w:rPr>
      </w:pPr>
      <w:r>
        <w:rPr>
          <w:noProof/>
        </w:rPr>
        <w:t xml:space="preserve">8.2 läbinud vähemalt ühe kuu pikkuse heakskiidetud meresõidupraktika, mis hõlmab vähemalt kolme punkerdamistoimingut IGF koodeksi alla kuuluva laeva pardal. Kolmest punkerdamistoimingust kaks võib asendada heakskiidetud valmendiõppusena teostatava punkerdamistoiminguga osana punktis 8.1 osutatud väljaõppest. </w:t>
      </w:r>
    </w:p>
    <w:p>
      <w:pPr>
        <w:rPr>
          <w:noProof/>
        </w:rPr>
      </w:pPr>
      <w:r>
        <w:rPr>
          <w:noProof/>
        </w:rPr>
        <w:t xml:space="preserve">9. Kaptenid, laevamehaanikud ja kõik isikud, kes otseselt vastutavad kütuse eest hoolitsemise ja kütuse kasutamise eest IGF koodeksi alla kuuluvatel laevadel ning kes on kvalifitseeritud ja diplomeeritud vastavalt STCW koodeksi jaotise A-V/1-2 punktis 2 ette nähtud pädevusnõuetele veeldatud gaasi tankeritel teenimiseks, loetakse vastavaks STCW koodeksi jaotise A-V/3 punktis 2 ette nähtud nõuetele, mis käsitlevad IGF koodeksi alla kuuluvatel laevadel teenimisega seotud täiendusõpet, tingimusel et nad: </w:t>
      </w:r>
    </w:p>
    <w:p>
      <w:pPr>
        <w:ind w:firstLine="720"/>
        <w:rPr>
          <w:noProof/>
        </w:rPr>
      </w:pPr>
      <w:r>
        <w:rPr>
          <w:noProof/>
        </w:rPr>
        <w:t>9.1 täidavad punkti 6 nõudeid ning</w:t>
      </w:r>
    </w:p>
    <w:p>
      <w:pPr>
        <w:ind w:left="720"/>
        <w:rPr>
          <w:noProof/>
        </w:rPr>
      </w:pPr>
      <w:r>
        <w:rPr>
          <w:noProof/>
        </w:rPr>
        <w:t xml:space="preserve">9.2 täidavad punktis 8.2 esitatud punkerdamisnõudeid või on osalenud kolme lastimistoimingu läbiviimisel veeldatud gaasi tankeri pardal ning </w:t>
      </w:r>
    </w:p>
    <w:p>
      <w:pPr>
        <w:ind w:left="720"/>
        <w:rPr>
          <w:noProof/>
        </w:rPr>
      </w:pPr>
      <w:r>
        <w:rPr>
          <w:noProof/>
        </w:rPr>
        <w:t xml:space="preserve">9.3 läbinud viimase viie aasta jooksul kolme kuu pikkuse meresõidupraktika: </w:t>
      </w:r>
    </w:p>
    <w:p>
      <w:pPr>
        <w:ind w:left="720" w:firstLine="720"/>
        <w:rPr>
          <w:noProof/>
        </w:rPr>
      </w:pPr>
      <w:r>
        <w:rPr>
          <w:noProof/>
        </w:rPr>
        <w:t xml:space="preserve">9.3.1 IGF koodeksi alla kuuluvatel laevadel; </w:t>
      </w:r>
    </w:p>
    <w:p>
      <w:pPr>
        <w:ind w:left="720" w:firstLine="720"/>
        <w:rPr>
          <w:noProof/>
        </w:rPr>
      </w:pPr>
      <w:r>
        <w:rPr>
          <w:noProof/>
        </w:rPr>
        <w:t xml:space="preserve">9.3.2 tankeritel, mis veavad lastina IGF koodeksi alla kuuluvaid kütuseid, või </w:t>
      </w:r>
    </w:p>
    <w:p>
      <w:pPr>
        <w:ind w:left="720" w:firstLine="720"/>
        <w:rPr>
          <w:noProof/>
        </w:rPr>
      </w:pPr>
      <w:r>
        <w:rPr>
          <w:noProof/>
        </w:rPr>
        <w:t xml:space="preserve">9.3.3 gaaskütusel ja madala leekpunktiga kütusel töötavatel laevadel. </w:t>
      </w:r>
    </w:p>
    <w:p>
      <w:pPr>
        <w:rPr>
          <w:noProof/>
        </w:rPr>
      </w:pPr>
      <w:r>
        <w:rPr>
          <w:noProof/>
        </w:rPr>
        <w:t xml:space="preserve">10. Liikmesriigid tagavad, et punkti 4 või 7 kohaselt väljaõppe saanud meremeestele antakse kutsetunnistus. </w:t>
      </w:r>
    </w:p>
    <w:p>
      <w:pPr>
        <w:rPr>
          <w:noProof/>
        </w:rPr>
      </w:pPr>
      <w:r>
        <w:rPr>
          <w:noProof/>
        </w:rPr>
        <w:t>11. Meremehed, kellel on punkti 4 või 7 kohane kutsetunnistus, peavad vähemalt iga viie aasta järel läbima asjakohase täiendusõppe või tõestama, et on viimase viie aasta jooksul saavutanud nõutud pädevusetaseme.“</w:t>
      </w:r>
    </w:p>
    <w:p>
      <w:pPr>
        <w:pStyle w:val="Point0number"/>
        <w:rPr>
          <w:noProof/>
        </w:rPr>
      </w:pPr>
      <w:r>
        <w:rPr>
          <w:noProof/>
        </w:rPr>
        <w:t>I lisa V peatükile lisatakse reegel V/4:</w:t>
      </w:r>
    </w:p>
    <w:p>
      <w:pPr>
        <w:jc w:val="center"/>
        <w:rPr>
          <w:b/>
          <w:noProof/>
        </w:rPr>
      </w:pPr>
      <w:r>
        <w:rPr>
          <w:noProof/>
        </w:rPr>
        <w:t>„</w:t>
      </w:r>
      <w:r>
        <w:rPr>
          <w:b/>
          <w:noProof/>
        </w:rPr>
        <w:t>Reegel V/4</w:t>
      </w:r>
    </w:p>
    <w:p>
      <w:pPr>
        <w:jc w:val="center"/>
        <w:rPr>
          <w:noProof/>
        </w:rPr>
      </w:pPr>
      <w:r>
        <w:rPr>
          <w:b/>
          <w:noProof/>
        </w:rPr>
        <w:t>Polaarvetes tegutsevate laevade kaptenite ja tüürimeeste väljaõppe ja ettevalmistuse kohustuslikud miinimumnõuded</w:t>
      </w:r>
    </w:p>
    <w:p>
      <w:pPr>
        <w:rPr>
          <w:noProof/>
        </w:rPr>
      </w:pPr>
      <w:r>
        <w:rPr>
          <w:noProof/>
        </w:rPr>
        <w:t xml:space="preserve">1. Polaarvetes tegutsevate laevade kaptenitel, vanemtüürimeestel ja vahitüürimeestel peab olema polaarvetes tegutsevate laevadega seotud põhiväljaõppe tunnistus, nagu on ette nähtud polaarkoodeksiga. </w:t>
      </w:r>
    </w:p>
    <w:p>
      <w:pPr>
        <w:rPr>
          <w:noProof/>
        </w:rPr>
      </w:pPr>
      <w:r>
        <w:rPr>
          <w:noProof/>
        </w:rPr>
        <w:t xml:space="preserve">2. Polaarvetes tegutsevate laevadega seotud põhiväljaõppe tunnistuse taotleja peab olema läbinud polaarvetes tegutsevate laevadega seotud heakskiidetud põhiväljaõppe ja täitma STCW koodeksi jaotise A-V/4 punktis 1 ette nähtud pädevusnõuded. </w:t>
      </w:r>
    </w:p>
    <w:p>
      <w:pPr>
        <w:rPr>
          <w:noProof/>
        </w:rPr>
      </w:pPr>
      <w:r>
        <w:rPr>
          <w:noProof/>
        </w:rPr>
        <w:t xml:space="preserve">3. Polaarvetes tegutsevate laevade kaptenitel ja vanemtüürimeestel peab olema polaarvetes tegutsevate laevadega seotud täiendusõppe tunnistus, nagu on ette nähtud polaarkoodeksiga. </w:t>
      </w:r>
    </w:p>
    <w:p>
      <w:pPr>
        <w:rPr>
          <w:noProof/>
        </w:rPr>
      </w:pPr>
      <w:r>
        <w:rPr>
          <w:noProof/>
        </w:rPr>
        <w:t xml:space="preserve">4. Polaarvetes tegutsevate laevadega seotud täiendusõppe tunnistuse taotleja: </w:t>
      </w:r>
    </w:p>
    <w:p>
      <w:pPr>
        <w:ind w:left="720"/>
        <w:rPr>
          <w:noProof/>
        </w:rPr>
      </w:pPr>
      <w:r>
        <w:rPr>
          <w:noProof/>
        </w:rPr>
        <w:t xml:space="preserve">4.1 täidab polaarvetes tegutsevate laevadega seotud põhiväljaõppe nõudeid; </w:t>
      </w:r>
    </w:p>
    <w:p>
      <w:pPr>
        <w:ind w:left="720"/>
        <w:rPr>
          <w:noProof/>
        </w:rPr>
      </w:pPr>
      <w:r>
        <w:rPr>
          <w:noProof/>
        </w:rPr>
        <w:t>4.2 omab vähemalt kahe kuu pikkust heakskiidetud meresõidupraktikat tekimeeskonnas, juhtimistasandil või vahisolekul operatiivtasandil polaarvetes või muud samaväärset heakskiidetud meresõidupraktikat, ning</w:t>
      </w:r>
    </w:p>
    <w:p>
      <w:pPr>
        <w:ind w:left="720"/>
        <w:rPr>
          <w:noProof/>
        </w:rPr>
      </w:pPr>
      <w:r>
        <w:rPr>
          <w:noProof/>
        </w:rPr>
        <w:t xml:space="preserve">4.3 on läbinud polaarvetes tegutsevate laevadega seotud heakskiidetud täiendusõppe ning täidab STCW koodeksi jaotise A-V/4 punktis 2 ette nähtud pädevusnõudeid. </w:t>
      </w:r>
    </w:p>
    <w:p>
      <w:pPr>
        <w:rPr>
          <w:noProof/>
        </w:rPr>
      </w:pPr>
      <w:r>
        <w:rPr>
          <w:noProof/>
        </w:rPr>
        <w:t xml:space="preserve">5. Liikmesriigid tagavad, et punkti 2 või 4 kohaselt väljaõppe saanud meremeestele antakse kutsetunnistus. </w:t>
      </w:r>
    </w:p>
    <w:p>
      <w:pPr>
        <w:rPr>
          <w:noProof/>
        </w:rPr>
      </w:pPr>
      <w:r>
        <w:rPr>
          <w:noProof/>
        </w:rPr>
        <w:t xml:space="preserve">6. Meremehed, kes on alustanud heakskiidetud meresõidupraktikat polaarvetes enne 1. juulit 2018, võivad kuni 1. juulini 2020 kinnitada, et nad täidavad punkti 2 nõudeid, tõendades, et nad on: </w:t>
      </w:r>
    </w:p>
    <w:p>
      <w:pPr>
        <w:ind w:left="720"/>
        <w:rPr>
          <w:noProof/>
        </w:rPr>
      </w:pPr>
      <w:r>
        <w:rPr>
          <w:noProof/>
        </w:rPr>
        <w:t xml:space="preserve">6.1 sooritanud heakskiidetud meresõidupraktika polaarvetes tegutseval laeval või samaväärse heakskiidetud meresõidupraktika, täites ülesandeid tekimeeskonnas operatiivtasandil või juhtimistasandil kokku vähemalt kolm kuud viimase viie aasta jooksul, või </w:t>
      </w:r>
    </w:p>
    <w:p>
      <w:pPr>
        <w:ind w:left="720"/>
        <w:rPr>
          <w:noProof/>
        </w:rPr>
      </w:pPr>
      <w:r>
        <w:rPr>
          <w:noProof/>
        </w:rPr>
        <w:t xml:space="preserve">6.2 edukalt läbinud koolituse, mis on korraldatud vastavalt polaarvetes tegutsevate laevade organisatsiooni kehtestatud koolitusjuhistele. </w:t>
      </w:r>
    </w:p>
    <w:p>
      <w:pPr>
        <w:rPr>
          <w:noProof/>
        </w:rPr>
      </w:pPr>
      <w:r>
        <w:rPr>
          <w:noProof/>
        </w:rPr>
        <w:t xml:space="preserve">7. Meremehed, kes on alustanud heakskiidetud meresõidupraktikat polaarvetes enne 1. juulit 2018, võivad kuni 1. juulini 2020 kinnitada, et nad täidavad punkti 4 nõudeid, tõendades, et nad on: </w:t>
      </w:r>
    </w:p>
    <w:p>
      <w:pPr>
        <w:ind w:left="720"/>
        <w:rPr>
          <w:noProof/>
        </w:rPr>
      </w:pPr>
      <w:r>
        <w:rPr>
          <w:noProof/>
        </w:rPr>
        <w:t xml:space="preserve">7.1 sooritanud heakskiidetud meresõidupraktika polaarvetes tegutseval laeval või samaväärse heakskiidetud meresõidupraktika, täites ülesandeid tekimeeskonnas juhtimistasandil kokku vähemalt kolm kuud viimase viie aasta jooksul, või </w:t>
      </w:r>
    </w:p>
    <w:p>
      <w:pPr>
        <w:ind w:left="720"/>
        <w:rPr>
          <w:noProof/>
        </w:rPr>
      </w:pPr>
      <w:r>
        <w:rPr>
          <w:noProof/>
        </w:rPr>
        <w:t>7.2 edukalt läbinud koolituse, mis on korraldatud vastavalt Rahvusvahelise Mereorganisatsiooni poolt polaarvetes tegutsevate laevade kohta kehtestatud koolitusjuhistele ja sooritanud heakskiidetud meresõidupraktika polaarvetes tegutseval laeval või samaväärse heakskiidetud meresõidupraktika, täites ülesandeid tekimeeskonnas juhtimistasandil kokku vähemalt kolm kuud viimase viie aasta jooksul.“</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704BA7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1183BAA"/>
    <w:lvl w:ilvl="0">
      <w:start w:val="1"/>
      <w:numFmt w:val="decimal"/>
      <w:pStyle w:val="ListNumber3"/>
      <w:lvlText w:val="%1."/>
      <w:lvlJc w:val="left"/>
      <w:pPr>
        <w:tabs>
          <w:tab w:val="num" w:pos="926"/>
        </w:tabs>
        <w:ind w:left="926" w:hanging="360"/>
      </w:pPr>
    </w:lvl>
  </w:abstractNum>
  <w:abstractNum w:abstractNumId="2">
    <w:nsid w:val="FFFFFF7F"/>
    <w:multiLevelType w:val="singleLevel"/>
    <w:tmpl w:val="54D83C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0A407D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E441AE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5D47BB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390A0EE"/>
    <w:lvl w:ilvl="0">
      <w:start w:val="1"/>
      <w:numFmt w:val="decimal"/>
      <w:pStyle w:val="ListNumber"/>
      <w:lvlText w:val="%1."/>
      <w:lvlJc w:val="left"/>
      <w:pPr>
        <w:tabs>
          <w:tab w:val="num" w:pos="360"/>
        </w:tabs>
        <w:ind w:left="360" w:hanging="360"/>
      </w:pPr>
    </w:lvl>
  </w:abstractNum>
  <w:abstractNum w:abstractNumId="7">
    <w:nsid w:val="FFFFFF89"/>
    <w:multiLevelType w:val="singleLevel"/>
    <w:tmpl w:val="421CBE6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9 13:39:4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5"/>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järgmise dokumendi juurde: "/>
    <w:docVar w:name="LW_ACCOMPAGNANT.CP" w:val="järgmise dokumendi juurde: "/>
    <w:docVar w:name="LW_ANNEX_NBR_FIRST" w:val="1"/>
    <w:docVar w:name="LW_ANNEX_NBR_LAST" w:val="1"/>
    <w:docVar w:name="LW_ANNEX_UNIQUE" w:val="1"/>
    <w:docVar w:name="LW_CORRIGENDUM" w:val="&lt;UNUSED&gt;"/>
    <w:docVar w:name="LW_COVERPAGE_EXISTS" w:val="True"/>
    <w:docVar w:name="LW_COVERPAGE_GUID" w:val="64D625E2-D43E-444F-A4DF-EADBFFAED9B0"/>
    <w:docVar w:name="LW_COVERPAGE_TYPE" w:val="1"/>
    <w:docVar w:name="LW_CROSSREFERENCE" w:val="{SWD(2018) 239 final}"/>
    <w:docVar w:name="LW_DocType" w:val="ANNEX"/>
    <w:docVar w:name="LW_EMISSION" w:val="24.5.2018"/>
    <w:docVar w:name="LW_EMISSION_ISODATE" w:val="2018-05-24"/>
    <w:docVar w:name="LW_EMISSION_LOCATION" w:val="BRX"/>
    <w:docVar w:name="LW_EMISSION_PREFIX" w:val="Brüssel,"/>
    <w:docVar w:name="LW_EMISSION_SUFFIX" w:val="&lt;EMPTY&gt;"/>
    <w:docVar w:name="LW_ID_DOCSTRUCTURE" w:val="COM/ANNEX"/>
    <w:docVar w:name="LW_ID_DOCTYPE" w:val="SG-017"/>
    <w:docVar w:name="LW_LANGUE" w:val="ET"/>
    <w:docVar w:name="LW_LEVEL_OF_SENSITIVITY" w:val="Standard treatment"/>
    <w:docVar w:name="LW_NOM.INST" w:val="EUROOPA KOMISJON"/>
    <w:docVar w:name="LW_NOM.INST_JOINTDOC" w:val="&lt;EMPTY&gt;"/>
    <w:docVar w:name="LW_OBJETACTEPRINCIPAL" w:val="millega muudetakse direktiivi 2008/106/EÜ meremeeste väljaõppe miinimumtaseme kohta ja tunnistatakse kehtetuks direktiiv 2005/45/EÜ"/>
    <w:docVar w:name="LW_OBJETACTEPRINCIPAL.CP" w:val="millega muudetakse direktiivi 2008/106/EÜ meremeeste väljaõppe miinimumtaseme kohta ja tunnistatakse kehtetuks direktiiv 2005/45/EÜ"/>
    <w:docVar w:name="LW_PART_NBR" w:val="1"/>
    <w:docVar w:name="LW_PART_NBR_TOTAL" w:val="1"/>
    <w:docVar w:name="LW_REF.INST.NEW" w:val="COM"/>
    <w:docVar w:name="LW_REF.INST.NEW_ADOPTED" w:val="final"/>
    <w:docVar w:name="LW_REF.INST.NEW_TEXT" w:val="(2018) 3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LISA"/>
    <w:docVar w:name="LW_TYPE.DOC.CP" w:val="LISA"/>
    <w:docVar w:name="LW_TYPEACTEPRINCIPAL" w:val="Ettepanek: EUROOPA PARLAMENDI JA NÕUKOGU DIREKTIIV,"/>
    <w:docVar w:name="LW_TYPEACTEPRINCIPAL.CP" w:val="Ettepanek: EUROOPA PARLAMENDI JA NÕUKOGU DIREKTIIV,"/>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25EBA-8D98-43E6-AEF5-3D7497776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5</Pages>
  <Words>1206</Words>
  <Characters>8663</Characters>
  <Application>Microsoft Office Word</Application>
  <DocSecurity>0</DocSecurity>
  <Lines>142</Lines>
  <Paragraphs>63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LAMPRIANIDIS Pantelis (MOVE)</dc:creator>
  <cp:lastModifiedBy>DIGIT/A3</cp:lastModifiedBy>
  <cp:revision>8</cp:revision>
  <cp:lastPrinted>2018-04-24T14:58:00Z</cp:lastPrinted>
  <dcterms:created xsi:type="dcterms:W3CDTF">2018-05-28T14:08:00Z</dcterms:created>
  <dcterms:modified xsi:type="dcterms:W3CDTF">2018-05-29T11:39:00Z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