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571D40D-A34B-4F6A-8185-A0E309A82BB5" style="width:450.4pt;height:397.6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LIITE</w:t>
      </w:r>
    </w:p>
    <w:p>
      <w:pPr>
        <w:rPr>
          <w:noProof/>
        </w:rPr>
      </w:pPr>
      <w:r>
        <w:rPr>
          <w:noProof/>
        </w:rPr>
        <w:t>Indikaattorit</w:t>
      </w:r>
    </w:p>
    <w:p>
      <w:pPr>
        <w:pStyle w:val="Point1"/>
        <w:rPr>
          <w:noProof/>
        </w:rPr>
      </w:pPr>
      <w:r>
        <w:rPr>
          <w:noProof/>
        </w:rPr>
        <w:t>1)</w:t>
      </w:r>
      <w:r>
        <w:rPr>
          <w:noProof/>
        </w:rPr>
        <w:tab/>
        <w:t>Laadukas oppimiseen liittyvä liikkuminen erilaisista lähtökohdista tuleville ihmisille</w:t>
      </w:r>
    </w:p>
    <w:p>
      <w:pPr>
        <w:pStyle w:val="Point1"/>
        <w:rPr>
          <w:noProof/>
        </w:rPr>
      </w:pPr>
      <w:r>
        <w:rPr>
          <w:noProof/>
        </w:rPr>
        <w:t>2)</w:t>
      </w:r>
      <w:r>
        <w:rPr>
          <w:noProof/>
        </w:rPr>
        <w:tab/>
        <w:t>Organisaatioiden ja oppilaitosten eurooppalaistuminen ja kansainvälistyminen</w:t>
      </w:r>
    </w:p>
    <w:p>
      <w:pPr>
        <w:rPr>
          <w:noProof/>
        </w:rPr>
      </w:pPr>
      <w:r>
        <w:rPr>
          <w:noProof/>
        </w:rPr>
        <w:t>Mitä mitataan?</w:t>
      </w:r>
    </w:p>
    <w:p>
      <w:pPr>
        <w:pStyle w:val="Point1"/>
        <w:rPr>
          <w:noProof/>
        </w:rPr>
      </w:pPr>
      <w:r>
        <w:rPr>
          <w:noProof/>
        </w:rPr>
        <w:t>3)</w:t>
      </w:r>
      <w:r>
        <w:rPr>
          <w:noProof/>
        </w:rPr>
        <w:tab/>
        <w:t>Niiden henkilöiden määrä, jotka osallistuvat liikkuvuustoimiin ohjelmassa</w:t>
      </w:r>
    </w:p>
    <w:p>
      <w:pPr>
        <w:pStyle w:val="Point1"/>
        <w:rPr>
          <w:noProof/>
        </w:rPr>
      </w:pPr>
      <w:r>
        <w:rPr>
          <w:noProof/>
        </w:rPr>
        <w:t>4)</w:t>
      </w:r>
      <w:r>
        <w:rPr>
          <w:noProof/>
        </w:rPr>
        <w:tab/>
        <w:t>Niiden henkilöiden määrä, joilla on muita vähemmän mahdollisuuksia ja jotka osallistuvat oppimiseen liittyviin liikkuvuustoimiin ohjelmassa</w:t>
      </w:r>
    </w:p>
    <w:p>
      <w:pPr>
        <w:pStyle w:val="Point1"/>
        <w:rPr>
          <w:noProof/>
        </w:rPr>
      </w:pPr>
      <w:r>
        <w:rPr>
          <w:noProof/>
        </w:rPr>
        <w:t>5)</w:t>
      </w:r>
      <w:r>
        <w:rPr>
          <w:noProof/>
        </w:rPr>
        <w:tab/>
        <w:t>Niiden osallistujien osuus, jotka uskovat hyötyneensä osallistumisestaan ohjelmaan kuuluviin oppimiseen liittyviin liikkuvuustoimiin</w:t>
      </w:r>
    </w:p>
    <w:p>
      <w:pPr>
        <w:pStyle w:val="Point1"/>
        <w:rPr>
          <w:noProof/>
        </w:rPr>
      </w:pPr>
      <w:r>
        <w:rPr>
          <w:noProof/>
        </w:rPr>
        <w:t>6)</w:t>
      </w:r>
      <w:r>
        <w:rPr>
          <w:noProof/>
        </w:rPr>
        <w:tab/>
        <w:t>Niiden oppilaitosten ja organisaatioiden määrä, joita on tuettu ohjelmasta avaintoimessa 1 (oppimiseen liittyvä liikkuvuus) ja avaintoimessa 2 (yhteistyö)</w:t>
      </w:r>
    </w:p>
    <w:p>
      <w:pPr>
        <w:pStyle w:val="Point1"/>
        <w:rPr>
          <w:noProof/>
        </w:rPr>
      </w:pPr>
      <w:r>
        <w:rPr>
          <w:noProof/>
        </w:rPr>
        <w:t>7)</w:t>
      </w:r>
      <w:r>
        <w:rPr>
          <w:noProof/>
        </w:rPr>
        <w:tab/>
        <w:t>Niiden uusien organisaatioiden määrä, joita on tuettu ohjelmasta avaintoimessa 1 (oppimiseen liittyvä liikkuvuus) ja avaintoimessa 2 (yhteistyö)</w:t>
      </w:r>
    </w:p>
    <w:p>
      <w:pPr>
        <w:pStyle w:val="Point1"/>
        <w:rPr>
          <w:noProof/>
        </w:rPr>
      </w:pPr>
      <w:r>
        <w:rPr>
          <w:noProof/>
        </w:rPr>
        <w:t>8)</w:t>
      </w:r>
      <w:r>
        <w:rPr>
          <w:noProof/>
        </w:rPr>
        <w:tab/>
        <w:t>Niiden oppilaitosten ja organisaatioiden osuus, joita on tuettu ohjelmasta ja jotka ovat ohjelmaan osallistumisensa tuloksena kehittäneet korkealaatuisia käytäntöjä</w:t>
      </w: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4AA3F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000DB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53A53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FB858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2FA56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6C34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78E81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CEA70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8 15:56:0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siakirjaan"/>
    <w:docVar w:name="LW_ACCOMPAGNANT.CP" w:val="asiakirja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571D40D-A34B-4F6A-8185-A0E309A82BB5"/>
    <w:docVar w:name="LW_COVERPAGE_TYPE" w:val="1"/>
    <w:docVar w:name="LW_CROSSREFERENCE" w:val="{SEC(2018) 265 final}_x000b_{SWD(2018) 276 final}_x000b_{SWD(2018) 277 final}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Bryssel"/>
    <w:docVar w:name="LW_EMISSION_SUFFIX" w:val="&lt;EMPTY&gt;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unionin koulutus-, nuoriso- ja urheiluohjelman \u8221?Erasmus\u8221? perustamisesta ja asetuksen (EU) N:o&lt;LWCR:NBS&gt;1288/2013 kumoamisesta"/>
    <w:docVar w:name="LW_OBJETACTEPRINCIPAL.CP" w:val="unionin koulutus-, nuoriso- ja urheiluohjelman \u8221?Erasmus\u8221? perustamisesta ja asetuksen (EU) N:o 1288/2013 kumoamisesta"/>
    <w:docVar w:name="LW_PART_NBR" w:val="1"/>
    <w:docVar w:name="LW_PART_NBR_TOTAL" w:val="1"/>
    <w:docVar w:name="LW_REF.INST.NEW" w:val="COM"/>
    <w:docVar w:name="LW_REF.INST.NEW_ADOPTED" w:val="final"/>
    <w:docVar w:name="LW_REF.INST.NEW_TEXT" w:val="(2018) 3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LIITE"/>
    <w:docVar w:name="LW_TYPE.DOC.CP" w:val="LIITE"/>
    <w:docVar w:name="LW_TYPEACTEPRINCIPAL" w:val="EUROOPAN PARLAMENTIN JA NEUVOSTON ASETUS"/>
    <w:docVar w:name="LW_TYPEACTEPRINCIPAL.CP" w:val="EUROOPAN PARLAMENTIN JA NEUVOSTON ASETU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113</Words>
  <Characters>926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CLEVE Sabine (EAC)</dc:creator>
  <cp:lastModifiedBy>DIGIT/A3</cp:lastModifiedBy>
  <cp:revision>8</cp:revision>
  <dcterms:created xsi:type="dcterms:W3CDTF">2018-06-04T09:49:00Z</dcterms:created>
  <dcterms:modified xsi:type="dcterms:W3CDTF">2018-06-08T13:56:00Z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