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97F1AF12-5E56-4B62-94ED-94CA8DE18A0A" style="width:450.8pt;height:397.5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PRÍLOHA I</w:t>
      </w:r>
      <w:r>
        <w:rPr>
          <w:noProof/>
        </w:rPr>
        <w:br/>
        <w:t>ZOZNAM KRAJÍN A ÚZEMÍ V OBLASTI SUSEDSTVA</w:t>
      </w:r>
    </w:p>
    <w:p>
      <w:pPr>
        <w:spacing w:before="0" w:after="0"/>
        <w:rPr>
          <w:noProof/>
        </w:rPr>
      </w:pPr>
    </w:p>
    <w:p>
      <w:pPr>
        <w:spacing w:before="0" w:after="0"/>
        <w:rPr>
          <w:noProof/>
        </w:rPr>
      </w:pPr>
      <w:r>
        <w:rPr>
          <w:noProof/>
        </w:rPr>
        <w:t>Alžírsko</w:t>
      </w:r>
    </w:p>
    <w:p>
      <w:pPr>
        <w:spacing w:before="0" w:after="0"/>
        <w:rPr>
          <w:noProof/>
        </w:rPr>
      </w:pPr>
      <w:r>
        <w:rPr>
          <w:noProof/>
        </w:rPr>
        <w:t>Arménsko</w:t>
      </w:r>
    </w:p>
    <w:p>
      <w:pPr>
        <w:spacing w:before="0" w:after="0"/>
        <w:rPr>
          <w:noProof/>
        </w:rPr>
      </w:pPr>
      <w:r>
        <w:rPr>
          <w:noProof/>
        </w:rPr>
        <w:t>Azerbajdžan</w:t>
      </w:r>
    </w:p>
    <w:p>
      <w:pPr>
        <w:spacing w:before="0" w:after="0"/>
        <w:rPr>
          <w:noProof/>
        </w:rPr>
      </w:pPr>
      <w:r>
        <w:rPr>
          <w:noProof/>
        </w:rPr>
        <w:t>Bielorusko</w:t>
      </w:r>
    </w:p>
    <w:p>
      <w:pPr>
        <w:spacing w:before="0" w:after="0"/>
        <w:rPr>
          <w:noProof/>
        </w:rPr>
      </w:pPr>
      <w:r>
        <w:rPr>
          <w:noProof/>
        </w:rPr>
        <w:t>Egypt</w:t>
      </w:r>
    </w:p>
    <w:p>
      <w:pPr>
        <w:spacing w:before="0" w:after="0"/>
        <w:rPr>
          <w:noProof/>
        </w:rPr>
      </w:pPr>
      <w:r>
        <w:rPr>
          <w:noProof/>
        </w:rPr>
        <w:t>Gruzínsko</w:t>
      </w:r>
    </w:p>
    <w:p>
      <w:pPr>
        <w:spacing w:before="0" w:after="0"/>
        <w:rPr>
          <w:noProof/>
        </w:rPr>
      </w:pPr>
      <w:r>
        <w:rPr>
          <w:noProof/>
        </w:rPr>
        <w:t>Izrael</w:t>
      </w:r>
    </w:p>
    <w:p>
      <w:pPr>
        <w:spacing w:before="0" w:after="0"/>
        <w:rPr>
          <w:noProof/>
        </w:rPr>
      </w:pPr>
      <w:r>
        <w:rPr>
          <w:noProof/>
        </w:rPr>
        <w:t>Jordánsko</w:t>
      </w:r>
    </w:p>
    <w:p>
      <w:pPr>
        <w:spacing w:before="0" w:after="0"/>
        <w:rPr>
          <w:noProof/>
        </w:rPr>
      </w:pPr>
      <w:r>
        <w:rPr>
          <w:noProof/>
        </w:rPr>
        <w:t>Libanon</w:t>
      </w:r>
    </w:p>
    <w:p>
      <w:pPr>
        <w:spacing w:before="0" w:after="0"/>
        <w:rPr>
          <w:noProof/>
        </w:rPr>
      </w:pPr>
      <w:r>
        <w:rPr>
          <w:noProof/>
        </w:rPr>
        <w:t>Líbya</w:t>
      </w:r>
    </w:p>
    <w:p>
      <w:pPr>
        <w:spacing w:before="0" w:after="0"/>
        <w:rPr>
          <w:noProof/>
        </w:rPr>
      </w:pPr>
      <w:r>
        <w:rPr>
          <w:noProof/>
        </w:rPr>
        <w:t>Moldavská republika</w:t>
      </w:r>
    </w:p>
    <w:p>
      <w:pPr>
        <w:spacing w:before="0" w:after="0"/>
        <w:rPr>
          <w:noProof/>
        </w:rPr>
      </w:pPr>
      <w:r>
        <w:rPr>
          <w:noProof/>
        </w:rPr>
        <w:t>Maroko</w:t>
      </w:r>
    </w:p>
    <w:p>
      <w:pPr>
        <w:spacing w:before="0" w:after="0"/>
        <w:rPr>
          <w:noProof/>
        </w:rPr>
      </w:pPr>
      <w:r>
        <w:rPr>
          <w:noProof/>
        </w:rPr>
        <w:t>okupované palestínske územia</w:t>
      </w:r>
    </w:p>
    <w:p>
      <w:pPr>
        <w:spacing w:before="0" w:after="0"/>
        <w:rPr>
          <w:noProof/>
        </w:rPr>
      </w:pPr>
      <w:r>
        <w:rPr>
          <w:noProof/>
        </w:rPr>
        <w:t>Sýria</w:t>
      </w:r>
    </w:p>
    <w:p>
      <w:pPr>
        <w:spacing w:before="0" w:after="0"/>
        <w:rPr>
          <w:noProof/>
        </w:rPr>
      </w:pPr>
      <w:r>
        <w:rPr>
          <w:noProof/>
        </w:rPr>
        <w:t>Tunisko</w:t>
      </w:r>
    </w:p>
    <w:p>
      <w:pPr>
        <w:spacing w:before="0" w:after="0"/>
        <w:rPr>
          <w:noProof/>
        </w:rPr>
      </w:pPr>
      <w:r>
        <w:rPr>
          <w:noProof/>
        </w:rPr>
        <w:t>Ukrajina</w:t>
      </w:r>
    </w:p>
    <w:p>
      <w:pPr>
        <w:spacing w:before="0" w:after="0"/>
        <w:rPr>
          <w:noProof/>
          <w:szCs w:val="24"/>
        </w:rPr>
      </w:pPr>
    </w:p>
    <w:p>
      <w:pPr>
        <w:spacing w:before="0" w:after="0"/>
        <w:rPr>
          <w:noProof/>
        </w:rPr>
      </w:pPr>
      <w:r>
        <w:rPr>
          <w:noProof/>
        </w:rPr>
        <w:t>Podpora Únie v tejto oblasti sa môže použiť aj na účely umožnenia Ruskej federácii zúčastniť sa na programoch cezhraničnej spolupráce a na iných príslušných programoch pre viaceré krajiny.</w:t>
      </w:r>
    </w:p>
    <w:p>
      <w:pPr>
        <w:rPr>
          <w:noProof/>
        </w:rPr>
      </w:pPr>
    </w:p>
    <w:p>
      <w:pPr>
        <w:rPr>
          <w:noProof/>
        </w:rPr>
        <w:sectPr>
          <w:footerReference w:type="default" r:id="rId19"/>
          <w:footerReference w:type="first" r:id="rId20"/>
          <w:pgSz w:w="11907" w:h="16839"/>
          <w:pgMar w:top="1134" w:right="1417" w:bottom="1134" w:left="1417" w:header="709" w:footer="709" w:gutter="0"/>
          <w:cols w:space="720"/>
          <w:docGrid w:linePitch="360"/>
        </w:sectPr>
      </w:pPr>
    </w:p>
    <w:p>
      <w:pPr>
        <w:pStyle w:val="Annexetitre"/>
        <w:rPr>
          <w:rFonts w:eastAsia="Calibri"/>
          <w:noProof/>
          <w:szCs w:val="24"/>
        </w:rPr>
      </w:pPr>
      <w:r>
        <w:rPr>
          <w:noProof/>
        </w:rPr>
        <w:t>PRÍLOHA II</w:t>
      </w:r>
      <w:r>
        <w:rPr>
          <w:noProof/>
        </w:rPr>
        <w:br/>
        <w:t>OBLASTI SPOLUPRÁCE PRE GEOGRAFICKÉ PROGRAMY</w:t>
      </w:r>
    </w:p>
    <w:p>
      <w:pPr>
        <w:autoSpaceDE w:val="0"/>
        <w:autoSpaceDN w:val="0"/>
        <w:adjustRightInd w:val="0"/>
        <w:spacing w:before="0" w:after="0"/>
        <w:rPr>
          <w:rFonts w:eastAsia="Calibri"/>
          <w:i/>
          <w:noProof/>
          <w:szCs w:val="24"/>
        </w:rPr>
      </w:pPr>
    </w:p>
    <w:p>
      <w:pPr>
        <w:pStyle w:val="ManualHeading3"/>
        <w:rPr>
          <w:b/>
          <w:noProof/>
        </w:rPr>
      </w:pPr>
      <w:r>
        <w:rPr>
          <w:b/>
          <w:noProof/>
        </w:rPr>
        <w:t xml:space="preserve">A. </w:t>
      </w:r>
      <w:r>
        <w:rPr>
          <w:noProof/>
        </w:rPr>
        <w:tab/>
      </w:r>
      <w:r>
        <w:rPr>
          <w:b/>
          <w:noProof/>
        </w:rPr>
        <w:t>Pre všetky geografické regióny</w:t>
      </w:r>
    </w:p>
    <w:p>
      <w:pPr>
        <w:autoSpaceDE w:val="0"/>
        <w:autoSpaceDN w:val="0"/>
        <w:adjustRightInd w:val="0"/>
        <w:spacing w:before="0" w:after="0"/>
        <w:ind w:left="426" w:hanging="426"/>
        <w:rPr>
          <w:rFonts w:eastAsia="Calibri"/>
          <w:noProof/>
          <w:szCs w:val="24"/>
        </w:rPr>
      </w:pPr>
    </w:p>
    <w:p>
      <w:pPr>
        <w:autoSpaceDE w:val="0"/>
        <w:autoSpaceDN w:val="0"/>
        <w:adjustRightInd w:val="0"/>
        <w:spacing w:before="0" w:after="0"/>
        <w:ind w:left="426" w:hanging="426"/>
        <w:rPr>
          <w:rFonts w:eastAsia="Calibri"/>
          <w:noProof/>
          <w:szCs w:val="24"/>
          <w:u w:val="single"/>
        </w:rPr>
      </w:pPr>
      <w:r>
        <w:rPr>
          <w:noProof/>
          <w:u w:val="single"/>
        </w:rPr>
        <w:t>ĽUDIA</w:t>
      </w:r>
    </w:p>
    <w:p>
      <w:pPr>
        <w:pStyle w:val="ManualNumPar1"/>
        <w:rPr>
          <w:b/>
          <w:noProof/>
        </w:rPr>
      </w:pPr>
      <w:r>
        <w:rPr>
          <w:b/>
          <w:noProof/>
        </w:rPr>
        <w:t xml:space="preserve">1. </w:t>
      </w:r>
      <w:r>
        <w:rPr>
          <w:noProof/>
        </w:rPr>
        <w:tab/>
      </w:r>
      <w:r>
        <w:rPr>
          <w:b/>
          <w:noProof/>
        </w:rPr>
        <w:t>Dobrá správa vecí verejných, demokracia, právny štát a ľudské práva</w:t>
      </w:r>
    </w:p>
    <w:p>
      <w:pPr>
        <w:pStyle w:val="Point0"/>
        <w:rPr>
          <w:noProof/>
        </w:rPr>
      </w:pPr>
      <w:r>
        <w:rPr>
          <w:noProof/>
        </w:rPr>
        <w:t>a)</w:t>
      </w:r>
      <w:r>
        <w:rPr>
          <w:noProof/>
        </w:rPr>
        <w:tab/>
        <w:t>Posilňovanie demokracie a demokratických procesov, správy vecí verejných a dohľadu vrátane transparentných a dôveryhodných volebných procesov;</w:t>
      </w:r>
    </w:p>
    <w:p>
      <w:pPr>
        <w:pStyle w:val="Point0"/>
        <w:rPr>
          <w:noProof/>
        </w:rPr>
      </w:pPr>
      <w:r>
        <w:rPr>
          <w:noProof/>
        </w:rPr>
        <w:t>b)</w:t>
      </w:r>
      <w:r>
        <w:rPr>
          <w:noProof/>
        </w:rPr>
        <w:tab/>
        <w:t>posilňovanie ochrany ľudských práv a základných slobôd;</w:t>
      </w:r>
    </w:p>
    <w:p>
      <w:pPr>
        <w:pStyle w:val="Point0"/>
        <w:rPr>
          <w:noProof/>
        </w:rPr>
      </w:pPr>
      <w:r>
        <w:rPr>
          <w:noProof/>
        </w:rPr>
        <w:t>c)</w:t>
      </w:r>
      <w:r>
        <w:rPr>
          <w:noProof/>
        </w:rPr>
        <w:tab/>
        <w:t>podpora boja proti diskriminácii vo všetkých jej podobách a zásady rovnosti, najmä rodovej rovnosti a práv osôb patriacich k menšinám;</w:t>
      </w:r>
    </w:p>
    <w:p>
      <w:pPr>
        <w:pStyle w:val="Point0"/>
        <w:rPr>
          <w:noProof/>
        </w:rPr>
      </w:pPr>
      <w:r>
        <w:rPr>
          <w:noProof/>
        </w:rPr>
        <w:t>d)</w:t>
      </w:r>
      <w:r>
        <w:rPr>
          <w:noProof/>
        </w:rPr>
        <w:tab/>
        <w:t>podpora prosperujúcej občianskej spoločnosti a jej úlohy v reformných procesoch a demokratickej transformácii a </w:t>
      </w:r>
      <w:r>
        <w:rPr>
          <w:noProof/>
          <w:color w:val="000000"/>
        </w:rPr>
        <w:t>podpora vytvárania priestoru pre zapojenie občianskej spoločnosti a občanov do politického rozhodovania;</w:t>
      </w:r>
    </w:p>
    <w:p>
      <w:pPr>
        <w:pStyle w:val="Point0"/>
        <w:rPr>
          <w:noProof/>
        </w:rPr>
      </w:pPr>
      <w:r>
        <w:rPr>
          <w:noProof/>
        </w:rPr>
        <w:t>e)</w:t>
      </w:r>
      <w:r>
        <w:rPr>
          <w:noProof/>
        </w:rPr>
        <w:tab/>
        <w:t>posilňovanie plurality, nezávislosti a profesionality slobodných a nezávislých médií;</w:t>
      </w:r>
    </w:p>
    <w:p>
      <w:pPr>
        <w:pStyle w:val="Point0"/>
        <w:rPr>
          <w:rFonts w:eastAsia="Calibri"/>
          <w:noProof/>
        </w:rPr>
      </w:pPr>
      <w:r>
        <w:rPr>
          <w:noProof/>
        </w:rPr>
        <w:t>f)</w:t>
      </w:r>
      <w:r>
        <w:rPr>
          <w:noProof/>
        </w:rPr>
        <w:tab/>
        <w:t>zvyšovanie odolnosti štátov, spoločností, komunít a jednotlivcov proti politickým, hospodárskym, environmentálnym, potravinovým, demografickým a spoločenským tlakom a otrasom;</w:t>
      </w:r>
    </w:p>
    <w:p>
      <w:pPr>
        <w:pStyle w:val="Point0"/>
        <w:rPr>
          <w:noProof/>
        </w:rPr>
      </w:pPr>
      <w:r>
        <w:rPr>
          <w:noProof/>
        </w:rPr>
        <w:t>g)</w:t>
      </w:r>
      <w:r>
        <w:rPr>
          <w:noProof/>
        </w:rPr>
        <w:tab/>
        <w:t>posilňovanie rozvoja demokratických verejných inštitúcií na vnútroštátnej a nižšej úrovni vrátane nezávislého, účinného, efektívneho a zodpovedného justičného systému, podpory právneho štátu a prístupu k spravodlivosti pre všetkých;</w:t>
      </w:r>
    </w:p>
    <w:p>
      <w:pPr>
        <w:pStyle w:val="Point0"/>
        <w:rPr>
          <w:noProof/>
        </w:rPr>
      </w:pPr>
      <w:r>
        <w:rPr>
          <w:noProof/>
        </w:rPr>
        <w:t>h)</w:t>
      </w:r>
      <w:r>
        <w:rPr>
          <w:noProof/>
        </w:rPr>
        <w:tab/>
        <w:t>podpora procesov reformy verejnej správy, a to aj použitím prístupov elektronickej verejnej správy zameranej na občanov, posilňovanie právnych rámcov a inštitucionálnych štruktúr, vnútroštátnych štatistických systémov, kapacít, správneho riadenia verejných financií a prispievanie k boju proti korupcii;</w:t>
      </w:r>
    </w:p>
    <w:p>
      <w:pPr>
        <w:pStyle w:val="Point0"/>
        <w:rPr>
          <w:noProof/>
        </w:rPr>
      </w:pPr>
      <w:r>
        <w:rPr>
          <w:noProof/>
        </w:rPr>
        <w:t>i)</w:t>
      </w:r>
      <w:r>
        <w:rPr>
          <w:noProof/>
        </w:rPr>
        <w:tab/>
        <w:t>podpora inkluzívnych, vyvážených a integrovaných územných a mestských politík prostredníctvom posilňovania verejných inštitúcií a verejných orgánov na vnútroštátnej a nižšej úrovni a podpory efektívnych procesov decentralizácie a štátnej reštrukturalizácie;</w:t>
      </w:r>
    </w:p>
    <w:p>
      <w:pPr>
        <w:pStyle w:val="Point0"/>
        <w:rPr>
          <w:noProof/>
        </w:rPr>
      </w:pPr>
      <w:r>
        <w:rPr>
          <w:noProof/>
        </w:rPr>
        <w:t>j)</w:t>
      </w:r>
      <w:r>
        <w:rPr>
          <w:noProof/>
        </w:rPr>
        <w:tab/>
        <w:t>zvyšovanie transparentnosti a zodpovednosti verejných inštitúcií, posilňovanie verejného obstarávania a riadenia verejných financií, rozvíjanie elektronickej verejnej správy a posilňovanie poskytovania služieb;</w:t>
      </w:r>
    </w:p>
    <w:p>
      <w:pPr>
        <w:pStyle w:val="Point0"/>
        <w:rPr>
          <w:rFonts w:eastAsia="Calibri"/>
          <w:noProof/>
        </w:rPr>
      </w:pPr>
      <w:r>
        <w:rPr>
          <w:noProof/>
        </w:rPr>
        <w:t>k)</w:t>
      </w:r>
      <w:r>
        <w:rPr>
          <w:noProof/>
        </w:rPr>
        <w:tab/>
        <w:t>podpora udržateľného, zodpovedného a transparentného riadenia odvetví prírodných zdrojov a súvisiacich príjmov a podpora reforiem na zabezpečenie spravodlivých, nestranných a udržateľných daňových politík.</w:t>
      </w:r>
    </w:p>
    <w:p>
      <w:pPr>
        <w:autoSpaceDE w:val="0"/>
        <w:autoSpaceDN w:val="0"/>
        <w:adjustRightInd w:val="0"/>
        <w:spacing w:before="0" w:after="0"/>
        <w:ind w:left="426" w:hanging="426"/>
        <w:rPr>
          <w:rFonts w:eastAsia="Calibri"/>
          <w:noProof/>
          <w:szCs w:val="24"/>
        </w:rPr>
      </w:pPr>
    </w:p>
    <w:p>
      <w:pPr>
        <w:pStyle w:val="ManualNumPar1"/>
        <w:rPr>
          <w:b/>
          <w:noProof/>
        </w:rPr>
      </w:pPr>
      <w:r>
        <w:rPr>
          <w:b/>
          <w:noProof/>
        </w:rPr>
        <w:t xml:space="preserve">2. </w:t>
      </w:r>
      <w:r>
        <w:rPr>
          <w:noProof/>
        </w:rPr>
        <w:tab/>
      </w:r>
      <w:r>
        <w:rPr>
          <w:b/>
          <w:noProof/>
        </w:rPr>
        <w:t>Odstránenie chudoby, boj proti nerovnosti a ľudský rozvoj</w:t>
      </w:r>
    </w:p>
    <w:p>
      <w:pPr>
        <w:pStyle w:val="Point0"/>
        <w:rPr>
          <w:noProof/>
        </w:rPr>
      </w:pPr>
      <w:r>
        <w:rPr>
          <w:noProof/>
        </w:rPr>
        <w:t>a)</w:t>
      </w:r>
      <w:r>
        <w:rPr>
          <w:noProof/>
        </w:rPr>
        <w:tab/>
        <w:t>Odstránenie chudoby vo všetkých jej rozmeroch, boj proti diskriminácii a nerovnosti a dodržiavanie zásady „na nikoho nezabudnúť“;</w:t>
      </w:r>
    </w:p>
    <w:p>
      <w:pPr>
        <w:pStyle w:val="Point0"/>
        <w:rPr>
          <w:rFonts w:eastAsia="Times New Roman"/>
          <w:noProof/>
          <w:color w:val="000000"/>
        </w:rPr>
      </w:pPr>
      <w:r>
        <w:rPr>
          <w:noProof/>
        </w:rPr>
        <w:t>b)</w:t>
      </w:r>
      <w:r>
        <w:rPr>
          <w:noProof/>
        </w:rPr>
        <w:tab/>
        <w:t>zintenzívnenie úsilia o prijatie politík a príslušné investície na podporu práv žien a mladých ľudí, uľahčenie ich zapojenia do sociálneho, občianskeho a hospodárskeho života a zabezpečenie ich plnohodnotného prínosu k inkluzívnemu rastu a udržateľnému rozvoju;</w:t>
      </w:r>
    </w:p>
    <w:p>
      <w:pPr>
        <w:pStyle w:val="Point0"/>
        <w:rPr>
          <w:rFonts w:eastAsia="Times New Roman"/>
          <w:noProof/>
          <w:color w:val="000000"/>
        </w:rPr>
      </w:pPr>
      <w:r>
        <w:rPr>
          <w:noProof/>
        </w:rPr>
        <w:t>c)</w:t>
      </w:r>
      <w:r>
        <w:rPr>
          <w:noProof/>
        </w:rPr>
        <w:tab/>
        <w:t>podpora ochrany a dodržiavania práv žien a dievčat vrátane hospodárskych, pracovných a sociálnych práv, ako aj sexuálneho a reprodukčného zdravia a zodpovedajúcich práv, a predchádzanie sexuálne a rodovo motivovanému násiliu vo všetkých podobách;</w:t>
      </w:r>
    </w:p>
    <w:p>
      <w:pPr>
        <w:pStyle w:val="Point0"/>
        <w:rPr>
          <w:rFonts w:eastAsia="Times New Roman"/>
          <w:noProof/>
          <w:color w:val="000000"/>
        </w:rPr>
      </w:pPr>
      <w:r>
        <w:rPr>
          <w:noProof/>
        </w:rPr>
        <w:t>d)</w:t>
      </w:r>
      <w:r>
        <w:rPr>
          <w:noProof/>
        </w:rPr>
        <w:tab/>
        <w:t>venovanie osobitnej pozornosti osobám, ktoré sú znevýhodnené, zraniteľné a marginalizované, okrem iného deťom, starším osobám, osobám so zdravotným postihnutím, LGBTI osobám a pôvodnému obyvateľstvu; zahŕňa to podporu prechodu od inštitucionálnej ku komunitnej starostlivosti o deti;</w:t>
      </w:r>
    </w:p>
    <w:p>
      <w:pPr>
        <w:pStyle w:val="Point0"/>
        <w:rPr>
          <w:noProof/>
        </w:rPr>
      </w:pPr>
      <w:r>
        <w:rPr>
          <w:noProof/>
        </w:rPr>
        <w:t>e)</w:t>
      </w:r>
      <w:r>
        <w:rPr>
          <w:noProof/>
        </w:rPr>
        <w:tab/>
        <w:t>presadzovanie integrovaného prístupu k podpore komunít, predovšetkým tých najchudobnejších, pri zlepšovaní prístupu k základným potrebám a službám;</w:t>
      </w:r>
    </w:p>
    <w:p>
      <w:pPr>
        <w:pStyle w:val="Point0"/>
        <w:rPr>
          <w:noProof/>
        </w:rPr>
      </w:pPr>
      <w:r>
        <w:rPr>
          <w:noProof/>
        </w:rPr>
        <w:t>f)</w:t>
      </w:r>
      <w:r>
        <w:rPr>
          <w:noProof/>
        </w:rPr>
        <w:tab/>
        <w:t>pomoc pri poskytovaní bezpečného, priaznivého prostredia pre deti ako dôležitého prvku podpory zdravého mladého obyvateľstva, ktoré bude môcť naplno využiť svoj potenciál;</w:t>
      </w:r>
    </w:p>
    <w:p>
      <w:pPr>
        <w:pStyle w:val="Point0"/>
        <w:rPr>
          <w:noProof/>
        </w:rPr>
      </w:pPr>
      <w:r>
        <w:rPr>
          <w:noProof/>
        </w:rPr>
        <w:t>g)</w:t>
      </w:r>
      <w:r>
        <w:rPr>
          <w:noProof/>
        </w:rPr>
        <w:tab/>
        <w:t>podpora všeobecného prístupu k dostatočnému množstvu cenovo dostupných, bezpečných a výživných potravín, najmä pre ľudí v najzraniteľnejších situáciách, a posilňovanie potravinovej bezpečnosti a výživy, najmä v krajinách, ktoré čelia dlhotrvajúcim alebo opakujúcim sa krízam;</w:t>
      </w:r>
    </w:p>
    <w:p>
      <w:pPr>
        <w:pStyle w:val="Point0"/>
        <w:rPr>
          <w:noProof/>
        </w:rPr>
      </w:pPr>
      <w:r>
        <w:rPr>
          <w:noProof/>
        </w:rPr>
        <w:t>h)</w:t>
      </w:r>
      <w:r>
        <w:rPr>
          <w:noProof/>
        </w:rPr>
        <w:tab/>
        <w:t>podpora všeobecného prístupu k bezpečnej a dostatočnej sanitácii pitnej vody a hygiene, ako aj podpora udržateľného a integrovaného hospodárenia s vodami;</w:t>
      </w:r>
    </w:p>
    <w:p>
      <w:pPr>
        <w:pStyle w:val="Point0"/>
        <w:rPr>
          <w:noProof/>
        </w:rPr>
      </w:pPr>
      <w:r>
        <w:rPr>
          <w:noProof/>
        </w:rPr>
        <w:t>i)</w:t>
      </w:r>
      <w:r>
        <w:rPr>
          <w:noProof/>
        </w:rPr>
        <w:tab/>
        <w:t>dosahovanie všeobecne dostupnej zdravotnej starostlivosti s rovnosťou prístupu ku kvalitným a cenovo dostupným zdravotníckym službám, okrem iného prostredníctvom podpory budovania pevných, kvalitných a odolných systémov zdravotnej starostlivosti a posilňovania kapacity v oblasti včasného varovania, znižovania rizika, riadenia a obnovy;</w:t>
      </w:r>
    </w:p>
    <w:p>
      <w:pPr>
        <w:pStyle w:val="Point0"/>
        <w:rPr>
          <w:noProof/>
        </w:rPr>
      </w:pPr>
      <w:r>
        <w:rPr>
          <w:noProof/>
        </w:rPr>
        <w:t>j)</w:t>
      </w:r>
      <w:r>
        <w:rPr>
          <w:noProof/>
        </w:rPr>
        <w:tab/>
        <w:t>podpora všeobecnej a spravodlivej sociálnej ochrany a posilňovanie záchranných sociálnych sietí na zabezpečenie základného príjmu, predchádzanie prípadom prepadu do extrémnej chudoby a zvyšovanie odolnosti;</w:t>
      </w:r>
    </w:p>
    <w:p>
      <w:pPr>
        <w:pStyle w:val="Point0"/>
        <w:rPr>
          <w:noProof/>
        </w:rPr>
      </w:pPr>
      <w:r>
        <w:rPr>
          <w:noProof/>
        </w:rPr>
        <w:t>k)</w:t>
      </w:r>
      <w:r>
        <w:rPr>
          <w:noProof/>
        </w:rPr>
        <w:tab/>
        <w:t>podpora inkluzívneho a udržateľného rozvoja miest s cieľom riešiť nerovnosť v mestách, so zameraním na osoby, ktoré to najviac potrebujú;</w:t>
      </w:r>
    </w:p>
    <w:p>
      <w:pPr>
        <w:pStyle w:val="Point0"/>
        <w:rPr>
          <w:rFonts w:eastAsia="Times New Roman"/>
          <w:noProof/>
          <w:color w:val="000000"/>
          <w:szCs w:val="24"/>
        </w:rPr>
      </w:pPr>
      <w:r>
        <w:rPr>
          <w:noProof/>
        </w:rPr>
        <w:t>l)</w:t>
      </w:r>
      <w:r>
        <w:rPr>
          <w:noProof/>
        </w:rPr>
        <w:tab/>
        <w:t>podpora miestnych orgánov na mestskej úrovni pri zlepšovaní poskytovania základných služieb a rovnosti prístupu k potravinovej bezpečnosti, zabezpečovania dosiahnuteľného, dôstojného a cenovo dostupného bývania a kvality života, najmä pre ľudí žijúcich v neformálnych osadách a slumoch;</w:t>
      </w:r>
    </w:p>
    <w:p>
      <w:pPr>
        <w:pStyle w:val="Point0"/>
        <w:rPr>
          <w:noProof/>
        </w:rPr>
      </w:pPr>
      <w:r>
        <w:rPr>
          <w:noProof/>
        </w:rPr>
        <w:t>m)</w:t>
      </w:r>
      <w:r>
        <w:rPr>
          <w:noProof/>
        </w:rPr>
        <w:tab/>
        <w:t>podpora inkluzívneho a spravodlivého kvalitného formálneho a neformálneho vzdelávania a informálneho učenia sa pre všetkých, na všetkých úrovniach vrátane technickej a odbornej prípravy, a to aj v núdzových a krízových situáciách a aj prostredníctvom používania digitálnych technológií na zlepšenie výučby a učenia sa;</w:t>
      </w:r>
    </w:p>
    <w:p>
      <w:pPr>
        <w:pStyle w:val="Point0"/>
        <w:rPr>
          <w:noProof/>
        </w:rPr>
      </w:pPr>
      <w:r>
        <w:rPr>
          <w:noProof/>
        </w:rPr>
        <w:t>n)</w:t>
      </w:r>
      <w:r>
        <w:rPr>
          <w:noProof/>
        </w:rPr>
        <w:tab/>
        <w:t>podpora akcií na budovanie kapacít, zvyšovanie vzdelávacej mobility do partnerských krajín, z partnerských krajín a medzi partnerskými krajinami, ako aj na spoluprácu a politický dialóg s inštitúciami, organizáciami, miestnymi vykonávacími subjektmi a orgánmi z týchto krajín;</w:t>
      </w:r>
    </w:p>
    <w:p>
      <w:pPr>
        <w:pStyle w:val="Point0"/>
        <w:rPr>
          <w:noProof/>
        </w:rPr>
      </w:pPr>
      <w:r>
        <w:rPr>
          <w:noProof/>
        </w:rPr>
        <w:t>o)</w:t>
      </w:r>
      <w:r>
        <w:rPr>
          <w:noProof/>
        </w:rPr>
        <w:tab/>
        <w:t>podpora spolupráce v oblastiach vedy, techniky a výskumu, ako aj v oblastiach otvorených údajov a inovácií;</w:t>
      </w:r>
    </w:p>
    <w:p>
      <w:pPr>
        <w:pStyle w:val="Point0"/>
        <w:rPr>
          <w:rFonts w:eastAsia="Times New Roman"/>
          <w:noProof/>
          <w:color w:val="000000"/>
        </w:rPr>
      </w:pPr>
      <w:r>
        <w:rPr>
          <w:noProof/>
        </w:rPr>
        <w:t>p)</w:t>
      </w:r>
      <w:r>
        <w:rPr>
          <w:noProof/>
        </w:rPr>
        <w:tab/>
        <w:t>posilnenie koordinácie u všetkých dotknutých aktérov, aby sa podporil prechod z núdzovej situácie do fázy rozvoja;</w:t>
      </w:r>
    </w:p>
    <w:p>
      <w:pPr>
        <w:pStyle w:val="Point0"/>
        <w:rPr>
          <w:noProof/>
        </w:rPr>
      </w:pPr>
      <w:r>
        <w:rPr>
          <w:noProof/>
        </w:rPr>
        <w:t>q)</w:t>
      </w:r>
      <w:r>
        <w:rPr>
          <w:noProof/>
        </w:rPr>
        <w:tab/>
        <w:t>podpora medzikultúrneho dialógu a kultúrnej rozmanitosti vo všetkých formách, ochrana a podpora kultúrneho dedičstva a uvoľňovanie potenciálu kreatívneho priemyslu na udržateľný sociálny a hospodársky rozvoj;</w:t>
      </w:r>
    </w:p>
    <w:p>
      <w:pPr>
        <w:pStyle w:val="Point0"/>
        <w:rPr>
          <w:noProof/>
        </w:rPr>
      </w:pPr>
      <w:r>
        <w:rPr>
          <w:noProof/>
        </w:rPr>
        <w:t>r)</w:t>
      </w:r>
      <w:r>
        <w:rPr>
          <w:noProof/>
        </w:rPr>
        <w:tab/>
        <w:t>podpora dôstojnosti a odolnosti dlhodobo nútene vysídlených osôb a ich začlenenia do hospodárskeho a spoločenského života hostiteľských krajín a hostiteľských komunít.</w:t>
      </w:r>
    </w:p>
    <w:p>
      <w:pPr>
        <w:autoSpaceDE w:val="0"/>
        <w:autoSpaceDN w:val="0"/>
        <w:adjustRightInd w:val="0"/>
        <w:spacing w:before="0" w:after="0"/>
        <w:ind w:left="426" w:hanging="426"/>
        <w:rPr>
          <w:rFonts w:eastAsia="Calibri"/>
          <w:noProof/>
          <w:szCs w:val="24"/>
        </w:rPr>
      </w:pPr>
    </w:p>
    <w:p>
      <w:pPr>
        <w:pStyle w:val="ManualNumPar1"/>
        <w:rPr>
          <w:b/>
          <w:noProof/>
        </w:rPr>
      </w:pPr>
      <w:r>
        <w:rPr>
          <w:b/>
          <w:noProof/>
        </w:rPr>
        <w:t xml:space="preserve">3. </w:t>
      </w:r>
      <w:r>
        <w:rPr>
          <w:noProof/>
        </w:rPr>
        <w:tab/>
      </w:r>
      <w:r>
        <w:rPr>
          <w:b/>
          <w:noProof/>
        </w:rPr>
        <w:t>Migrácia a mobilita</w:t>
      </w:r>
    </w:p>
    <w:p>
      <w:pPr>
        <w:pStyle w:val="Point0"/>
        <w:rPr>
          <w:noProof/>
        </w:rPr>
      </w:pPr>
      <w:r>
        <w:rPr>
          <w:noProof/>
        </w:rPr>
        <w:t>a)</w:t>
      </w:r>
      <w:r>
        <w:rPr>
          <w:noProof/>
        </w:rPr>
        <w:tab/>
        <w:t>Posilňovanie partnerstiev v oblasti migrácie a mobility na základe integrovaného a vyváženého prístupu, zahŕňajúceho všetky aspekty migrácie vrátane pomoci pri vykonávaní dvojstranných alebo regionálnych dohôd a dojednaní Únie a jej partnerstiev v oblasti mobility;</w:t>
      </w:r>
    </w:p>
    <w:p>
      <w:pPr>
        <w:pStyle w:val="Point0"/>
        <w:rPr>
          <w:noProof/>
        </w:rPr>
      </w:pPr>
      <w:r>
        <w:rPr>
          <w:noProof/>
        </w:rPr>
        <w:t>b)</w:t>
      </w:r>
      <w:r>
        <w:rPr>
          <w:noProof/>
        </w:rPr>
        <w:tab/>
        <w:t>podpora udržateľného opätovného začlenenia vracajúcich sa migrantov;</w:t>
      </w:r>
    </w:p>
    <w:p>
      <w:pPr>
        <w:pStyle w:val="Point0"/>
        <w:rPr>
          <w:noProof/>
        </w:rPr>
      </w:pPr>
      <w:r>
        <w:rPr>
          <w:noProof/>
        </w:rPr>
        <w:t>c)</w:t>
      </w:r>
      <w:r>
        <w:rPr>
          <w:noProof/>
        </w:rPr>
        <w:tab/>
        <w:t>riešenie a zmierňovanie základných príčin neregulárnej migrácie a núteného vysídľovania;</w:t>
      </w:r>
    </w:p>
    <w:p>
      <w:pPr>
        <w:pStyle w:val="Point0"/>
        <w:rPr>
          <w:noProof/>
          <w:color w:val="000000" w:themeColor="text1"/>
        </w:rPr>
      </w:pPr>
      <w:r>
        <w:rPr>
          <w:noProof/>
        </w:rPr>
        <w:t>d)</w:t>
      </w:r>
      <w:r>
        <w:rPr>
          <w:noProof/>
        </w:rPr>
        <w:tab/>
        <w:t>boj proti neregulárnej migrácii, obchodovaniu s ľuďmi a prevádzačstvu migrantov a zlepšovanie spolupráce pri integrovanom riadení hraníc;</w:t>
      </w:r>
    </w:p>
    <w:p>
      <w:pPr>
        <w:pStyle w:val="Point0"/>
        <w:rPr>
          <w:noProof/>
        </w:rPr>
      </w:pPr>
      <w:r>
        <w:rPr>
          <w:noProof/>
        </w:rPr>
        <w:t>e)</w:t>
      </w:r>
      <w:r>
        <w:rPr>
          <w:noProof/>
        </w:rPr>
        <w:tab/>
        <w:t>posilňovanie vedeckých, technických, ľudských a inštitucionálnych kapacít na riadenie migrácie;</w:t>
      </w:r>
    </w:p>
    <w:p>
      <w:pPr>
        <w:pStyle w:val="Point0"/>
        <w:rPr>
          <w:noProof/>
        </w:rPr>
      </w:pPr>
      <w:r>
        <w:rPr>
          <w:noProof/>
        </w:rPr>
        <w:t>f)</w:t>
      </w:r>
      <w:r>
        <w:rPr>
          <w:noProof/>
        </w:rPr>
        <w:tab/>
        <w:t>podpora účinných migračných politík založených na ľudských právach vrátane programov ochrany;</w:t>
      </w:r>
    </w:p>
    <w:p>
      <w:pPr>
        <w:pStyle w:val="Point0"/>
        <w:rPr>
          <w:noProof/>
        </w:rPr>
      </w:pPr>
      <w:r>
        <w:rPr>
          <w:noProof/>
        </w:rPr>
        <w:t>g)</w:t>
      </w:r>
      <w:r>
        <w:rPr>
          <w:noProof/>
        </w:rPr>
        <w:tab/>
        <w:t>podpora podmienok na uľahčenie legálnej migrácie a dobre riadenej mobility, ako aj kontaktov medzi ľuďmi, a maximalizácia rozvojových účinkov migrácie;</w:t>
      </w:r>
    </w:p>
    <w:p>
      <w:pPr>
        <w:pStyle w:val="Point0"/>
        <w:rPr>
          <w:noProof/>
        </w:rPr>
      </w:pPr>
      <w:r>
        <w:rPr>
          <w:noProof/>
        </w:rPr>
        <w:t>h)</w:t>
      </w:r>
      <w:r>
        <w:rPr>
          <w:noProof/>
        </w:rPr>
        <w:tab/>
        <w:t>zabezpečenie ochrany migrantov a nútene vysídlených osôb;</w:t>
      </w:r>
    </w:p>
    <w:p>
      <w:pPr>
        <w:pStyle w:val="Point0"/>
        <w:rPr>
          <w:noProof/>
        </w:rPr>
      </w:pPr>
      <w:r>
        <w:rPr>
          <w:noProof/>
        </w:rPr>
        <w:t>i)</w:t>
      </w:r>
      <w:r>
        <w:rPr>
          <w:noProof/>
        </w:rPr>
        <w:tab/>
        <w:t>podpora riešení zameraných na rozvoj pre nútene vysídlené osoby a ich hostiteľské komunity;</w:t>
      </w:r>
    </w:p>
    <w:p>
      <w:pPr>
        <w:pStyle w:val="Point0"/>
        <w:rPr>
          <w:noProof/>
        </w:rPr>
      </w:pPr>
      <w:r>
        <w:rPr>
          <w:noProof/>
        </w:rPr>
        <w:t>j)</w:t>
      </w:r>
      <w:r>
        <w:rPr>
          <w:noProof/>
        </w:rPr>
        <w:tab/>
        <w:t>podpora zapojenia diaspór v krajinách pôvodu;</w:t>
      </w:r>
    </w:p>
    <w:p>
      <w:pPr>
        <w:pStyle w:val="Point0"/>
        <w:rPr>
          <w:noProof/>
          <w:szCs w:val="24"/>
        </w:rPr>
      </w:pPr>
      <w:r>
        <w:rPr>
          <w:noProof/>
        </w:rPr>
        <w:t>k)</w:t>
      </w:r>
      <w:r>
        <w:rPr>
          <w:noProof/>
        </w:rPr>
        <w:tab/>
        <w:t>podpora rýchlejších, lacnejších a bezpečnejších prevodov finančných prostriedkov v krajinách pôvodu aj v prijímajúcich krajinách, a teda podpora využívania ich potenciálu na rozvoj.</w:t>
      </w:r>
    </w:p>
    <w:p>
      <w:pPr>
        <w:autoSpaceDE w:val="0"/>
        <w:autoSpaceDN w:val="0"/>
        <w:adjustRightInd w:val="0"/>
        <w:spacing w:before="0" w:after="0"/>
        <w:ind w:left="426" w:hanging="426"/>
        <w:rPr>
          <w:rFonts w:eastAsia="Calibri"/>
          <w:noProof/>
          <w:szCs w:val="24"/>
        </w:rPr>
      </w:pPr>
    </w:p>
    <w:p>
      <w:pPr>
        <w:autoSpaceDE w:val="0"/>
        <w:autoSpaceDN w:val="0"/>
        <w:adjustRightInd w:val="0"/>
        <w:spacing w:before="0" w:after="0"/>
        <w:ind w:left="426" w:hanging="426"/>
        <w:rPr>
          <w:rFonts w:eastAsia="Calibri"/>
          <w:noProof/>
          <w:szCs w:val="24"/>
          <w:u w:val="single"/>
        </w:rPr>
      </w:pPr>
      <w:r>
        <w:rPr>
          <w:noProof/>
          <w:u w:val="single"/>
        </w:rPr>
        <w:t>PLANÉTA</w:t>
      </w:r>
    </w:p>
    <w:p>
      <w:pPr>
        <w:pStyle w:val="ManualNumPar1"/>
        <w:rPr>
          <w:b/>
          <w:noProof/>
        </w:rPr>
      </w:pPr>
      <w:r>
        <w:rPr>
          <w:b/>
          <w:noProof/>
        </w:rPr>
        <w:t xml:space="preserve">4. </w:t>
      </w:r>
      <w:r>
        <w:rPr>
          <w:noProof/>
        </w:rPr>
        <w:tab/>
      </w:r>
      <w:r>
        <w:rPr>
          <w:b/>
          <w:noProof/>
        </w:rPr>
        <w:t>Životné prostredie a zmena klímy</w:t>
      </w:r>
    </w:p>
    <w:p>
      <w:pPr>
        <w:pStyle w:val="Point0"/>
        <w:rPr>
          <w:noProof/>
        </w:rPr>
      </w:pPr>
      <w:r>
        <w:rPr>
          <w:noProof/>
        </w:rPr>
        <w:t>a)</w:t>
      </w:r>
      <w:r>
        <w:rPr>
          <w:noProof/>
        </w:rPr>
        <w:tab/>
        <w:t>Posilňovanie vedeckých, technických, ľudských a inštitucionálnych kapacít na riadenie klímy a environmentálne manažérstvo, začleňovanie problematiky klímy a životného prostredia a monitorovanie klímy a životného prostredia; posilňovanie regionálnej a vnútroštátnej správy v oblasti klímy;</w:t>
      </w:r>
    </w:p>
    <w:p>
      <w:pPr>
        <w:pStyle w:val="Point0"/>
        <w:rPr>
          <w:noProof/>
        </w:rPr>
      </w:pPr>
      <w:r>
        <w:rPr>
          <w:noProof/>
        </w:rPr>
        <w:t>b)</w:t>
      </w:r>
      <w:r>
        <w:rPr>
          <w:noProof/>
        </w:rPr>
        <w:tab/>
        <w:t>prispievanie k úsiliu partnerov pri plnení záväzkov v oblasti zmeny klímy v súlade s Parížskou dohodou o zmene klímy vrátane realizácie vnútroštátne stanovených príspevkov (NDC) a akčných plánov na zmiernenie a adaptáciu, ako aj synergií medzi adaptáciou a zmiernením;</w:t>
      </w:r>
    </w:p>
    <w:p>
      <w:pPr>
        <w:pStyle w:val="Point0"/>
        <w:rPr>
          <w:noProof/>
        </w:rPr>
      </w:pPr>
      <w:r>
        <w:rPr>
          <w:noProof/>
        </w:rPr>
        <w:t>c)</w:t>
      </w:r>
      <w:r>
        <w:rPr>
          <w:noProof/>
        </w:rPr>
        <w:tab/>
        <w:t>rozvoj a/alebo posilňovanie udržateľného zeleného a modrého rastu vo všetkých hospodárskych odvetviach;</w:t>
      </w:r>
    </w:p>
    <w:p>
      <w:pPr>
        <w:pStyle w:val="Point0"/>
        <w:rPr>
          <w:noProof/>
        </w:rPr>
      </w:pPr>
      <w:r>
        <w:rPr>
          <w:noProof/>
        </w:rPr>
        <w:t>d)</w:t>
      </w:r>
      <w:r>
        <w:rPr>
          <w:noProof/>
        </w:rPr>
        <w:tab/>
        <w:t>posilňovanie spolupráce v oblasti energie z udržateľných zdrojov; podpora a rozširovanie spolupráce v oblasti energetickej efektívnosti a využívania obnoviteľných zdrojov energie;</w:t>
      </w:r>
    </w:p>
    <w:p>
      <w:pPr>
        <w:pStyle w:val="Point0"/>
        <w:rPr>
          <w:noProof/>
        </w:rPr>
      </w:pPr>
      <w:r>
        <w:rPr>
          <w:noProof/>
        </w:rPr>
        <w:t>e)</w:t>
      </w:r>
      <w:r>
        <w:rPr>
          <w:noProof/>
        </w:rPr>
        <w:tab/>
        <w:t>zlepšovanie miestnych, vnútroštátnych, regionálnych a kontinentálnych multimodálnych dopravných sietí a služieb s cieľom posilňovať ďalšie možnosti udržateľného hospodárskeho rozvoja a vytvárania pracovných miest, odolného proti zmene klímy, a teda dosiahnuť nízkouhlíkový rozvoj odolný proti zmene klímy; podpora uľahčovania a liberalizácie dopravy, zlepšenie udržateľnosti, bezpečnosti na cestách a odolnosti v oblasti dopravy;</w:t>
      </w:r>
    </w:p>
    <w:p>
      <w:pPr>
        <w:pStyle w:val="Point0"/>
        <w:rPr>
          <w:noProof/>
        </w:rPr>
      </w:pPr>
      <w:r>
        <w:rPr>
          <w:noProof/>
        </w:rPr>
        <w:t>f)</w:t>
      </w:r>
      <w:r>
        <w:rPr>
          <w:noProof/>
        </w:rPr>
        <w:tab/>
        <w:t>posilňovanie zapojenia miestnych komunít do reakcií na zmenu klímy, zachovania ekosystémov a správy prírodných zdrojov; podpora udržateľného rozvoja miest a odolnosti v mestských oblastiach;</w:t>
      </w:r>
    </w:p>
    <w:p>
      <w:pPr>
        <w:pStyle w:val="Point0"/>
        <w:rPr>
          <w:noProof/>
        </w:rPr>
      </w:pPr>
      <w:r>
        <w:rPr>
          <w:noProof/>
        </w:rPr>
        <w:t>g)</w:t>
      </w:r>
      <w:r>
        <w:rPr>
          <w:noProof/>
        </w:rPr>
        <w:tab/>
        <w:t>podpora zachovania, udržateľného riadenia a využívania a obnovy prírodných zdrojov, podpora zdravých ekosystémov, zastavenie straty biodiverzity a ochrana voľne žijúcich živočíchov a voľne rastúcich rastlín;</w:t>
      </w:r>
    </w:p>
    <w:p>
      <w:pPr>
        <w:pStyle w:val="Point0"/>
        <w:rPr>
          <w:noProof/>
        </w:rPr>
      </w:pPr>
      <w:r>
        <w:rPr>
          <w:noProof/>
        </w:rPr>
        <w:t>h)</w:t>
      </w:r>
      <w:r>
        <w:rPr>
          <w:noProof/>
        </w:rPr>
        <w:tab/>
        <w:t>podpora integrovaného a udržateľného hospodárenia s vodami a cezhraničnej spolupráce v oblasti vôd;</w:t>
      </w:r>
    </w:p>
    <w:p>
      <w:pPr>
        <w:pStyle w:val="Point0"/>
        <w:rPr>
          <w:noProof/>
        </w:rPr>
      </w:pPr>
      <w:r>
        <w:rPr>
          <w:noProof/>
        </w:rPr>
        <w:t>i)</w:t>
      </w:r>
      <w:r>
        <w:rPr>
          <w:noProof/>
        </w:rPr>
        <w:tab/>
        <w:t>podpora zachovávania a zväčšovania zásob uhlíka prostredníctvom udržateľného riadenia využívania pôdy, zmien využívania pôdy a lesného hospodárstva a boj proti zhoršovaniu stavu životného prostredia, dezertifikácii a degradácii pôdy;</w:t>
      </w:r>
    </w:p>
    <w:p>
      <w:pPr>
        <w:pStyle w:val="Point0"/>
        <w:rPr>
          <w:noProof/>
        </w:rPr>
      </w:pPr>
      <w:r>
        <w:rPr>
          <w:noProof/>
        </w:rPr>
        <w:t>j)</w:t>
      </w:r>
      <w:r>
        <w:rPr>
          <w:noProof/>
        </w:rPr>
        <w:tab/>
        <w:t>obmedzenie odlesňovania, podpora vynútiteľnosti práva, správy a obchodu v lesnom hospodárstve (FLEGT) a boj proti nezákonnej ťažbe dreva a obchodu s nezákonne vyťaženým drevom a výrobkami z nezákonne vyťaženého dreva;</w:t>
      </w:r>
    </w:p>
    <w:p>
      <w:pPr>
        <w:pStyle w:val="Point0"/>
        <w:rPr>
          <w:rFonts w:eastAsia="Times New Roman"/>
          <w:noProof/>
          <w:color w:val="000000"/>
        </w:rPr>
      </w:pPr>
      <w:r>
        <w:rPr>
          <w:noProof/>
        </w:rPr>
        <w:t>k)</w:t>
      </w:r>
      <w:r>
        <w:rPr>
          <w:noProof/>
        </w:rPr>
        <w:tab/>
        <w:t>podpora správy oceánov vrátane ochrany a obnovy pobreží a morských oblastí vo všetkých formách vrátane ekosystémov, podpora boja proti morskému odpadu, boja proti nezákonnému, nenahlásenému a neregulovanému (NNN) rybolovu a ochrany morskej biodiverzity;</w:t>
      </w:r>
    </w:p>
    <w:p>
      <w:pPr>
        <w:pStyle w:val="Point0"/>
        <w:rPr>
          <w:noProof/>
        </w:rPr>
      </w:pPr>
      <w:r>
        <w:rPr>
          <w:noProof/>
        </w:rPr>
        <w:t>l)</w:t>
      </w:r>
      <w:r>
        <w:rPr>
          <w:noProof/>
        </w:rPr>
        <w:tab/>
        <w:t>posilňovanie regionálneho znižovania rizika katastrof a zvyšovania odolnosti, v synergii s politikami a opatreniami zameranými na adaptáciu na zmenu klímy;</w:t>
      </w:r>
    </w:p>
    <w:p>
      <w:pPr>
        <w:pStyle w:val="Point0"/>
        <w:rPr>
          <w:rFonts w:eastAsia="Times New Roman"/>
          <w:noProof/>
          <w:color w:val="000000"/>
        </w:rPr>
      </w:pPr>
      <w:r>
        <w:rPr>
          <w:noProof/>
        </w:rPr>
        <w:t>m)</w:t>
      </w:r>
      <w:r>
        <w:rPr>
          <w:noProof/>
        </w:rPr>
        <w:tab/>
        <w:t>podpora efektívneho využívania zdrojov a udržateľnej spotreby a výroby vrátane boja proti znečisťovaniu a správneho hospodárenia s chemickými látkami a nakladania s odpadom;</w:t>
      </w:r>
    </w:p>
    <w:p>
      <w:pPr>
        <w:pStyle w:val="Point0"/>
        <w:rPr>
          <w:noProof/>
        </w:rPr>
      </w:pPr>
      <w:r>
        <w:rPr>
          <w:noProof/>
        </w:rPr>
        <w:t>n)</w:t>
      </w:r>
      <w:r>
        <w:rPr>
          <w:noProof/>
        </w:rPr>
        <w:tab/>
        <w:t>podpora úsilia o posilnenie udržateľnej hospodárskej diverzifikácie, konkurencieschopnosti a obchodu, rozvoja súkromného sektora s osobitným zameraním na nízkouhlíkový zelený rast odolný proti zmene klímy, mikropodniky, malé a stredné podniky a družstvá, s využitím výhody existujúcich obchodných dohôd s EÚ.</w:t>
      </w:r>
    </w:p>
    <w:p>
      <w:pPr>
        <w:autoSpaceDE w:val="0"/>
        <w:autoSpaceDN w:val="0"/>
        <w:adjustRightInd w:val="0"/>
        <w:spacing w:before="0" w:after="0"/>
        <w:ind w:left="426" w:hanging="426"/>
        <w:rPr>
          <w:rFonts w:eastAsia="Calibri"/>
          <w:noProof/>
          <w:szCs w:val="24"/>
        </w:rPr>
      </w:pPr>
    </w:p>
    <w:p>
      <w:pPr>
        <w:keepNext/>
        <w:keepLines/>
        <w:autoSpaceDE w:val="0"/>
        <w:autoSpaceDN w:val="0"/>
        <w:adjustRightInd w:val="0"/>
        <w:spacing w:before="0" w:after="0"/>
        <w:ind w:left="426" w:hanging="426"/>
        <w:rPr>
          <w:rFonts w:eastAsia="Calibri"/>
          <w:noProof/>
          <w:szCs w:val="24"/>
        </w:rPr>
      </w:pPr>
      <w:r>
        <w:rPr>
          <w:noProof/>
          <w:u w:val="single"/>
        </w:rPr>
        <w:t>PROSPERITA</w:t>
      </w:r>
    </w:p>
    <w:p>
      <w:pPr>
        <w:pStyle w:val="ManualNumPar1"/>
        <w:keepNext/>
        <w:keepLines/>
        <w:rPr>
          <w:b/>
          <w:noProof/>
        </w:rPr>
      </w:pPr>
      <w:r>
        <w:rPr>
          <w:b/>
          <w:noProof/>
        </w:rPr>
        <w:t xml:space="preserve">5. </w:t>
      </w:r>
      <w:r>
        <w:rPr>
          <w:noProof/>
        </w:rPr>
        <w:tab/>
      </w:r>
      <w:r>
        <w:rPr>
          <w:b/>
          <w:noProof/>
        </w:rPr>
        <w:t>Inkluzívny a udržateľný hospodársky rast a dôstojné zamestnávanie</w:t>
      </w:r>
    </w:p>
    <w:p>
      <w:pPr>
        <w:pStyle w:val="Point0"/>
        <w:rPr>
          <w:noProof/>
        </w:rPr>
      </w:pPr>
      <w:r>
        <w:rPr>
          <w:noProof/>
        </w:rPr>
        <w:t>a)</w:t>
      </w:r>
      <w:r>
        <w:rPr>
          <w:noProof/>
        </w:rPr>
        <w:tab/>
        <w:t>Podpora podnikania, dôstojného zamestnávania a zamestnateľnosti prostredníctvom rozvoja zručností a kompetencií vrátanie vzdelania, podpora zlepšovania pracovných noriem a pracovných podmienok a vytvárania príležitostí, najmä pre mladých ľudí;</w:t>
      </w:r>
    </w:p>
    <w:p>
      <w:pPr>
        <w:pStyle w:val="Point0"/>
        <w:rPr>
          <w:noProof/>
        </w:rPr>
      </w:pPr>
      <w:r>
        <w:rPr>
          <w:noProof/>
        </w:rPr>
        <w:t>b)</w:t>
      </w:r>
      <w:r>
        <w:rPr>
          <w:noProof/>
        </w:rPr>
        <w:tab/>
        <w:t>podpora vnútroštátnych ciest rozvoja, ktoré maximalizujú pozitívne sociálne výsledky a vplyvy, a podpora progresívneho zdaňovania a verejných politík prerozdeľovania;</w:t>
      </w:r>
    </w:p>
    <w:p>
      <w:pPr>
        <w:pStyle w:val="Point0"/>
        <w:rPr>
          <w:noProof/>
        </w:rPr>
      </w:pPr>
      <w:r>
        <w:rPr>
          <w:noProof/>
        </w:rPr>
        <w:t>c)</w:t>
      </w:r>
      <w:r>
        <w:rPr>
          <w:noProof/>
        </w:rPr>
        <w:tab/>
        <w:t>zlepšovanie podnikateľskej klímy a investičného prostredia, vytváranie regulačného prostredia umožňujúceho hospodársky rozvoj, podpora spoločností, najmä mikropodnikov, malých a stredných podnikov, pri rozširovaní ich podnikania a vytváraní pracovných miest;</w:t>
      </w:r>
    </w:p>
    <w:p>
      <w:pPr>
        <w:pStyle w:val="Point0"/>
        <w:rPr>
          <w:noProof/>
        </w:rPr>
      </w:pPr>
      <w:r>
        <w:rPr>
          <w:noProof/>
        </w:rPr>
        <w:t>d)</w:t>
      </w:r>
      <w:r>
        <w:rPr>
          <w:noProof/>
        </w:rPr>
        <w:tab/>
        <w:t>posilňovanie sociálnej a environmentálnej udržateľnosti, sociálnej zodpovednosti podnikov a zodpovedného obchodného správania v rámci celých hodnotových reťazcov;</w:t>
      </w:r>
    </w:p>
    <w:p>
      <w:pPr>
        <w:pStyle w:val="Point0"/>
        <w:rPr>
          <w:noProof/>
        </w:rPr>
      </w:pPr>
      <w:r>
        <w:rPr>
          <w:noProof/>
        </w:rPr>
        <w:t>e)</w:t>
      </w:r>
      <w:r>
        <w:rPr>
          <w:noProof/>
        </w:rPr>
        <w:tab/>
        <w:t>zvyšovanie účinnosti verejných výdavkov a podpora strategickejšieho využívania verejných financií, a to aj prostredníctvom nástrojov kombinovaného financovania na prilákanie dodatočných verejných a súkromných investícií;</w:t>
      </w:r>
    </w:p>
    <w:p>
      <w:pPr>
        <w:pStyle w:val="Point0"/>
        <w:rPr>
          <w:noProof/>
        </w:rPr>
      </w:pPr>
      <w:r>
        <w:rPr>
          <w:noProof/>
        </w:rPr>
        <w:t>f)</w:t>
      </w:r>
      <w:r>
        <w:rPr>
          <w:noProof/>
        </w:rPr>
        <w:tab/>
        <w:t>posilňovanie potenciálu miest ako centier udržateľného a inkluzívneho rastu a inovácií;</w:t>
      </w:r>
    </w:p>
    <w:p>
      <w:pPr>
        <w:pStyle w:val="Point0"/>
        <w:rPr>
          <w:noProof/>
        </w:rPr>
      </w:pPr>
      <w:r>
        <w:rPr>
          <w:noProof/>
        </w:rPr>
        <w:t>g)</w:t>
      </w:r>
      <w:r>
        <w:rPr>
          <w:noProof/>
        </w:rPr>
        <w:tab/>
        <w:t>podpora vnútornej hospodárskej, sociálnej a územnej súdržnosti, vytváranie pevnejších prepojení medzi mestskými a vidieckymi oblasťami a uľahčovanie rozvoja odvetvia cestovného ruchu ako páky pre udržateľný rozvoj;</w:t>
      </w:r>
    </w:p>
    <w:p>
      <w:pPr>
        <w:pStyle w:val="Point0"/>
        <w:rPr>
          <w:noProof/>
        </w:rPr>
      </w:pPr>
      <w:r>
        <w:rPr>
          <w:noProof/>
        </w:rPr>
        <w:t>h)</w:t>
      </w:r>
      <w:r>
        <w:rPr>
          <w:noProof/>
        </w:rPr>
        <w:tab/>
        <w:t>posilňovanie a diverzifikovanie poľnohospodárskych a potravinových hodnotových reťazcov, podpora hospodárskej diverzifikácie, pridávania hodnoty, regionálnej integrácie, konkurencieschopnosti a obchodu a posilňovanie udržateľných a nízkouhlíkových inovácií odolných proti zmene klímy;</w:t>
      </w:r>
    </w:p>
    <w:p>
      <w:pPr>
        <w:pStyle w:val="Point0"/>
        <w:rPr>
          <w:noProof/>
        </w:rPr>
      </w:pPr>
      <w:r>
        <w:rPr>
          <w:noProof/>
        </w:rPr>
        <w:t>i)</w:t>
      </w:r>
      <w:r>
        <w:rPr>
          <w:noProof/>
        </w:rPr>
        <w:tab/>
        <w:t>podpora udržateľného riadenia rybolovu a udržateľnej akvakultúry;</w:t>
      </w:r>
    </w:p>
    <w:p>
      <w:pPr>
        <w:pStyle w:val="Point0"/>
        <w:rPr>
          <w:noProof/>
        </w:rPr>
      </w:pPr>
      <w:r>
        <w:rPr>
          <w:noProof/>
        </w:rPr>
        <w:t>j)</w:t>
      </w:r>
      <w:r>
        <w:rPr>
          <w:noProof/>
        </w:rPr>
        <w:tab/>
        <w:t>podpora všeobecného prístupu k energii z udržateľných zdrojov, podpora nízkouhlíkového obehového hospodárstva, efektívne využívajúceho zdroje a odolného proti zmene klímy;</w:t>
      </w:r>
    </w:p>
    <w:p>
      <w:pPr>
        <w:pStyle w:val="Point0"/>
        <w:rPr>
          <w:noProof/>
          <w:color w:val="254061"/>
        </w:rPr>
      </w:pPr>
      <w:r>
        <w:rPr>
          <w:noProof/>
          <w:color w:val="254061"/>
        </w:rPr>
        <w:t>k)</w:t>
      </w:r>
      <w:r>
        <w:rPr>
          <w:noProof/>
          <w:color w:val="254061"/>
        </w:rPr>
        <w:tab/>
        <w:t>podpora inteligentnej, udržateľnej, inkluzívnej a bezpečnej mobility, ako aj zlepšovanie dopravnej prepojenosti s Úniou;</w:t>
      </w:r>
    </w:p>
    <w:p>
      <w:pPr>
        <w:pStyle w:val="Point0"/>
        <w:rPr>
          <w:noProof/>
        </w:rPr>
      </w:pPr>
      <w:r>
        <w:rPr>
          <w:noProof/>
        </w:rPr>
        <w:t>l)</w:t>
      </w:r>
      <w:r>
        <w:rPr>
          <w:noProof/>
        </w:rPr>
        <w:tab/>
        <w:t>podpora cenovo dostupnej, inkluzívnej a spoľahlivej digitálnej pripojiteľnosti a posilňovanie digitálneho hospodárstva;</w:t>
      </w:r>
    </w:p>
    <w:p>
      <w:pPr>
        <w:pStyle w:val="Point0"/>
        <w:rPr>
          <w:noProof/>
        </w:rPr>
      </w:pPr>
      <w:r>
        <w:rPr>
          <w:noProof/>
        </w:rPr>
        <w:t>m)</w:t>
      </w:r>
      <w:r>
        <w:rPr>
          <w:noProof/>
        </w:rPr>
        <w:tab/>
        <w:t>rozvoj a posilňovanie trhov a odvetví spôsobom, ktorý by zintenzívnil inkluzívny a udržateľný rast;</w:t>
      </w:r>
    </w:p>
    <w:p>
      <w:pPr>
        <w:pStyle w:val="Point0"/>
        <w:rPr>
          <w:noProof/>
        </w:rPr>
      </w:pPr>
      <w:r>
        <w:rPr>
          <w:noProof/>
        </w:rPr>
        <w:t>n)</w:t>
      </w:r>
      <w:r>
        <w:rPr>
          <w:noProof/>
        </w:rPr>
        <w:tab/>
        <w:t>podpora programu regionálnej integrácie a optimálnych obchodných politík a podpora konsolidácie a vykonávania obchodných dohôd medzi EÚ a jej partnermi;</w:t>
      </w:r>
    </w:p>
    <w:p>
      <w:pPr>
        <w:pStyle w:val="Point0"/>
        <w:rPr>
          <w:noProof/>
        </w:rPr>
      </w:pPr>
      <w:r>
        <w:rPr>
          <w:noProof/>
        </w:rPr>
        <w:t>o)</w:t>
      </w:r>
      <w:r>
        <w:rPr>
          <w:noProof/>
        </w:rPr>
        <w:tab/>
        <w:t>podpora spolupráce v oblastiach vedy, techniky a výskumu, ako aj v oblastiach otvorených údajov a inovácií;</w:t>
      </w:r>
    </w:p>
    <w:p>
      <w:pPr>
        <w:pStyle w:val="Point0"/>
        <w:rPr>
          <w:noProof/>
        </w:rPr>
      </w:pPr>
      <w:r>
        <w:rPr>
          <w:noProof/>
        </w:rPr>
        <w:t>p)</w:t>
      </w:r>
      <w:r>
        <w:rPr>
          <w:noProof/>
        </w:rPr>
        <w:tab/>
        <w:t>podpora medzikultúrneho dialógu a kultúrnej rozmanitosti vo všetkých formách, ochrana a podpora kultúrneho dedičstva;</w:t>
      </w:r>
    </w:p>
    <w:p>
      <w:pPr>
        <w:pStyle w:val="Point0"/>
        <w:rPr>
          <w:noProof/>
        </w:rPr>
      </w:pPr>
      <w:r>
        <w:rPr>
          <w:noProof/>
        </w:rPr>
        <w:t>q)</w:t>
      </w:r>
      <w:r>
        <w:rPr>
          <w:noProof/>
        </w:rPr>
        <w:tab/>
        <w:t>posilňovanie postavenia žien, aby prevzali dôležitejšiu úlohu v hospodárstve a pri rozhodovaní;</w:t>
      </w:r>
    </w:p>
    <w:p>
      <w:pPr>
        <w:pStyle w:val="Point0"/>
        <w:rPr>
          <w:noProof/>
        </w:rPr>
      </w:pPr>
      <w:r>
        <w:rPr>
          <w:noProof/>
        </w:rPr>
        <w:t>r)</w:t>
      </w:r>
      <w:r>
        <w:rPr>
          <w:noProof/>
        </w:rPr>
        <w:tab/>
        <w:t>zlepšovanie prístupu k dôstojnej práci a vytváranie inkluzívnejších a dobre fungujúcich trhov práce a politík zamestnanosti zameraných na dôstojnú prácu pre všetkých, najmä pre mladých ľudí;</w:t>
      </w:r>
    </w:p>
    <w:p>
      <w:pPr>
        <w:pStyle w:val="Point0"/>
        <w:rPr>
          <w:noProof/>
        </w:rPr>
      </w:pPr>
      <w:r>
        <w:rPr>
          <w:noProof/>
        </w:rPr>
        <w:t>s)</w:t>
      </w:r>
      <w:r>
        <w:rPr>
          <w:noProof/>
        </w:rPr>
        <w:tab/>
        <w:t>podpora spravodlivého, udržateľného a nerušeného prístupu k odvetviam ťažobného priemyslu.</w:t>
      </w:r>
    </w:p>
    <w:p>
      <w:pPr>
        <w:autoSpaceDE w:val="0"/>
        <w:autoSpaceDN w:val="0"/>
        <w:adjustRightInd w:val="0"/>
        <w:spacing w:before="0" w:after="0"/>
        <w:ind w:left="426" w:hanging="426"/>
        <w:rPr>
          <w:noProof/>
          <w:szCs w:val="24"/>
        </w:rPr>
      </w:pPr>
    </w:p>
    <w:p>
      <w:pPr>
        <w:autoSpaceDE w:val="0"/>
        <w:autoSpaceDN w:val="0"/>
        <w:adjustRightInd w:val="0"/>
        <w:spacing w:before="0" w:after="0"/>
        <w:ind w:left="426" w:hanging="426"/>
        <w:rPr>
          <w:noProof/>
          <w:szCs w:val="24"/>
        </w:rPr>
      </w:pPr>
      <w:r>
        <w:rPr>
          <w:noProof/>
          <w:u w:val="single"/>
        </w:rPr>
        <w:t>MIER</w:t>
      </w:r>
    </w:p>
    <w:p>
      <w:pPr>
        <w:pStyle w:val="ManualNumPar1"/>
        <w:rPr>
          <w:b/>
          <w:noProof/>
        </w:rPr>
      </w:pPr>
      <w:r>
        <w:rPr>
          <w:b/>
          <w:noProof/>
        </w:rPr>
        <w:t xml:space="preserve">6. </w:t>
      </w:r>
      <w:r>
        <w:rPr>
          <w:noProof/>
        </w:rPr>
        <w:tab/>
      </w:r>
      <w:r>
        <w:rPr>
          <w:b/>
          <w:noProof/>
        </w:rPr>
        <w:t>Bezpečnosť, stabilita a mier</w:t>
      </w:r>
    </w:p>
    <w:p>
      <w:pPr>
        <w:pStyle w:val="Point0"/>
        <w:rPr>
          <w:noProof/>
        </w:rPr>
      </w:pPr>
      <w:r>
        <w:rPr>
          <w:noProof/>
        </w:rPr>
        <w:t>a)</w:t>
      </w:r>
      <w:r>
        <w:rPr>
          <w:noProof/>
        </w:rPr>
        <w:tab/>
        <w:t>Prispievanie k mieru a stabilite prostredníctvom zvyšovania odolnosti štátov, spoločností, komunít a jednotlivcov voči politickým, hospodárskym, environmentálnym, demografickým a spoločenským tlakom a šokom;</w:t>
      </w:r>
    </w:p>
    <w:p>
      <w:pPr>
        <w:pStyle w:val="Point0"/>
        <w:rPr>
          <w:noProof/>
        </w:rPr>
      </w:pPr>
      <w:r>
        <w:rPr>
          <w:noProof/>
        </w:rPr>
        <w:t>b)</w:t>
      </w:r>
      <w:r>
        <w:rPr>
          <w:noProof/>
        </w:rPr>
        <w:tab/>
        <w:t>podpora predchádzania konfliktom, včasného varovania a budovania mieru prostredníctvom mediácie, krízového riadenia a stabilizácie;</w:t>
      </w:r>
    </w:p>
    <w:p>
      <w:pPr>
        <w:pStyle w:val="Point0"/>
        <w:rPr>
          <w:noProof/>
        </w:rPr>
      </w:pPr>
      <w:r>
        <w:rPr>
          <w:noProof/>
        </w:rPr>
        <w:t>c)</w:t>
      </w:r>
      <w:r>
        <w:rPr>
          <w:noProof/>
        </w:rPr>
        <w:tab/>
        <w:t>podpora reformy sektora bezpečnosti, ktorá postupne poskytuje jednotlivcom a štátu účinnejšiu a zodpovednejšiu bezpečnosť pre udržateľný rozvoj;</w:t>
      </w:r>
    </w:p>
    <w:p>
      <w:pPr>
        <w:pStyle w:val="Point0"/>
        <w:rPr>
          <w:noProof/>
        </w:rPr>
      </w:pPr>
      <w:r>
        <w:rPr>
          <w:noProof/>
        </w:rPr>
        <w:t>d)</w:t>
      </w:r>
      <w:r>
        <w:rPr>
          <w:noProof/>
        </w:rPr>
        <w:tab/>
        <w:t>podpora budovania kapacít vojenských aktérov pri podpore rozvoja a bezpečnosti pre rozvoj (CBSD);</w:t>
      </w:r>
    </w:p>
    <w:p>
      <w:pPr>
        <w:pStyle w:val="Point0"/>
        <w:rPr>
          <w:noProof/>
        </w:rPr>
      </w:pPr>
      <w:r>
        <w:rPr>
          <w:noProof/>
        </w:rPr>
        <w:t>e)</w:t>
      </w:r>
      <w:r>
        <w:rPr>
          <w:noProof/>
        </w:rPr>
        <w:tab/>
        <w:t>podpora regionálnych a medzinárodných iniciatív prispievajúcich k bezpečnosti, stabilite a mieru;</w:t>
      </w:r>
    </w:p>
    <w:p>
      <w:pPr>
        <w:pStyle w:val="Point0"/>
        <w:rPr>
          <w:noProof/>
        </w:rPr>
      </w:pPr>
      <w:r>
        <w:rPr>
          <w:noProof/>
        </w:rPr>
        <w:t>f)</w:t>
      </w:r>
      <w:r>
        <w:rPr>
          <w:noProof/>
        </w:rPr>
        <w:tab/>
        <w:t>predchádzanie radikalizácii, ktorá vedie k násilnému extrémizmu a terorizmu, a boj proti nej;</w:t>
      </w:r>
    </w:p>
    <w:p>
      <w:pPr>
        <w:pStyle w:val="Point0"/>
        <w:rPr>
          <w:noProof/>
        </w:rPr>
      </w:pPr>
      <w:r>
        <w:rPr>
          <w:noProof/>
        </w:rPr>
        <w:t>g)</w:t>
      </w:r>
      <w:r>
        <w:rPr>
          <w:noProof/>
        </w:rPr>
        <w:tab/>
        <w:t>boj proti akejkoľvek forme násilia, korupcie a organizovaného zločinu a proti praniu špinavých peňazí;</w:t>
      </w:r>
    </w:p>
    <w:p>
      <w:pPr>
        <w:pStyle w:val="Point0"/>
        <w:rPr>
          <w:noProof/>
        </w:rPr>
      </w:pPr>
      <w:r>
        <w:rPr>
          <w:noProof/>
        </w:rPr>
        <w:t>h)</w:t>
      </w:r>
      <w:r>
        <w:rPr>
          <w:noProof/>
        </w:rPr>
        <w:tab/>
        <w:t>podpora cezhraničnej spolupráce týkajúcej sa udržateľného riadenia spoločných prírodných zdrojov;</w:t>
      </w:r>
    </w:p>
    <w:p>
      <w:pPr>
        <w:pStyle w:val="Point0"/>
        <w:rPr>
          <w:noProof/>
        </w:rPr>
      </w:pPr>
      <w:r>
        <w:rPr>
          <w:noProof/>
        </w:rPr>
        <w:t>i)</w:t>
      </w:r>
      <w:r>
        <w:rPr>
          <w:noProof/>
        </w:rPr>
        <w:tab/>
        <w:t>spolupráca s tretími krajinami v oblasti mierového využívania jadrovej energie, najmä prostredníctvom budovania kapacít a rozvoja infraštruktúry v tretích krajinách v oblasti zdravia, poľnohospodárstva a bezpečnosti potravín; takisto podpora sociálnych opatrení zameraných na riešenie následkov v prípade najzraniteľnejších obyvateľov vystavených akejkoľvek radiačnej havárii a na zlepšenie ich životných podmienok; podpora riadenia vedomostí, odbornej prípravy a vzdelávania v oblastiach týkajúcich sa jadrovej energie;</w:t>
      </w:r>
    </w:p>
    <w:p>
      <w:pPr>
        <w:pStyle w:val="Point0"/>
        <w:rPr>
          <w:noProof/>
        </w:rPr>
      </w:pPr>
      <w:r>
        <w:rPr>
          <w:noProof/>
        </w:rPr>
        <w:t>j)</w:t>
      </w:r>
      <w:r>
        <w:rPr>
          <w:noProof/>
        </w:rPr>
        <w:tab/>
        <w:t>podpora námornej bezpečnosti s cieľom dosiahnuť bezpečné, chránené, čisté a udržateľne riadené oceány;</w:t>
      </w:r>
    </w:p>
    <w:p>
      <w:pPr>
        <w:pStyle w:val="Point0"/>
        <w:rPr>
          <w:rFonts w:eastAsia="Calibri"/>
          <w:noProof/>
        </w:rPr>
      </w:pPr>
      <w:r>
        <w:rPr>
          <w:noProof/>
        </w:rPr>
        <w:t>k)</w:t>
      </w:r>
      <w:r>
        <w:rPr>
          <w:noProof/>
        </w:rPr>
        <w:tab/>
        <w:t>podpora budovania kapacít v oblasti kybernetickej bezpečnosti, odolných digitálnych sietí, ochrany údajov a súkromia.</w:t>
      </w:r>
    </w:p>
    <w:p>
      <w:pPr>
        <w:autoSpaceDE w:val="0"/>
        <w:autoSpaceDN w:val="0"/>
        <w:adjustRightInd w:val="0"/>
        <w:spacing w:before="0" w:after="0"/>
        <w:ind w:left="426" w:hanging="426"/>
        <w:rPr>
          <w:noProof/>
          <w:szCs w:val="24"/>
        </w:rPr>
      </w:pPr>
    </w:p>
    <w:p>
      <w:pPr>
        <w:autoSpaceDE w:val="0"/>
        <w:autoSpaceDN w:val="0"/>
        <w:adjustRightInd w:val="0"/>
        <w:spacing w:before="0" w:after="0"/>
        <w:ind w:left="426" w:hanging="426"/>
        <w:rPr>
          <w:noProof/>
          <w:szCs w:val="24"/>
        </w:rPr>
      </w:pPr>
      <w:r>
        <w:rPr>
          <w:noProof/>
          <w:u w:val="single"/>
        </w:rPr>
        <w:t>PARTNERSVO</w:t>
      </w:r>
    </w:p>
    <w:p>
      <w:pPr>
        <w:pStyle w:val="ManualNumPar1"/>
        <w:rPr>
          <w:rFonts w:eastAsia="Calibri"/>
          <w:b/>
          <w:noProof/>
        </w:rPr>
      </w:pPr>
      <w:r>
        <w:rPr>
          <w:b/>
          <w:noProof/>
        </w:rPr>
        <w:t>7.</w:t>
      </w:r>
      <w:r>
        <w:rPr>
          <w:noProof/>
        </w:rPr>
        <w:tab/>
      </w:r>
      <w:r>
        <w:rPr>
          <w:b/>
          <w:noProof/>
        </w:rPr>
        <w:t>Partnerstvo</w:t>
      </w:r>
    </w:p>
    <w:p>
      <w:pPr>
        <w:pStyle w:val="Point0"/>
        <w:rPr>
          <w:noProof/>
        </w:rPr>
      </w:pPr>
      <w:r>
        <w:rPr>
          <w:noProof/>
        </w:rPr>
        <w:t>a)</w:t>
      </w:r>
      <w:r>
        <w:rPr>
          <w:noProof/>
        </w:rPr>
        <w:tab/>
        <w:t>Posilnenie zodpovednosti krajiny, partnerstva a dialógu s cieľom prispieť k vyššej účinnosti rozvojovej spolupráce vo všetkých jej rozmeroch (s venovaním osobitnej pozornosti konkrétnym problémom najmenej rozvinutých krajín a krajín postihnutých konfliktom, ako aj konkrétnym prechodným problémom rozvinutejších rozvojových krajín);</w:t>
      </w:r>
    </w:p>
    <w:p>
      <w:pPr>
        <w:pStyle w:val="Point0"/>
        <w:rPr>
          <w:noProof/>
        </w:rPr>
      </w:pPr>
      <w:r>
        <w:rPr>
          <w:noProof/>
        </w:rPr>
        <w:t>b)</w:t>
      </w:r>
      <w:r>
        <w:rPr>
          <w:noProof/>
        </w:rPr>
        <w:tab/>
        <w:t>prehlbovanie politického, hospodárskeho, sociálneho, environmentálneho a kultúrneho dialógu medzi Úniou a tretími krajinami a regionálnymi organizáciami a podpora plnenia dvojstranných a medzinárodných záväzkov;</w:t>
      </w:r>
    </w:p>
    <w:p>
      <w:pPr>
        <w:pStyle w:val="Point0"/>
        <w:rPr>
          <w:noProof/>
        </w:rPr>
      </w:pPr>
      <w:r>
        <w:rPr>
          <w:noProof/>
        </w:rPr>
        <w:t>c)</w:t>
      </w:r>
      <w:r>
        <w:rPr>
          <w:noProof/>
        </w:rPr>
        <w:tab/>
        <w:t>podpora dobrých susedských vzťahov, regionálnej integrácie, posilnenej prepojiteľnosti, spolupráce a dialógu;</w:t>
      </w:r>
    </w:p>
    <w:p>
      <w:pPr>
        <w:pStyle w:val="Point0"/>
        <w:rPr>
          <w:noProof/>
        </w:rPr>
      </w:pPr>
      <w:r>
        <w:rPr>
          <w:noProof/>
        </w:rPr>
        <w:t>d)</w:t>
      </w:r>
      <w:r>
        <w:rPr>
          <w:noProof/>
        </w:rPr>
        <w:tab/>
        <w:t>podpora priaznivého prostredia pre organizácie občianskej spoločnosti vrátane nadácií, prehlbovanie ich zmysluplnej a štruktúrovanej účasti na domácej politike a ich schopnosti vykonávať úlohu nezávislých aktérov v oblasti rozvoja a správy; posilňovanie nových spôsobov partnerstva s organizáciami občianskej spoločnosti, podpora reálneho a štruktúrovaného dialógu s Úniou a efektívneho používania plánov spolupráce EÚ s občianskou spoločnosťou v jednotlivých krajinách;</w:t>
      </w:r>
    </w:p>
    <w:p>
      <w:pPr>
        <w:pStyle w:val="Point0"/>
        <w:rPr>
          <w:rFonts w:eastAsia="Calibri"/>
          <w:noProof/>
        </w:rPr>
      </w:pPr>
      <w:r>
        <w:rPr>
          <w:noProof/>
        </w:rPr>
        <w:t>e)</w:t>
      </w:r>
      <w:r>
        <w:rPr>
          <w:noProof/>
        </w:rPr>
        <w:tab/>
        <w:t>spolupráca s miestnymi orgánmi a podpora ich úlohy tvorcov politík a rozhodovacích subjektov s cieľom posilniť miestny rozvoj a zlepšenú správu vecí verejných;</w:t>
      </w:r>
    </w:p>
    <w:p>
      <w:pPr>
        <w:pStyle w:val="Point0"/>
        <w:rPr>
          <w:noProof/>
        </w:rPr>
      </w:pPr>
      <w:r>
        <w:rPr>
          <w:noProof/>
        </w:rPr>
        <w:t>f)</w:t>
      </w:r>
      <w:r>
        <w:rPr>
          <w:noProof/>
        </w:rPr>
        <w:tab/>
        <w:t>efektívnejšia interakcia s občanmi v tretích krajinách vrátane plného využitia hospodárskej, kultúrnej a verejnej diplomacie;</w:t>
      </w:r>
    </w:p>
    <w:p>
      <w:pPr>
        <w:pStyle w:val="Point0"/>
        <w:rPr>
          <w:noProof/>
        </w:rPr>
      </w:pPr>
      <w:r>
        <w:rPr>
          <w:noProof/>
        </w:rPr>
        <w:t>g)</w:t>
      </w:r>
      <w:r>
        <w:rPr>
          <w:noProof/>
        </w:rPr>
        <w:tab/>
        <w:t>spolupráca s industrializovanými a rozvinutejšími rozvojovými krajinami pri vykonávaní Agendy 2030 a programu Celosvetové verejné statky a problémy vrátane spolupráce medzi južnými krajinami a trojstrannej spolupráce;</w:t>
      </w:r>
    </w:p>
    <w:p>
      <w:pPr>
        <w:pStyle w:val="Point0"/>
        <w:rPr>
          <w:rFonts w:eastAsia="Calibri"/>
          <w:noProof/>
        </w:rPr>
      </w:pPr>
      <w:r>
        <w:rPr>
          <w:noProof/>
        </w:rPr>
        <w:t>h)</w:t>
      </w:r>
      <w:r>
        <w:rPr>
          <w:noProof/>
        </w:rPr>
        <w:tab/>
        <w:t>podnecovanie regionálnej integrácie a spolupráce orientovanej na výsledky podporou regionálnej integrácie a dialógu.</w:t>
      </w:r>
    </w:p>
    <w:p>
      <w:pPr>
        <w:autoSpaceDE w:val="0"/>
        <w:autoSpaceDN w:val="0"/>
        <w:adjustRightInd w:val="0"/>
        <w:spacing w:before="0" w:after="0"/>
        <w:ind w:left="426" w:hanging="426"/>
        <w:rPr>
          <w:rFonts w:eastAsia="Calibri"/>
          <w:noProof/>
          <w:szCs w:val="24"/>
        </w:rPr>
      </w:pPr>
    </w:p>
    <w:p>
      <w:pPr>
        <w:pStyle w:val="ManualHeading3"/>
        <w:rPr>
          <w:b/>
          <w:noProof/>
        </w:rPr>
      </w:pPr>
      <w:r>
        <w:rPr>
          <w:b/>
          <w:noProof/>
        </w:rPr>
        <w:t>B.</w:t>
      </w:r>
      <w:r>
        <w:rPr>
          <w:noProof/>
        </w:rPr>
        <w:tab/>
      </w:r>
      <w:r>
        <w:rPr>
          <w:b/>
          <w:noProof/>
        </w:rPr>
        <w:t>Osobitne pre oblasť susedstva</w:t>
      </w:r>
    </w:p>
    <w:p>
      <w:pPr>
        <w:pStyle w:val="Point0"/>
        <w:rPr>
          <w:noProof/>
        </w:rPr>
      </w:pPr>
      <w:r>
        <w:rPr>
          <w:noProof/>
        </w:rPr>
        <w:t>a)</w:t>
      </w:r>
      <w:r>
        <w:rPr>
          <w:noProof/>
        </w:rPr>
        <w:tab/>
        <w:t>Podpora posilnenej politickej spolupráce;</w:t>
      </w:r>
    </w:p>
    <w:p>
      <w:pPr>
        <w:pStyle w:val="Point0"/>
        <w:rPr>
          <w:noProof/>
        </w:rPr>
      </w:pPr>
      <w:r>
        <w:rPr>
          <w:noProof/>
        </w:rPr>
        <w:t>b)</w:t>
      </w:r>
      <w:r>
        <w:rPr>
          <w:noProof/>
        </w:rPr>
        <w:tab/>
        <w:t>podpora vykonávania dohôd o pridružení alebo iných existujúcich a budúcich dohôd, spoločne dohodnutých programov pridruženia a priorít partnerstva alebo rovnocenných dokumentov;</w:t>
      </w:r>
    </w:p>
    <w:p>
      <w:pPr>
        <w:pStyle w:val="Point0"/>
        <w:rPr>
          <w:noProof/>
        </w:rPr>
      </w:pPr>
      <w:r>
        <w:rPr>
          <w:noProof/>
        </w:rPr>
        <w:t>c)</w:t>
      </w:r>
      <w:r>
        <w:rPr>
          <w:noProof/>
        </w:rPr>
        <w:tab/>
        <w:t>podpora posilneného partnerstva so spoločnosťami medzi Úniou a partnerskými krajinami, a to aj prostredníctvom kontaktov medzi ľuďmi;</w:t>
      </w:r>
    </w:p>
    <w:p>
      <w:pPr>
        <w:pStyle w:val="Point0"/>
        <w:rPr>
          <w:noProof/>
        </w:rPr>
      </w:pPr>
      <w:r>
        <w:rPr>
          <w:noProof/>
        </w:rPr>
        <w:t>d)</w:t>
      </w:r>
      <w:r>
        <w:rPr>
          <w:noProof/>
        </w:rPr>
        <w:tab/>
        <w:t>podpora regionálnej spolupráce, najmä v rámci Východného partnerstva, Únie pre Stredozemie a spolupráce v rámci celého európskeho susedstva, ako aj cezhraničnej spolupráce;</w:t>
      </w:r>
    </w:p>
    <w:p>
      <w:pPr>
        <w:pStyle w:val="Point0"/>
        <w:rPr>
          <w:noProof/>
          <w:color w:val="000000"/>
          <w:szCs w:val="24"/>
        </w:rPr>
      </w:pPr>
      <w:r>
        <w:rPr>
          <w:noProof/>
        </w:rPr>
        <w:t>e)</w:t>
      </w:r>
      <w:r>
        <w:rPr>
          <w:noProof/>
        </w:rPr>
        <w:tab/>
        <w:t>dosiahnutie postupnej integrácie do vnútorného trhu Únie a rozšírenej odvetvovej a medziodvetvovej spolupráce, a to aj prostredníctvom aproximácie právnych predpisov a zbližovania v oblasti regulácie s právnymi predpismi Únie a ďalšími dôležitými medzinárodnými normami, ako aj zlepšovaním prístupu na trh, napríklad aj prostredníctvom prehĺbených a komplexných zón voľného obchodu, a súvisiacim budovaním inštitúcií a investíciami.</w:t>
      </w:r>
    </w:p>
    <w:p>
      <w:pPr>
        <w:rPr>
          <w:noProof/>
        </w:rPr>
      </w:pPr>
    </w:p>
    <w:p>
      <w:pPr>
        <w:rPr>
          <w:noProof/>
        </w:rPr>
        <w:sectPr>
          <w:pgSz w:w="11907" w:h="16839"/>
          <w:pgMar w:top="1134" w:right="1417" w:bottom="1134" w:left="1417" w:header="709" w:footer="709" w:gutter="0"/>
          <w:cols w:space="720"/>
          <w:docGrid w:linePitch="360"/>
        </w:sectPr>
      </w:pPr>
    </w:p>
    <w:p>
      <w:pPr>
        <w:pStyle w:val="Annexetitre"/>
        <w:rPr>
          <w:noProof/>
        </w:rPr>
      </w:pPr>
      <w:r>
        <w:rPr>
          <w:noProof/>
        </w:rPr>
        <w:t>PRÍLOHA III</w:t>
      </w:r>
      <w:r>
        <w:rPr>
          <w:noProof/>
        </w:rPr>
        <w:br/>
        <w:t>INTERVENČNÉ OBLASTI PRE TEMATICKÉ PROGRAMY</w:t>
      </w:r>
    </w:p>
    <w:p>
      <w:pPr>
        <w:tabs>
          <w:tab w:val="left" w:pos="4252"/>
        </w:tabs>
        <w:spacing w:before="0" w:after="0"/>
        <w:jc w:val="left"/>
        <w:rPr>
          <w:b/>
          <w:noProof/>
          <w:color w:val="000000" w:themeColor="text1"/>
        </w:rPr>
      </w:pPr>
    </w:p>
    <w:p>
      <w:pPr>
        <w:pStyle w:val="ManualHeading3"/>
        <w:rPr>
          <w:i w:val="0"/>
          <w:noProof/>
        </w:rPr>
      </w:pPr>
      <w:r>
        <w:rPr>
          <w:b/>
          <w:i w:val="0"/>
          <w:noProof/>
          <w:color w:val="000000" w:themeColor="text1"/>
        </w:rPr>
        <w:t>1. INTERVENČNÉ OBLASTI PRE ĽUDSKÉ PRÁVA A DEMOKRACIU</w:t>
      </w:r>
    </w:p>
    <w:p>
      <w:pPr>
        <w:pStyle w:val="Bullet0"/>
        <w:numPr>
          <w:ilvl w:val="0"/>
          <w:numId w:val="9"/>
        </w:numPr>
        <w:rPr>
          <w:noProof/>
        </w:rPr>
      </w:pPr>
      <w:r>
        <w:rPr>
          <w:noProof/>
        </w:rPr>
        <w:t>Prispievanie k pokroku v oblasti základných hodnôt demokracie, právneho štátu, všeobecnosti a nedeliteľnosti ľudských práv, rešpektovania ľudskej dôstojnosti, zásad nediskriminácie, rovnosti a solidarity, ako aj dodržiavania zásad Charty Organizácie Spojených národov a medzinárodného práva.</w:t>
      </w:r>
    </w:p>
    <w:p>
      <w:pPr>
        <w:pStyle w:val="Bullet0"/>
        <w:rPr>
          <w:noProof/>
        </w:rPr>
      </w:pPr>
      <w:r>
        <w:rPr>
          <w:noProof/>
        </w:rPr>
        <w:t>Umožňovanie spolupráce a partnerstva s občianskou spoločnosťou v otázkach ľudských práv a demokracie vrátane citlivých a naliehavých situácií. Na všetkých úrovniach sa vypracuje ucelená a holistická stratégia na dosiahnutie uvádzaných cieľov.</w:t>
      </w:r>
    </w:p>
    <w:p>
      <w:pPr>
        <w:pStyle w:val="Bullet0"/>
        <w:rPr>
          <w:noProof/>
        </w:rPr>
      </w:pPr>
      <w:r>
        <w:rPr>
          <w:noProof/>
        </w:rPr>
        <w:t>Presadzovanie ľudských práv a základných slobôd pre všetkých, prispievanie k vytváraniu spoločností, v ktorých prevažuje účasť, nediskriminácia, tolerancia, spravodlivosť a zodpovednosť, solidarita a rovnosť. Rešpektovanie a dodržiavanie ľudských práv a základných slobôd pre všetkých sa monitoruje, podporuje a posilňuje v súlade so zásadami všeobecnosti, nedeliteľnosti a vzájomnej závislosti ľudských práv. Rozsah programu zahŕňa občianske, politické, hospodárske, sociálne a kultúrne práva. Problémy v oblasti ľudských práv treba riešiť spolu s posilňovaním občianskej spoločnosti a ochranou obhajcov ľudských práv a posilňovaním ich postavenia, a to aj v súvislosti so zužujúcim sa priestorom pre ich činnosť.</w:t>
      </w:r>
    </w:p>
    <w:p>
      <w:pPr>
        <w:pStyle w:val="Bullet0"/>
        <w:rPr>
          <w:noProof/>
        </w:rPr>
      </w:pPr>
      <w:r>
        <w:rPr>
          <w:noProof/>
        </w:rPr>
        <w:t>Rozvoj, prehlbovanie a ochrana demokracie, komplexné riešenie všetkých aspektov demokratickej správy vecí verejných vrátane posilňovania demokratickej plurality, zvyšovania účasti občanov a podpory vierohodných, inkluzívnych a transparentných volebných procesov. Demokracia sa posilňuje presadzovaním základných pilierov demokratických systémov, napríklad právneho štátu, demokratických noriem a hodnôt, nezávislých médií, zodpovedných a inkluzívnych inštitúcií vrátane politických strán a parlamentov a boja proti korupcii. Dôležitou súčasťou širšej podpory demokratických procesov je pozorovanie volieb. V tejto súvislosti je pozorovanie volieb zo strany EÚ a nadviazanie na odporúčania volebných pozorovateľských misií EÚ naďalej dôležitou súčasťou programu.</w:t>
      </w:r>
    </w:p>
    <w:p>
      <w:pPr>
        <w:pStyle w:val="Bullet0"/>
        <w:rPr>
          <w:noProof/>
        </w:rPr>
      </w:pPr>
      <w:r>
        <w:rPr>
          <w:noProof/>
        </w:rPr>
        <w:t>Podpora účinného multilateralizmu a strategického partnerstva, prispievanie k zvyšovaniu kapacít medzinárodných, regionálnych a národných rámcov na podporu a ochranu ľudských práv, demokracie a právneho štátu. Posilňovať sa musia strategické partnerstvá, pričom osobitnú pozornosť treba venovať Úradu vysokého komisára OSN pre ľudské práva (OHCHR), Medzinárodnému trestnému súdu (MTS) a príslušným regionálnym a vnútroštátnym mechanizmom v oblasti ľudských práv. Program podporuje aj vzdelávanie a výskum v oblasti ľudských práv a demokracie, okrem iného aj prostredníctvom Svetového kampusu pre ľudské práva a demokraciu.</w:t>
      </w:r>
    </w:p>
    <w:p>
      <w:pPr>
        <w:rPr>
          <w:noProof/>
        </w:rPr>
      </w:pPr>
    </w:p>
    <w:p>
      <w:pPr>
        <w:spacing w:before="0" w:after="200" w:line="276" w:lineRule="auto"/>
        <w:jc w:val="left"/>
        <w:rPr>
          <w:i/>
          <w:noProof/>
        </w:rPr>
      </w:pPr>
      <w:r>
        <w:rPr>
          <w:noProof/>
        </w:rPr>
        <w:br w:type="page"/>
      </w:r>
    </w:p>
    <w:p>
      <w:pPr>
        <w:pStyle w:val="ManualHeading3"/>
        <w:rPr>
          <w:b/>
          <w:i w:val="0"/>
          <w:noProof/>
          <w:color w:val="000000" w:themeColor="text1"/>
        </w:rPr>
      </w:pPr>
      <w:r>
        <w:rPr>
          <w:b/>
          <w:i w:val="0"/>
          <w:noProof/>
          <w:color w:val="000000" w:themeColor="text1"/>
        </w:rPr>
        <w:t>2. INTERVENČNÉ OBLASTI PRE ORGANIZÁCIE OBČIANSKEJ SPOLOČNOSTI</w:t>
      </w:r>
    </w:p>
    <w:p>
      <w:pPr>
        <w:pStyle w:val="ManualNumPar1"/>
        <w:rPr>
          <w:b/>
          <w:noProof/>
        </w:rPr>
      </w:pPr>
      <w:r>
        <w:rPr>
          <w:b/>
          <w:noProof/>
        </w:rPr>
        <w:t xml:space="preserve">1. </w:t>
      </w:r>
      <w:r>
        <w:rPr>
          <w:noProof/>
        </w:rPr>
        <w:tab/>
      </w:r>
      <w:r>
        <w:rPr>
          <w:b/>
          <w:noProof/>
        </w:rPr>
        <w:t>Občiansky priestor pre inkluzívnu, participatívnu, posilnenú a nezávislú občiansku spoločnosť v partnerských krajinách</w:t>
      </w:r>
    </w:p>
    <w:p>
      <w:pPr>
        <w:pStyle w:val="Point0"/>
        <w:rPr>
          <w:noProof/>
        </w:rPr>
      </w:pPr>
      <w:r>
        <w:rPr>
          <w:noProof/>
        </w:rPr>
        <w:t>a)</w:t>
      </w:r>
      <w:r>
        <w:rPr>
          <w:noProof/>
        </w:rPr>
        <w:tab/>
        <w:t>Vytváranie priaznivého prostredia pre účasť občanov a činnosť občianskej spoločnosti, okrem iného prostredníctvom nadácií;</w:t>
      </w:r>
    </w:p>
    <w:p>
      <w:pPr>
        <w:pStyle w:val="Point0"/>
        <w:rPr>
          <w:noProof/>
        </w:rPr>
      </w:pPr>
      <w:r>
        <w:rPr>
          <w:noProof/>
        </w:rPr>
        <w:t>b)</w:t>
      </w:r>
      <w:r>
        <w:rPr>
          <w:noProof/>
        </w:rPr>
        <w:tab/>
        <w:t>budovanie kapacít organizácií občianskej spoločnosti vrátane nadácií, aby mohli vykonávať úlohy aktérov v oblasti rozvoja, ako aj správy;</w:t>
      </w:r>
    </w:p>
    <w:p>
      <w:pPr>
        <w:pStyle w:val="Point0"/>
        <w:rPr>
          <w:noProof/>
        </w:rPr>
      </w:pPr>
      <w:r>
        <w:rPr>
          <w:noProof/>
        </w:rPr>
        <w:t>c)</w:t>
      </w:r>
      <w:r>
        <w:rPr>
          <w:noProof/>
        </w:rPr>
        <w:tab/>
        <w:t>zvyšovanie kapacity sietí, platforiem a združení občianskej spoločnosti v partnerských krajinách.</w:t>
      </w:r>
    </w:p>
    <w:p>
      <w:pPr>
        <w:spacing w:before="0" w:after="0"/>
        <w:jc w:val="left"/>
        <w:rPr>
          <w:bCs/>
          <w:noProof/>
          <w:szCs w:val="24"/>
        </w:rPr>
      </w:pPr>
    </w:p>
    <w:p>
      <w:pPr>
        <w:pStyle w:val="ManualNumPar1"/>
        <w:rPr>
          <w:b/>
          <w:noProof/>
        </w:rPr>
      </w:pPr>
      <w:r>
        <w:rPr>
          <w:b/>
          <w:noProof/>
        </w:rPr>
        <w:t xml:space="preserve">2. </w:t>
      </w:r>
      <w:r>
        <w:rPr>
          <w:noProof/>
        </w:rPr>
        <w:tab/>
      </w:r>
      <w:r>
        <w:rPr>
          <w:b/>
          <w:noProof/>
        </w:rPr>
        <w:t>Dialóg o rozvojovej politike s organizáciami občianskej spoločnosti a v rámci nich</w:t>
      </w:r>
    </w:p>
    <w:p>
      <w:pPr>
        <w:pStyle w:val="Point0"/>
        <w:rPr>
          <w:noProof/>
        </w:rPr>
      </w:pPr>
      <w:r>
        <w:rPr>
          <w:noProof/>
        </w:rPr>
        <w:t>a)</w:t>
      </w:r>
      <w:r>
        <w:rPr>
          <w:noProof/>
        </w:rPr>
        <w:tab/>
        <w:t>Podpora ďalších inkluzívnych fór na dialóg viacerých zainteresovaných strán vrátane komunikácie medzi občanmi, organizáciami občianskej spoločnosti, miestnymi orgánmi, členskými štátmi, partnerskými krajinami a inými dôležitými zainteresovanými stranami v oblasti rozvoja;</w:t>
      </w:r>
    </w:p>
    <w:p>
      <w:pPr>
        <w:pStyle w:val="Point0"/>
        <w:rPr>
          <w:noProof/>
        </w:rPr>
      </w:pPr>
      <w:r>
        <w:rPr>
          <w:noProof/>
        </w:rPr>
        <w:t>b)</w:t>
      </w:r>
      <w:r>
        <w:rPr>
          <w:noProof/>
        </w:rPr>
        <w:tab/>
        <w:t>umožnenie spolupráce a výmeny skúseností medzi subjektmi občianskej spoločnosti;</w:t>
      </w:r>
    </w:p>
    <w:p>
      <w:pPr>
        <w:pStyle w:val="Point0"/>
        <w:rPr>
          <w:noProof/>
        </w:rPr>
      </w:pPr>
      <w:r>
        <w:rPr>
          <w:noProof/>
        </w:rPr>
        <w:t>c)</w:t>
      </w:r>
      <w:r>
        <w:rPr>
          <w:noProof/>
        </w:rPr>
        <w:tab/>
        <w:t>zabezpečenie reálneho a nepretržitého štruktúrovaného dialógu a partnerstiev s EÚ.</w:t>
      </w:r>
    </w:p>
    <w:p>
      <w:pPr>
        <w:spacing w:before="0" w:after="0"/>
        <w:jc w:val="left"/>
        <w:rPr>
          <w:bCs/>
          <w:noProof/>
          <w:szCs w:val="24"/>
        </w:rPr>
      </w:pPr>
    </w:p>
    <w:p>
      <w:pPr>
        <w:pStyle w:val="ManualNumPar1"/>
        <w:rPr>
          <w:b/>
          <w:noProof/>
        </w:rPr>
      </w:pPr>
      <w:r>
        <w:rPr>
          <w:b/>
          <w:noProof/>
        </w:rPr>
        <w:t xml:space="preserve">3. </w:t>
      </w:r>
      <w:r>
        <w:rPr>
          <w:noProof/>
        </w:rPr>
        <w:tab/>
      </w:r>
      <w:r>
        <w:rPr>
          <w:b/>
          <w:noProof/>
        </w:rPr>
        <w:t>Informovanosť, poznatky a zapojenie európskych občanov v oblasti rozvoja</w:t>
      </w:r>
    </w:p>
    <w:p>
      <w:pPr>
        <w:pStyle w:val="Point0"/>
        <w:rPr>
          <w:noProof/>
        </w:rPr>
      </w:pPr>
      <w:r>
        <w:rPr>
          <w:noProof/>
        </w:rPr>
        <w:t>a)</w:t>
      </w:r>
      <w:r>
        <w:rPr>
          <w:noProof/>
        </w:rPr>
        <w:tab/>
        <w:t>Podpora ľudí pri zvyšovaní ich zapojenia;</w:t>
      </w:r>
    </w:p>
    <w:p>
      <w:pPr>
        <w:pStyle w:val="Point0"/>
        <w:rPr>
          <w:noProof/>
        </w:rPr>
      </w:pPr>
      <w:r>
        <w:rPr>
          <w:noProof/>
        </w:rPr>
        <w:t>b)</w:t>
      </w:r>
      <w:r>
        <w:rPr>
          <w:noProof/>
        </w:rPr>
        <w:tab/>
        <w:t>mobilizácia verejnej podpory v Únii, v kandidátskych krajinách a potenciálnych kandidátoch v oblasti stratégií udržateľného a inkluzívneho rozvoja v partnerských krajinách.</w:t>
      </w:r>
    </w:p>
    <w:p>
      <w:pPr>
        <w:autoSpaceDE w:val="0"/>
        <w:autoSpaceDN w:val="0"/>
        <w:spacing w:before="0" w:after="260"/>
        <w:ind w:right="521"/>
        <w:rPr>
          <w:noProof/>
          <w:color w:val="000000"/>
          <w:szCs w:val="24"/>
        </w:rPr>
      </w:pPr>
    </w:p>
    <w:p>
      <w:pPr>
        <w:pStyle w:val="ManualHeading3"/>
        <w:rPr>
          <w:b/>
          <w:noProof/>
        </w:rPr>
      </w:pPr>
      <w:r>
        <w:rPr>
          <w:b/>
          <w:i w:val="0"/>
          <w:noProof/>
        </w:rPr>
        <w:t>3. INTERVENČNÉ OBLASTI PRE STABILITU A MIER</w:t>
      </w:r>
    </w:p>
    <w:p>
      <w:pPr>
        <w:spacing w:before="0" w:after="0"/>
        <w:jc w:val="left"/>
        <w:rPr>
          <w:b/>
          <w:bCs/>
          <w:noProof/>
          <w:szCs w:val="24"/>
        </w:rPr>
      </w:pPr>
    </w:p>
    <w:p>
      <w:pPr>
        <w:pStyle w:val="ManualNumPar1"/>
        <w:rPr>
          <w:b/>
          <w:noProof/>
        </w:rPr>
      </w:pPr>
      <w:r>
        <w:rPr>
          <w:b/>
          <w:noProof/>
        </w:rPr>
        <w:t xml:space="preserve">1. </w:t>
      </w:r>
      <w:r>
        <w:rPr>
          <w:noProof/>
        </w:rPr>
        <w:tab/>
      </w:r>
      <w:r>
        <w:rPr>
          <w:b/>
          <w:noProof/>
        </w:rPr>
        <w:t>Pomoc pri predchádzaní konfliktom, budovaní mieru a pripravenosti na krízy</w:t>
      </w:r>
    </w:p>
    <w:p>
      <w:pPr>
        <w:autoSpaceDE w:val="0"/>
        <w:autoSpaceDN w:val="0"/>
        <w:spacing w:before="0" w:after="260"/>
        <w:ind w:right="521"/>
        <w:rPr>
          <w:noProof/>
          <w:color w:val="000000"/>
          <w:szCs w:val="24"/>
        </w:rPr>
      </w:pPr>
      <w:r>
        <w:rPr>
          <w:noProof/>
          <w:color w:val="000000"/>
        </w:rPr>
        <w:t>Únia poskytuje technickú a finančnú pomoc zahŕňajúcu podporu opatrení zameraných na budovanie a posilňovanie kapacity partnerov v oblasti predchádzania konfliktom, budovania mieru a riešenia predkrízových a pokrízových potrieb v úzkej spolupráci s Organizáciou Spojených národov a ďalšími medzinárodnými, regionálnymi a subregionálnymi organizáciami a so subjektmi štátu a občianskej spoločnosti, vo vzťahu k ich úsiliu najmä v týchto oblastiach, pričom osobitná pozornosť sa musí venovať účasti žien:</w:t>
      </w:r>
    </w:p>
    <w:p>
      <w:pPr>
        <w:pStyle w:val="Point0"/>
        <w:rPr>
          <w:noProof/>
        </w:rPr>
      </w:pPr>
      <w:r>
        <w:rPr>
          <w:noProof/>
        </w:rPr>
        <w:t>a)</w:t>
      </w:r>
      <w:r>
        <w:rPr>
          <w:noProof/>
        </w:rPr>
        <w:tab/>
        <w:t>včasné varovanie a analýzy rizika citlivé na konflikty; budovanie dôvery, mediácia, dialóg a opatrenia na zmierenie;</w:t>
      </w:r>
    </w:p>
    <w:p>
      <w:pPr>
        <w:pStyle w:val="Point0"/>
        <w:rPr>
          <w:noProof/>
        </w:rPr>
      </w:pPr>
      <w:r>
        <w:rPr>
          <w:noProof/>
        </w:rPr>
        <w:t>b)</w:t>
      </w:r>
      <w:r>
        <w:rPr>
          <w:noProof/>
        </w:rPr>
        <w:tab/>
        <w:t>obnova po konflikte a obnova po katastrofe;</w:t>
      </w:r>
    </w:p>
    <w:p>
      <w:pPr>
        <w:pStyle w:val="Point0"/>
        <w:rPr>
          <w:noProof/>
        </w:rPr>
      </w:pPr>
      <w:r>
        <w:rPr>
          <w:noProof/>
        </w:rPr>
        <w:t>c)</w:t>
      </w:r>
      <w:r>
        <w:rPr>
          <w:noProof/>
        </w:rPr>
        <w:tab/>
        <w:t>opatrenia na podporu budovania mieru a budovania štátu;</w:t>
      </w:r>
    </w:p>
    <w:p>
      <w:pPr>
        <w:pStyle w:val="Point0"/>
        <w:rPr>
          <w:noProof/>
        </w:rPr>
      </w:pPr>
      <w:r>
        <w:rPr>
          <w:noProof/>
        </w:rPr>
        <w:t>d)</w:t>
      </w:r>
      <w:r>
        <w:rPr>
          <w:noProof/>
        </w:rPr>
        <w:tab/>
        <w:t>predchádzanie konfliktom a reakcia na krízu;,</w:t>
      </w:r>
    </w:p>
    <w:p>
      <w:pPr>
        <w:pStyle w:val="Point0"/>
        <w:rPr>
          <w:bCs/>
          <w:noProof/>
        </w:rPr>
      </w:pPr>
      <w:r>
        <w:rPr>
          <w:noProof/>
        </w:rPr>
        <w:t>e)</w:t>
      </w:r>
      <w:r>
        <w:rPr>
          <w:noProof/>
        </w:rPr>
        <w:tab/>
        <w:t>budovanie kapacít na podporu bezpečnosti a rozvoja (CBSD).</w:t>
      </w:r>
    </w:p>
    <w:p>
      <w:pPr>
        <w:autoSpaceDE w:val="0"/>
        <w:autoSpaceDN w:val="0"/>
        <w:spacing w:before="0" w:after="260"/>
        <w:ind w:right="521"/>
        <w:rPr>
          <w:b/>
          <w:noProof/>
          <w:color w:val="000000"/>
          <w:szCs w:val="24"/>
        </w:rPr>
      </w:pPr>
    </w:p>
    <w:p>
      <w:pPr>
        <w:pStyle w:val="ManualNumPar1"/>
        <w:rPr>
          <w:b/>
          <w:noProof/>
        </w:rPr>
      </w:pPr>
      <w:r>
        <w:rPr>
          <w:b/>
          <w:noProof/>
        </w:rPr>
        <w:t xml:space="preserve">2. </w:t>
      </w:r>
      <w:r>
        <w:rPr>
          <w:noProof/>
        </w:rPr>
        <w:tab/>
      </w:r>
      <w:r>
        <w:rPr>
          <w:b/>
          <w:noProof/>
        </w:rPr>
        <w:t>Pomoc pri riešení globálnych a nadregionálnych hrozieb a vznikajúcich hrozieb</w:t>
      </w:r>
    </w:p>
    <w:p>
      <w:pPr>
        <w:spacing w:before="0" w:after="0"/>
        <w:jc w:val="left"/>
        <w:rPr>
          <w:bCs/>
          <w:noProof/>
          <w:szCs w:val="24"/>
        </w:rPr>
      </w:pPr>
      <w:r>
        <w:rPr>
          <w:noProof/>
        </w:rPr>
        <w:t>Únia poskytuje technickú a finančnú pomoc na podporu úsilia partnerov a akcií Únie zameraných na riešenie globálnych a nadregionálnych hrozieb a vznikajúcich hrozieb, a to najmä v týchto oblastiach:</w:t>
      </w:r>
    </w:p>
    <w:p>
      <w:pPr>
        <w:pStyle w:val="Point0"/>
        <w:rPr>
          <w:noProof/>
        </w:rPr>
      </w:pPr>
      <w:r>
        <w:rPr>
          <w:noProof/>
        </w:rPr>
        <w:t>a)</w:t>
      </w:r>
      <w:r>
        <w:rPr>
          <w:noProof/>
        </w:rPr>
        <w:tab/>
        <w:t>hrozby pre verejný poriadok a pre bezpečnosť osôb vrátane terorizmu, násilného extrémizmu, organizovanej trestnej činnosti, počítačovej kriminality, hybridných hrozieb, nedovoleného obchodovania, predaja a tranzitu;</w:t>
      </w:r>
    </w:p>
    <w:p>
      <w:pPr>
        <w:pStyle w:val="Point0"/>
        <w:rPr>
          <w:noProof/>
        </w:rPr>
      </w:pPr>
      <w:r>
        <w:rPr>
          <w:noProof/>
        </w:rPr>
        <w:t>b)</w:t>
      </w:r>
      <w:r>
        <w:rPr>
          <w:noProof/>
        </w:rPr>
        <w:tab/>
        <w:t>hrozby pre verejné priestory, kritickú infraštruktúru, kybernetickú bezpečnosť, verejné zdravie alebo stabilitu životného prostredia, hrozby pre námornú bezpečnosť, hrozby vyplývajúce z účinkov zmeny klímy;</w:t>
      </w:r>
    </w:p>
    <w:p>
      <w:pPr>
        <w:pStyle w:val="Point0"/>
        <w:rPr>
          <w:noProof/>
        </w:rPr>
      </w:pPr>
      <w:r>
        <w:rPr>
          <w:noProof/>
        </w:rPr>
        <w:t>c)</w:t>
      </w:r>
      <w:r>
        <w:rPr>
          <w:noProof/>
        </w:rPr>
        <w:tab/>
        <w:t>zmierňovanie rizík, či už úmyselného, náhodného alebo prírodného pôvodu, týkajúcich sa chemických, biologických, rádiologických a jadrových materiálov alebo látok a rizík pre príslušné zariadenia alebo areály;</w:t>
      </w:r>
    </w:p>
    <w:p>
      <w:pPr>
        <w:pStyle w:val="Point0"/>
        <w:rPr>
          <w:noProof/>
        </w:rPr>
      </w:pPr>
      <w:r>
        <w:rPr>
          <w:noProof/>
        </w:rPr>
        <w:t>d)</w:t>
      </w:r>
      <w:r>
        <w:rPr>
          <w:noProof/>
        </w:rPr>
        <w:tab/>
        <w:t>budovanie kapacít na podporu bezpečnosti a rozvoja (CBSD).</w:t>
      </w:r>
    </w:p>
    <w:p>
      <w:pPr>
        <w:spacing w:before="0" w:after="0"/>
        <w:jc w:val="left"/>
        <w:rPr>
          <w:b/>
          <w:bCs/>
          <w:noProof/>
          <w:szCs w:val="24"/>
        </w:rPr>
      </w:pPr>
    </w:p>
    <w:p>
      <w:pPr>
        <w:spacing w:before="0" w:after="0"/>
        <w:jc w:val="left"/>
        <w:rPr>
          <w:b/>
          <w:bCs/>
          <w:noProof/>
          <w:szCs w:val="24"/>
        </w:rPr>
      </w:pPr>
    </w:p>
    <w:p>
      <w:pPr>
        <w:pStyle w:val="ManualHeading3"/>
        <w:rPr>
          <w:b/>
          <w:i w:val="0"/>
          <w:noProof/>
        </w:rPr>
      </w:pPr>
      <w:r>
        <w:rPr>
          <w:b/>
          <w:i w:val="0"/>
          <w:noProof/>
        </w:rPr>
        <w:t>4. INTERVENČNÉ OBLASTI PRE GLOBÁLNE VÝZVY</w:t>
      </w:r>
    </w:p>
    <w:p>
      <w:pPr>
        <w:rPr>
          <w:noProof/>
        </w:rPr>
      </w:pPr>
    </w:p>
    <w:p>
      <w:pPr>
        <w:pStyle w:val="ManualHeading3"/>
        <w:rPr>
          <w:b/>
          <w:noProof/>
        </w:rPr>
      </w:pPr>
      <w:r>
        <w:rPr>
          <w:b/>
          <w:noProof/>
        </w:rPr>
        <w:t xml:space="preserve">A. </w:t>
      </w:r>
      <w:r>
        <w:rPr>
          <w:noProof/>
        </w:rPr>
        <w:tab/>
      </w:r>
      <w:r>
        <w:rPr>
          <w:b/>
          <w:noProof/>
        </w:rPr>
        <w:t>ĽUDIA</w:t>
      </w:r>
    </w:p>
    <w:p>
      <w:pPr>
        <w:rPr>
          <w:noProof/>
        </w:rPr>
      </w:pPr>
    </w:p>
    <w:p>
      <w:pPr>
        <w:pStyle w:val="NumPar1"/>
        <w:numPr>
          <w:ilvl w:val="0"/>
          <w:numId w:val="10"/>
        </w:numPr>
        <w:rPr>
          <w:b/>
          <w:noProof/>
          <w:color w:val="000000"/>
        </w:rPr>
      </w:pPr>
      <w:r>
        <w:rPr>
          <w:b/>
          <w:noProof/>
        </w:rPr>
        <w:t>Zdravie</w:t>
      </w:r>
    </w:p>
    <w:p>
      <w:pPr>
        <w:pStyle w:val="Point0"/>
        <w:rPr>
          <w:noProof/>
        </w:rPr>
      </w:pPr>
      <w:r>
        <w:rPr>
          <w:noProof/>
        </w:rPr>
        <w:t>a)</w:t>
      </w:r>
      <w:r>
        <w:rPr>
          <w:noProof/>
        </w:rPr>
        <w:tab/>
        <w:t>Rozvoj kľúčových prvkov účinného a komplexného systému zdravotnej starostlivosti, ktoré možno najlepšie riešiť na nadnárodnej úrovni, s cieľom zabezpečiť rovnosť prístupu k zdravotníckym službám, sexuálne a reprodukčné zdravie a zodpovedajúce práva;</w:t>
      </w:r>
    </w:p>
    <w:p>
      <w:pPr>
        <w:pStyle w:val="Point0"/>
        <w:rPr>
          <w:noProof/>
        </w:rPr>
      </w:pPr>
      <w:r>
        <w:rPr>
          <w:noProof/>
        </w:rPr>
        <w:t>b)</w:t>
      </w:r>
      <w:r>
        <w:rPr>
          <w:noProof/>
        </w:rPr>
        <w:tab/>
        <w:t>posilňovanie globálnych iniciatív, ktoré sú kľúčové pre dosiahnutie všeobecne dostupnej zdravotnej starostlivosti, celosvetovým presadzovaním prístupu „zdravie vo všetkých politikách“ so sústavnou starostlivosťou vrátane podpory zdravia od prevencie až po starostlivosť po liečbe;</w:t>
      </w:r>
    </w:p>
    <w:p>
      <w:pPr>
        <w:pStyle w:val="Point0"/>
        <w:rPr>
          <w:noProof/>
        </w:rPr>
      </w:pPr>
      <w:r>
        <w:rPr>
          <w:noProof/>
        </w:rPr>
        <w:t>c)</w:t>
      </w:r>
      <w:r>
        <w:rPr>
          <w:noProof/>
        </w:rPr>
        <w:tab/>
        <w:t>riešenie problematiky globálnej zdravotnej bezpečnosti prostredníctvom výskumu a kontroly prenosných ochorení, uplatňovanie poznatkov v produktoch a politikách, ktorými sa rieši zmena záťaže ochorenia (neprenosné ochorenia, všetky formy podvýživy a faktory environmentálneho rizika), a formovanie svetových trhov s cieľom zlepšiť prístup k základným výrobkom a službám zdravotnej starostlivosti, najmä v oblasti sexuálneho a reprodukčného zdravia.</w:t>
      </w:r>
    </w:p>
    <w:p>
      <w:pPr>
        <w:spacing w:before="0" w:after="0"/>
        <w:ind w:left="960"/>
        <w:contextualSpacing/>
        <w:rPr>
          <w:noProof/>
        </w:rPr>
      </w:pPr>
    </w:p>
    <w:p>
      <w:pPr>
        <w:pStyle w:val="NumPar1"/>
        <w:rPr>
          <w:b/>
          <w:noProof/>
        </w:rPr>
      </w:pPr>
      <w:r>
        <w:rPr>
          <w:b/>
          <w:noProof/>
        </w:rPr>
        <w:t>Vzdelávanie</w:t>
      </w:r>
    </w:p>
    <w:p>
      <w:pPr>
        <w:pStyle w:val="Point0"/>
        <w:rPr>
          <w:noProof/>
        </w:rPr>
      </w:pPr>
      <w:r>
        <w:rPr>
          <w:noProof/>
        </w:rPr>
        <w:t>a)</w:t>
      </w:r>
      <w:r>
        <w:rPr>
          <w:noProof/>
        </w:rPr>
        <w:tab/>
        <w:t>Podpora spoločného celosvetového úsilia o inkluzívne a spravodlivé kvalitné vzdelávanie a odbornú prípravu na všetkých úrovniach, a to aj v nebezpečných a krízových situáciách;</w:t>
      </w:r>
    </w:p>
    <w:p>
      <w:pPr>
        <w:pStyle w:val="Point0"/>
        <w:rPr>
          <w:noProof/>
        </w:rPr>
      </w:pPr>
      <w:r>
        <w:rPr>
          <w:noProof/>
        </w:rPr>
        <w:t>b)</w:t>
      </w:r>
      <w:r>
        <w:rPr>
          <w:noProof/>
        </w:rPr>
        <w:tab/>
        <w:t>posilňovanie znalostí, zručností a hodnôt prostredníctvom partnerstiev a spojenectiev pre aktívne občianstvo a výkonné, inkluzívne a odolné spoločnosti;</w:t>
      </w:r>
    </w:p>
    <w:p>
      <w:pPr>
        <w:pStyle w:val="Point0"/>
        <w:rPr>
          <w:noProof/>
        </w:rPr>
      </w:pPr>
      <w:r>
        <w:rPr>
          <w:noProof/>
        </w:rPr>
        <w:t>c)</w:t>
      </w:r>
      <w:r>
        <w:rPr>
          <w:noProof/>
        </w:rPr>
        <w:tab/>
        <w:t>podpora globálnej akcie na obmedzenie všetkých rozmerov nerovností, ako sú napríklad nerovnosti medzi dievčatami/ženami a chlapcami/mužmi, s cieľom zabezpečiť, aby mal každý rovnaké možnosti podieľať sa na hospodárskom a spoločenskom živote.</w:t>
      </w:r>
    </w:p>
    <w:p>
      <w:pPr>
        <w:spacing w:before="0" w:after="0"/>
        <w:rPr>
          <w:rFonts w:eastAsia="Times New Roman"/>
          <w:noProof/>
          <w:szCs w:val="24"/>
        </w:rPr>
      </w:pPr>
    </w:p>
    <w:p>
      <w:pPr>
        <w:pStyle w:val="NumPar1"/>
        <w:rPr>
          <w:b/>
          <w:noProof/>
        </w:rPr>
      </w:pPr>
      <w:r>
        <w:rPr>
          <w:b/>
          <w:noProof/>
        </w:rPr>
        <w:t>Ženy a deti</w:t>
      </w:r>
    </w:p>
    <w:p>
      <w:pPr>
        <w:pStyle w:val="Point0"/>
        <w:rPr>
          <w:noProof/>
        </w:rPr>
      </w:pPr>
      <w:r>
        <w:rPr>
          <w:noProof/>
        </w:rPr>
        <w:t>a)</w:t>
      </w:r>
      <w:r>
        <w:rPr>
          <w:noProof/>
        </w:rPr>
        <w:tab/>
        <w:t>Iniciovanie a podpora celosvetového úsilia, partnerstiev a spojenectiev na odstránenie všetkých foriem násilia na ženách a dievčatách; patria sem fyzické, psychické, sexuálne, ekonomické a iné druhy násilia a diskriminácie vrátane vylúčenia, ktorým ženy trpia v rôznych oblastiach svojho súkromného a verejného života;</w:t>
      </w:r>
    </w:p>
    <w:p>
      <w:pPr>
        <w:pStyle w:val="Point0"/>
        <w:rPr>
          <w:noProof/>
        </w:rPr>
      </w:pPr>
      <w:r>
        <w:rPr>
          <w:noProof/>
        </w:rPr>
        <w:t>b)</w:t>
      </w:r>
      <w:r>
        <w:rPr>
          <w:noProof/>
        </w:rPr>
        <w:tab/>
        <w:t>podpora nových iniciatív na budovanie pevnejších systémov na ochranu detí v tretích krajinách s cieľom zabezpečiť ochranu detí vo všetkých oblastiach pred násilím, zneužívaním a zanedbávaním, a to aj podporou prechodu od inštitucionálnej ku komunitnej starostlivosti o deti.</w:t>
      </w:r>
    </w:p>
    <w:p>
      <w:pPr>
        <w:spacing w:before="0" w:after="0"/>
        <w:rPr>
          <w:noProof/>
          <w:szCs w:val="24"/>
        </w:rPr>
      </w:pPr>
    </w:p>
    <w:p>
      <w:pPr>
        <w:pStyle w:val="NumPar1"/>
        <w:rPr>
          <w:b/>
          <w:noProof/>
        </w:rPr>
      </w:pPr>
      <w:r>
        <w:rPr>
          <w:b/>
          <w:noProof/>
        </w:rPr>
        <w:t>Migrácia a nútené vysídľovanie obyvateľstva</w:t>
      </w:r>
    </w:p>
    <w:p>
      <w:pPr>
        <w:pStyle w:val="Point0"/>
        <w:rPr>
          <w:noProof/>
        </w:rPr>
      </w:pPr>
      <w:r>
        <w:rPr>
          <w:noProof/>
        </w:rPr>
        <w:t>a)</w:t>
      </w:r>
      <w:r>
        <w:rPr>
          <w:noProof/>
        </w:rPr>
        <w:tab/>
        <w:t>Zabezpečenie udržiavania vedúcej úlohy EÚ pri formovaní globálneho programu v oblasti riadenia migrácie a núteného vysídľovania vo všetkých rozmeroch;</w:t>
      </w:r>
    </w:p>
    <w:p>
      <w:pPr>
        <w:pStyle w:val="Point0"/>
        <w:rPr>
          <w:noProof/>
          <w:szCs w:val="24"/>
        </w:rPr>
      </w:pPr>
      <w:r>
        <w:rPr>
          <w:noProof/>
        </w:rPr>
        <w:t>b)</w:t>
      </w:r>
      <w:r>
        <w:rPr>
          <w:noProof/>
        </w:rPr>
        <w:tab/>
        <w:t>riadenie a podpora globálnych a medziregionálnych politických dialógov vrátane výmeny a spolupráce v oblasti migrácie a núteného vysídľovania;</w:t>
      </w:r>
    </w:p>
    <w:p>
      <w:pPr>
        <w:pStyle w:val="Point0"/>
        <w:rPr>
          <w:noProof/>
          <w:szCs w:val="24"/>
        </w:rPr>
      </w:pPr>
      <w:r>
        <w:rPr>
          <w:noProof/>
        </w:rPr>
        <w:t>c)</w:t>
      </w:r>
      <w:r>
        <w:rPr>
          <w:noProof/>
        </w:rPr>
        <w:tab/>
        <w:t>podpora plnenia medzinárodných záväzkov a záväzkov EÚ v oblasti migrácie a núteného vysídľovania vrátane nadviazania na globálny pakt o migrácii a globálny pakt o utečencoch;</w:t>
      </w:r>
    </w:p>
    <w:p>
      <w:pPr>
        <w:pStyle w:val="Point0"/>
        <w:rPr>
          <w:noProof/>
        </w:rPr>
      </w:pPr>
      <w:r>
        <w:rPr>
          <w:noProof/>
        </w:rPr>
        <w:t>d)</w:t>
      </w:r>
      <w:r>
        <w:rPr>
          <w:noProof/>
        </w:rPr>
        <w:tab/>
        <w:t>zlepšovanie celosvetovej základne poznatkov, okrem iného poznatkov o vzťahu medzi migráciou a rozvojom, a iniciovanie akcií pilotného charakteru s cieľom rozvíjať inovatívne operatívne prístupy v oblasti migrácie a núteného vysídľovania.</w:t>
      </w:r>
    </w:p>
    <w:p>
      <w:pPr>
        <w:pStyle w:val="NumPar1"/>
        <w:rPr>
          <w:b/>
          <w:noProof/>
        </w:rPr>
      </w:pPr>
      <w:r>
        <w:rPr>
          <w:b/>
          <w:noProof/>
        </w:rPr>
        <w:t>Dôstojná práca, sociálna ochrana a nerovnosť</w:t>
      </w:r>
    </w:p>
    <w:p>
      <w:pPr>
        <w:pStyle w:val="Point0"/>
        <w:rPr>
          <w:noProof/>
        </w:rPr>
      </w:pPr>
      <w:r>
        <w:rPr>
          <w:noProof/>
        </w:rPr>
        <w:t>a)</w:t>
      </w:r>
      <w:r>
        <w:rPr>
          <w:noProof/>
        </w:rPr>
        <w:tab/>
        <w:t>Formovanie globálneho programu a podpora iniciatív v oblasti začlenenia pevného piliera rovnosti a sociálnej spravodlivosti v súlade s európskymi hodnotami;</w:t>
      </w:r>
    </w:p>
    <w:p>
      <w:pPr>
        <w:pStyle w:val="Point0"/>
        <w:rPr>
          <w:noProof/>
        </w:rPr>
      </w:pPr>
      <w:r>
        <w:rPr>
          <w:noProof/>
        </w:rPr>
        <w:t>b)</w:t>
      </w:r>
      <w:r>
        <w:rPr>
          <w:noProof/>
        </w:rPr>
        <w:tab/>
        <w:t>prispievanie ku globálnemu programu zabezpečovania dôstojnej práce, najmä v rámci globálnych hodnotových reťazcov, a prehlbovanie znalostí o účinných politikách zamestnanosti, ktoré reagujú na potreby trhu práce, vrátane odborného vzdelávania a prípravy a celoživotného vzdelávania;</w:t>
      </w:r>
    </w:p>
    <w:p>
      <w:pPr>
        <w:pStyle w:val="Point0"/>
        <w:rPr>
          <w:noProof/>
        </w:rPr>
      </w:pPr>
      <w:r>
        <w:rPr>
          <w:noProof/>
        </w:rPr>
        <w:t>c)</w:t>
      </w:r>
      <w:r>
        <w:rPr>
          <w:noProof/>
        </w:rPr>
        <w:tab/>
        <w:t>podpora globálnych iniciatív zameraných na všeobecnú sociálnu ochranu, ktoré sú založené na zásadách efektívnosti, udržateľnosti a rovnosti, vrátane podpory na riešenie nerovnosti a na zabezpečenie sociálnej súdržnosti;</w:t>
      </w:r>
    </w:p>
    <w:p>
      <w:pPr>
        <w:pStyle w:val="Point0"/>
        <w:rPr>
          <w:noProof/>
        </w:rPr>
      </w:pPr>
      <w:r>
        <w:rPr>
          <w:noProof/>
        </w:rPr>
        <w:t>d)</w:t>
      </w:r>
      <w:r>
        <w:rPr>
          <w:noProof/>
        </w:rPr>
        <w:tab/>
        <w:t>pokračovanie celosvetového výskumu a vývoja na základe sociálnej inovácie, ktorá posilňuje sociálne začleňovanie a rieši potreby najzraniteľnejších častí spoločnosti.</w:t>
      </w:r>
    </w:p>
    <w:p>
      <w:pPr>
        <w:spacing w:before="0" w:after="0"/>
        <w:ind w:left="240"/>
        <w:rPr>
          <w:noProof/>
          <w:szCs w:val="24"/>
        </w:rPr>
      </w:pPr>
    </w:p>
    <w:p>
      <w:pPr>
        <w:pStyle w:val="NumPar1"/>
        <w:keepNext/>
        <w:keepLines/>
        <w:ind w:left="851" w:hanging="851"/>
        <w:rPr>
          <w:b/>
          <w:noProof/>
        </w:rPr>
      </w:pPr>
      <w:r>
        <w:rPr>
          <w:b/>
          <w:noProof/>
        </w:rPr>
        <w:t>Kultúra</w:t>
      </w:r>
    </w:p>
    <w:p>
      <w:pPr>
        <w:pStyle w:val="Point0"/>
        <w:rPr>
          <w:noProof/>
        </w:rPr>
      </w:pPr>
      <w:r>
        <w:rPr>
          <w:noProof/>
        </w:rPr>
        <w:t>a)</w:t>
      </w:r>
      <w:r>
        <w:rPr>
          <w:noProof/>
        </w:rPr>
        <w:tab/>
        <w:t>Podpora iniciatív zameraných na kultúrnu rozmanitosť a medzikultúrny dialóg s cieľom dosiahnuť pokojné vzťahy medzi komunitami;</w:t>
      </w:r>
    </w:p>
    <w:p>
      <w:pPr>
        <w:pStyle w:val="Point0"/>
        <w:rPr>
          <w:noProof/>
        </w:rPr>
      </w:pPr>
      <w:r>
        <w:rPr>
          <w:noProof/>
        </w:rPr>
        <w:t>b)</w:t>
      </w:r>
      <w:r>
        <w:rPr>
          <w:noProof/>
        </w:rPr>
        <w:tab/>
        <w:t>podpora kultúry ako hnacej sily pre udržateľný sociálny a hospodársky rozvoj a posilňovanie spolupráce v oblasti kultúrneho dedičstva.</w:t>
      </w:r>
    </w:p>
    <w:p>
      <w:pPr>
        <w:spacing w:before="0" w:after="0"/>
        <w:ind w:left="240"/>
        <w:contextualSpacing/>
        <w:rPr>
          <w:noProof/>
          <w:szCs w:val="24"/>
        </w:rPr>
      </w:pPr>
    </w:p>
    <w:p>
      <w:pPr>
        <w:pStyle w:val="ManualHeading3"/>
        <w:rPr>
          <w:b/>
          <w:noProof/>
        </w:rPr>
      </w:pPr>
      <w:r>
        <w:rPr>
          <w:b/>
          <w:noProof/>
        </w:rPr>
        <w:t>B.</w:t>
      </w:r>
      <w:r>
        <w:rPr>
          <w:noProof/>
        </w:rPr>
        <w:tab/>
      </w:r>
      <w:r>
        <w:rPr>
          <w:b/>
          <w:noProof/>
        </w:rPr>
        <w:t>PLANÉTA</w:t>
      </w:r>
    </w:p>
    <w:p>
      <w:pPr>
        <w:pStyle w:val="ManualNumPar1"/>
        <w:rPr>
          <w:b/>
          <w:noProof/>
        </w:rPr>
      </w:pPr>
      <w:r>
        <w:rPr>
          <w:b/>
          <w:noProof/>
        </w:rPr>
        <w:t>1.</w:t>
      </w:r>
      <w:r>
        <w:rPr>
          <w:noProof/>
        </w:rPr>
        <w:tab/>
      </w:r>
      <w:r>
        <w:rPr>
          <w:b/>
          <w:noProof/>
        </w:rPr>
        <w:t>Zabezpečovanie zdravého životného prostredia a boj proti zmene klímy</w:t>
      </w:r>
    </w:p>
    <w:p>
      <w:pPr>
        <w:pStyle w:val="Point0"/>
        <w:rPr>
          <w:noProof/>
        </w:rPr>
      </w:pPr>
      <w:r>
        <w:rPr>
          <w:noProof/>
        </w:rPr>
        <w:t>a)</w:t>
      </w:r>
      <w:r>
        <w:rPr>
          <w:noProof/>
        </w:rPr>
        <w:tab/>
        <w:t>Posilňovanie globálnej správy v oblasti klímy a životného prostredia, plnenie Parížskej dohody o zmene klímy, dohovorov z Ria a ďalších mnohostranných environmentálnych dohôd;</w:t>
      </w:r>
    </w:p>
    <w:p>
      <w:pPr>
        <w:pStyle w:val="Point0"/>
        <w:rPr>
          <w:noProof/>
        </w:rPr>
      </w:pPr>
      <w:r>
        <w:rPr>
          <w:noProof/>
        </w:rPr>
        <w:t>b)</w:t>
      </w:r>
      <w:r>
        <w:rPr>
          <w:noProof/>
        </w:rPr>
        <w:tab/>
        <w:t>prispievanie k vonkajšej projekcii politík Únie v oblasti životného prostredia a zmeny klímy;</w:t>
      </w:r>
    </w:p>
    <w:p>
      <w:pPr>
        <w:pStyle w:val="Point0"/>
        <w:rPr>
          <w:noProof/>
        </w:rPr>
      </w:pPr>
      <w:r>
        <w:rPr>
          <w:noProof/>
        </w:rPr>
        <w:t>c)</w:t>
      </w:r>
      <w:r>
        <w:rPr>
          <w:noProof/>
        </w:rPr>
        <w:tab/>
        <w:t>začlenenie cieľov v oblasti životného prostredia, zmeny klímy a znižovania rizika katastrof do politík, plánov a investícií, okrem iného na základe zlepšenia poznatkov a informácií;</w:t>
      </w:r>
    </w:p>
    <w:p>
      <w:pPr>
        <w:pStyle w:val="Point0"/>
        <w:rPr>
          <w:noProof/>
        </w:rPr>
      </w:pPr>
      <w:r>
        <w:rPr>
          <w:noProof/>
        </w:rPr>
        <w:t>d)</w:t>
      </w:r>
      <w:r>
        <w:rPr>
          <w:noProof/>
        </w:rPr>
        <w:tab/>
        <w:t>vykonávanie medzinárodných iniciatív a iniciatív EÚ na podporu adaptácie na zmenu klímy, zmierňovania zmeny klímy a nízkoemisného rozvoja odolného proti zmene klímy, a to aj realizáciou vnútroštátne stanovených príspevkov (NDC) a nízkoemisných stratégií odolných proti zmene klímy, podpora znižovania rizika katastrof, boja proti zhoršovaniu stavu životného prostredia a za zastavenie straty biodiverzity, podpora zachovania a udržateľného využívania a riadenia suchozemských a morských ekosystémov a obnoviteľných prírodných zdrojov vrátane pôdy, vody, oceánov, rybolovu a lesov, riešenie problémov odlesňovania, degradácie pôdy, nezákonnej ťažby dreva a obchodovania s voľne žijúcimi živočíchmi a rastlinami, boj proti znečisťovaniu a zabezpečovanie zdravého životného prostredia, riešenie vznikajúcich problémov v oblasti klímy a životného prostredia, podpora efektívneho využívania zdrojov, udržateľnej spotreby a výroby a správneho hospodárenia s chemickými látkami a nakladania s odpadom a podpora prechodu na nízkoemisné, zelené a obehové hospodárstvo odolné proti zmene klímy.</w:t>
      </w:r>
    </w:p>
    <w:p>
      <w:pPr>
        <w:spacing w:before="0" w:after="0"/>
        <w:ind w:left="360"/>
        <w:contextualSpacing/>
        <w:rPr>
          <w:noProof/>
          <w:szCs w:val="24"/>
        </w:rPr>
      </w:pPr>
    </w:p>
    <w:p>
      <w:pPr>
        <w:pStyle w:val="ManualNumPar1"/>
        <w:rPr>
          <w:b/>
          <w:noProof/>
        </w:rPr>
      </w:pPr>
      <w:r>
        <w:rPr>
          <w:b/>
          <w:noProof/>
        </w:rPr>
        <w:t>2.</w:t>
      </w:r>
      <w:r>
        <w:rPr>
          <w:noProof/>
        </w:rPr>
        <w:tab/>
      </w:r>
      <w:r>
        <w:rPr>
          <w:b/>
          <w:noProof/>
        </w:rPr>
        <w:t>Energia z udržateľných zdrojov</w:t>
      </w:r>
    </w:p>
    <w:p>
      <w:pPr>
        <w:pStyle w:val="Point0"/>
        <w:rPr>
          <w:noProof/>
        </w:rPr>
      </w:pPr>
      <w:r>
        <w:rPr>
          <w:noProof/>
        </w:rPr>
        <w:t>a)</w:t>
      </w:r>
      <w:r>
        <w:rPr>
          <w:noProof/>
        </w:rPr>
        <w:tab/>
        <w:t>Podpora celosvetového úsilia, záväzkov, partnerstiev a spojenectiev, okrem iného v oblasti prechodu na energiu z udržateľných zdrojov;</w:t>
      </w:r>
    </w:p>
    <w:p>
      <w:pPr>
        <w:pStyle w:val="Point0"/>
        <w:rPr>
          <w:noProof/>
        </w:rPr>
      </w:pPr>
      <w:r>
        <w:rPr>
          <w:noProof/>
        </w:rPr>
        <w:t>b)</w:t>
      </w:r>
      <w:r>
        <w:rPr>
          <w:noProof/>
        </w:rPr>
        <w:tab/>
        <w:t>povzbudzovanie partnerských vlád k zavádzaniu politiky v odvetví energetiky a trhových reforiem s cieľom vytvoriť priaznivé prostredie pre investície zlepšujúce prístup k energetickým službám, ktoré sú cenovo dostupné, moderné, spoľahlivé a udržateľné, s výrazným zameraním na energiu z udržateľných zdrojov a energetickú efektívnosť;</w:t>
      </w:r>
    </w:p>
    <w:p>
      <w:pPr>
        <w:pStyle w:val="Point0"/>
        <w:rPr>
          <w:noProof/>
        </w:rPr>
      </w:pPr>
      <w:r>
        <w:rPr>
          <w:noProof/>
        </w:rPr>
        <w:t>c)</w:t>
      </w:r>
      <w:r>
        <w:rPr>
          <w:noProof/>
        </w:rPr>
        <w:tab/>
        <w:t>skúmanie, identifikácia, globálne zohľadňovanie a podpora finančne udržateľných obchodných modelov s potenciálom rozšíriteľnosti a opakovateľnosti, ktoré prostredníctvom inovatívneho výskumu poskytujú inovatívne a digitálne technológie zabezpečujúce vyššiu efektívnosť, osobitne v prípade decentralizovaných postupov umožňujúcich prístup k energii z obnoviteľných zdrojov, a to aj v oblastiach s obmedzenou kapacitou miestneho trhu.</w:t>
      </w:r>
    </w:p>
    <w:p>
      <w:pPr>
        <w:pStyle w:val="ManualNumPar1"/>
        <w:rPr>
          <w:noProof/>
        </w:rPr>
      </w:pPr>
    </w:p>
    <w:p>
      <w:pPr>
        <w:pStyle w:val="ManualHeading3"/>
        <w:rPr>
          <w:b/>
          <w:noProof/>
        </w:rPr>
      </w:pPr>
      <w:r>
        <w:rPr>
          <w:b/>
          <w:noProof/>
        </w:rPr>
        <w:t xml:space="preserve">C. </w:t>
      </w:r>
      <w:r>
        <w:rPr>
          <w:noProof/>
        </w:rPr>
        <w:tab/>
      </w:r>
      <w:r>
        <w:rPr>
          <w:b/>
          <w:noProof/>
        </w:rPr>
        <w:t>PROSPERITA</w:t>
      </w:r>
    </w:p>
    <w:p>
      <w:pPr>
        <w:autoSpaceDE w:val="0"/>
        <w:autoSpaceDN w:val="0"/>
        <w:adjustRightInd w:val="0"/>
        <w:spacing w:before="0" w:after="0"/>
        <w:rPr>
          <w:b/>
          <w:noProof/>
          <w:szCs w:val="24"/>
        </w:rPr>
      </w:pPr>
    </w:p>
    <w:p>
      <w:pPr>
        <w:pStyle w:val="ManualNumPar1"/>
        <w:rPr>
          <w:b/>
          <w:noProof/>
        </w:rPr>
      </w:pPr>
      <w:r>
        <w:rPr>
          <w:b/>
          <w:noProof/>
        </w:rPr>
        <w:t>1.</w:t>
      </w:r>
      <w:r>
        <w:rPr>
          <w:noProof/>
        </w:rPr>
        <w:tab/>
      </w:r>
      <w:r>
        <w:rPr>
          <w:b/>
          <w:noProof/>
        </w:rPr>
        <w:t>Udržateľný a inkluzívny rast, dôstojné pracovné miesta a zapojenie súkromného sektora</w:t>
      </w:r>
    </w:p>
    <w:p>
      <w:pPr>
        <w:pStyle w:val="Point0"/>
        <w:rPr>
          <w:noProof/>
        </w:rPr>
      </w:pPr>
      <w:r>
        <w:rPr>
          <w:noProof/>
        </w:rPr>
        <w:t>a)</w:t>
      </w:r>
      <w:r>
        <w:rPr>
          <w:noProof/>
        </w:rPr>
        <w:tab/>
        <w:t>Podpora udržateľných súkromných investícií pomocou inovatívnych mechanizmov financovania a zdieľania rizika;</w:t>
      </w:r>
    </w:p>
    <w:p>
      <w:pPr>
        <w:pStyle w:val="Point0"/>
        <w:rPr>
          <w:noProof/>
        </w:rPr>
      </w:pPr>
      <w:r>
        <w:rPr>
          <w:noProof/>
        </w:rPr>
        <w:t>b)</w:t>
      </w:r>
      <w:r>
        <w:rPr>
          <w:noProof/>
        </w:rPr>
        <w:tab/>
        <w:t>zlepšovanie podnikateľskej klímy a investičného prostredia, podpora rozšíreného verejno-súkromného dialógu a vytváranie kapacít mikropodnikov a malých a stredných podnikov;</w:t>
      </w:r>
    </w:p>
    <w:p>
      <w:pPr>
        <w:pStyle w:val="Point0"/>
        <w:rPr>
          <w:noProof/>
        </w:rPr>
      </w:pPr>
      <w:r>
        <w:rPr>
          <w:noProof/>
        </w:rPr>
        <w:t>c)</w:t>
      </w:r>
      <w:r>
        <w:rPr>
          <w:noProof/>
        </w:rPr>
        <w:tab/>
        <w:t>podpora obchodnej politiky a obchodných dohôd Únie a ich vykonávania; zlepšovanie prístupu na trhy partnerských krajín a stimulácia obchodu, investícií a podnikateľských príležitostí pre spoločnosti Únie pri súčasnom odstraňovaní prekážok prístupu na trh a investícií;</w:t>
      </w:r>
    </w:p>
    <w:p>
      <w:pPr>
        <w:pStyle w:val="Point0"/>
        <w:rPr>
          <w:noProof/>
        </w:rPr>
      </w:pPr>
      <w:r>
        <w:rPr>
          <w:noProof/>
        </w:rPr>
        <w:t>d)</w:t>
      </w:r>
      <w:r>
        <w:rPr>
          <w:noProof/>
        </w:rPr>
        <w:tab/>
        <w:t>podpora účinného súboru politík, ktoré prispievajú k hospodárskej diverzifikácii, pridávaniu hodnoty, regionálnej integrácii a udržateľnému zelenému a modrému hospodárstvu;</w:t>
      </w:r>
    </w:p>
    <w:p>
      <w:pPr>
        <w:pStyle w:val="Point0"/>
        <w:rPr>
          <w:noProof/>
        </w:rPr>
      </w:pPr>
      <w:r>
        <w:rPr>
          <w:noProof/>
        </w:rPr>
        <w:t>e)</w:t>
      </w:r>
      <w:r>
        <w:rPr>
          <w:noProof/>
        </w:rPr>
        <w:tab/>
        <w:t>podpora prístupu k digitálnym technológiám vrátane podpory prístupu k financovaniu a finančného začleňovania;</w:t>
      </w:r>
    </w:p>
    <w:p>
      <w:pPr>
        <w:pStyle w:val="Point0"/>
        <w:rPr>
          <w:noProof/>
        </w:rPr>
      </w:pPr>
      <w:r>
        <w:rPr>
          <w:noProof/>
        </w:rPr>
        <w:t>f)</w:t>
      </w:r>
      <w:r>
        <w:rPr>
          <w:noProof/>
        </w:rPr>
        <w:tab/>
        <w:t>podpora udržateľnej spotreby a výroby a inovatívnych technológií a postupov pre nízkouhlíkové obehové hospodárstvo efektívne využívajúce zdroje.</w:t>
      </w:r>
    </w:p>
    <w:p>
      <w:pPr>
        <w:spacing w:before="0" w:after="0"/>
        <w:ind w:left="360"/>
        <w:rPr>
          <w:noProof/>
          <w:szCs w:val="24"/>
        </w:rPr>
      </w:pPr>
    </w:p>
    <w:p>
      <w:pPr>
        <w:pStyle w:val="ManualNumPar1"/>
        <w:rPr>
          <w:b/>
          <w:noProof/>
        </w:rPr>
      </w:pPr>
      <w:r>
        <w:rPr>
          <w:b/>
          <w:noProof/>
        </w:rPr>
        <w:t>2.</w:t>
      </w:r>
      <w:r>
        <w:rPr>
          <w:noProof/>
        </w:rPr>
        <w:tab/>
      </w:r>
      <w:r>
        <w:rPr>
          <w:b/>
          <w:noProof/>
        </w:rPr>
        <w:t>Potravinová a výživová bezpečnosť</w:t>
      </w:r>
    </w:p>
    <w:p>
      <w:pPr>
        <w:pStyle w:val="Point0"/>
        <w:rPr>
          <w:noProof/>
        </w:rPr>
      </w:pPr>
      <w:r>
        <w:rPr>
          <w:noProof/>
        </w:rPr>
        <w:t>a)</w:t>
      </w:r>
      <w:r>
        <w:rPr>
          <w:noProof/>
        </w:rPr>
        <w:tab/>
        <w:t>Podpora a ovplyvňovanie medzinárodných stratégií, organizácií, mechanizmov a subjektov, ktoré nastoľujú zásadné otázky globálnej politiky a rámce v oblasti potravinovej a výživovej bezpečnosti;</w:t>
      </w:r>
    </w:p>
    <w:p>
      <w:pPr>
        <w:pStyle w:val="Point0"/>
        <w:rPr>
          <w:noProof/>
        </w:rPr>
      </w:pPr>
      <w:r>
        <w:rPr>
          <w:noProof/>
        </w:rPr>
        <w:t>b)</w:t>
      </w:r>
      <w:r>
        <w:rPr>
          <w:noProof/>
        </w:rPr>
        <w:tab/>
        <w:t>zlepšovanie celosvetových verejných statkov s cieľom skoncovať s hladom a podvýživou; nástroje ako Celosvetová sieť pre potravinové krízy zvyšujú schopnosť primerane reagovať na potravinové krízy a podvýživu v kontexte vzájomných súvislostí medzi humanitárnou oblasťou, rozvojom a mierom (a teda pomáhajú mobilizovať zdroje z tretieho piliera);</w:t>
      </w:r>
    </w:p>
    <w:p>
      <w:pPr>
        <w:pStyle w:val="Point0"/>
        <w:rPr>
          <w:noProof/>
        </w:rPr>
      </w:pPr>
      <w:r>
        <w:rPr>
          <w:noProof/>
        </w:rPr>
        <w:t>c)</w:t>
      </w:r>
      <w:r>
        <w:rPr>
          <w:noProof/>
        </w:rPr>
        <w:tab/>
        <w:t>opätovné potvrdenie ústrednej úlohy udržateľného poľnohospodárstva, rybolovu a akvakultúry na globálnej úrovni, s cieľom zvyšovania potravinovej bezpečnosti, odstraňovania chudoby, vytvárania pracovných miest, zmierňovania zmeny klímy a adaptácie na zmenu klímy, zvyšovania odolnosti a zdravia ekosystémov;</w:t>
      </w:r>
    </w:p>
    <w:p>
      <w:pPr>
        <w:pStyle w:val="Point0"/>
        <w:rPr>
          <w:noProof/>
        </w:rPr>
      </w:pPr>
      <w:r>
        <w:rPr>
          <w:noProof/>
        </w:rPr>
        <w:t>d)</w:t>
      </w:r>
      <w:r>
        <w:rPr>
          <w:noProof/>
        </w:rPr>
        <w:tab/>
        <w:t>zabezpečovanie inovácií prostredníctvom medzinárodného výskumu a rozširovania poznatkov a odborných znalostí na globálnej úrovni, najmä pokiaľ ide o adaptáciu na zmenu klímy a zmierňovanie zmeny klímy, agrobiodiverzitu, globálne a inkluzívne hodnotové reťazce, bezpečnosť potravín, zodpovedné investície, správu držby pôdy a prírodných zdrojov.</w:t>
      </w:r>
    </w:p>
    <w:p>
      <w:pPr>
        <w:autoSpaceDE w:val="0"/>
        <w:autoSpaceDN w:val="0"/>
        <w:adjustRightInd w:val="0"/>
        <w:spacing w:before="0" w:after="0"/>
        <w:ind w:left="960"/>
        <w:rPr>
          <w:noProof/>
          <w:color w:val="000000"/>
          <w:szCs w:val="24"/>
        </w:rPr>
      </w:pPr>
    </w:p>
    <w:p>
      <w:pPr>
        <w:pStyle w:val="ManualHeading3"/>
        <w:rPr>
          <w:b/>
          <w:noProof/>
        </w:rPr>
      </w:pPr>
      <w:r>
        <w:rPr>
          <w:b/>
          <w:noProof/>
        </w:rPr>
        <w:t xml:space="preserve">D. </w:t>
      </w:r>
      <w:r>
        <w:rPr>
          <w:noProof/>
        </w:rPr>
        <w:tab/>
      </w:r>
      <w:r>
        <w:rPr>
          <w:b/>
          <w:noProof/>
        </w:rPr>
        <w:t>PARTNERSTVÁ</w:t>
      </w:r>
    </w:p>
    <w:p>
      <w:pPr>
        <w:pStyle w:val="ManualNumPar1"/>
        <w:rPr>
          <w:b/>
          <w:noProof/>
        </w:rPr>
      </w:pPr>
      <w:r>
        <w:rPr>
          <w:b/>
          <w:noProof/>
        </w:rPr>
        <w:t>1.</w:t>
      </w:r>
      <w:r>
        <w:rPr>
          <w:noProof/>
        </w:rPr>
        <w:tab/>
      </w:r>
      <w:r>
        <w:rPr>
          <w:b/>
          <w:noProof/>
        </w:rPr>
        <w:t>Posilňovanie úlohy miestnych orgánov ako aktérov v oblasti rozvoja prostredníctvom:</w:t>
      </w:r>
    </w:p>
    <w:p>
      <w:pPr>
        <w:pStyle w:val="Point0"/>
        <w:rPr>
          <w:bCs/>
          <w:noProof/>
        </w:rPr>
      </w:pPr>
      <w:r>
        <w:rPr>
          <w:noProof/>
        </w:rPr>
        <w:t>a)</w:t>
      </w:r>
      <w:r>
        <w:rPr>
          <w:noProof/>
        </w:rPr>
        <w:tab/>
        <w:t>zvyšovania kapacít sietí miestnych orgánov v európskych a južných krajinách, platforiem a združení s cieľom zabezpečiť dôležitý a pokračujúci politický dialóg v oblasti rozvoja a podporiť demokratickú správu, najmä územným prístupom k miestnemu rozvoju;</w:t>
      </w:r>
    </w:p>
    <w:p>
      <w:pPr>
        <w:pStyle w:val="Point0"/>
        <w:rPr>
          <w:bCs/>
          <w:noProof/>
        </w:rPr>
      </w:pPr>
      <w:r>
        <w:rPr>
          <w:noProof/>
        </w:rPr>
        <w:t>b)</w:t>
      </w:r>
      <w:r>
        <w:rPr>
          <w:noProof/>
        </w:rPr>
        <w:tab/>
        <w:t>zintenzívnenia komunikácie s európskymi občanmi o otázkach rozvoja (zvyšovanie povedomia, zdieľanie znalostí, zapájanie), najmä v súvislosti s cieľmi udržateľného rozvoja, a to v rámci Únie, kandidátskych krajín a potenciálnych kandidátskych krajín.</w:t>
      </w:r>
    </w:p>
    <w:p>
      <w:pPr>
        <w:spacing w:before="0" w:after="0"/>
        <w:ind w:left="360"/>
        <w:contextualSpacing/>
        <w:rPr>
          <w:b/>
          <w:bCs/>
          <w:noProof/>
          <w:szCs w:val="24"/>
        </w:rPr>
      </w:pPr>
    </w:p>
    <w:p>
      <w:pPr>
        <w:pStyle w:val="ManualNumPar1"/>
        <w:rPr>
          <w:b/>
          <w:noProof/>
        </w:rPr>
      </w:pPr>
      <w:r>
        <w:rPr>
          <w:b/>
          <w:noProof/>
        </w:rPr>
        <w:t>2.</w:t>
      </w:r>
      <w:r>
        <w:rPr>
          <w:noProof/>
        </w:rPr>
        <w:tab/>
      </w:r>
      <w:r>
        <w:rPr>
          <w:b/>
          <w:noProof/>
        </w:rPr>
        <w:t>Podpora inkluzívnych spoločností, dobrej správy hospodárskych záležitostí vrátane spravodlivej a inkluzívnej mobilizácie domácich príjmov, transparentného riadenia verejných financií a efektívnosti a inkluzívnosti verejných výdavkov.</w:t>
      </w:r>
    </w:p>
    <w:p>
      <w:pPr>
        <w:rPr>
          <w:noProof/>
        </w:rPr>
      </w:pPr>
    </w:p>
    <w:p>
      <w:pPr>
        <w:rPr>
          <w:noProof/>
        </w:rPr>
        <w:sectPr>
          <w:pgSz w:w="11907" w:h="16839"/>
          <w:pgMar w:top="1134" w:right="1417" w:bottom="1134" w:left="1417" w:header="709" w:footer="709" w:gutter="0"/>
          <w:cols w:space="720"/>
          <w:docGrid w:linePitch="360"/>
        </w:sectPr>
      </w:pPr>
    </w:p>
    <w:p>
      <w:pPr>
        <w:pStyle w:val="Annexetitre"/>
        <w:rPr>
          <w:noProof/>
        </w:rPr>
      </w:pPr>
      <w:r>
        <w:rPr>
          <w:noProof/>
        </w:rPr>
        <w:t>PRÍLOHA IV</w:t>
      </w:r>
      <w:r>
        <w:rPr>
          <w:noProof/>
        </w:rPr>
        <w:br/>
        <w:t>INTERVENČNÉ OBLASTI PRE ČINNOSTI RÝCHLEJ REAKCIE</w:t>
      </w:r>
    </w:p>
    <w:p>
      <w:pPr>
        <w:spacing w:before="0" w:after="0"/>
        <w:rPr>
          <w:noProof/>
        </w:rPr>
      </w:pPr>
    </w:p>
    <w:p>
      <w:pPr>
        <w:pStyle w:val="ManualNumPar1"/>
        <w:rPr>
          <w:b/>
          <w:noProof/>
        </w:rPr>
      </w:pPr>
      <w:r>
        <w:rPr>
          <w:b/>
          <w:noProof/>
        </w:rPr>
        <w:t xml:space="preserve">1. </w:t>
      </w:r>
      <w:r>
        <w:rPr>
          <w:noProof/>
        </w:rPr>
        <w:tab/>
      </w:r>
      <w:r>
        <w:rPr>
          <w:b/>
          <w:noProof/>
        </w:rPr>
        <w:t>Opatrenia prispievajúce k stabilite a predchádzaniu konfliktom v núdzových situáciách, situáciách vznikajúcej krízy, krízových situáciách a situáciách po kríze</w:t>
      </w:r>
    </w:p>
    <w:p>
      <w:pPr>
        <w:jc w:val="left"/>
        <w:rPr>
          <w:noProof/>
        </w:rPr>
      </w:pPr>
      <w:r>
        <w:rPr>
          <w:noProof/>
        </w:rPr>
        <w:t>Činnosti rýchlej reakcie uvedené v </w:t>
      </w:r>
      <w:r>
        <w:rPr>
          <w:rFonts w:eastAsiaTheme="majorEastAsia"/>
          <w:noProof/>
        </w:rPr>
        <w:t>článku 4 ods. 4 písm. a)</w:t>
      </w:r>
      <w:r>
        <w:rPr>
          <w:noProof/>
          <w:color w:val="0000FF"/>
        </w:rPr>
        <w:t xml:space="preserve"> </w:t>
      </w:r>
      <w:r>
        <w:rPr>
          <w:noProof/>
          <w:color w:val="000000" w:themeColor="text1"/>
        </w:rPr>
        <w:t xml:space="preserve">sú určené na </w:t>
      </w:r>
      <w:r>
        <w:rPr>
          <w:noProof/>
        </w:rPr>
        <w:t>zabezpečenie účinnej reakcie Únie na tieto mimoriadne a nepredvídané situácie:</w:t>
      </w:r>
    </w:p>
    <w:p>
      <w:pPr>
        <w:pStyle w:val="Point0"/>
        <w:rPr>
          <w:noProof/>
        </w:rPr>
      </w:pPr>
      <w:r>
        <w:rPr>
          <w:noProof/>
        </w:rPr>
        <w:t>a)</w:t>
      </w:r>
      <w:r>
        <w:rPr>
          <w:noProof/>
        </w:rPr>
        <w:tab/>
        <w:t>núdzové situácie, krízové situácie, situácie vznikajúcej krízy alebo prírodné katastrofy;</w:t>
      </w:r>
    </w:p>
    <w:p>
      <w:pPr>
        <w:pStyle w:val="Point0"/>
        <w:rPr>
          <w:noProof/>
        </w:rPr>
      </w:pPr>
      <w:r>
        <w:rPr>
          <w:noProof/>
        </w:rPr>
        <w:t>b)</w:t>
      </w:r>
      <w:r>
        <w:rPr>
          <w:noProof/>
        </w:rPr>
        <w:tab/>
        <w:t>situácie predstavujúce hrozbu pre demokraciu, verejný poriadok, ochranu ľudských práv a základných slobôd alebo bezpečnosť a ochranu osôb, osobitne osôb vystavených rodovo motivovanému násiliu v nestabilných situáciách;</w:t>
      </w:r>
    </w:p>
    <w:p>
      <w:pPr>
        <w:pStyle w:val="Point0"/>
        <w:rPr>
          <w:noProof/>
        </w:rPr>
      </w:pPr>
      <w:r>
        <w:rPr>
          <w:noProof/>
        </w:rPr>
        <w:t>c)</w:t>
      </w:r>
      <w:r>
        <w:rPr>
          <w:noProof/>
        </w:rPr>
        <w:tab/>
        <w:t>situácie, ktoré by mohli prerásť do ozbrojeného konfliktu alebo vážne destabilizovať dotknutú tretiu krajinu alebo krajiny.</w:t>
      </w:r>
    </w:p>
    <w:p>
      <w:pPr>
        <w:ind w:left="850"/>
        <w:rPr>
          <w:noProof/>
        </w:rPr>
      </w:pPr>
    </w:p>
    <w:p>
      <w:pPr>
        <w:pStyle w:val="ManualNumPar1"/>
        <w:rPr>
          <w:b/>
          <w:noProof/>
        </w:rPr>
      </w:pPr>
      <w:r>
        <w:rPr>
          <w:b/>
          <w:noProof/>
        </w:rPr>
        <w:t xml:space="preserve">2. </w:t>
      </w:r>
      <w:r>
        <w:rPr>
          <w:noProof/>
        </w:rPr>
        <w:tab/>
      </w:r>
      <w:r>
        <w:rPr>
          <w:b/>
          <w:noProof/>
        </w:rPr>
        <w:t>Opatrenia prispievajúce k posilneniu odolnosti a spájajúce humanitárnu pomoc a rozvojovú činnosť</w:t>
      </w:r>
    </w:p>
    <w:p>
      <w:pPr>
        <w:spacing w:after="240"/>
        <w:rPr>
          <w:noProof/>
        </w:rPr>
      </w:pPr>
      <w:r>
        <w:rPr>
          <w:noProof/>
        </w:rPr>
        <w:t>Činnosti rýchlej reakcie uvedené v </w:t>
      </w:r>
      <w:r>
        <w:rPr>
          <w:noProof/>
          <w:color w:val="000000" w:themeColor="text1"/>
        </w:rPr>
        <w:t xml:space="preserve">článku 4 ods. 4 písm. b) sú určené na účinné posilňovanie </w:t>
      </w:r>
      <w:r>
        <w:rPr>
          <w:noProof/>
        </w:rPr>
        <w:t>odolnosti a prepojenie humanitárnej pomoci a rozvojovej činnosti, čo sa nedá rýchlo vyriešiť v rámci geografických a tematických programov.</w:t>
      </w:r>
    </w:p>
    <w:p>
      <w:pPr>
        <w:spacing w:after="240"/>
        <w:rPr>
          <w:noProof/>
          <w:color w:val="000000"/>
        </w:rPr>
      </w:pPr>
      <w:r>
        <w:rPr>
          <w:noProof/>
          <w:color w:val="000000"/>
        </w:rPr>
        <w:t>Tieto opatrenia môžu zahŕňať:</w:t>
      </w:r>
    </w:p>
    <w:p>
      <w:pPr>
        <w:pStyle w:val="Point0"/>
        <w:rPr>
          <w:noProof/>
          <w:color w:val="000000"/>
        </w:rPr>
      </w:pPr>
      <w:r>
        <w:rPr>
          <w:noProof/>
        </w:rPr>
        <w:t>a)</w:t>
      </w:r>
      <w:r>
        <w:rPr>
          <w:noProof/>
        </w:rPr>
        <w:tab/>
        <w:t xml:space="preserve">posilňovanie odolnosti podporou jednotlivcov, komunít, inštitúcií a krajín, aby sa lepšie pripravili na politické, hospodárske a spoločenské tlaky a otrasy, prírodné katastrofy alebo katastrofy spôsobené človekom, konflikty a globálne hrozby, aby týmto situáciám dokázali lepšie odolať, prispôsobiť sa im a rýchlo sa z nich zotaviť, a to aj </w:t>
      </w:r>
      <w:r>
        <w:rPr>
          <w:noProof/>
          <w:color w:val="000000"/>
        </w:rPr>
        <w:t>posilňovaním schopnosti štátu čeliaceho značným tlakom rýchlo vybudovať, udržiavať alebo obnovovať jeho základné funkcie a základnú sociálnu a politickú súdržnosť, posilňovania schopnosti spoločností, komunít a jednotlivcov pokojne a stabilne zvládať príležitosti a riziká a vybudovať, udržiavať alebo obnovovať existenčné podmienky napriek významným tlakom;</w:t>
      </w:r>
    </w:p>
    <w:p>
      <w:pPr>
        <w:pStyle w:val="Point0"/>
        <w:rPr>
          <w:noProof/>
          <w:color w:val="000000"/>
        </w:rPr>
      </w:pPr>
      <w:r>
        <w:rPr>
          <w:noProof/>
        </w:rPr>
        <w:t>b)</w:t>
      </w:r>
      <w:r>
        <w:rPr>
          <w:noProof/>
        </w:rPr>
        <w:tab/>
        <w:t>zmierňovanie krátkodobých nepriaznivých účinkov vyplývajúcich z vonkajších otrasov spôsobujúcich makroekonomickú nestabilitu, pričom cieľom je ochrana sociálno-ekonomických reforiem a prioritných verejných výdavkov na sociálno-ekonomický rozvoj a znižovanie chudoby;</w:t>
      </w:r>
    </w:p>
    <w:p>
      <w:pPr>
        <w:pStyle w:val="Point0"/>
        <w:rPr>
          <w:noProof/>
        </w:rPr>
      </w:pPr>
      <w:r>
        <w:rPr>
          <w:noProof/>
        </w:rPr>
        <w:t>c)</w:t>
      </w:r>
      <w:r>
        <w:rPr>
          <w:noProof/>
        </w:rPr>
        <w:tab/>
        <w:t>vykonávanie krátkodobej obnovy a rekonštrukcie s cieľom umožniť obetiam prírodných katastrof alebo katastrof spôsobených človekom, konfliktov a globálnych hrozieb, aby mali prospech z minimálnej sociálno-ekonomickej integrácie a aby sa čo najskôr vytvorili podmienky na obnovenie rozvoja na základe dlhodobých cieľov stanovených príslušnými krajinami a regiónmi, čo zahŕňa riešenie naliehavých a okamžitých potrieb vyplývajúcich z vysídľovania ľudí (utečenci, vysídlení ľudia a navrátilci) po prírodných katastrofách alebo katastrofách spôsobených človekom;</w:t>
      </w:r>
    </w:p>
    <w:p>
      <w:pPr>
        <w:pStyle w:val="Point0"/>
        <w:rPr>
          <w:noProof/>
        </w:rPr>
      </w:pPr>
      <w:r>
        <w:rPr>
          <w:noProof/>
        </w:rPr>
        <w:t>d)</w:t>
      </w:r>
      <w:r>
        <w:rPr>
          <w:noProof/>
        </w:rPr>
        <w:tab/>
        <w:t>pomoc štátu alebo regiónu pri vytváraní krátkodobých mechanizmov predchádzania katastrofám a pripravenosti na katastrofy, ako aj pre systémy predpovede a včasného varovania s cieľom zmierniť následky katastrof.</w:t>
      </w:r>
    </w:p>
    <w:p>
      <w:pPr>
        <w:pStyle w:val="ManualNumPar1"/>
        <w:rPr>
          <w:b/>
          <w:bCs/>
          <w:noProof/>
        </w:rPr>
      </w:pPr>
      <w:r>
        <w:rPr>
          <w:b/>
          <w:noProof/>
        </w:rPr>
        <w:t xml:space="preserve">3. </w:t>
      </w:r>
      <w:r>
        <w:rPr>
          <w:noProof/>
        </w:rPr>
        <w:tab/>
      </w:r>
      <w:r>
        <w:rPr>
          <w:b/>
          <w:noProof/>
        </w:rPr>
        <w:t>Opatrenia zamerané na potreby a priority zahraničnej politiky</w:t>
      </w:r>
    </w:p>
    <w:p>
      <w:pPr>
        <w:rPr>
          <w:noProof/>
        </w:rPr>
      </w:pPr>
      <w:r>
        <w:rPr>
          <w:noProof/>
        </w:rPr>
        <w:t>Činnosti rýchlej reakcie na podporu cieľov uvedených v článku 4 ods. 4 písm. c) podporujú zahraničnú politiku Únie v celej škále politických, hospodárskych a bezpečnostných otázok. Umožňujú Únii konať v prípade naliehavého alebo závažného zahraničnopolitického záujmu, alebo jej ponúkajú príležitosť dosiahnuť ciele, ktoré si vyžadujú rýchlu reakciu a ktoré je ťažké riešiť inými prostriedkami.</w:t>
      </w:r>
    </w:p>
    <w:p>
      <w:pPr>
        <w:rPr>
          <w:noProof/>
        </w:rPr>
      </w:pPr>
      <w:r>
        <w:rPr>
          <w:noProof/>
        </w:rPr>
        <w:t>Tieto opatrenia môžu zahŕňať:</w:t>
      </w:r>
    </w:p>
    <w:p>
      <w:pPr>
        <w:pStyle w:val="Point0"/>
        <w:rPr>
          <w:noProof/>
        </w:rPr>
      </w:pPr>
      <w:r>
        <w:rPr>
          <w:noProof/>
        </w:rPr>
        <w:t>a)</w:t>
      </w:r>
      <w:r>
        <w:rPr>
          <w:noProof/>
        </w:rPr>
        <w:tab/>
        <w:t>podporu dvojstranných, regionálnych a medziregionálnych stratégií Únie v oblasti spolupráce, podporu politického dialógu a rozvoj kolektívnych prístupov a reakcií na výzvy celosvetového významu vrátane migrácie a bezpečnostných otázok, ako aj využívanie príležitostí v tomto smere;</w:t>
      </w:r>
    </w:p>
    <w:p>
      <w:pPr>
        <w:pStyle w:val="Point0"/>
        <w:rPr>
          <w:noProof/>
        </w:rPr>
      </w:pPr>
      <w:r>
        <w:rPr>
          <w:noProof/>
        </w:rPr>
        <w:t>b)</w:t>
      </w:r>
      <w:r>
        <w:rPr>
          <w:noProof/>
        </w:rPr>
        <w:tab/>
        <w:t>podporu obchodnej politiky a obchodných dohôd Únie a ich vykonávania, podporu zlepšovania prístupu na trhy partnerských krajín a podporu stimulácie obchodu, investícií a podnikateľských príležitostí pre spoločnosti Únie, najmä pre malé a stredné podniky, pri súčasnom odstraňovaní prekážok prístupu na trh a investícií prostredníctvom hospodárskej diplomacie, podnikateľskej a regulačnej spolupráce;</w:t>
      </w:r>
    </w:p>
    <w:p>
      <w:pPr>
        <w:pStyle w:val="Point0"/>
        <w:rPr>
          <w:noProof/>
        </w:rPr>
      </w:pPr>
      <w:r>
        <w:rPr>
          <w:noProof/>
        </w:rPr>
        <w:t>c)</w:t>
      </w:r>
      <w:r>
        <w:rPr>
          <w:noProof/>
        </w:rPr>
        <w:tab/>
        <w:t>príspevky k uplatňovaniu medzinárodného rozmeru vnútorných politík Únie, okrem iného v oblasti životného prostredia, zmeny klímy, energetiky a spolupráce pri riadení a správe oceánov;</w:t>
      </w:r>
    </w:p>
    <w:p>
      <w:pPr>
        <w:pStyle w:val="Point0"/>
        <w:rPr>
          <w:noProof/>
        </w:rPr>
      </w:pPr>
      <w:r>
        <w:rPr>
          <w:noProof/>
        </w:rPr>
        <w:t>d)</w:t>
      </w:r>
      <w:r>
        <w:rPr>
          <w:noProof/>
        </w:rPr>
        <w:tab/>
        <w:t>podporu všeobecného porozumenia a viditeľnosti Únie a jej úlohy na svetovej scéne prostredníctvom strategickej komunikácie, verejnej diplomacie, kontaktov medzi ľuďmi, kultúrnej diplomacie, spolupráce v otázkach vzdelávania a akademickej spolupráce a podporných činností na presadzovanie hodnôt a záujmov Únie.</w:t>
      </w:r>
    </w:p>
    <w:p>
      <w:pPr>
        <w:rPr>
          <w:noProof/>
          <w:color w:val="000000"/>
          <w:szCs w:val="24"/>
        </w:rPr>
      </w:pPr>
      <w:r>
        <w:rPr>
          <w:noProof/>
        </w:rPr>
        <w:t>Týmito opatreniami sa zavádzajú inovatívne politiky alebo iniciatívy, ktoré zodpovedajú súčasným alebo vyvíjajúcim sa krátkodobým až strednodobým potrebám, možnostiam a prioritám, vrátane tých, ktoré majú potenciál určiť budúce opatrenia v rámci geografických a tematických programov. Zameriavajú sa na prehĺbenie vzťahov, dialógu, budovania partnerstiev a spojenectiev Únie s kľúčovými krajinami strategického záujmu, najmä s krajinami s rozvíjajúcimi sa ekonomikami a so stredným príjmom, ktoré zohrávajú čoraz dôležitejšiu úlohu v celosvetových záležitostiach, globálnom riadení, zahraničnej politike, medzinárodnom hospodárstve a na multilaterálnych fórach.</w:t>
      </w:r>
    </w:p>
    <w:p>
      <w:pPr>
        <w:rPr>
          <w:noProof/>
        </w:rPr>
      </w:pPr>
    </w:p>
    <w:p>
      <w:pPr>
        <w:rPr>
          <w:noProof/>
        </w:rPr>
        <w:sectPr>
          <w:pgSz w:w="11907" w:h="16839"/>
          <w:pgMar w:top="1134" w:right="1417" w:bottom="1134" w:left="1417" w:header="709" w:footer="709" w:gutter="0"/>
          <w:cols w:space="720"/>
          <w:docGrid w:linePitch="360"/>
        </w:sectPr>
      </w:pPr>
    </w:p>
    <w:p>
      <w:pPr>
        <w:pStyle w:val="Annexetitre"/>
        <w:rPr>
          <w:noProof/>
        </w:rPr>
      </w:pPr>
      <w:r>
        <w:rPr>
          <w:noProof/>
        </w:rPr>
        <w:t>PRÍLOHA V</w:t>
      </w:r>
      <w:r>
        <w:rPr>
          <w:noProof/>
        </w:rPr>
        <w:br/>
        <w:t>PRIORITNÉ OBLASTI OPERÁCIÍ EFSD+, NA KTORÉ SA VZŤAHUJE ZÁRUKA PRE VONKAJŠIU ČINNOSŤ</w:t>
      </w:r>
    </w:p>
    <w:p>
      <w:pPr>
        <w:autoSpaceDE w:val="0"/>
        <w:autoSpaceDN w:val="0"/>
        <w:adjustRightInd w:val="0"/>
        <w:spacing w:before="60" w:after="60"/>
        <w:ind w:hanging="11"/>
        <w:rPr>
          <w:rFonts w:eastAsia="Times New Roman"/>
          <w:noProof/>
          <w:color w:val="000000"/>
          <w:szCs w:val="19"/>
        </w:rPr>
      </w:pPr>
      <w:r>
        <w:rPr>
          <w:noProof/>
          <w:color w:val="000000"/>
        </w:rPr>
        <w:t>Operácie Európskeho fondu pre udržateľný rozvoj (EFSD+) oprávnené na poskytnutie podpory prostredníctvom záruky pre vonkajšiu činnosť sú zamerané najmä na tieto prioritné oblasti:</w:t>
      </w:r>
    </w:p>
    <w:p>
      <w:pPr>
        <w:autoSpaceDE w:val="0"/>
        <w:autoSpaceDN w:val="0"/>
        <w:adjustRightInd w:val="0"/>
        <w:spacing w:before="60" w:after="60"/>
        <w:ind w:left="720" w:hanging="720"/>
        <w:rPr>
          <w:rFonts w:eastAsia="Times New Roman"/>
          <w:noProof/>
          <w:color w:val="000000"/>
          <w:szCs w:val="19"/>
        </w:rPr>
      </w:pPr>
    </w:p>
    <w:p>
      <w:pPr>
        <w:pStyle w:val="Point0"/>
        <w:rPr>
          <w:noProof/>
        </w:rPr>
      </w:pPr>
      <w:r>
        <w:rPr>
          <w:noProof/>
        </w:rPr>
        <w:t>a)</w:t>
      </w:r>
      <w:r>
        <w:rPr>
          <w:noProof/>
        </w:rPr>
        <w:tab/>
        <w:t>poskytovanie finančných prostriedkov a podpory na rozvoj súkromného a družstevného sektora v súlade s podmienkami stanovenými v článku 209 ods. 2 [nariadenia o financovaní], s osobitným zameraním na miestne spoločnosti a mikropodniky, malé a stredné podniky, podporu vytvárania dôstojných pracovných miest a prispievania európskych spoločností na účely EFSD;</w:t>
      </w:r>
    </w:p>
    <w:p>
      <w:pPr>
        <w:pStyle w:val="Point0"/>
        <w:rPr>
          <w:noProof/>
        </w:rPr>
      </w:pPr>
      <w:r>
        <w:rPr>
          <w:noProof/>
        </w:rPr>
        <w:t>b)</w:t>
      </w:r>
      <w:r>
        <w:rPr>
          <w:noProof/>
        </w:rPr>
        <w:tab/>
        <w:t>riešenie prekážok pre súkromné investície poskytnutím finančných nástrojov, ktoré môžu byť denominované v miestnej mene príslušnej partnerskej krajiny, vrátane záruk prvej straty pre portfóliá, záruk na projekty súkromného sektora, ako sú záruky na úvery pre malé a stredné podniky a záruky na osobitné riziká pre projekty infraštruktúry a iný rizikový kapitál;</w:t>
      </w:r>
    </w:p>
    <w:p>
      <w:pPr>
        <w:pStyle w:val="Point0"/>
        <w:rPr>
          <w:noProof/>
        </w:rPr>
      </w:pPr>
      <w:r>
        <w:rPr>
          <w:noProof/>
        </w:rPr>
        <w:t>c)</w:t>
      </w:r>
      <w:r>
        <w:rPr>
          <w:noProof/>
        </w:rPr>
        <w:tab/>
        <w:t>mobilizovanie financovania zo súkromného sektora s osobitným zameraním na mikropodniky, malé a stredné podniky riešením ťažkostí a prekážok pre investície;</w:t>
      </w:r>
    </w:p>
    <w:p>
      <w:pPr>
        <w:pStyle w:val="Point0"/>
        <w:rPr>
          <w:noProof/>
        </w:rPr>
      </w:pPr>
      <w:r>
        <w:rPr>
          <w:noProof/>
        </w:rPr>
        <w:t>d)</w:t>
      </w:r>
      <w:r>
        <w:rPr>
          <w:noProof/>
        </w:rPr>
        <w:tab/>
        <w:t>posilňovanie sociálno-ekonomických odvetví a oblastí a súvisiacej verejnej a súkromnej infraštruktúry a udržateľnej prepojiteľnosti vrátane oblastí energie z obnoviteľných a udržateľných zdrojov, hospodárenia s vodou a nakladania s odpadom, dopravy, informačných a komunikačných technológií, ako aj životného prostredia, udržateľného využívania prírodných zdrojov, udržateľného poľnohospodárstva a modrého hospodárstva, sociálnej infraštruktúry, zdravia a ľudského kapitálu, s cieľom zlepšiť sociálno-ekonomické prostredie;</w:t>
      </w:r>
    </w:p>
    <w:p>
      <w:pPr>
        <w:pStyle w:val="Point0"/>
        <w:rPr>
          <w:noProof/>
        </w:rPr>
      </w:pPr>
      <w:r>
        <w:rPr>
          <w:noProof/>
        </w:rPr>
        <w:t>e)</w:t>
      </w:r>
      <w:r>
        <w:rPr>
          <w:noProof/>
        </w:rPr>
        <w:tab/>
        <w:t>prispievanie k opatreniam v oblasti klímy a k ochrane a riadeniu životného prostredia;</w:t>
      </w:r>
    </w:p>
    <w:p>
      <w:pPr>
        <w:pStyle w:val="Point0"/>
        <w:rPr>
          <w:noProof/>
        </w:rPr>
      </w:pPr>
      <w:r>
        <w:rPr>
          <w:noProof/>
        </w:rPr>
        <w:t>f)</w:t>
      </w:r>
      <w:r>
        <w:rPr>
          <w:noProof/>
        </w:rPr>
        <w:tab/>
        <w:t>podporovaním udržateľného rozvoja prispievať k riešeniu osobitných základných príčin neregulárnej migrácie a takisto posilňovať odolnosť tranzitných a hostiteľských komunít a prispievať k udržateľnej reintegrácii migrantov, ktorí sa vracajú do svojich krajín pôvodu, s náležitým zreteľom na posilňovanie právneho štátu, dobrej správy vecí verejných a ľudských práv.</w:t>
      </w:r>
    </w:p>
    <w:p>
      <w:pPr>
        <w:rPr>
          <w:noProof/>
        </w:rPr>
      </w:pPr>
    </w:p>
    <w:p>
      <w:pPr>
        <w:rPr>
          <w:noProof/>
        </w:rPr>
        <w:sectPr>
          <w:pgSz w:w="11907" w:h="16839"/>
          <w:pgMar w:top="1134" w:right="1417" w:bottom="1134" w:left="1417" w:header="709" w:footer="709" w:gutter="0"/>
          <w:cols w:space="720"/>
          <w:docGrid w:linePitch="360"/>
        </w:sectPr>
      </w:pPr>
    </w:p>
    <w:p>
      <w:pPr>
        <w:pStyle w:val="Annexetitre"/>
        <w:rPr>
          <w:noProof/>
        </w:rPr>
      </w:pPr>
      <w:r>
        <w:rPr>
          <w:noProof/>
        </w:rPr>
        <w:t>PRÍLOHA VI</w:t>
      </w:r>
      <w:r>
        <w:rPr>
          <w:noProof/>
        </w:rPr>
        <w:br/>
        <w:t>SPRÁVA EFSD+</w:t>
      </w:r>
    </w:p>
    <w:p>
      <w:pPr>
        <w:pStyle w:val="ManualHeading2"/>
        <w:rPr>
          <w:noProof/>
        </w:rPr>
      </w:pPr>
      <w:r>
        <w:rPr>
          <w:noProof/>
        </w:rPr>
        <w:t>1. Štruktúra EFSD+</w:t>
      </w:r>
    </w:p>
    <w:p>
      <w:pPr>
        <w:pStyle w:val="NumPar1"/>
        <w:numPr>
          <w:ilvl w:val="0"/>
          <w:numId w:val="11"/>
        </w:numPr>
        <w:rPr>
          <w:noProof/>
        </w:rPr>
      </w:pPr>
      <w:r>
        <w:rPr>
          <w:noProof/>
        </w:rPr>
        <w:t>EFSD+ sa skladá z regionálnych investičných platforiem vytvorených na základe pracovných metód, postupov a štruktúr existujúcich mechanizmov kombinovaného financovania Únie v oblasti vonkajšej činnosti, ktoré môžu spájať svoje operácie kombinovaného financovania a operácie v rámci záruky pre vonkajšiu činnosť EFSD+.</w:t>
      </w:r>
    </w:p>
    <w:p>
      <w:pPr>
        <w:pStyle w:val="NumPar1"/>
        <w:rPr>
          <w:noProof/>
        </w:rPr>
      </w:pPr>
      <w:r>
        <w:rPr>
          <w:noProof/>
        </w:rPr>
        <w:t>Riadenie EFSD+ zabezpečuje Komisia.</w:t>
      </w:r>
    </w:p>
    <w:p>
      <w:pPr>
        <w:pStyle w:val="ManualHeading2"/>
        <w:rPr>
          <w:noProof/>
        </w:rPr>
      </w:pPr>
      <w:r>
        <w:rPr>
          <w:noProof/>
        </w:rPr>
        <w:t>2. Strategická rada EFSD+</w:t>
      </w:r>
    </w:p>
    <w:p>
      <w:pPr>
        <w:pStyle w:val="ManualNumPar1"/>
        <w:rPr>
          <w:noProof/>
        </w:rPr>
      </w:pPr>
      <w:r>
        <w:rPr>
          <w:noProof/>
        </w:rPr>
        <w:t xml:space="preserve">1. </w:t>
      </w:r>
      <w:r>
        <w:rPr>
          <w:noProof/>
        </w:rPr>
        <w:tab/>
        <w:t>Komisii pri riadení EFSD+ radí strategická rada, s výnimkou prípadu operácií súvisiacich s politikou rozširovania EÚ a financovaných z [IPA III], keď musí byť strategická rada zabezpečená investičným rámcom pre západný Balkán (WBIF).</w:t>
      </w:r>
    </w:p>
    <w:p>
      <w:pPr>
        <w:pStyle w:val="ManualNumPar1"/>
        <w:rPr>
          <w:noProof/>
        </w:rPr>
      </w:pPr>
      <w:r>
        <w:rPr>
          <w:noProof/>
        </w:rPr>
        <w:t xml:space="preserve">2. </w:t>
      </w:r>
      <w:r>
        <w:rPr>
          <w:noProof/>
        </w:rPr>
        <w:tab/>
        <w:t>Strategická rada poskytuje Komisii poradenstvo k strategickému smerovaniu a prioritám investícií zo záruky pre vonkajšiu činnosť v rámci EFSD+ a prispieva k ich zosúlaďovaniu s hlavnými zásadami a cieľmi vonkajšej činnosti Únie, rozvojovej politiky Únie a európskej susedskej politiky, ako aj s cieľmi stanovenými v článku 3 tohto nariadenia a s účelom EFSD+ stanoveným v článku 26. Poskytuje aj podporu Komisii pri stanovovaní celkových investičných cieľov, pokiaľ ide o využívanie záruky pre vonkajšiu činnosť na podporu operácií EFSD+ a monitoruje primerané a diverzifikované geografické a tematické krytie investičných okien.</w:t>
      </w:r>
    </w:p>
    <w:p>
      <w:pPr>
        <w:pStyle w:val="ManualNumPar1"/>
        <w:rPr>
          <w:noProof/>
        </w:rPr>
      </w:pPr>
      <w:r>
        <w:rPr>
          <w:noProof/>
        </w:rPr>
        <w:t xml:space="preserve">3. </w:t>
      </w:r>
      <w:r>
        <w:rPr>
          <w:noProof/>
        </w:rPr>
        <w:tab/>
        <w:t>Strategická rada podporuje aj celkovú koordináciu, doplnkovosť a súlad medzi regionálnymi investičnými platformami, medzi tromi piliermi európskeho investičného plánu, medzi európskym investičným plánom a ďalším úsilím Únie v oblasti migrácie a plnenia Agendy 2030, ako aj ďalšími programami uvedenými v tomto nariadení.</w:t>
      </w:r>
    </w:p>
    <w:p>
      <w:pPr>
        <w:pStyle w:val="ManualNumPar1"/>
        <w:rPr>
          <w:noProof/>
        </w:rPr>
      </w:pPr>
      <w:r>
        <w:rPr>
          <w:noProof/>
        </w:rPr>
        <w:t xml:space="preserve">4. </w:t>
      </w:r>
      <w:r>
        <w:rPr>
          <w:noProof/>
        </w:rPr>
        <w:tab/>
        <w:t>Strategická rada sa skladá zo zástupcov Komisie a vysokého predstaviteľa, všetkých členských štátov a Európskej investičnej banky. Európsky parlament má štatút pozorovateľa. Prispievateľom, oprávneným protistranám, partnerským krajinám, príslušným regionálnym organizáciám a ďalším zainteresovaným stranám sa môže podľa potreby udeliť štatút pozorovateľa. Pred začlenením akéhokoľvek nového pozorovateľa prebehne konzultácia so strategickou radou. Strategickej rade spoločne predsedá Komisia a vysoký predstaviteľ.</w:t>
      </w:r>
    </w:p>
    <w:p>
      <w:pPr>
        <w:pStyle w:val="ManualNumPar1"/>
        <w:rPr>
          <w:noProof/>
        </w:rPr>
      </w:pPr>
      <w:r>
        <w:rPr>
          <w:noProof/>
        </w:rPr>
        <w:t xml:space="preserve">5. </w:t>
      </w:r>
      <w:r>
        <w:rPr>
          <w:noProof/>
        </w:rPr>
        <w:tab/>
        <w:t>Strategická rada zasadá najmenej dvakrát ročne a stanoviská prijíma podľa možnosti konsenzom. Ďalšie zasadnutia sa môžu kedykoľvek zorganizovať zo strany predsedu alebo na žiadosť jednej tretiny členov strategickej rady. Ak nie je možné dosiahnuť konsenzus, uplatní sa hlasovacie právo, ako sa dohodlo na prvom zasadnutí strategickej rady a stanovilo v jej rokovacom poriadku. Toto hlasovacie právo náležite zohľadní zdroj financovania. V rokovacom poriadku je stanovený rámec týkajúci sa úlohy pozorovateľov. Zápisnice a programy schôdzí strategickej rady sa po ich prijatí zverejňujú.</w:t>
      </w:r>
    </w:p>
    <w:p>
      <w:pPr>
        <w:pStyle w:val="ManualNumPar1"/>
        <w:rPr>
          <w:noProof/>
        </w:rPr>
      </w:pPr>
      <w:r>
        <w:rPr>
          <w:noProof/>
        </w:rPr>
        <w:t xml:space="preserve">6. </w:t>
      </w:r>
      <w:r>
        <w:rPr>
          <w:noProof/>
        </w:rPr>
        <w:tab/>
        <w:t>Komisia každoročne predkladá strategickej rade správu o pokroku dosiahnutom pri vykonávaní EFSD+. Strategická rada WBIF uvedie pokrok dosiahnutý pri vykonávaní záručného nástroja pre región rozširovania ako doplnok uvedeného podávania správ. Strategická rada pravidelne organizuje konzultácie príslušných zainteresovaných strán o strategickom smerovaní a vykonávaní EFSD+.</w:t>
      </w:r>
    </w:p>
    <w:p>
      <w:pPr>
        <w:pStyle w:val="ManualNumPar1"/>
        <w:rPr>
          <w:noProof/>
        </w:rPr>
      </w:pPr>
      <w:r>
        <w:rPr>
          <w:noProof/>
        </w:rPr>
        <w:t xml:space="preserve">7. </w:t>
      </w:r>
      <w:r>
        <w:rPr>
          <w:noProof/>
        </w:rPr>
        <w:tab/>
        <w:t>Existencia dvoch strategických rád nemá vplyv na potrebu mať jeden zjednotený rámec EFSD+ pre riadenie rizík.</w:t>
      </w:r>
    </w:p>
    <w:p>
      <w:pPr>
        <w:pStyle w:val="ManualHeading2"/>
        <w:rPr>
          <w:noProof/>
        </w:rPr>
      </w:pPr>
      <w:r>
        <w:rPr>
          <w:noProof/>
        </w:rPr>
        <w:t>3. Regionálne výkonné rady</w:t>
      </w:r>
    </w:p>
    <w:p>
      <w:pPr>
        <w:spacing w:before="0" w:after="160" w:line="256" w:lineRule="auto"/>
        <w:rPr>
          <w:rFonts w:eastAsia="Calibri"/>
          <w:noProof/>
          <w:szCs w:val="24"/>
        </w:rPr>
      </w:pPr>
      <w:r>
        <w:rPr>
          <w:noProof/>
        </w:rPr>
        <w:t>Výkonné rady regionálnych investičných platforiem pomáhajú Komisii na úrovni vykonávania pri stanovení regionálnych a odvetvových investičných cieľov a regionálnych, odvetvových a tematických investičných okien a formulujú stanoviská k operáciám kombinovaného financovania a k využívaniu záruky pre vonkajšiu činnosť pokrývajúcej operácie EFSD+.</w:t>
      </w:r>
    </w:p>
    <w:p>
      <w:pPr>
        <w:spacing w:before="0" w:after="200" w:line="276" w:lineRule="auto"/>
        <w:jc w:val="left"/>
        <w:rPr>
          <w:noProof/>
        </w:rPr>
      </w:pPr>
      <w:r>
        <w:rPr>
          <w:noProof/>
        </w:rPr>
        <w:br w:type="page"/>
      </w:r>
    </w:p>
    <w:p>
      <w:pPr>
        <w:pStyle w:val="Annexetitre"/>
        <w:rPr>
          <w:noProof/>
        </w:rPr>
      </w:pPr>
      <w:r>
        <w:rPr>
          <w:noProof/>
        </w:rPr>
        <w:t>PRÍLOHA VII</w:t>
      </w:r>
      <w:r>
        <w:rPr>
          <w:noProof/>
        </w:rPr>
        <w:br/>
        <w:t>ZOZNAM KĽÚČOVÝCH UKAZOVATEĽOV VÝKONU</w:t>
      </w:r>
    </w:p>
    <w:p>
      <w:pPr>
        <w:spacing w:before="0" w:after="0"/>
        <w:rPr>
          <w:noProof/>
        </w:rPr>
      </w:pPr>
      <w:r>
        <w:rPr>
          <w:noProof/>
        </w:rPr>
        <w:t>Na pomoc pri meraní prínosu Únie k dosiahnutiu jej špecifických cieľov sa v súlade s cieľmi udržateľného rozvoja používa tento zoznam kľúčových ukazovateľov výkonnosti:</w:t>
      </w:r>
    </w:p>
    <w:p>
      <w:pPr>
        <w:spacing w:before="0" w:after="0"/>
        <w:rPr>
          <w:noProof/>
          <w:szCs w:val="24"/>
        </w:rPr>
      </w:pPr>
    </w:p>
    <w:p>
      <w:pPr>
        <w:pStyle w:val="Point0"/>
        <w:rPr>
          <w:noProof/>
        </w:rPr>
      </w:pPr>
      <w:r>
        <w:rPr>
          <w:noProof/>
        </w:rPr>
        <w:t>1.</w:t>
      </w:r>
      <w:r>
        <w:rPr>
          <w:noProof/>
        </w:rPr>
        <w:tab/>
        <w:t>bodové hodnotenie právneho štátu;</w:t>
      </w:r>
    </w:p>
    <w:p>
      <w:pPr>
        <w:pStyle w:val="Point0"/>
        <w:rPr>
          <w:noProof/>
        </w:rPr>
      </w:pPr>
      <w:r>
        <w:rPr>
          <w:noProof/>
        </w:rPr>
        <w:t>2.</w:t>
      </w:r>
      <w:r>
        <w:rPr>
          <w:noProof/>
        </w:rPr>
        <w:tab/>
        <w:t>podiel obyvateľstva žijúceho pod medzinárodnou hranicou chudoby;</w:t>
      </w:r>
    </w:p>
    <w:p>
      <w:pPr>
        <w:pStyle w:val="Point0"/>
        <w:rPr>
          <w:noProof/>
        </w:rPr>
      </w:pPr>
      <w:r>
        <w:rPr>
          <w:noProof/>
        </w:rPr>
        <w:t>3.</w:t>
      </w:r>
      <w:r>
        <w:rPr>
          <w:noProof/>
        </w:rPr>
        <w:tab/>
        <w:t>počet žien v reprodukčnom veku, dospievajúcich dievčat a detí mladších ako 5 rokov, na ktoré sa vzťahujú programy výživy s podporou EÚ;</w:t>
      </w:r>
    </w:p>
    <w:p>
      <w:pPr>
        <w:pStyle w:val="Point0"/>
        <w:rPr>
          <w:noProof/>
        </w:rPr>
      </w:pPr>
      <w:r>
        <w:rPr>
          <w:noProof/>
        </w:rPr>
        <w:t>4.</w:t>
      </w:r>
      <w:r>
        <w:rPr>
          <w:noProof/>
        </w:rPr>
        <w:tab/>
        <w:t>počet jednoročných detí plne imunizovaných s podporou EÚ;</w:t>
      </w:r>
    </w:p>
    <w:p>
      <w:pPr>
        <w:pStyle w:val="Point0"/>
        <w:rPr>
          <w:noProof/>
        </w:rPr>
      </w:pPr>
      <w:r>
        <w:rPr>
          <w:noProof/>
        </w:rPr>
        <w:t>5.</w:t>
      </w:r>
      <w:r>
        <w:rPr>
          <w:noProof/>
        </w:rPr>
        <w:tab/>
        <w:t>počet študentov navštevujúcich základné a/alebo stredné školy a odbornú prípravu s podporou EÚ;</w:t>
      </w:r>
    </w:p>
    <w:p>
      <w:pPr>
        <w:pStyle w:val="Point0"/>
        <w:rPr>
          <w:noProof/>
        </w:rPr>
      </w:pPr>
      <w:r>
        <w:rPr>
          <w:noProof/>
        </w:rPr>
        <w:t>6.</w:t>
      </w:r>
      <w:r>
        <w:rPr>
          <w:noProof/>
        </w:rPr>
        <w:tab/>
        <w:t>znížené alebo nevyprodukované emisie skleníkových plynov (ekvivalent CO</w:t>
      </w:r>
      <w:r>
        <w:rPr>
          <w:noProof/>
          <w:vertAlign w:val="subscript"/>
        </w:rPr>
        <w:t>2</w:t>
      </w:r>
      <w:r>
        <w:rPr>
          <w:noProof/>
        </w:rPr>
        <w:t xml:space="preserve"> v tisíckach ton) s podporou EÚ;</w:t>
      </w:r>
    </w:p>
    <w:p>
      <w:pPr>
        <w:pStyle w:val="Point0"/>
        <w:rPr>
          <w:noProof/>
        </w:rPr>
      </w:pPr>
      <w:r>
        <w:rPr>
          <w:noProof/>
        </w:rPr>
        <w:t>7.</w:t>
      </w:r>
      <w:r>
        <w:rPr>
          <w:noProof/>
        </w:rPr>
        <w:tab/>
        <w:t>plocha morských, suchozemských a sladkovodných ekosystémov chránených a/alebo udržateľne riadených s podporou EÚ;</w:t>
      </w:r>
    </w:p>
    <w:p>
      <w:pPr>
        <w:pStyle w:val="Point0"/>
        <w:rPr>
          <w:noProof/>
        </w:rPr>
      </w:pPr>
      <w:r>
        <w:rPr>
          <w:noProof/>
        </w:rPr>
        <w:t>8.</w:t>
      </w:r>
      <w:r>
        <w:rPr>
          <w:noProof/>
        </w:rPr>
        <w:tab/>
        <w:t>dosiahnutý pákový efekt investícií a multiplikačný efekt;</w:t>
      </w:r>
    </w:p>
    <w:p>
      <w:pPr>
        <w:pStyle w:val="Point0"/>
        <w:rPr>
          <w:noProof/>
        </w:rPr>
      </w:pPr>
      <w:r>
        <w:rPr>
          <w:noProof/>
        </w:rPr>
        <w:t>9.</w:t>
      </w:r>
      <w:r>
        <w:rPr>
          <w:noProof/>
        </w:rPr>
        <w:tab/>
        <w:t>ukazovateľ politickej stability a absencie násilia;</w:t>
      </w:r>
    </w:p>
    <w:p>
      <w:pPr>
        <w:pStyle w:val="Point0"/>
        <w:rPr>
          <w:noProof/>
        </w:rPr>
      </w:pPr>
      <w:r>
        <w:rPr>
          <w:noProof/>
        </w:rPr>
        <w:t>10.</w:t>
      </w:r>
      <w:r>
        <w:rPr>
          <w:noProof/>
        </w:rPr>
        <w:tab/>
        <w:t>počet procesov súvisiacich s postupmi partnerskej krajiny v oblasti obchodu, investícií a podnikania alebo s podporou vonkajšieho rozmeru vnútorných politík EÚ, ktoré nimi boli ovplyvnené.</w:t>
      </w:r>
    </w:p>
    <w:p>
      <w:pPr>
        <w:rPr>
          <w:noProof/>
        </w:rPr>
      </w:pPr>
    </w:p>
    <w:p>
      <w:pPr>
        <w:rPr>
          <w:noProof/>
          <w:szCs w:val="24"/>
        </w:rPr>
      </w:pPr>
      <w:r>
        <w:rPr>
          <w:noProof/>
        </w:rPr>
        <w:t>Všetky ukazovatele sa v prípade potreby rozčlenia podľa pohlavia.</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26CCEF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6E8AEF8"/>
    <w:lvl w:ilvl="0">
      <w:start w:val="1"/>
      <w:numFmt w:val="decimal"/>
      <w:pStyle w:val="ListNumber3"/>
      <w:lvlText w:val="%1."/>
      <w:lvlJc w:val="left"/>
      <w:pPr>
        <w:tabs>
          <w:tab w:val="num" w:pos="926"/>
        </w:tabs>
        <w:ind w:left="926" w:hanging="360"/>
      </w:pPr>
    </w:lvl>
  </w:abstractNum>
  <w:abstractNum w:abstractNumId="2">
    <w:nsid w:val="FFFFFF7F"/>
    <w:multiLevelType w:val="singleLevel"/>
    <w:tmpl w:val="6012F22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2D039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458434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A8202F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8E6AC02"/>
    <w:lvl w:ilvl="0">
      <w:start w:val="1"/>
      <w:numFmt w:val="decimal"/>
      <w:pStyle w:val="ListNumber"/>
      <w:lvlText w:val="%1."/>
      <w:lvlJc w:val="left"/>
      <w:pPr>
        <w:tabs>
          <w:tab w:val="num" w:pos="360"/>
        </w:tabs>
        <w:ind w:left="360" w:hanging="360"/>
      </w:pPr>
    </w:lvl>
  </w:abstractNum>
  <w:abstractNum w:abstractNumId="7">
    <w:nsid w:val="FFFFFF89"/>
    <w:multiLevelType w:val="singleLevel"/>
    <w:tmpl w:val="D384F12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22 13:53:5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6"/>
    <w:docVar w:name="DQCResult_ModifiedMarkers" w:val="0;0"/>
    <w:docVar w:name="DQCResult_ModifiedNumbering" w:val="0;0"/>
    <w:docVar w:name="DQCResult_Objects" w:val="0;0"/>
    <w:docVar w:name="DQCResult_Sections" w:val="0;0"/>
    <w:docVar w:name="DQCResult_StructureCheck" w:val="0;0"/>
    <w:docVar w:name="DQCResult_SuperfluousWhitespace" w:val="0;69"/>
    <w:docVar w:name="DQCResult_UnknownFonts" w:val="0;0"/>
    <w:docVar w:name="DQCResult_UnknownStyles" w:val="0;0"/>
    <w:docVar w:name="DQCStatus" w:val="Green"/>
    <w:docVar w:name="DQCVersion" w:val="3"/>
    <w:docVar w:name="DQCWithWarnings" w:val="0"/>
    <w:docVar w:name="FigNum" w:val="1"/>
    <w:docVar w:name="LW_ACCOMPAGNANT" w:val="k"/>
    <w:docVar w:name="LW_ACCOMPAGNANT.CP" w:val="k"/>
    <w:docVar w:name="LW_ANNEX_NBR_FIRST" w:val="1"/>
    <w:docVar w:name="LW_ANNEX_NBR_LAST" w:val="7"/>
    <w:docVar w:name="LW_ANNEX_UNIQUE" w:val="0"/>
    <w:docVar w:name="LW_CORRIGENDUM" w:val="&lt;UNUSED&gt;"/>
    <w:docVar w:name="LW_COVERPAGE_EXISTS" w:val="True"/>
    <w:docVar w:name="LW_COVERPAGE_GUID" w:val="97F1AF12-5E56-4B62-94ED-94CA8DE18A0A"/>
    <w:docVar w:name="LW_COVERPAGE_TYPE" w:val="1"/>
    <w:docVar w:name="LW_CROSSREFERENCE" w:val="{SEC(2018) 310 final}_x000b_{SWD(2018) 337 final}"/>
    <w:docVar w:name="LW_DocType" w:val="ANNEX"/>
    <w:docVar w:name="LW_EMISSION" w:val="14. 6. 2018"/>
    <w:docVar w:name="LW_EMISSION_ISODATE" w:val="2018-06-14"/>
    <w:docVar w:name="LW_EMISSION_LOCATION" w:val="BRX"/>
    <w:docVar w:name="LW_EMISSION_PREFIX" w:val="V Bruseli"/>
    <w:docVar w:name="LW_EMISSION_SUFFIX" w:val="&lt;EMPTY&gt;"/>
    <w:docVar w:name="LW_ID_DOCSTRUCTURE" w:val="COM/ANNEX"/>
    <w:docVar w:name="LW_ID_DOCTYPE" w:val="SG-017"/>
    <w:docVar w:name="LW_LANGUE" w:val="SK"/>
    <w:docVar w:name="LW_LEVEL_OF_SENSITIVITY" w:val="Standard treatment"/>
    <w:docVar w:name="LW_NOM.INST" w:val="EURÓPSKA KOMISIA"/>
    <w:docVar w:name="LW_NOM.INST_JOINTDOC" w:val="&lt;EMPTY&gt;"/>
    <w:docVar w:name="LW_OBJETACTEPRINCIPAL" w:val="ktorým sa zria\u271?uje Nástroj susedstva a rozvojovej a medzinárodnej spolupráce"/>
    <w:docVar w:name="LW_OBJETACTEPRINCIPAL.CP" w:val="ktorým sa zria\u271?uje Nástroj susedstva a rozvojovej a medzinárodnej spolupráce"/>
    <w:docVar w:name="LW_PART_NBR" w:val="&lt;UNUSED&gt;"/>
    <w:docVar w:name="LW_PART_NBR_TOTAL" w:val="&lt;UNUSED&gt;"/>
    <w:docVar w:name="LW_REF.INST.NEW" w:val="COM"/>
    <w:docVar w:name="LW_REF.INST.NEW_ADOPTED" w:val="final"/>
    <w:docVar w:name="LW_REF.INST.NEW_TEXT" w:val="(2018) 4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ÍLOHY"/>
    <w:docVar w:name="LW_TYPE.DOC.CP" w:val="PRÍLOHY"/>
    <w:docVar w:name="LW_TYPEACTEPRINCIPAL" w:val="návrhu_x000b_NARIADENIA EURÓPSKEHO PARLAMENTU A RADY,"/>
    <w:docVar w:name="LW_TYPEACTEPRINCIPAL.CP" w:val="návrhu_x000b_NARIADENIA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k-S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PlainText">
    <w:name w:val="Plain Text"/>
    <w:basedOn w:val="Normal"/>
    <w:link w:val="PlainTextChar"/>
    <w:uiPriority w:val="99"/>
    <w:semiHidden/>
    <w:unhideWhenUsed/>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uiPriority w:val="99"/>
    <w:semiHidden/>
    <w:rPr>
      <w:rFonts w:ascii="Courier New" w:eastAsia="Times New Roman" w:hAnsi="Courier New" w:cs="Times New Roman"/>
      <w:sz w:val="20"/>
      <w:szCs w:val="20"/>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k-S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PlainText">
    <w:name w:val="Plain Text"/>
    <w:basedOn w:val="Normal"/>
    <w:link w:val="PlainTextChar"/>
    <w:uiPriority w:val="99"/>
    <w:semiHidden/>
    <w:unhideWhenUsed/>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uiPriority w:val="99"/>
    <w:semiHidden/>
    <w:rPr>
      <w:rFonts w:ascii="Courier New" w:eastAsia="Times New Roman" w:hAnsi="Courier New" w:cs="Times New Roman"/>
      <w:sz w:val="20"/>
      <w:szCs w:val="20"/>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2785">
      <w:bodyDiv w:val="1"/>
      <w:marLeft w:val="0"/>
      <w:marRight w:val="0"/>
      <w:marTop w:val="0"/>
      <w:marBottom w:val="0"/>
      <w:divBdr>
        <w:top w:val="none" w:sz="0" w:space="0" w:color="auto"/>
        <w:left w:val="none" w:sz="0" w:space="0" w:color="auto"/>
        <w:bottom w:val="none" w:sz="0" w:space="0" w:color="auto"/>
        <w:right w:val="none" w:sz="0" w:space="0" w:color="auto"/>
      </w:divBdr>
    </w:div>
    <w:div w:id="116513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45b9894a-ecf7-4dd4-9cc5-745fa3b3ea70">Not Started</EC_Collab_Status>
    <_Status xmlns="http://schemas.microsoft.com/sharepoint/v3/fields">Not Started</_Status>
    <EC_Collab_Reference xmlns="45b9894a-ecf7-4dd4-9cc5-745fa3b3ea70" xsi:nil="true"/>
    <EC_Collab_DocumentLanguage xmlns="45b9894a-ecf7-4dd4-9cc5-745fa3b3ea70">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8D18B36006BF6F4D9DA3DBAF605CE05F" ma:contentTypeVersion="0" ma:contentTypeDescription="Create a new document in this library." ma:contentTypeScope="" ma:versionID="f431df583879937b6a63dcc3a6ccaee1">
  <xsd:schema xmlns:xsd="http://www.w3.org/2001/XMLSchema" xmlns:xs="http://www.w3.org/2001/XMLSchema" xmlns:p="http://schemas.microsoft.com/office/2006/metadata/properties" xmlns:ns2="http://schemas.microsoft.com/sharepoint/v3/fields" xmlns:ns3="45b9894a-ecf7-4dd4-9cc5-745fa3b3ea70" targetNamespace="http://schemas.microsoft.com/office/2006/metadata/properties" ma:root="true" ma:fieldsID="bb7b68ac137cd75a61246c2b653a2b6c" ns2:_="" ns3:_="">
    <xsd:import namespace="http://schemas.microsoft.com/sharepoint/v3/fields"/>
    <xsd:import namespace="45b9894a-ecf7-4dd4-9cc5-745fa3b3ea70"/>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b9894a-ecf7-4dd4-9cc5-745fa3b3ea7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DE99C-F8A8-43CC-AE00-04E9A1593F8C}">
  <ds:schemaRefs>
    <ds:schemaRef ds:uri="http://schemas.microsoft.com/office/2006/metadata/properties"/>
    <ds:schemaRef ds:uri="http://schemas.microsoft.com/office/infopath/2007/PartnerControls"/>
    <ds:schemaRef ds:uri="45b9894a-ecf7-4dd4-9cc5-745fa3b3ea70"/>
    <ds:schemaRef ds:uri="http://schemas.microsoft.com/sharepoint/v3/fields"/>
  </ds:schemaRefs>
</ds:datastoreItem>
</file>

<file path=customXml/itemProps2.xml><?xml version="1.0" encoding="utf-8"?>
<ds:datastoreItem xmlns:ds="http://schemas.openxmlformats.org/officeDocument/2006/customXml" ds:itemID="{250D6532-6AFB-4CEB-99C0-26F866AB8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5b9894a-ecf7-4dd4-9cc5-745fa3b3e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09D22B-139B-472F-9092-457F959DAF7B}">
  <ds:schemaRefs>
    <ds:schemaRef ds:uri="http://schemas.microsoft.com/sharepoint/v3/contenttype/forms"/>
  </ds:schemaRefs>
</ds:datastoreItem>
</file>

<file path=customXml/itemProps4.xml><?xml version="1.0" encoding="utf-8"?>
<ds:datastoreItem xmlns:ds="http://schemas.openxmlformats.org/officeDocument/2006/customXml" ds:itemID="{CFF95335-8F15-4038-B1AB-EE1D994E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22</Pages>
  <Words>6014</Words>
  <Characters>41139</Characters>
  <Application>Microsoft Office Word</Application>
  <DocSecurity>0</DocSecurity>
  <Lines>791</Lines>
  <Paragraphs>312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MAKIKOKKILA Susanna (DEVCO)</dc:creator>
  <cp:lastModifiedBy>DIGIT/A3</cp:lastModifiedBy>
  <cp:revision>10</cp:revision>
  <cp:lastPrinted>2018-06-07T16:52:00Z</cp:lastPrinted>
  <dcterms:created xsi:type="dcterms:W3CDTF">2018-06-22T09:50:00Z</dcterms:created>
  <dcterms:modified xsi:type="dcterms:W3CDTF">2018-06-22T11:53:00Z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7</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ContentTypeId">
    <vt:lpwstr>0x010100258AA79CEB83498886A3A08681123250008D18B36006BF6F4D9DA3DBAF605CE05F</vt:lpwstr>
  </property>
  <property fmtid="{D5CDD505-2E9C-101B-9397-08002B2CF9AE}" pid="14" name="DQCStatus">
    <vt:lpwstr>Green (DQC version 03)</vt:lpwstr>
  </property>
</Properties>
</file>