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5AE18CB4-2050-43C5-8133-BF222E92BFF2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 I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Parte A</w:t>
      </w:r>
    </w:p>
    <w:p>
      <w:pPr>
        <w:widowControl w:val="0"/>
        <w:tabs>
          <w:tab w:val="left" w:pos="-720"/>
          <w:tab w:val="center" w:pos="7344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Directiva derogada</w:t>
      </w:r>
      <w:r>
        <w:rPr>
          <w:noProof/>
        </w:rPr>
        <w:br/>
        <w:t>y sus sucesivas modificaciones</w:t>
      </w:r>
      <w:r>
        <w:rPr>
          <w:noProof/>
        </w:rPr>
        <w:br/>
        <w:t>(a que se refiere el artículo 57)</w:t>
      </w: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628"/>
      </w:tblGrid>
      <w:tr>
        <w:trPr>
          <w:jc w:val="center"/>
        </w:trPr>
        <w:tc>
          <w:tcPr>
            <w:tcW w:w="5135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Directiva 2008/118/CE del Consejo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(DO L 9 de 14.1.2009, p. 12)</w:t>
            </w:r>
          </w:p>
        </w:tc>
      </w:tr>
      <w:tr>
        <w:trPr>
          <w:jc w:val="center"/>
        </w:trPr>
        <w:tc>
          <w:tcPr>
            <w:tcW w:w="5135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Directiva 2010/12/UE del Consejo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(DO L 50 de 27.2.2010, p. 1)</w:t>
            </w:r>
          </w:p>
        </w:tc>
      </w:tr>
      <w:tr>
        <w:trPr>
          <w:jc w:val="center"/>
        </w:trPr>
        <w:tc>
          <w:tcPr>
            <w:tcW w:w="5135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noProof/>
              </w:rPr>
            </w:pPr>
            <w:r>
              <w:rPr>
                <w:noProof/>
              </w:rPr>
              <w:t>Tratado de adhesión de Croacia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 w:hanging="11"/>
              <w:jc w:val="left"/>
              <w:rPr>
                <w:noProof/>
              </w:rPr>
            </w:pPr>
            <w:r>
              <w:rPr>
                <w:noProof/>
              </w:rPr>
              <w:t>(DO L 112 de 24.4.2012, p. 10)</w:t>
            </w:r>
          </w:p>
        </w:tc>
      </w:tr>
      <w:tr>
        <w:trPr>
          <w:jc w:val="center"/>
        </w:trPr>
        <w:tc>
          <w:tcPr>
            <w:tcW w:w="5135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noProof/>
              </w:rPr>
            </w:pPr>
            <w:r>
              <w:rPr>
                <w:noProof/>
              </w:rPr>
              <w:t>Directiva 2013/61/UE del Consejo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 w:hanging="11"/>
              <w:jc w:val="left"/>
              <w:rPr>
                <w:noProof/>
              </w:rPr>
            </w:pPr>
            <w:r>
              <w:rPr>
                <w:noProof/>
              </w:rPr>
              <w:t>(DO L 353 de 28.12.2013, p. 5)</w:t>
            </w:r>
          </w:p>
        </w:tc>
      </w:tr>
    </w:tbl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</w:p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  <w:r>
        <w:rPr>
          <w:noProof/>
        </w:rPr>
        <w:t>Parte B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Plazos de transposición al Derecho interno y fecha de aplicación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(a que se refiere el artículo 57)</w:t>
      </w:r>
    </w:p>
    <w:p>
      <w:pPr>
        <w:keepNext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  <w:szCs w:val="20"/>
        </w:rPr>
      </w:pPr>
    </w:p>
    <w:tbl>
      <w:tblPr>
        <w:tblW w:w="0" w:type="auto"/>
        <w:jc w:val="center"/>
        <w:tblInd w:w="-53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3600"/>
        <w:gridCol w:w="3107"/>
        <w:gridCol w:w="3100"/>
      </w:tblGrid>
      <w:tr>
        <w:trPr>
          <w:jc w:val="center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Directiva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Plazo de transposición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Fecha de aplicación</w:t>
            </w:r>
          </w:p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gridBefore w:val="1"/>
          <w:wBefore w:w="15" w:type="dxa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2008/118/CE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 de enero de 2010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 de abril de 2010</w:t>
            </w:r>
          </w:p>
        </w:tc>
      </w:tr>
      <w:tr>
        <w:trPr>
          <w:gridBefore w:val="1"/>
          <w:wBefore w:w="15" w:type="dxa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</w:rPr>
            </w:pPr>
            <w:r>
              <w:rPr>
                <w:noProof/>
              </w:rPr>
              <w:t>2010/12/UE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 de enero de 2011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gridBefore w:val="1"/>
          <w:wBefore w:w="15" w:type="dxa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</w:rPr>
            </w:pPr>
            <w:r>
              <w:rPr>
                <w:noProof/>
              </w:rPr>
              <w:t>2013/61/UE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 de enero de 2014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lastRenderedPageBreak/>
        <w:t>ANEXO II</w:t>
      </w:r>
    </w:p>
    <w:p>
      <w:pPr>
        <w:jc w:val="center"/>
        <w:rPr>
          <w:rFonts w:eastAsia="Times New Roman"/>
          <w:b/>
          <w:smallCaps/>
          <w:noProof/>
          <w:szCs w:val="20"/>
        </w:rPr>
      </w:pPr>
      <w:r>
        <w:rPr>
          <w:b/>
          <w:smallCaps/>
          <w:noProof/>
        </w:rPr>
        <w:t>Tabla de correspondencias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>
        <w:tc>
          <w:tcPr>
            <w:tcW w:w="4643" w:type="dxa"/>
          </w:tcPr>
          <w:p>
            <w:pPr>
              <w:keepNext/>
              <w:spacing w:before="360"/>
              <w:jc w:val="center"/>
              <w:outlineLvl w:val="0"/>
              <w:rPr>
                <w:rFonts w:eastAsia="Times New Roman"/>
                <w:smallCaps/>
                <w:noProof/>
                <w:szCs w:val="20"/>
              </w:rPr>
            </w:pPr>
            <w:r>
              <w:rPr>
                <w:noProof/>
              </w:rPr>
              <w:lastRenderedPageBreak/>
              <w:t>Directiva 2008/118/CE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center"/>
              <w:outlineLvl w:val="0"/>
              <w:rPr>
                <w:rFonts w:eastAsia="Times New Roman"/>
                <w:smallCaps/>
                <w:noProof/>
                <w:szCs w:val="20"/>
              </w:rPr>
            </w:pPr>
            <w:r>
              <w:rPr>
                <w:noProof/>
              </w:rPr>
              <w:t>La presente Directiva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Artículos 1 y 2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Artículos 1 y 2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3, apartados 1, 2 y 3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3, apartados 1, 2 y 3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3, apartado 4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3, apartado 4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4, texto introductorio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4, texto introductorio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4, apartados 1 a 5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4, apartados 1 a 5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4, apartado 6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4, apartado 7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4, apartado 6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4, apartados 8 a 11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4, apartados 7 a 10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4, apartados 11 y 12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Artículo 36, apartado 1, párrafo segundo 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Artículo 4, apartado 13 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5, apartados 1 y 2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5, apartados 1 y 2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5, apartado 3, texto introductorio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5, apartado 3, texto introductorio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5, apartado 3, letras a) a e)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5, apartado 3, letras a) a e)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5, apartado 3, letras f) y g)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5, apartados 4, 5 y 6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5, apartados 4, 5 y 6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6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6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lastRenderedPageBreak/>
              <w:t xml:space="preserve">Artículo 7, apartados 1 a 4, párrafos primero y segundo  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Artículo 7, apartados 1 a 4, párrafos primero y segundo 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7, apartado 4, párrafo tercero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7, apartado 6, párrafo primero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7, apartado 5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7, apartado 5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7, apartado 6, párrafo segundo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7, apartado 7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Artículos 8 a 12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Artículos 8 a 12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13, apartado 1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13, apartado 1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13, apartado 2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13, apartados 2 y 3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13, apartado 3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13, apartado 4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b/>
                <w:noProof/>
                <w:szCs w:val="20"/>
              </w:rPr>
            </w:pPr>
            <w:r>
              <w:rPr>
                <w:noProof/>
              </w:rPr>
              <w:t>Artículo 14, apartados 1, 2 y 3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b/>
                <w:noProof/>
                <w:szCs w:val="20"/>
              </w:rPr>
            </w:pPr>
            <w:r>
              <w:rPr>
                <w:noProof/>
              </w:rPr>
              <w:t>Artículo 14, apartados 1, 2 y 3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b/>
                <w:noProof/>
                <w:szCs w:val="20"/>
              </w:rPr>
            </w:pPr>
            <w:r>
              <w:rPr>
                <w:noProof/>
              </w:rPr>
              <w:t xml:space="preserve">Artículo 14, apartado 4 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b/>
                <w:noProof/>
                <w:szCs w:val="20"/>
              </w:rPr>
            </w:pPr>
            <w:r>
              <w:rPr>
                <w:b/>
                <w:noProof/>
              </w:rPr>
              <w:t>_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b/>
                <w:noProof/>
                <w:szCs w:val="20"/>
              </w:rPr>
            </w:pPr>
            <w:r>
              <w:rPr>
                <w:noProof/>
              </w:rPr>
              <w:t>Artículo 14, apartado 5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b/>
                <w:noProof/>
                <w:szCs w:val="20"/>
              </w:rPr>
            </w:pPr>
            <w:r>
              <w:rPr>
                <w:noProof/>
              </w:rPr>
              <w:t>Artículo 14, apartado 4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Artículos 15 y 16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Artículos 15 y 16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17, apartado 1, texto introductorio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17, apartado 1, texto introductorio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17, apartado 1, letra a), texto introductorio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17, apartado 1, letra a), texto introductorio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lastRenderedPageBreak/>
              <w:t>Artículo 17, apartado 1, letra a), incisos i) a iv)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17, apartado 1, letra a), incisos i) a iv)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Artículo 17, apartado 1, letra a), inciso v) 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Artículo 17, apartado 1, letra b) 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17, apartado 1, letra b)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17, apartados 2 y 3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17, apartado 2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17, apartado 4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17, apartado 3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17, apartado 5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18, apartado 1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18, apartado 1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18, apartado 2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18, apartado 2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18, apartado 3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18, apartado 3, primera frase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Artículo 18, apartado 4 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18, apartado 4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18, apartado 5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18, apartado 3, segunda frase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18, apartado 6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19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19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20, apartado 1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20, apartado 1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20, apartado 2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20, apartado 2, incisos i) y ii)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Artículo 20, apartado 2, inciso iii) 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21, apartados 1 a 4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21, apartados 1 a 4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21, apartado 5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22, apartado 1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lastRenderedPageBreak/>
              <w:t>Artículo 21, apartado 6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21, apartado 5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21, apartado 7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21, apartado 6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21, apartado 8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Artículo 21, apartado 7, primera frase 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- 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Artículo 21, apartado 7, segunda frase 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22, apartados 2 a 5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22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23, apartados 1 y 2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23, apartado 3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23, párrafo primero, texto introductorio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24, apartado 1, texto introductorio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23, párrafo primero, punto 1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24, apartado 1, letra a)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23, párrafo primero, punto 2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24, apartado 1, letra b)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23, párrafo primero, punto 3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24, apartado 1, letra c)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23, párrafo segundo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24, apartado 2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24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25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25, apartado 1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26, apartado 1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26, apartado 2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25, apartado 2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26, apartado 3, primera, segunda y tercera frases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25, apartado 3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26, apartado 3, cuarta frase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lastRenderedPageBreak/>
              <w:t>Artículo 26, apartados 1 a 2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27, apartados 1 a 2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Artículo 26, apartado 3 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- 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Artículo 26, apartados 4 y 5 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27, apartados 3 y 4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27, apartado 5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Artículo 27 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28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28, apartado 1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29, apartado 1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28, apartado 2, párrafos primero y segundo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29, apartados 2 y 3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29, apartado 4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28, apartado 2, párrafo tercero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29, apartado 5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29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30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30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31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31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32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32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33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33, apartado 1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34, apartados 1 y 2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34, apartados 3 y 4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33, apartado 2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34, apartado 5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33, apartados 3 y 4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- 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35, apartado 1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lastRenderedPageBreak/>
              <w:t>Artículo 33, apartado 5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35, apartado 2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33, apartado 6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38, apartado 4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34, apartado 1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36, apartado 1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34, apartado 2, letras a), b) y c)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36, apartado 2, letras a), b) y c)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34, apartado 2, párrafo segundo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36, apartados 3 a 7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Artículos 37 a 42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35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43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44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36, apartado 1, párrafo primero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45, apartado 1, párrafo primero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36, apartado 1, párrafo segundo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45, apartado 13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36, apartados 2 a 6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45, apartados 2 a 6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37, apartado 1, párrafo primero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46, apartado 1, párrafo primero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- 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46, apartado 1, párrafo segundo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- 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46, apartado 2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37, apartado 1, párrafo segundo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46, apartado 3, párrafo primero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37, apartado 1, párrafo tercero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 46, apartado 3, párrafo segundo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Artículo 37, apartado 2 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lastRenderedPageBreak/>
              <w:t>Artículo 38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47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-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Artículo 47, apartado 3, párrafo primero, segunda frase 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39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48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40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49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41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50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42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51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 xml:space="preserve">Artículo 52 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43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53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44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Artículos 54 y 55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Artículos 45 y 46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47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57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48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56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49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58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50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Artículo 59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Anexo I</w:t>
            </w:r>
          </w:p>
        </w:tc>
      </w:tr>
      <w:tr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_</w:t>
            </w:r>
          </w:p>
        </w:tc>
        <w:tc>
          <w:tcPr>
            <w:tcW w:w="4643" w:type="dxa"/>
          </w:tcPr>
          <w:p>
            <w:pPr>
              <w:keepNext/>
              <w:spacing w:before="360"/>
              <w:jc w:val="left"/>
              <w:outlineLvl w:val="0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Anexo II</w:t>
            </w:r>
          </w:p>
        </w:tc>
      </w:tr>
    </w:tbl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0B277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6DE3A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CE4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B3684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15CB1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2C20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53CF4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1128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8-07-03 10:25:0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 la"/>
    <w:docVar w:name="LW_ACCOMPAGNANT.CP" w:val="de la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5AE18CB4-2050-43C5-8133-BF222E92BFF2"/>
    <w:docVar w:name="LW_COVERPAGE_TYPE" w:val="1"/>
    <w:docVar w:name="LW_CROSSREFERENCE" w:val="{SEC(2018) 255 final}_x000b_{SWD(2018) 260 final}_x000b_{SWD(2018) 261 final}"/>
    <w:docVar w:name="LW_DocType" w:val="ANNEX"/>
    <w:docVar w:name="LW_EMISSION" w:val="25.5.2018"/>
    <w:docVar w:name="LW_EMISSION_ISODATE" w:val="2018-05-25"/>
    <w:docVar w:name="LW_EMISSION_LOCATION" w:val="BRX"/>
    <w:docVar w:name="LW_EMISSION_PREFIX" w:val="Bruselas,"/>
    <w:docVar w:name="LW_EMISSION_SUFFIX" w:val="&lt;EMPTY&gt;"/>
    <w:docVar w:name="LW_ID_DOCSTRUCTURE" w:val="COM/ANNEX"/>
    <w:docVar w:name="LW_ID_DOCTYPE" w:val="SG-017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" w:val="por la que se establece el régimen general de los impuestos especiales (versión refundida)"/>
    <w:docVar w:name="LW_OBJETACTEPRINCIPAL.CP" w:val="por la que se establece el régimen general de los impuestos especiales (versión refundida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4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S"/>
    <w:docVar w:name="LW_TYPE.DOC.CP" w:val="ANEXOS"/>
    <w:docVar w:name="LW_TYPEACTEPRINCIPAL" w:val="Propuesta de Directiva del Consejo"/>
    <w:docVar w:name="LW_TYPEACTEPRINCIPAL.CP" w:val="Propuesta de Directiva de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10</Pages>
  <Words>1130</Words>
  <Characters>5267</Characters>
  <Application>Microsoft Office Word</Application>
  <DocSecurity>0</DocSecurity>
  <Lines>309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 Aldona (TAXUD)</dc:creator>
  <cp:lastModifiedBy>DIGIT/A3</cp:lastModifiedBy>
  <cp:revision>10</cp:revision>
  <dcterms:created xsi:type="dcterms:W3CDTF">2018-06-22T14:42:00Z</dcterms:created>
  <dcterms:modified xsi:type="dcterms:W3CDTF">2018-07-03T08:25:00Z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