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875" w:rsidRPr="009C051F" w:rsidRDefault="00483875" w:rsidP="00483875">
      <w:pPr>
        <w:pStyle w:val="Heading1"/>
      </w:pPr>
      <w:r w:rsidRPr="009C051F">
        <w:t>PLENARY MEETING OF THE LVIII COSAC</w:t>
      </w:r>
    </w:p>
    <w:p w:rsidR="00483875" w:rsidRPr="009C051F" w:rsidRDefault="00483875" w:rsidP="00483875">
      <w:pPr>
        <w:pStyle w:val="Heading1"/>
      </w:pPr>
      <w:r w:rsidRPr="009C051F">
        <w:t>26</w:t>
      </w:r>
      <w:r w:rsidRPr="009C051F">
        <w:rPr>
          <w:rFonts w:eastAsia="Batang" w:cs="Arial"/>
        </w:rPr>
        <w:t>–</w:t>
      </w:r>
      <w:r w:rsidRPr="009C051F">
        <w:t>28 November 2017, Tallinn</w:t>
      </w:r>
    </w:p>
    <w:p w:rsidR="008D06DD" w:rsidRPr="00B2555A" w:rsidRDefault="00B2555A" w:rsidP="00483875">
      <w:pPr>
        <w:rPr>
          <w:rFonts w:ascii="Arial" w:hAnsi="Arial" w:cs="Arial"/>
          <w:b/>
          <w:color w:val="FF0000"/>
          <w:sz w:val="26"/>
          <w:szCs w:val="26"/>
          <w:lang w:val="en-GB"/>
        </w:rPr>
      </w:pPr>
      <w:r>
        <w:rPr>
          <w:rFonts w:ascii="Arial" w:hAnsi="Arial" w:cs="Arial"/>
          <w:color w:val="FF0000"/>
          <w:lang w:val="en-GB"/>
        </w:rPr>
        <w:t xml:space="preserve">Romania - </w:t>
      </w:r>
      <w:r w:rsidRPr="00B2555A">
        <w:rPr>
          <w:rFonts w:ascii="Arial" w:hAnsi="Arial" w:cs="Arial"/>
          <w:color w:val="FF0000"/>
          <w:lang w:val="en-GB"/>
        </w:rPr>
        <w:t>Chamber of Deputies</w:t>
      </w:r>
      <w:r>
        <w:rPr>
          <w:rFonts w:ascii="Arial" w:hAnsi="Arial" w:cs="Arial"/>
          <w:color w:val="FF0000"/>
          <w:lang w:val="en-GB"/>
        </w:rPr>
        <w:t xml:space="preserve"> proposed ammendments</w:t>
      </w:r>
      <w:r w:rsidR="00483875" w:rsidRPr="00B2555A">
        <w:rPr>
          <w:rFonts w:ascii="Arial" w:hAnsi="Arial" w:cs="Arial"/>
          <w:color w:val="FF0000"/>
          <w:lang w:val="en-GB"/>
        </w:rPr>
        <w:br/>
      </w:r>
    </w:p>
    <w:p w:rsidR="00A239D7" w:rsidRPr="009C051F" w:rsidRDefault="00483875" w:rsidP="00483875">
      <w:pPr>
        <w:rPr>
          <w:rFonts w:ascii="Arial" w:hAnsi="Arial" w:cs="Arial"/>
          <w:lang w:val="en-GB"/>
        </w:rPr>
      </w:pPr>
      <w:bookmarkStart w:id="0" w:name="_GoBack"/>
      <w:bookmarkEnd w:id="0"/>
      <w:r w:rsidRPr="009C051F">
        <w:rPr>
          <w:rFonts w:ascii="Arial" w:hAnsi="Arial" w:cs="Arial"/>
          <w:b/>
          <w:sz w:val="26"/>
          <w:szCs w:val="26"/>
          <w:lang w:val="en-GB"/>
        </w:rPr>
        <w:t>Contribution of the LVIII COSAC</w:t>
      </w:r>
    </w:p>
    <w:p w:rsidR="00C20A5A" w:rsidRPr="00FA5580" w:rsidRDefault="00C20A5A" w:rsidP="00C20A5A">
      <w:pPr>
        <w:pStyle w:val="NoSpacing"/>
        <w:numPr>
          <w:ilvl w:val="0"/>
          <w:numId w:val="9"/>
        </w:numPr>
        <w:rPr>
          <w:rFonts w:ascii="Arial" w:hAnsi="Arial" w:cs="Arial"/>
          <w:b/>
          <w:lang w:val="en-GB"/>
        </w:rPr>
      </w:pPr>
      <w:r w:rsidRPr="00FA5580">
        <w:rPr>
          <w:rFonts w:ascii="Arial" w:hAnsi="Arial" w:cs="Arial"/>
          <w:b/>
          <w:lang w:val="en-GB"/>
        </w:rPr>
        <w:t>Future of the European Union</w:t>
      </w:r>
    </w:p>
    <w:p w:rsidR="00C20A5A" w:rsidRPr="00FA5580" w:rsidRDefault="00C20A5A" w:rsidP="00C20A5A">
      <w:pPr>
        <w:pStyle w:val="NoSpacing"/>
        <w:numPr>
          <w:ilvl w:val="1"/>
          <w:numId w:val="9"/>
        </w:numPr>
        <w:jc w:val="both"/>
        <w:rPr>
          <w:rFonts w:ascii="Arial" w:hAnsi="Arial" w:cs="Arial"/>
          <w:b/>
          <w:lang w:val="en-GB"/>
        </w:rPr>
      </w:pPr>
      <w:r w:rsidRPr="00FA5580">
        <w:rPr>
          <w:rFonts w:ascii="Arial" w:hAnsi="Arial" w:cs="Arial"/>
          <w:lang w:val="en-GB"/>
        </w:rPr>
        <w:t>COSAC acknowledges that the last 60 years have been the most peaceful and prosperous times in the history of Western Europe, in which the European Union has had an essential role. The EU was founded on values such as respect for human dignity, freedom, democracy, equality, the rule of law and respect for human rights, which are as valid now as they were 60 years ago.</w:t>
      </w:r>
    </w:p>
    <w:p w:rsidR="00C20A5A" w:rsidRPr="00FA5580" w:rsidRDefault="00C20A5A" w:rsidP="00C20A5A">
      <w:pPr>
        <w:pStyle w:val="NoSpacing"/>
        <w:numPr>
          <w:ilvl w:val="1"/>
          <w:numId w:val="9"/>
        </w:numPr>
        <w:jc w:val="both"/>
        <w:rPr>
          <w:rFonts w:ascii="Arial" w:hAnsi="Arial" w:cs="Arial"/>
          <w:b/>
          <w:lang w:val="en-GB"/>
        </w:rPr>
      </w:pPr>
      <w:r w:rsidRPr="00FA5580">
        <w:rPr>
          <w:rFonts w:ascii="Arial" w:hAnsi="Arial" w:cs="Arial"/>
          <w:lang w:val="en-GB"/>
        </w:rPr>
        <w:t xml:space="preserve">COSAC recognises that the EU needs strength and determination to maintain unity and to better respond to the expectations of its citizens. COSAC acknowledges that despite difficult times, the EU has kept thriving, but challenges such as Brexit, the migration crisis, different security issues and growing economic and social inequalities should be treated as windows of opportunity to make the necessary reforms and improve the work of the EU. </w:t>
      </w:r>
    </w:p>
    <w:p w:rsidR="00C20A5A" w:rsidRPr="00FA5580" w:rsidRDefault="00C20A5A" w:rsidP="00C20A5A">
      <w:pPr>
        <w:pStyle w:val="NoSpacing"/>
        <w:numPr>
          <w:ilvl w:val="1"/>
          <w:numId w:val="9"/>
        </w:numPr>
        <w:jc w:val="both"/>
        <w:rPr>
          <w:rFonts w:ascii="Arial" w:hAnsi="Arial" w:cs="Arial"/>
          <w:b/>
          <w:lang w:val="en-GB"/>
        </w:rPr>
      </w:pPr>
      <w:r w:rsidRPr="00FA5580">
        <w:rPr>
          <w:rFonts w:ascii="Arial" w:hAnsi="Arial" w:cs="Arial"/>
          <w:lang w:val="en-GB"/>
        </w:rPr>
        <w:t xml:space="preserve">COSAC supports the goals and commitments of the Bratislava Declaration and Roadmap, the Declaration of Rome and the Leaders’ Agenda and welcomes the efforts of the European Commission to provide a framework for debate on a new and effective EU, whilst emphasising that decisions concerning the future course of European integration should be taken with the highest possible level of engagement of European citizens.   </w:t>
      </w:r>
    </w:p>
    <w:p w:rsidR="00C20A5A" w:rsidRPr="00FA5580" w:rsidRDefault="00C20A5A" w:rsidP="00C20A5A">
      <w:pPr>
        <w:pStyle w:val="NoSpacing"/>
        <w:numPr>
          <w:ilvl w:val="1"/>
          <w:numId w:val="9"/>
        </w:numPr>
        <w:jc w:val="both"/>
        <w:rPr>
          <w:rFonts w:ascii="Arial" w:hAnsi="Arial" w:cs="Arial"/>
          <w:b/>
          <w:lang w:val="en-GB"/>
        </w:rPr>
      </w:pPr>
      <w:r w:rsidRPr="00FA5580">
        <w:rPr>
          <w:rFonts w:ascii="Arial" w:hAnsi="Arial" w:cs="Arial"/>
          <w:lang w:val="en-GB"/>
        </w:rPr>
        <w:t xml:space="preserve">COSAC believes that a well-functioning Single Market and the maintenance of its four freedoms should remain at the very core of the EU. The EU must find ways to use all the potential of the Single Market, whilst ensuring that the benefits of economic growth reach all parts of society. COSAC supports the efforts made towards continuing to increase the physical and digital connectivity between the Member States.  </w:t>
      </w:r>
    </w:p>
    <w:p w:rsidR="00C20A5A" w:rsidRPr="008A0770" w:rsidRDefault="00C20A5A" w:rsidP="00C20A5A">
      <w:pPr>
        <w:pStyle w:val="NoSpacing"/>
        <w:numPr>
          <w:ilvl w:val="1"/>
          <w:numId w:val="9"/>
        </w:numPr>
        <w:jc w:val="both"/>
        <w:rPr>
          <w:rFonts w:ascii="Arial" w:hAnsi="Arial" w:cs="Arial"/>
          <w:lang w:val="en-GB"/>
        </w:rPr>
      </w:pPr>
      <w:r w:rsidRPr="00FA5580">
        <w:rPr>
          <w:rFonts w:ascii="Arial" w:hAnsi="Arial" w:cs="Arial"/>
          <w:lang w:val="en-GB"/>
        </w:rPr>
        <w:t>COSAC underlines the importance of the stability and prosperity in its immediate neighbourhood to the east and south. Enlargement should remain a key policy of the EU as an investment in peace, democracy, prosperity, security and stability of our continent. COSAC, recognising the importance of the Eastern Partnership</w:t>
      </w:r>
      <w:r w:rsidRPr="00FA5580">
        <w:rPr>
          <w:rFonts w:ascii="Arial" w:hAnsi="Arial" w:cs="Arial"/>
          <w:bCs/>
          <w:lang w:val="en-GB"/>
        </w:rPr>
        <w:t>, acknowledges that European aspirations for the Eastern Partnership countries are a key motivator for further reforms.</w:t>
      </w:r>
    </w:p>
    <w:p w:rsidR="008A0770" w:rsidRPr="00757304" w:rsidRDefault="008A0770" w:rsidP="00B2555A">
      <w:pPr>
        <w:pStyle w:val="NoSpacing"/>
        <w:numPr>
          <w:ilvl w:val="1"/>
          <w:numId w:val="9"/>
        </w:numPr>
        <w:jc w:val="both"/>
        <w:rPr>
          <w:rFonts w:ascii="Arial" w:hAnsi="Arial" w:cs="Arial"/>
          <w:b/>
          <w:i/>
          <w:color w:val="FF0000"/>
          <w:lang w:val="en-GB"/>
        </w:rPr>
      </w:pPr>
      <w:r w:rsidRPr="006C6ED3">
        <w:rPr>
          <w:rFonts w:ascii="Arial" w:hAnsi="Arial" w:cs="Arial"/>
          <w:b/>
          <w:bCs/>
          <w:i/>
          <w:color w:val="FF0000"/>
          <w:lang w:val="en-GB"/>
        </w:rPr>
        <w:t xml:space="preserve">COSAC underlines that European Union supports the </w:t>
      </w:r>
      <w:r w:rsidR="0090106D" w:rsidRPr="006C6ED3">
        <w:rPr>
          <w:rFonts w:ascii="Arial" w:hAnsi="Arial" w:cs="Arial"/>
          <w:b/>
          <w:bCs/>
          <w:i/>
          <w:color w:val="FF0000"/>
          <w:lang w:val="en-GB"/>
        </w:rPr>
        <w:t xml:space="preserve">Eastern Partnership Countries in finding peaceful solutions to local tensions in the benefit of the citizens and in the aim of a prosperous common future, based on sound economic relations and mutual understanding.    </w:t>
      </w:r>
    </w:p>
    <w:p w:rsidR="00B83770" w:rsidRDefault="00757304" w:rsidP="00B83770">
      <w:pPr>
        <w:pStyle w:val="NoSpacing"/>
        <w:ind w:left="360"/>
        <w:jc w:val="both"/>
        <w:rPr>
          <w:rFonts w:ascii="Arial" w:hAnsi="Arial" w:cs="Arial"/>
          <w:b/>
          <w:i/>
          <w:color w:val="538135" w:themeColor="accent6" w:themeShade="BF"/>
          <w:lang w:val="en-GB"/>
        </w:rPr>
      </w:pPr>
      <w:r w:rsidRPr="00E4769E">
        <w:rPr>
          <w:rFonts w:ascii="Arial" w:hAnsi="Arial" w:cs="Arial"/>
          <w:b/>
          <w:i/>
          <w:color w:val="538135" w:themeColor="accent6" w:themeShade="BF"/>
          <w:u w:val="single"/>
          <w:lang w:val="en-GB"/>
        </w:rPr>
        <w:t>Justification:</w:t>
      </w:r>
      <w:r w:rsidRPr="00E4769E">
        <w:rPr>
          <w:rFonts w:ascii="Arial" w:hAnsi="Arial" w:cs="Arial"/>
          <w:b/>
          <w:i/>
          <w:color w:val="538135" w:themeColor="accent6" w:themeShade="BF"/>
          <w:lang w:val="en-GB"/>
        </w:rPr>
        <w:t xml:space="preserve"> to stress that  EU </w:t>
      </w:r>
      <w:r w:rsidR="00B83770">
        <w:rPr>
          <w:rFonts w:ascii="Arial" w:hAnsi="Arial" w:cs="Arial"/>
          <w:b/>
          <w:i/>
          <w:color w:val="538135" w:themeColor="accent6" w:themeShade="BF"/>
          <w:lang w:val="en-GB"/>
        </w:rPr>
        <w:t xml:space="preserve"> </w:t>
      </w:r>
      <w:r w:rsidR="00B2555A">
        <w:rPr>
          <w:rFonts w:ascii="Arial" w:hAnsi="Arial" w:cs="Arial"/>
          <w:b/>
          <w:i/>
          <w:color w:val="538135" w:themeColor="accent6" w:themeShade="BF"/>
          <w:lang w:val="en-GB"/>
        </w:rPr>
        <w:t>aims at</w:t>
      </w:r>
      <w:r w:rsidR="00B83770">
        <w:rPr>
          <w:rFonts w:ascii="Arial" w:hAnsi="Arial" w:cs="Arial"/>
          <w:b/>
          <w:i/>
          <w:color w:val="538135" w:themeColor="accent6" w:themeShade="BF"/>
          <w:lang w:val="en-GB"/>
        </w:rPr>
        <w:t xml:space="preserve"> play</w:t>
      </w:r>
      <w:r w:rsidR="00B2555A">
        <w:rPr>
          <w:rFonts w:ascii="Arial" w:hAnsi="Arial" w:cs="Arial"/>
          <w:b/>
          <w:i/>
          <w:color w:val="538135" w:themeColor="accent6" w:themeShade="BF"/>
          <w:lang w:val="en-GB"/>
        </w:rPr>
        <w:t xml:space="preserve">ing </w:t>
      </w:r>
      <w:r w:rsidR="00B83770">
        <w:rPr>
          <w:rFonts w:ascii="Arial" w:hAnsi="Arial" w:cs="Arial"/>
          <w:b/>
          <w:i/>
          <w:color w:val="538135" w:themeColor="accent6" w:themeShade="BF"/>
          <w:lang w:val="en-GB"/>
        </w:rPr>
        <w:t xml:space="preserve">an active role in pace-making and in </w:t>
      </w:r>
      <w:r w:rsidR="00B2555A">
        <w:rPr>
          <w:rFonts w:ascii="Arial" w:hAnsi="Arial" w:cs="Arial"/>
          <w:b/>
          <w:i/>
          <w:color w:val="538135" w:themeColor="accent6" w:themeShade="BF"/>
          <w:lang w:val="en-GB"/>
        </w:rPr>
        <w:t xml:space="preserve">the </w:t>
      </w:r>
      <w:r w:rsidR="00B83770">
        <w:rPr>
          <w:rFonts w:ascii="Arial" w:hAnsi="Arial" w:cs="Arial"/>
          <w:b/>
          <w:i/>
          <w:color w:val="538135" w:themeColor="accent6" w:themeShade="BF"/>
          <w:lang w:val="en-GB"/>
        </w:rPr>
        <w:t>development of commercial relations in the target area.</w:t>
      </w:r>
    </w:p>
    <w:p w:rsidR="00757304" w:rsidRDefault="00757304" w:rsidP="00B83770">
      <w:pPr>
        <w:pStyle w:val="NoSpacing"/>
        <w:ind w:left="360"/>
        <w:jc w:val="both"/>
        <w:rPr>
          <w:rFonts w:ascii="Arial" w:hAnsi="Arial" w:cs="Arial"/>
          <w:b/>
          <w:i/>
          <w:color w:val="538135" w:themeColor="accent6" w:themeShade="BF"/>
          <w:lang w:val="en-GB"/>
        </w:rPr>
      </w:pPr>
    </w:p>
    <w:p w:rsidR="00757304" w:rsidRDefault="00757304" w:rsidP="00757304">
      <w:pPr>
        <w:pStyle w:val="NoSpacing"/>
        <w:ind w:left="360"/>
        <w:jc w:val="both"/>
        <w:rPr>
          <w:rFonts w:ascii="Arial" w:hAnsi="Arial" w:cs="Arial"/>
          <w:b/>
          <w:bCs/>
          <w:i/>
          <w:color w:val="FF0000"/>
          <w:lang w:val="en-GB"/>
        </w:rPr>
      </w:pPr>
    </w:p>
    <w:p w:rsidR="00757304" w:rsidRPr="006C6ED3" w:rsidRDefault="00757304" w:rsidP="00757304">
      <w:pPr>
        <w:pStyle w:val="NoSpacing"/>
        <w:ind w:left="360"/>
        <w:jc w:val="both"/>
        <w:rPr>
          <w:rFonts w:ascii="Arial" w:hAnsi="Arial" w:cs="Arial"/>
          <w:b/>
          <w:i/>
          <w:color w:val="FF0000"/>
          <w:lang w:val="en-GB"/>
        </w:rPr>
      </w:pPr>
    </w:p>
    <w:p w:rsidR="00C20A5A" w:rsidRPr="00FA5580" w:rsidRDefault="00C20A5A" w:rsidP="00C20A5A">
      <w:pPr>
        <w:pStyle w:val="NoSpacing"/>
        <w:ind w:left="567"/>
        <w:rPr>
          <w:rFonts w:ascii="Arial" w:hAnsi="Arial" w:cs="Arial"/>
          <w:b/>
          <w:lang w:val="en-GB"/>
        </w:rPr>
      </w:pPr>
    </w:p>
    <w:p w:rsidR="00C20A5A" w:rsidRPr="00FA5580" w:rsidRDefault="00C20A5A" w:rsidP="00C20A5A">
      <w:pPr>
        <w:pStyle w:val="NoSpacing"/>
        <w:ind w:left="360"/>
        <w:rPr>
          <w:rFonts w:ascii="Arial" w:hAnsi="Arial" w:cs="Arial"/>
          <w:b/>
          <w:i/>
          <w:lang w:val="en-GB"/>
        </w:rPr>
      </w:pPr>
      <w:r w:rsidRPr="00FA5580">
        <w:rPr>
          <w:rFonts w:ascii="Arial" w:hAnsi="Arial" w:cs="Arial"/>
          <w:b/>
          <w:i/>
          <w:lang w:val="en-GB"/>
        </w:rPr>
        <w:t xml:space="preserve">Brexit </w:t>
      </w:r>
    </w:p>
    <w:p w:rsidR="00C20A5A" w:rsidRPr="00FA5580" w:rsidRDefault="00C20A5A" w:rsidP="00C20A5A">
      <w:pPr>
        <w:pStyle w:val="NoSpacing"/>
        <w:ind w:left="360"/>
        <w:rPr>
          <w:rFonts w:ascii="Arial" w:hAnsi="Arial" w:cs="Arial"/>
          <w:b/>
          <w:lang w:val="en-GB"/>
        </w:rPr>
      </w:pPr>
    </w:p>
    <w:p w:rsidR="00C20A5A" w:rsidRPr="00FA5580" w:rsidRDefault="00C20A5A" w:rsidP="00B2555A">
      <w:pPr>
        <w:pStyle w:val="NoSpacing"/>
        <w:numPr>
          <w:ilvl w:val="1"/>
          <w:numId w:val="9"/>
        </w:numPr>
        <w:jc w:val="both"/>
        <w:rPr>
          <w:rFonts w:ascii="Arial" w:hAnsi="Arial" w:cs="Arial"/>
          <w:b/>
          <w:lang w:val="en-GB"/>
        </w:rPr>
      </w:pPr>
      <w:r w:rsidRPr="00FA5580">
        <w:rPr>
          <w:rFonts w:ascii="Arial" w:hAnsi="Arial" w:cs="Arial"/>
          <w:lang w:val="en-GB"/>
        </w:rPr>
        <w:t>COSAC emphasises the importance of the United Kingdom’s orderly withdrawal from the EU and expresses the hope that it will take place in a planned manner. The goal of the EU should be to reach a fair deal with the United Kingdom that would maintain the integrity of the Single Market.</w:t>
      </w:r>
    </w:p>
    <w:p w:rsidR="00C20A5A" w:rsidRPr="00FA5580" w:rsidRDefault="00C20A5A" w:rsidP="00B2555A">
      <w:pPr>
        <w:pStyle w:val="NoSpacing"/>
        <w:numPr>
          <w:ilvl w:val="1"/>
          <w:numId w:val="9"/>
        </w:numPr>
        <w:jc w:val="both"/>
        <w:rPr>
          <w:rFonts w:ascii="Arial" w:hAnsi="Arial" w:cs="Arial"/>
          <w:b/>
          <w:lang w:val="en-GB"/>
        </w:rPr>
      </w:pPr>
      <w:r w:rsidRPr="00FA5580">
        <w:rPr>
          <w:rFonts w:ascii="Arial" w:hAnsi="Arial" w:cs="Arial"/>
          <w:lang w:val="en-GB"/>
        </w:rPr>
        <w:t xml:space="preserve">COSAC supports the Conclusions of the European Council on 20 October 2017 on the assessment of the Brexit negotiations. COSAC highlights that the rights </w:t>
      </w:r>
      <w:r w:rsidRPr="00FA5580">
        <w:rPr>
          <w:rFonts w:ascii="Arial" w:hAnsi="Arial" w:cs="Arial"/>
          <w:lang w:val="en-GB"/>
        </w:rPr>
        <w:lastRenderedPageBreak/>
        <w:t xml:space="preserve">of the EU and the United Kingdom’ citizens living in each other’s territory and the unique circumstances on the island of Ireland should remain among the first dossiers during the Brexit negotiations. COSAC stresses the need to continue to protect the Good Friday Agreement and to avoid a hard border. The financial consequences of Brexit should not undermine the implementation of the existing multiannual financial framework. </w:t>
      </w:r>
    </w:p>
    <w:p w:rsidR="00C20A5A" w:rsidRDefault="00C20A5A" w:rsidP="00B2555A">
      <w:pPr>
        <w:pStyle w:val="NoSpacing"/>
        <w:numPr>
          <w:ilvl w:val="1"/>
          <w:numId w:val="9"/>
        </w:numPr>
        <w:jc w:val="both"/>
        <w:rPr>
          <w:rFonts w:ascii="Arial" w:hAnsi="Arial" w:cs="Arial"/>
          <w:lang w:val="en-GB"/>
        </w:rPr>
      </w:pPr>
      <w:r w:rsidRPr="00FA5580">
        <w:rPr>
          <w:rFonts w:ascii="Arial" w:hAnsi="Arial" w:cs="Arial"/>
          <w:lang w:val="en-GB"/>
        </w:rPr>
        <w:t>COSAC stresses that on the above mentioned issues, substantial progress is necessary in order to start the negotiations between the EU and the United Kingdom on the framework for the future relationship and on the transitional phase.</w:t>
      </w:r>
    </w:p>
    <w:p w:rsidR="00C20A5A" w:rsidRPr="00FA5580" w:rsidRDefault="00C20A5A" w:rsidP="00C20A5A">
      <w:pPr>
        <w:pStyle w:val="NoSpacing"/>
        <w:rPr>
          <w:rFonts w:ascii="Arial" w:hAnsi="Arial" w:cs="Arial"/>
          <w:lang w:val="en-GB"/>
        </w:rPr>
      </w:pPr>
    </w:p>
    <w:p w:rsidR="00C20A5A" w:rsidRPr="00FA5580" w:rsidRDefault="00C20A5A" w:rsidP="00C20A5A">
      <w:pPr>
        <w:pStyle w:val="NoSpacing"/>
        <w:rPr>
          <w:rFonts w:ascii="Arial" w:hAnsi="Arial" w:cs="Arial"/>
          <w:lang w:val="en-GB"/>
        </w:rPr>
      </w:pPr>
    </w:p>
    <w:p w:rsidR="00C20A5A" w:rsidRPr="00FA5580" w:rsidRDefault="00C20A5A" w:rsidP="00B2555A">
      <w:pPr>
        <w:pStyle w:val="NoSpacing"/>
        <w:numPr>
          <w:ilvl w:val="0"/>
          <w:numId w:val="9"/>
        </w:numPr>
        <w:rPr>
          <w:rFonts w:ascii="Arial" w:hAnsi="Arial" w:cs="Arial"/>
          <w:b/>
          <w:lang w:val="en-GB"/>
        </w:rPr>
      </w:pPr>
      <w:r w:rsidRPr="00FA5580">
        <w:rPr>
          <w:rFonts w:ascii="Arial" w:hAnsi="Arial" w:cs="Arial"/>
          <w:b/>
          <w:lang w:val="en-GB"/>
        </w:rPr>
        <w:t xml:space="preserve"> Bringing the European Union closer to its citizens</w:t>
      </w:r>
    </w:p>
    <w:p w:rsidR="00C20A5A" w:rsidRPr="0080121A" w:rsidRDefault="00C20A5A" w:rsidP="00B2555A">
      <w:pPr>
        <w:pStyle w:val="NoSpacing"/>
        <w:numPr>
          <w:ilvl w:val="1"/>
          <w:numId w:val="9"/>
        </w:numPr>
        <w:jc w:val="both"/>
        <w:rPr>
          <w:rFonts w:ascii="Arial" w:hAnsi="Arial" w:cs="Arial"/>
          <w:b/>
          <w:lang w:val="en-GB"/>
        </w:rPr>
      </w:pPr>
      <w:r w:rsidRPr="00FA5580">
        <w:rPr>
          <w:rFonts w:ascii="Arial" w:hAnsi="Arial" w:cs="Arial"/>
          <w:lang w:val="en-GB"/>
        </w:rPr>
        <w:t>COSAC emphasises the need for national Parliaments to be included and integrated in the discussions and policy-making process relating to the future of the EU in order to contribute to the necessary democratic legitimacy of the process.</w:t>
      </w:r>
    </w:p>
    <w:p w:rsidR="0080121A" w:rsidRDefault="0080121A" w:rsidP="0080121A">
      <w:pPr>
        <w:pStyle w:val="NoSpacing"/>
        <w:jc w:val="both"/>
        <w:rPr>
          <w:rFonts w:ascii="Arial" w:hAnsi="Arial" w:cs="Arial"/>
          <w:b/>
          <w:i/>
          <w:color w:val="FF0000"/>
          <w:lang w:val="en-GB"/>
        </w:rPr>
      </w:pPr>
    </w:p>
    <w:p w:rsidR="0080121A" w:rsidRDefault="0080121A" w:rsidP="0080121A">
      <w:pPr>
        <w:pStyle w:val="NoSpacing"/>
        <w:jc w:val="both"/>
        <w:rPr>
          <w:rFonts w:ascii="Arial" w:hAnsi="Arial" w:cs="Arial"/>
          <w:b/>
          <w:i/>
          <w:color w:val="FF0000"/>
          <w:lang w:val="en-GB"/>
        </w:rPr>
      </w:pPr>
      <w:r>
        <w:rPr>
          <w:rFonts w:ascii="Arial" w:hAnsi="Arial" w:cs="Arial"/>
          <w:b/>
          <w:i/>
          <w:color w:val="FF0000"/>
          <w:lang w:val="en-GB"/>
        </w:rPr>
        <w:t xml:space="preserve">2.1.b. </w:t>
      </w:r>
      <w:r w:rsidRPr="0080121A">
        <w:rPr>
          <w:rFonts w:ascii="Arial" w:hAnsi="Arial" w:cs="Arial"/>
          <w:b/>
          <w:i/>
          <w:color w:val="FF0000"/>
          <w:lang w:val="en-GB"/>
        </w:rPr>
        <w:t>COSAC stresses the relevance of citizen’s participation from the earlier stages of the decision making process</w:t>
      </w:r>
      <w:r>
        <w:rPr>
          <w:rFonts w:ascii="Arial" w:hAnsi="Arial" w:cs="Arial"/>
          <w:b/>
          <w:i/>
          <w:color w:val="FF0000"/>
          <w:lang w:val="en-GB"/>
        </w:rPr>
        <w:t xml:space="preserve"> and calls the National Parliaments to provide for the necessary early consultation tools.</w:t>
      </w:r>
    </w:p>
    <w:p w:rsidR="0080121A" w:rsidRDefault="0080121A" w:rsidP="0080121A">
      <w:pPr>
        <w:pStyle w:val="NoSpacing"/>
        <w:ind w:left="567"/>
        <w:jc w:val="both"/>
        <w:rPr>
          <w:rFonts w:ascii="Arial" w:hAnsi="Arial" w:cs="Arial"/>
          <w:b/>
          <w:lang w:val="en-GB"/>
        </w:rPr>
      </w:pPr>
    </w:p>
    <w:p w:rsidR="0080121A" w:rsidRPr="00EA3F05" w:rsidRDefault="0080121A" w:rsidP="0080121A">
      <w:pPr>
        <w:pStyle w:val="NoSpacing"/>
        <w:jc w:val="both"/>
        <w:rPr>
          <w:rFonts w:ascii="Arial" w:hAnsi="Arial" w:cs="Arial"/>
          <w:b/>
          <w:i/>
          <w:color w:val="538135" w:themeColor="accent6" w:themeShade="BF"/>
          <w:lang w:val="en-GB"/>
        </w:rPr>
      </w:pPr>
      <w:r w:rsidRPr="00EA3F05">
        <w:rPr>
          <w:rFonts w:ascii="Arial" w:hAnsi="Arial" w:cs="Arial"/>
          <w:b/>
          <w:i/>
          <w:color w:val="538135" w:themeColor="accent6" w:themeShade="BF"/>
          <w:u w:val="single"/>
          <w:lang w:val="en-GB"/>
        </w:rPr>
        <w:t>Justification</w:t>
      </w:r>
      <w:r w:rsidRPr="00EA3F05">
        <w:rPr>
          <w:rFonts w:ascii="Arial" w:hAnsi="Arial" w:cs="Arial"/>
          <w:b/>
          <w:i/>
          <w:color w:val="538135" w:themeColor="accent6" w:themeShade="BF"/>
          <w:lang w:val="en-GB"/>
        </w:rPr>
        <w:t xml:space="preserve">:  </w:t>
      </w:r>
      <w:r w:rsidR="00C10DE5">
        <w:rPr>
          <w:rFonts w:ascii="Arial" w:hAnsi="Arial" w:cs="Arial"/>
          <w:b/>
          <w:i/>
          <w:color w:val="538135" w:themeColor="accent6" w:themeShade="BF"/>
          <w:lang w:val="en-GB"/>
        </w:rPr>
        <w:t xml:space="preserve">the earlier the involvement of the citizens in </w:t>
      </w:r>
      <w:r w:rsidR="00B2555A">
        <w:rPr>
          <w:rFonts w:ascii="Arial" w:hAnsi="Arial" w:cs="Arial"/>
          <w:b/>
          <w:i/>
          <w:color w:val="538135" w:themeColor="accent6" w:themeShade="BF"/>
          <w:lang w:val="en-GB"/>
        </w:rPr>
        <w:t xml:space="preserve">the </w:t>
      </w:r>
      <w:r w:rsidR="00C10DE5">
        <w:rPr>
          <w:rFonts w:ascii="Arial" w:hAnsi="Arial" w:cs="Arial"/>
          <w:b/>
          <w:i/>
          <w:color w:val="538135" w:themeColor="accent6" w:themeShade="BF"/>
          <w:lang w:val="en-GB"/>
        </w:rPr>
        <w:t xml:space="preserve">ecision making process, the easiest to forge compromises in further stages; effective early consultation cannot be achieved only by posting announces and declaratively opening up the communication channels, but  the administration </w:t>
      </w:r>
      <w:r w:rsidR="00B2555A">
        <w:rPr>
          <w:rFonts w:ascii="Arial" w:hAnsi="Arial" w:cs="Arial"/>
          <w:b/>
          <w:i/>
          <w:color w:val="538135" w:themeColor="accent6" w:themeShade="BF"/>
          <w:lang w:val="en-GB"/>
        </w:rPr>
        <w:t xml:space="preserve">of the process </w:t>
      </w:r>
      <w:r w:rsidR="00C10DE5">
        <w:rPr>
          <w:rFonts w:ascii="Arial" w:hAnsi="Arial" w:cs="Arial"/>
          <w:b/>
          <w:i/>
          <w:color w:val="538135" w:themeColor="accent6" w:themeShade="BF"/>
          <w:lang w:val="en-GB"/>
        </w:rPr>
        <w:t xml:space="preserve">shall design the consultation in line with the needs of general public, in an active and informed manner. </w:t>
      </w:r>
    </w:p>
    <w:p w:rsidR="0080121A" w:rsidRDefault="0080121A" w:rsidP="0080121A">
      <w:pPr>
        <w:pStyle w:val="NoSpacing"/>
        <w:ind w:left="567"/>
        <w:jc w:val="both"/>
        <w:rPr>
          <w:rFonts w:ascii="Arial" w:hAnsi="Arial" w:cs="Arial"/>
          <w:b/>
          <w:lang w:val="en-GB"/>
        </w:rPr>
      </w:pPr>
    </w:p>
    <w:p w:rsidR="00221184" w:rsidRDefault="00221184" w:rsidP="0080121A">
      <w:pPr>
        <w:pStyle w:val="NoSpacing"/>
        <w:ind w:left="567"/>
        <w:jc w:val="both"/>
        <w:rPr>
          <w:rFonts w:ascii="Arial" w:hAnsi="Arial" w:cs="Arial"/>
          <w:b/>
          <w:lang w:val="en-GB"/>
        </w:rPr>
      </w:pPr>
    </w:p>
    <w:p w:rsidR="0080121A" w:rsidRPr="00FA5580" w:rsidRDefault="0080121A" w:rsidP="0080121A">
      <w:pPr>
        <w:pStyle w:val="NoSpacing"/>
        <w:ind w:left="567"/>
        <w:jc w:val="both"/>
        <w:rPr>
          <w:rFonts w:ascii="Arial" w:hAnsi="Arial" w:cs="Arial"/>
          <w:b/>
          <w:lang w:val="en-GB"/>
        </w:rPr>
      </w:pPr>
    </w:p>
    <w:p w:rsidR="00C20A5A" w:rsidRPr="00FA5580" w:rsidRDefault="00C20A5A" w:rsidP="00B2555A">
      <w:pPr>
        <w:pStyle w:val="NoSpacing"/>
        <w:numPr>
          <w:ilvl w:val="1"/>
          <w:numId w:val="9"/>
        </w:numPr>
        <w:jc w:val="both"/>
        <w:rPr>
          <w:rFonts w:ascii="Arial" w:hAnsi="Arial" w:cs="Arial"/>
          <w:b/>
          <w:lang w:val="en-GB"/>
        </w:rPr>
      </w:pPr>
      <w:r w:rsidRPr="00FA5580">
        <w:rPr>
          <w:rFonts w:ascii="Arial" w:hAnsi="Arial" w:cs="Arial"/>
          <w:lang w:val="en-GB"/>
        </w:rPr>
        <w:t>COSAC stresses its pledge to listen to the concerns expressed by our citizens on EU matters. One of the tasks national Parliaments and the European Parliament have with regard to EU matters is to improve the communication about the EU and to address citizens’ fears, hopes and expectations, having as its ultimate goal the regaining of trust and legitimacy from European citizens.</w:t>
      </w:r>
    </w:p>
    <w:p w:rsidR="00C20A5A" w:rsidRPr="00FA5580" w:rsidRDefault="00C20A5A" w:rsidP="00B2555A">
      <w:pPr>
        <w:pStyle w:val="NoSpacing"/>
        <w:numPr>
          <w:ilvl w:val="1"/>
          <w:numId w:val="9"/>
        </w:numPr>
        <w:jc w:val="both"/>
        <w:rPr>
          <w:rFonts w:ascii="Arial" w:hAnsi="Arial" w:cs="Arial"/>
          <w:b/>
          <w:lang w:val="en-GB"/>
        </w:rPr>
      </w:pPr>
      <w:r w:rsidRPr="00FA5580">
        <w:rPr>
          <w:rFonts w:ascii="Arial" w:hAnsi="Arial" w:cs="Arial"/>
          <w:lang w:val="en-GB"/>
        </w:rPr>
        <w:t>COSAC underlines the importance of active participation of the European citizens in the European elections, which provide a platform for a debate on the future of the Union. COSAC invites political parties to engage in political debates on the key issues prior to the European elections in 2019.</w:t>
      </w:r>
    </w:p>
    <w:p w:rsidR="00C20A5A" w:rsidRPr="006F44BD" w:rsidRDefault="00C20A5A" w:rsidP="00B2555A">
      <w:pPr>
        <w:pStyle w:val="NoSpacing"/>
        <w:numPr>
          <w:ilvl w:val="1"/>
          <w:numId w:val="9"/>
        </w:numPr>
        <w:jc w:val="both"/>
        <w:rPr>
          <w:rFonts w:ascii="Arial" w:hAnsi="Arial" w:cs="Arial"/>
          <w:b/>
          <w:lang w:val="en-GB"/>
        </w:rPr>
      </w:pPr>
      <w:r w:rsidRPr="00FA5580">
        <w:rPr>
          <w:rFonts w:ascii="Arial" w:hAnsi="Arial" w:cs="Arial"/>
          <w:lang w:val="en-GB"/>
        </w:rPr>
        <w:t>COSAC acknowledges that Parliaments are using different tools and face-to-face actions to encourage citizens to participate in discussions on EU related matters. COSAC encourages Parliaments to find more ways of direct involvement of civil society organisations and citizens by, for example, inviting them to participate at committee sittings, parliamentary hearings, workshops and seminars.</w:t>
      </w:r>
    </w:p>
    <w:p w:rsidR="0080121A" w:rsidRDefault="0080121A" w:rsidP="006F44BD">
      <w:pPr>
        <w:pStyle w:val="NoSpacing"/>
        <w:ind w:left="567"/>
        <w:jc w:val="both"/>
        <w:rPr>
          <w:rFonts w:ascii="Arial" w:hAnsi="Arial" w:cs="Arial"/>
          <w:b/>
          <w:i/>
          <w:color w:val="FF0000"/>
          <w:lang w:val="en-GB"/>
        </w:rPr>
      </w:pPr>
    </w:p>
    <w:p w:rsidR="00AB52E1" w:rsidRPr="0080121A" w:rsidRDefault="0080121A" w:rsidP="0080121A">
      <w:pPr>
        <w:pStyle w:val="NoSpacing"/>
        <w:jc w:val="both"/>
        <w:rPr>
          <w:rFonts w:ascii="Arial" w:hAnsi="Arial" w:cs="Arial"/>
          <w:b/>
          <w:i/>
          <w:color w:val="FF0000"/>
          <w:lang w:val="en-GB"/>
        </w:rPr>
      </w:pPr>
      <w:r>
        <w:rPr>
          <w:rFonts w:ascii="Arial" w:hAnsi="Arial" w:cs="Arial"/>
          <w:b/>
          <w:i/>
          <w:color w:val="FF0000"/>
          <w:lang w:val="en-GB"/>
        </w:rPr>
        <w:t>2.4.b. C</w:t>
      </w:r>
      <w:r w:rsidR="00F21930">
        <w:rPr>
          <w:rFonts w:ascii="Arial" w:hAnsi="Arial" w:cs="Arial"/>
          <w:b/>
          <w:i/>
          <w:color w:val="FF0000"/>
          <w:lang w:val="en-GB"/>
        </w:rPr>
        <w:t>OSAC</w:t>
      </w:r>
      <w:r>
        <w:rPr>
          <w:rFonts w:ascii="Arial" w:hAnsi="Arial" w:cs="Arial"/>
          <w:b/>
          <w:i/>
          <w:color w:val="FF0000"/>
          <w:lang w:val="en-GB"/>
        </w:rPr>
        <w:t xml:space="preserve"> underlines that </w:t>
      </w:r>
      <w:r w:rsidR="00C703B0" w:rsidRPr="0080121A">
        <w:rPr>
          <w:rFonts w:ascii="Arial" w:hAnsi="Arial" w:cs="Arial"/>
          <w:b/>
          <w:i/>
          <w:color w:val="FF0000"/>
          <w:lang w:val="en-GB"/>
        </w:rPr>
        <w:t xml:space="preserve"> the European Union </w:t>
      </w:r>
      <w:r>
        <w:rPr>
          <w:rFonts w:ascii="Arial" w:hAnsi="Arial" w:cs="Arial"/>
          <w:b/>
          <w:i/>
          <w:color w:val="FF0000"/>
          <w:lang w:val="en-GB"/>
        </w:rPr>
        <w:t xml:space="preserve">long-term prospects </w:t>
      </w:r>
      <w:r w:rsidR="00C703B0" w:rsidRPr="0080121A">
        <w:rPr>
          <w:rFonts w:ascii="Arial" w:hAnsi="Arial" w:cs="Arial"/>
          <w:b/>
          <w:i/>
          <w:color w:val="FF0000"/>
          <w:lang w:val="en-GB"/>
        </w:rPr>
        <w:t xml:space="preserve">responds </w:t>
      </w:r>
      <w:r>
        <w:rPr>
          <w:rFonts w:ascii="Arial" w:hAnsi="Arial" w:cs="Arial"/>
          <w:b/>
          <w:i/>
          <w:color w:val="FF0000"/>
          <w:lang w:val="en-GB"/>
        </w:rPr>
        <w:t xml:space="preserve">more and more </w:t>
      </w:r>
      <w:r w:rsidR="00C703B0" w:rsidRPr="0080121A">
        <w:rPr>
          <w:rFonts w:ascii="Arial" w:hAnsi="Arial" w:cs="Arial"/>
          <w:b/>
          <w:i/>
          <w:color w:val="FF0000"/>
          <w:lang w:val="en-GB"/>
        </w:rPr>
        <w:t>to the  preoccupation of the citizen’s for the future of their children</w:t>
      </w:r>
      <w:r>
        <w:rPr>
          <w:rFonts w:ascii="Arial" w:hAnsi="Arial" w:cs="Arial"/>
          <w:b/>
          <w:i/>
          <w:color w:val="FF0000"/>
          <w:lang w:val="en-GB"/>
        </w:rPr>
        <w:t xml:space="preserve"> and </w:t>
      </w:r>
      <w:r w:rsidR="00C703B0" w:rsidRPr="0080121A">
        <w:rPr>
          <w:rFonts w:ascii="Arial" w:hAnsi="Arial" w:cs="Arial"/>
          <w:b/>
          <w:i/>
          <w:color w:val="FF0000"/>
          <w:lang w:val="en-GB"/>
        </w:rPr>
        <w:t>take</w:t>
      </w:r>
      <w:r>
        <w:rPr>
          <w:rFonts w:ascii="Arial" w:hAnsi="Arial" w:cs="Arial"/>
          <w:b/>
          <w:i/>
          <w:color w:val="FF0000"/>
          <w:lang w:val="en-GB"/>
        </w:rPr>
        <w:t>s</w:t>
      </w:r>
      <w:r w:rsidR="00C703B0" w:rsidRPr="0080121A">
        <w:rPr>
          <w:rFonts w:ascii="Arial" w:hAnsi="Arial" w:cs="Arial"/>
          <w:b/>
          <w:i/>
          <w:color w:val="FF0000"/>
          <w:lang w:val="en-GB"/>
        </w:rPr>
        <w:t xml:space="preserve"> note of their concerns about chances of the new generations to follow their dreams.</w:t>
      </w:r>
    </w:p>
    <w:p w:rsidR="00AB52E1" w:rsidRDefault="00AB52E1" w:rsidP="0080121A">
      <w:pPr>
        <w:pStyle w:val="NoSpacing"/>
        <w:jc w:val="both"/>
        <w:rPr>
          <w:rFonts w:ascii="Arial" w:hAnsi="Arial" w:cs="Arial"/>
          <w:color w:val="FF0000"/>
          <w:lang w:val="en-GB"/>
        </w:rPr>
      </w:pPr>
    </w:p>
    <w:p w:rsidR="0080121A" w:rsidRPr="00FE2C51" w:rsidRDefault="0080121A" w:rsidP="0080121A">
      <w:pPr>
        <w:pStyle w:val="NoSpacing"/>
        <w:jc w:val="both"/>
        <w:rPr>
          <w:rFonts w:ascii="Arial" w:hAnsi="Arial" w:cs="Arial"/>
          <w:b/>
          <w:i/>
          <w:color w:val="538135" w:themeColor="accent6" w:themeShade="BF"/>
          <w:lang w:val="en-GB"/>
        </w:rPr>
      </w:pPr>
      <w:r w:rsidRPr="00FE2C51">
        <w:rPr>
          <w:rFonts w:ascii="Arial" w:hAnsi="Arial" w:cs="Arial"/>
          <w:b/>
          <w:i/>
          <w:color w:val="538135" w:themeColor="accent6" w:themeShade="BF"/>
          <w:u w:val="single"/>
          <w:lang w:val="en-GB"/>
        </w:rPr>
        <w:t>Justification:</w:t>
      </w:r>
      <w:r w:rsidRPr="00FE2C51">
        <w:rPr>
          <w:rFonts w:ascii="Arial" w:hAnsi="Arial" w:cs="Arial"/>
          <w:b/>
          <w:i/>
          <w:color w:val="538135" w:themeColor="accent6" w:themeShade="BF"/>
          <w:lang w:val="en-GB"/>
        </w:rPr>
        <w:t xml:space="preserve"> medium and long term </w:t>
      </w:r>
      <w:r w:rsidR="00F21930" w:rsidRPr="00FE2C51">
        <w:rPr>
          <w:rFonts w:ascii="Arial" w:hAnsi="Arial" w:cs="Arial"/>
          <w:b/>
          <w:i/>
          <w:color w:val="538135" w:themeColor="accent6" w:themeShade="BF"/>
          <w:lang w:val="en-GB"/>
        </w:rPr>
        <w:t xml:space="preserve">European Union plans shall consider removal of </w:t>
      </w:r>
      <w:r w:rsidR="00C44F43">
        <w:rPr>
          <w:rFonts w:ascii="Arial" w:hAnsi="Arial" w:cs="Arial"/>
          <w:b/>
          <w:i/>
          <w:color w:val="538135" w:themeColor="accent6" w:themeShade="BF"/>
          <w:lang w:val="en-GB"/>
        </w:rPr>
        <w:t xml:space="preserve">the root </w:t>
      </w:r>
      <w:r w:rsidR="00F21930" w:rsidRPr="00FE2C51">
        <w:rPr>
          <w:rFonts w:ascii="Arial" w:hAnsi="Arial" w:cs="Arial"/>
          <w:b/>
          <w:i/>
          <w:color w:val="538135" w:themeColor="accent6" w:themeShade="BF"/>
          <w:lang w:val="en-GB"/>
        </w:rPr>
        <w:t xml:space="preserve">of the problems the European Youth faces </w:t>
      </w:r>
      <w:r w:rsidR="00FE2C51" w:rsidRPr="00FE2C51">
        <w:rPr>
          <w:rFonts w:ascii="Arial" w:hAnsi="Arial" w:cs="Arial"/>
          <w:b/>
          <w:i/>
          <w:color w:val="538135" w:themeColor="accent6" w:themeShade="BF"/>
          <w:lang w:val="en-GB"/>
        </w:rPr>
        <w:t>nowadays</w:t>
      </w:r>
      <w:r w:rsidR="00F21930" w:rsidRPr="00FE2C51">
        <w:rPr>
          <w:rFonts w:ascii="Arial" w:hAnsi="Arial" w:cs="Arial"/>
          <w:b/>
          <w:i/>
          <w:color w:val="538135" w:themeColor="accent6" w:themeShade="BF"/>
          <w:lang w:val="en-GB"/>
        </w:rPr>
        <w:t xml:space="preserve">, e.g. un-employment or low-quality jobs, education systems gaps. </w:t>
      </w:r>
      <w:r w:rsidR="00C44F43">
        <w:rPr>
          <w:rFonts w:ascii="Arial" w:hAnsi="Arial" w:cs="Arial"/>
          <w:b/>
          <w:i/>
          <w:color w:val="538135" w:themeColor="accent6" w:themeShade="BF"/>
          <w:lang w:val="en-GB"/>
        </w:rPr>
        <w:t xml:space="preserve">In our opinion, we shall shape the future </w:t>
      </w:r>
      <w:r w:rsidR="00C44F43">
        <w:rPr>
          <w:rFonts w:ascii="Arial" w:hAnsi="Arial" w:cs="Arial"/>
          <w:b/>
          <w:i/>
          <w:color w:val="538135" w:themeColor="accent6" w:themeShade="BF"/>
          <w:lang w:val="en-GB"/>
        </w:rPr>
        <w:lastRenderedPageBreak/>
        <w:t>Union with our children in mind and we shall assure the citizen that we are very well aware about the youth aspirations. This approach is also required, in our view, by the rapid evolution of the technologies.</w:t>
      </w:r>
      <w:r w:rsidR="00F21930" w:rsidRPr="00FE2C51">
        <w:rPr>
          <w:rFonts w:ascii="Arial" w:hAnsi="Arial" w:cs="Arial"/>
          <w:b/>
          <w:i/>
          <w:color w:val="538135" w:themeColor="accent6" w:themeShade="BF"/>
          <w:lang w:val="en-GB"/>
        </w:rPr>
        <w:t xml:space="preserve"> </w:t>
      </w:r>
    </w:p>
    <w:p w:rsidR="006F44BD" w:rsidRDefault="006F44BD" w:rsidP="006F44BD">
      <w:pPr>
        <w:pStyle w:val="NoSpacing"/>
        <w:ind w:left="567"/>
        <w:jc w:val="both"/>
        <w:rPr>
          <w:rFonts w:ascii="Arial" w:hAnsi="Arial" w:cs="Arial"/>
          <w:color w:val="FF0000"/>
          <w:lang w:val="en-GB"/>
        </w:rPr>
      </w:pPr>
    </w:p>
    <w:p w:rsidR="0080121A" w:rsidRPr="006F44BD" w:rsidRDefault="0080121A" w:rsidP="006F44BD">
      <w:pPr>
        <w:pStyle w:val="NoSpacing"/>
        <w:ind w:left="567"/>
        <w:jc w:val="both"/>
        <w:rPr>
          <w:rFonts w:ascii="Arial" w:hAnsi="Arial" w:cs="Arial"/>
          <w:b/>
          <w:color w:val="FF0000"/>
          <w:lang w:val="en-GB"/>
        </w:rPr>
      </w:pPr>
    </w:p>
    <w:p w:rsidR="00C20A5A" w:rsidRPr="00FA5580" w:rsidRDefault="00C20A5A" w:rsidP="00B2555A">
      <w:pPr>
        <w:pStyle w:val="NoSpacing"/>
        <w:numPr>
          <w:ilvl w:val="1"/>
          <w:numId w:val="9"/>
        </w:numPr>
        <w:jc w:val="both"/>
        <w:rPr>
          <w:rFonts w:ascii="Arial" w:hAnsi="Arial" w:cs="Arial"/>
          <w:b/>
          <w:lang w:val="en-GB"/>
        </w:rPr>
      </w:pPr>
      <w:r w:rsidRPr="00FA5580">
        <w:rPr>
          <w:rFonts w:ascii="Arial" w:hAnsi="Arial" w:cs="Arial"/>
          <w:lang w:val="en-GB"/>
        </w:rPr>
        <w:t>COSAC recognises that the majority of the EU Affairs Committee meetings in national Parliaments are regularly open to the public and that most national Parliaments have written minutes of these, while most of them share the information about the EU discussions by making the written minutes of the discussions available to the public. COSAC calls on the EU to promote a more effective and transparent decision-making process and encourages national Parliaments to be more open to the public.</w:t>
      </w:r>
    </w:p>
    <w:p w:rsidR="00C20A5A" w:rsidRPr="00FA5580" w:rsidRDefault="00C20A5A" w:rsidP="00B2555A">
      <w:pPr>
        <w:pStyle w:val="NoSpacing"/>
        <w:numPr>
          <w:ilvl w:val="1"/>
          <w:numId w:val="9"/>
        </w:numPr>
        <w:jc w:val="both"/>
        <w:rPr>
          <w:rFonts w:ascii="Arial" w:hAnsi="Arial" w:cs="Arial"/>
          <w:b/>
          <w:lang w:val="en-GB"/>
        </w:rPr>
      </w:pPr>
      <w:r w:rsidRPr="00FA5580">
        <w:rPr>
          <w:rFonts w:ascii="Arial" w:hAnsi="Arial" w:cs="Arial"/>
          <w:lang w:val="en-GB"/>
        </w:rPr>
        <w:t>COSAC acknowledges that the majority of national Parliaments debate EU matters at the plenary whether at regular intervals or on an ad hoc basis. COSAC acknowledges that more plenary debates on EU matters raise the visibility of the Union and give citizens the opportunity to learn more about the agenda of the EU and the positions of political parties on these issues.</w:t>
      </w:r>
    </w:p>
    <w:p w:rsidR="00C20A5A" w:rsidRPr="002C277B" w:rsidRDefault="00C20A5A" w:rsidP="00B2555A">
      <w:pPr>
        <w:pStyle w:val="NoSpacing"/>
        <w:numPr>
          <w:ilvl w:val="1"/>
          <w:numId w:val="9"/>
        </w:numPr>
        <w:jc w:val="both"/>
        <w:rPr>
          <w:rFonts w:ascii="Arial" w:hAnsi="Arial" w:cs="Arial"/>
          <w:b/>
          <w:lang w:val="en-GB"/>
        </w:rPr>
      </w:pPr>
      <w:r w:rsidRPr="00FA5580">
        <w:rPr>
          <w:rFonts w:ascii="Arial" w:hAnsi="Arial" w:cs="Arial"/>
          <w:lang w:val="en-GB"/>
        </w:rPr>
        <w:t xml:space="preserve">COSAC underlines that digital platforms allow citizens to be more engaged in Union matters and send their opinion on topics being discussed. COSAC takes note that the majority of Parliaments are already using digital platforms such as contact forms on their website, webpages for citizens to express their views, Facebook pages, twitter accounts, Instagram sites, e-petition forms and Internet blogs, and encourages others to follow their example. </w:t>
      </w:r>
    </w:p>
    <w:p w:rsidR="002C277B" w:rsidRPr="006F44BD" w:rsidRDefault="002C277B" w:rsidP="002C277B">
      <w:pPr>
        <w:pStyle w:val="NoSpacing"/>
        <w:ind w:left="567"/>
        <w:jc w:val="both"/>
        <w:rPr>
          <w:rFonts w:ascii="Arial" w:hAnsi="Arial" w:cs="Arial"/>
          <w:b/>
          <w:lang w:val="en-GB"/>
        </w:rPr>
      </w:pPr>
    </w:p>
    <w:p w:rsidR="00F21930" w:rsidRDefault="006F44BD" w:rsidP="00B2555A">
      <w:pPr>
        <w:pStyle w:val="NoSpacing"/>
        <w:numPr>
          <w:ilvl w:val="1"/>
          <w:numId w:val="9"/>
        </w:numPr>
        <w:jc w:val="both"/>
        <w:rPr>
          <w:rFonts w:ascii="Arial" w:hAnsi="Arial" w:cs="Arial"/>
          <w:b/>
          <w:i/>
          <w:color w:val="FF0000"/>
          <w:lang w:val="en-GB"/>
        </w:rPr>
      </w:pPr>
      <w:r w:rsidRPr="002C277B">
        <w:rPr>
          <w:rFonts w:ascii="Arial" w:hAnsi="Arial" w:cs="Arial"/>
          <w:b/>
          <w:i/>
          <w:color w:val="FF0000"/>
          <w:lang w:val="en-GB"/>
        </w:rPr>
        <w:t>COSAC underlines that European Union is built to be a better place for all its citizens, no matter where they live, throughout urban and rural areas, either in developed or marginalized areas and will continue to work for a deeper and enhanced convergence of all European regions</w:t>
      </w:r>
      <w:r w:rsidR="00757304">
        <w:rPr>
          <w:rFonts w:ascii="Arial" w:hAnsi="Arial" w:cs="Arial"/>
          <w:b/>
          <w:i/>
          <w:color w:val="FF0000"/>
          <w:lang w:val="en-GB"/>
        </w:rPr>
        <w:t xml:space="preserve"> and for coehesion at large</w:t>
      </w:r>
      <w:r w:rsidRPr="002C277B">
        <w:rPr>
          <w:rFonts w:ascii="Arial" w:hAnsi="Arial" w:cs="Arial"/>
          <w:b/>
          <w:i/>
          <w:color w:val="FF0000"/>
          <w:lang w:val="en-GB"/>
        </w:rPr>
        <w:t xml:space="preserve">. </w:t>
      </w:r>
    </w:p>
    <w:p w:rsidR="006F44BD" w:rsidRPr="002C277B" w:rsidRDefault="006F44BD" w:rsidP="00F21930">
      <w:pPr>
        <w:pStyle w:val="NoSpacing"/>
        <w:ind w:left="567"/>
        <w:jc w:val="both"/>
        <w:rPr>
          <w:rFonts w:ascii="Arial" w:hAnsi="Arial" w:cs="Arial"/>
          <w:b/>
          <w:i/>
          <w:color w:val="FF0000"/>
          <w:lang w:val="en-GB"/>
        </w:rPr>
      </w:pPr>
      <w:r w:rsidRPr="002C277B">
        <w:rPr>
          <w:rFonts w:ascii="Arial" w:hAnsi="Arial" w:cs="Arial"/>
          <w:b/>
          <w:i/>
          <w:color w:val="FF0000"/>
          <w:lang w:val="en-GB"/>
        </w:rPr>
        <w:t xml:space="preserve">  </w:t>
      </w:r>
    </w:p>
    <w:p w:rsidR="00C20A5A" w:rsidRDefault="00F21930" w:rsidP="00C20A5A">
      <w:pPr>
        <w:spacing w:line="276" w:lineRule="auto"/>
        <w:rPr>
          <w:rFonts w:ascii="Times New Roman" w:hAnsi="Times New Roman" w:cs="Times New Roman"/>
          <w:b/>
          <w:bCs/>
          <w:i/>
          <w:color w:val="538135" w:themeColor="accent6" w:themeShade="BF"/>
          <w:sz w:val="24"/>
          <w:szCs w:val="24"/>
          <w:lang w:val="en-GB"/>
        </w:rPr>
      </w:pPr>
      <w:r w:rsidRPr="00EA3F05">
        <w:rPr>
          <w:rFonts w:ascii="Times New Roman" w:hAnsi="Times New Roman" w:cs="Times New Roman"/>
          <w:b/>
          <w:bCs/>
          <w:i/>
          <w:color w:val="538135" w:themeColor="accent6" w:themeShade="BF"/>
          <w:sz w:val="24"/>
          <w:szCs w:val="24"/>
          <w:u w:val="single"/>
          <w:lang w:val="en-GB"/>
        </w:rPr>
        <w:t>Justification</w:t>
      </w:r>
      <w:r w:rsidRPr="00EA3F05">
        <w:rPr>
          <w:rFonts w:ascii="Times New Roman" w:hAnsi="Times New Roman" w:cs="Times New Roman"/>
          <w:b/>
          <w:bCs/>
          <w:i/>
          <w:color w:val="538135" w:themeColor="accent6" w:themeShade="BF"/>
          <w:sz w:val="24"/>
          <w:szCs w:val="24"/>
          <w:lang w:val="en-GB"/>
        </w:rPr>
        <w:t>: to  reafirm the European Union commitment</w:t>
      </w:r>
      <w:r w:rsidR="00757304">
        <w:rPr>
          <w:rFonts w:ascii="Times New Roman" w:hAnsi="Times New Roman" w:cs="Times New Roman"/>
          <w:b/>
          <w:bCs/>
          <w:i/>
          <w:color w:val="538135" w:themeColor="accent6" w:themeShade="BF"/>
          <w:sz w:val="24"/>
          <w:szCs w:val="24"/>
          <w:lang w:val="en-GB"/>
        </w:rPr>
        <w:t xml:space="preserve">,  to respond to social solidarity needs,  </w:t>
      </w:r>
      <w:r w:rsidRPr="00EA3F05">
        <w:rPr>
          <w:rFonts w:ascii="Times New Roman" w:hAnsi="Times New Roman" w:cs="Times New Roman"/>
          <w:b/>
          <w:bCs/>
          <w:i/>
          <w:color w:val="538135" w:themeColor="accent6" w:themeShade="BF"/>
          <w:sz w:val="24"/>
          <w:szCs w:val="24"/>
          <w:lang w:val="en-GB"/>
        </w:rPr>
        <w:t xml:space="preserve">which are in the top of priority lists of the marginalized communities.  </w:t>
      </w:r>
    </w:p>
    <w:p w:rsidR="00C20A5A" w:rsidRPr="00FA5580" w:rsidRDefault="00C20A5A" w:rsidP="00B2555A">
      <w:pPr>
        <w:pStyle w:val="NoSpacing"/>
        <w:numPr>
          <w:ilvl w:val="0"/>
          <w:numId w:val="9"/>
        </w:numPr>
        <w:rPr>
          <w:rFonts w:ascii="Arial" w:hAnsi="Arial" w:cs="Arial"/>
          <w:b/>
          <w:lang w:val="en-GB"/>
        </w:rPr>
      </w:pPr>
      <w:r w:rsidRPr="00FA5580">
        <w:rPr>
          <w:rFonts w:ascii="Arial" w:hAnsi="Arial" w:cs="Arial"/>
          <w:b/>
          <w:lang w:val="en-GB"/>
        </w:rPr>
        <w:t>Digital Single Market: development of e-services</w:t>
      </w:r>
    </w:p>
    <w:p w:rsidR="00C20A5A" w:rsidRPr="00FA5580" w:rsidRDefault="00C20A5A" w:rsidP="00B2555A">
      <w:pPr>
        <w:pStyle w:val="NoSpacing"/>
        <w:numPr>
          <w:ilvl w:val="1"/>
          <w:numId w:val="9"/>
        </w:numPr>
        <w:jc w:val="both"/>
        <w:rPr>
          <w:rFonts w:ascii="Arial" w:hAnsi="Arial" w:cs="Arial"/>
          <w:lang w:val="en-GB"/>
        </w:rPr>
      </w:pPr>
      <w:r w:rsidRPr="00FA5580">
        <w:rPr>
          <w:rFonts w:ascii="Arial" w:hAnsi="Arial" w:cs="Arial"/>
          <w:lang w:val="en-GB"/>
        </w:rPr>
        <w:t>COSAC supports the goals and commitments of the Tallinn Digital Summit and Conclusions of the European Council on 19 October 2017 acknowledging the need to bring the government and the public sector into the digital age to improve public services for citizens and businesses.</w:t>
      </w:r>
    </w:p>
    <w:p w:rsidR="00C20A5A" w:rsidRPr="00FA5580" w:rsidRDefault="00C20A5A" w:rsidP="00B2555A">
      <w:pPr>
        <w:pStyle w:val="NoSpacing"/>
        <w:numPr>
          <w:ilvl w:val="1"/>
          <w:numId w:val="9"/>
        </w:numPr>
        <w:jc w:val="both"/>
        <w:rPr>
          <w:rFonts w:ascii="Arial" w:hAnsi="Arial" w:cs="Arial"/>
          <w:b/>
          <w:lang w:val="en-GB"/>
        </w:rPr>
      </w:pPr>
      <w:r w:rsidRPr="00FA5580">
        <w:rPr>
          <w:rFonts w:ascii="Arial" w:hAnsi="Arial" w:cs="Arial"/>
          <w:lang w:val="en-GB"/>
        </w:rPr>
        <w:t xml:space="preserve">COSAC reminds that the digitalisation of public services helps to improve their efficiency and cost effectiveness, contributes to the achievement of the full potential of the Single Market, and improves the quality of life of citizens by promoting social and economic development. </w:t>
      </w:r>
    </w:p>
    <w:p w:rsidR="00C20A5A" w:rsidRPr="00FA5580" w:rsidRDefault="00C20A5A" w:rsidP="00B2555A">
      <w:pPr>
        <w:pStyle w:val="NoSpacing"/>
        <w:numPr>
          <w:ilvl w:val="1"/>
          <w:numId w:val="9"/>
        </w:numPr>
        <w:jc w:val="both"/>
        <w:rPr>
          <w:rFonts w:ascii="Arial" w:hAnsi="Arial" w:cs="Arial"/>
          <w:b/>
          <w:lang w:val="en-GB"/>
        </w:rPr>
      </w:pPr>
      <w:r w:rsidRPr="00FA5580">
        <w:rPr>
          <w:rFonts w:ascii="Arial" w:hAnsi="Arial" w:cs="Arial"/>
          <w:lang w:val="en-GB"/>
        </w:rPr>
        <w:t xml:space="preserve">COSAC stresses that the EU has to introduce principles and measures such as once-only or one-stop government, into the digitalisation of our national administration to facilitate interoperability and cross-border digital public services. </w:t>
      </w:r>
    </w:p>
    <w:p w:rsidR="00C20A5A" w:rsidRPr="00FA5580" w:rsidRDefault="00C20A5A" w:rsidP="00B2555A">
      <w:pPr>
        <w:pStyle w:val="NoSpacing"/>
        <w:numPr>
          <w:ilvl w:val="1"/>
          <w:numId w:val="9"/>
        </w:numPr>
        <w:jc w:val="both"/>
        <w:rPr>
          <w:rFonts w:ascii="Arial" w:hAnsi="Arial" w:cs="Arial"/>
          <w:b/>
          <w:lang w:val="en-GB"/>
        </w:rPr>
      </w:pPr>
      <w:r w:rsidRPr="00FA5580">
        <w:rPr>
          <w:rFonts w:ascii="Arial" w:hAnsi="Arial" w:cs="Arial"/>
          <w:lang w:val="en-GB"/>
        </w:rPr>
        <w:t>COSAC acknowledges that the EU’s public sector should encourage the transformation of public services by leading the use of electronic procurement and making all communication between public authorities, businesses and citizens digital.</w:t>
      </w:r>
    </w:p>
    <w:p w:rsidR="00C20A5A" w:rsidRPr="00757304" w:rsidRDefault="00C20A5A" w:rsidP="00B2555A">
      <w:pPr>
        <w:pStyle w:val="NoSpacing"/>
        <w:numPr>
          <w:ilvl w:val="1"/>
          <w:numId w:val="9"/>
        </w:numPr>
        <w:jc w:val="both"/>
        <w:rPr>
          <w:rFonts w:ascii="Arial" w:hAnsi="Arial" w:cs="Arial"/>
          <w:b/>
          <w:lang w:val="en-GB"/>
        </w:rPr>
      </w:pPr>
      <w:r w:rsidRPr="00FA5580">
        <w:rPr>
          <w:rFonts w:ascii="Arial" w:hAnsi="Arial" w:cs="Arial"/>
          <w:lang w:val="en-GB"/>
        </w:rPr>
        <w:t>COSAC stresses that digital transformation requires high capacity networks, such as 5G, to facilitate modern e-services and support innovation. The EU should work towards removing obstacles for the spread of 5G, including the lack of investments in telecoms infrastructure and standards development.</w:t>
      </w:r>
    </w:p>
    <w:p w:rsidR="00757304" w:rsidRDefault="00757304" w:rsidP="00B2555A">
      <w:pPr>
        <w:pStyle w:val="ListParagraph"/>
        <w:numPr>
          <w:ilvl w:val="1"/>
          <w:numId w:val="9"/>
        </w:numPr>
        <w:jc w:val="both"/>
        <w:rPr>
          <w:rFonts w:ascii="Arial" w:hAnsi="Arial" w:cs="Arial"/>
          <w:b/>
          <w:i/>
          <w:color w:val="FF0000"/>
          <w:lang w:val="en-GB"/>
        </w:rPr>
      </w:pPr>
      <w:r w:rsidRPr="00A52841">
        <w:rPr>
          <w:rFonts w:ascii="Arial" w:hAnsi="Arial" w:cs="Arial"/>
          <w:b/>
          <w:i/>
          <w:color w:val="FF0000"/>
          <w:lang w:val="en-GB"/>
        </w:rPr>
        <w:t xml:space="preserve">COSAC stresses the high potential of innovative technologies, spatial technologies and high capacity cuantic computers to change the citizen’s </w:t>
      </w:r>
      <w:r w:rsidRPr="00A52841">
        <w:rPr>
          <w:rFonts w:ascii="Arial" w:hAnsi="Arial" w:cs="Arial"/>
          <w:b/>
          <w:i/>
          <w:color w:val="FF0000"/>
          <w:lang w:val="en-GB"/>
        </w:rPr>
        <w:lastRenderedPageBreak/>
        <w:t xml:space="preserve">life and highlights the need to prepare the new generation for these new challenges in the business environment, public administration and day-by-day life. </w:t>
      </w:r>
    </w:p>
    <w:p w:rsidR="00757304" w:rsidRPr="00A52841" w:rsidRDefault="00757304" w:rsidP="00757304">
      <w:pPr>
        <w:pStyle w:val="ListParagraph"/>
        <w:ind w:left="1287"/>
        <w:jc w:val="both"/>
        <w:rPr>
          <w:rFonts w:ascii="Arial" w:hAnsi="Arial" w:cs="Arial"/>
          <w:b/>
          <w:i/>
          <w:color w:val="FF0000"/>
          <w:lang w:val="en-GB"/>
        </w:rPr>
      </w:pPr>
    </w:p>
    <w:p w:rsidR="00757304" w:rsidRDefault="00757304" w:rsidP="00757304">
      <w:pPr>
        <w:pStyle w:val="ListParagraph"/>
        <w:ind w:left="567"/>
        <w:jc w:val="both"/>
        <w:rPr>
          <w:rFonts w:ascii="Arial" w:hAnsi="Arial" w:cs="Arial"/>
          <w:b/>
          <w:i/>
          <w:color w:val="538135" w:themeColor="accent6" w:themeShade="BF"/>
          <w:lang w:val="en-GB"/>
        </w:rPr>
      </w:pPr>
      <w:r w:rsidRPr="00FE2C51">
        <w:rPr>
          <w:rFonts w:ascii="Arial" w:hAnsi="Arial" w:cs="Arial"/>
          <w:b/>
          <w:i/>
          <w:color w:val="538135" w:themeColor="accent6" w:themeShade="BF"/>
          <w:u w:val="single"/>
          <w:lang w:val="en-GB"/>
        </w:rPr>
        <w:t>Justification:</w:t>
      </w:r>
      <w:r w:rsidRPr="00FE2C51">
        <w:rPr>
          <w:rFonts w:ascii="Arial" w:hAnsi="Arial" w:cs="Arial"/>
          <w:b/>
          <w:i/>
          <w:color w:val="538135" w:themeColor="accent6" w:themeShade="BF"/>
          <w:lang w:val="en-GB"/>
        </w:rPr>
        <w:t xml:space="preserve"> </w:t>
      </w:r>
      <w:r>
        <w:rPr>
          <w:rFonts w:ascii="Arial" w:hAnsi="Arial" w:cs="Arial"/>
          <w:b/>
          <w:i/>
          <w:color w:val="538135" w:themeColor="accent6" w:themeShade="BF"/>
          <w:lang w:val="en-GB"/>
        </w:rPr>
        <w:t xml:space="preserve">innovation and knowledge based society are among cornerstones of the European Union prospects. Still, most of the digital single market statements refer to current technology status, rather than to the most likely advances. In our opinion, it shall be more effective to remind we plan for </w:t>
      </w:r>
      <w:r w:rsidR="00B2555A">
        <w:rPr>
          <w:rFonts w:ascii="Arial" w:hAnsi="Arial" w:cs="Arial"/>
          <w:b/>
          <w:i/>
          <w:color w:val="538135" w:themeColor="accent6" w:themeShade="BF"/>
          <w:lang w:val="en-GB"/>
        </w:rPr>
        <w:t xml:space="preserve">a the  </w:t>
      </w:r>
      <w:r>
        <w:rPr>
          <w:rFonts w:ascii="Arial" w:hAnsi="Arial" w:cs="Arial"/>
          <w:b/>
          <w:i/>
          <w:color w:val="538135" w:themeColor="accent6" w:themeShade="BF"/>
          <w:lang w:val="en-GB"/>
        </w:rPr>
        <w:t xml:space="preserve">future. </w:t>
      </w:r>
    </w:p>
    <w:p w:rsidR="00757304" w:rsidRPr="00FA5580" w:rsidRDefault="00757304" w:rsidP="00757304">
      <w:pPr>
        <w:pStyle w:val="NoSpacing"/>
        <w:ind w:left="1287"/>
        <w:jc w:val="both"/>
        <w:rPr>
          <w:rFonts w:ascii="Arial" w:hAnsi="Arial" w:cs="Arial"/>
          <w:b/>
          <w:lang w:val="en-GB"/>
        </w:rPr>
      </w:pPr>
    </w:p>
    <w:p w:rsidR="00C20A5A" w:rsidRPr="00FA5580" w:rsidRDefault="00C20A5A" w:rsidP="00B2555A">
      <w:pPr>
        <w:pStyle w:val="NoSpacing"/>
        <w:numPr>
          <w:ilvl w:val="1"/>
          <w:numId w:val="9"/>
        </w:numPr>
        <w:jc w:val="both"/>
        <w:rPr>
          <w:rFonts w:ascii="Arial" w:hAnsi="Arial" w:cs="Arial"/>
          <w:b/>
          <w:lang w:val="en-GB"/>
        </w:rPr>
      </w:pPr>
      <w:r w:rsidRPr="00FA5580">
        <w:rPr>
          <w:rFonts w:ascii="Arial" w:hAnsi="Arial" w:cs="Arial"/>
          <w:lang w:val="en-GB"/>
        </w:rPr>
        <w:t xml:space="preserve">COSAC acknowledges that the public sector should encourage the transformation of public services by leading the use of e-signing and implementing eIDAS making all communication between public authorities, businesses and citizens digital.  </w:t>
      </w:r>
    </w:p>
    <w:p w:rsidR="00C20A5A" w:rsidRPr="00FA5580" w:rsidRDefault="00C20A5A" w:rsidP="00B2555A">
      <w:pPr>
        <w:pStyle w:val="ListParagraph"/>
        <w:numPr>
          <w:ilvl w:val="1"/>
          <w:numId w:val="9"/>
        </w:numPr>
        <w:jc w:val="both"/>
        <w:rPr>
          <w:rFonts w:ascii="Arial" w:hAnsi="Arial" w:cs="Arial"/>
          <w:lang w:val="en-GB"/>
        </w:rPr>
      </w:pPr>
      <w:r w:rsidRPr="00FA5580">
        <w:rPr>
          <w:rFonts w:ascii="Arial" w:hAnsi="Arial" w:cs="Arial"/>
          <w:lang w:val="en-GB"/>
        </w:rPr>
        <w:t>COSAC welcomes that most Parliaments consider the digitalisation of public sector very important. COSAC invites Parliaments to fully explore the possibilities to increase the use of e-solutions in parliamentary work.</w:t>
      </w:r>
    </w:p>
    <w:p w:rsidR="00C20A5A" w:rsidRPr="00C703B0" w:rsidRDefault="00C20A5A" w:rsidP="00B2555A">
      <w:pPr>
        <w:pStyle w:val="ListParagraph"/>
        <w:numPr>
          <w:ilvl w:val="1"/>
          <w:numId w:val="9"/>
        </w:numPr>
        <w:jc w:val="both"/>
        <w:rPr>
          <w:rFonts w:ascii="Arial" w:hAnsi="Arial" w:cs="Arial"/>
          <w:b/>
          <w:lang w:val="en-GB"/>
        </w:rPr>
      </w:pPr>
      <w:r w:rsidRPr="00FA5580">
        <w:rPr>
          <w:rFonts w:ascii="Arial" w:hAnsi="Arial" w:cs="Arial"/>
          <w:lang w:val="en-GB"/>
        </w:rPr>
        <w:t>COSAC acknowledges that most Parliaments consider data protection concerns the main challenge in further developing the digitalisation of public sector and therefore stresses that, in digital transformation, privacy protection rules should be observed.</w:t>
      </w:r>
    </w:p>
    <w:p w:rsidR="00C20A5A" w:rsidRPr="00FA5580" w:rsidRDefault="00C20A5A" w:rsidP="00C20A5A">
      <w:pPr>
        <w:pStyle w:val="NoSpacing"/>
        <w:ind w:left="792"/>
        <w:rPr>
          <w:rFonts w:ascii="Arial" w:hAnsi="Arial" w:cs="Arial"/>
          <w:b/>
          <w:lang w:val="en-GB"/>
        </w:rPr>
      </w:pPr>
    </w:p>
    <w:p w:rsidR="00C20A5A" w:rsidRPr="00FA5580" w:rsidRDefault="00C20A5A" w:rsidP="00B2555A">
      <w:pPr>
        <w:pStyle w:val="NoSpacing"/>
        <w:numPr>
          <w:ilvl w:val="0"/>
          <w:numId w:val="9"/>
        </w:numPr>
        <w:rPr>
          <w:rFonts w:ascii="Arial" w:hAnsi="Arial" w:cs="Arial"/>
          <w:b/>
          <w:lang w:val="en-GB"/>
        </w:rPr>
      </w:pPr>
      <w:r w:rsidRPr="00FA5580">
        <w:rPr>
          <w:rFonts w:ascii="Arial" w:hAnsi="Arial" w:cs="Arial"/>
          <w:b/>
          <w:lang w:val="en-GB"/>
        </w:rPr>
        <w:t>Building an effective and sustainable Security Union</w:t>
      </w:r>
    </w:p>
    <w:p w:rsidR="00C20A5A" w:rsidRPr="00FA5580" w:rsidRDefault="00C20A5A" w:rsidP="00B2555A">
      <w:pPr>
        <w:pStyle w:val="NoSpacing"/>
        <w:numPr>
          <w:ilvl w:val="1"/>
          <w:numId w:val="9"/>
        </w:numPr>
        <w:jc w:val="both"/>
        <w:rPr>
          <w:rFonts w:ascii="Arial" w:hAnsi="Arial" w:cs="Arial"/>
          <w:b/>
          <w:lang w:val="en-GB"/>
        </w:rPr>
      </w:pPr>
      <w:r w:rsidRPr="00FA5580">
        <w:rPr>
          <w:rFonts w:ascii="Arial" w:hAnsi="Arial" w:cs="Arial"/>
          <w:lang w:val="en-GB"/>
        </w:rPr>
        <w:t>COSAC encourages Member States to improve the exchange of information and intelligence, and stresses the importance of maximising the benefits of existing information systems, especially the Schengen Information System, to address the gaps in the EU’s architecture of data management, and to strengthen the interoperability of information systems.</w:t>
      </w:r>
    </w:p>
    <w:p w:rsidR="00C20A5A" w:rsidRPr="00FA5580" w:rsidRDefault="00C20A5A" w:rsidP="00B2555A">
      <w:pPr>
        <w:pStyle w:val="NoSpacing"/>
        <w:numPr>
          <w:ilvl w:val="1"/>
          <w:numId w:val="9"/>
        </w:numPr>
        <w:jc w:val="both"/>
        <w:rPr>
          <w:rFonts w:ascii="Arial" w:hAnsi="Arial" w:cs="Arial"/>
          <w:b/>
          <w:lang w:val="en-GB"/>
        </w:rPr>
      </w:pPr>
      <w:r w:rsidRPr="00FA5580">
        <w:rPr>
          <w:rFonts w:ascii="Arial" w:hAnsi="Arial" w:cs="Arial"/>
          <w:lang w:val="en-GB"/>
        </w:rPr>
        <w:t>COSAC emphasises that the fight against terrorism demands action both at EU and national level. In that regard, COSAC welcomes related EU legislative proposals and stresses the need to speed up their adoption</w:t>
      </w:r>
      <w:r w:rsidRPr="00FA5580">
        <w:rPr>
          <w:rFonts w:ascii="Arial" w:hAnsi="Arial" w:cs="Arial"/>
          <w:i/>
          <w:lang w:val="en-GB"/>
        </w:rPr>
        <w:t>.</w:t>
      </w:r>
      <w:r w:rsidRPr="00FA5580">
        <w:rPr>
          <w:rFonts w:ascii="Arial" w:hAnsi="Arial" w:cs="Arial"/>
          <w:lang w:val="en-GB"/>
        </w:rPr>
        <w:t xml:space="preserve"> </w:t>
      </w:r>
    </w:p>
    <w:p w:rsidR="00C20A5A" w:rsidRPr="00FA5580" w:rsidRDefault="00C20A5A" w:rsidP="00B2555A">
      <w:pPr>
        <w:pStyle w:val="NoSpacing"/>
        <w:numPr>
          <w:ilvl w:val="1"/>
          <w:numId w:val="9"/>
        </w:numPr>
        <w:jc w:val="both"/>
        <w:rPr>
          <w:rFonts w:ascii="Arial" w:hAnsi="Arial" w:cs="Arial"/>
          <w:b/>
          <w:lang w:val="en-GB"/>
        </w:rPr>
      </w:pPr>
      <w:r w:rsidRPr="00FA5580">
        <w:rPr>
          <w:rFonts w:ascii="Arial" w:hAnsi="Arial" w:cs="Arial"/>
          <w:lang w:val="en-GB"/>
        </w:rPr>
        <w:t>COSAC, taking into account that recent terrorist attacks have focused on soft targets, recognises the need to strengthen the protection of public spaces and welcomes the Commission’s recent anti-terrorism package.</w:t>
      </w:r>
    </w:p>
    <w:p w:rsidR="00C20A5A" w:rsidRPr="00FA5580" w:rsidRDefault="00C20A5A" w:rsidP="00B2555A">
      <w:pPr>
        <w:pStyle w:val="NoSpacing"/>
        <w:numPr>
          <w:ilvl w:val="1"/>
          <w:numId w:val="9"/>
        </w:numPr>
        <w:jc w:val="both"/>
        <w:rPr>
          <w:rFonts w:ascii="Arial" w:hAnsi="Arial" w:cs="Arial"/>
          <w:b/>
          <w:lang w:val="en-GB"/>
        </w:rPr>
      </w:pPr>
      <w:r w:rsidRPr="00FA5580">
        <w:rPr>
          <w:rFonts w:ascii="Arial" w:hAnsi="Arial" w:cs="Arial"/>
          <w:lang w:val="en-GB"/>
        </w:rPr>
        <w:t xml:space="preserve">COSAC, having in mind that prevention is the most effective counter-terrorism tool, invites all the parties to address the root causes of extremism by tackling the surge of hate speech as well as the dissemination of extremist or terrorist material online. </w:t>
      </w:r>
    </w:p>
    <w:p w:rsidR="00C20A5A" w:rsidRPr="00FA5580" w:rsidRDefault="00C20A5A" w:rsidP="00B2555A">
      <w:pPr>
        <w:pStyle w:val="NoSpacing"/>
        <w:numPr>
          <w:ilvl w:val="1"/>
          <w:numId w:val="9"/>
        </w:numPr>
        <w:jc w:val="both"/>
        <w:rPr>
          <w:rFonts w:ascii="Arial" w:hAnsi="Arial" w:cs="Arial"/>
          <w:b/>
          <w:lang w:val="en-GB"/>
        </w:rPr>
      </w:pPr>
      <w:r w:rsidRPr="00FA5580">
        <w:rPr>
          <w:rFonts w:ascii="Arial" w:hAnsi="Arial" w:cs="Arial"/>
          <w:lang w:val="en-GB"/>
        </w:rPr>
        <w:t>COSAC underlines the need to strike a fair balance between the freedom of expression and the fight against hate speech.</w:t>
      </w:r>
    </w:p>
    <w:p w:rsidR="00C20A5A" w:rsidRPr="00FA5580" w:rsidRDefault="00C20A5A" w:rsidP="00B2555A">
      <w:pPr>
        <w:pStyle w:val="NoSpacing"/>
        <w:numPr>
          <w:ilvl w:val="1"/>
          <w:numId w:val="9"/>
        </w:numPr>
        <w:jc w:val="both"/>
        <w:rPr>
          <w:rFonts w:ascii="Arial" w:hAnsi="Arial" w:cs="Arial"/>
          <w:b/>
          <w:lang w:val="en-GB"/>
        </w:rPr>
      </w:pPr>
      <w:r w:rsidRPr="00FA5580">
        <w:rPr>
          <w:rFonts w:ascii="Arial" w:hAnsi="Arial" w:cs="Arial"/>
          <w:lang w:val="en-GB"/>
        </w:rPr>
        <w:t>COSAC recognises the progress made in order to enhance security at the external borders and encourages all the parties to continue their efforts. In this respect, COSAC welcomes the adoption of the revised Schengen Borders Code and the Entry-Exit System and supports the speedy adoption of European Travel Information and Authorisation System.</w:t>
      </w:r>
    </w:p>
    <w:p w:rsidR="00C20A5A" w:rsidRPr="00FA5580" w:rsidRDefault="00C20A5A" w:rsidP="00C20A5A">
      <w:pPr>
        <w:pStyle w:val="NoSpacing"/>
        <w:ind w:left="792"/>
        <w:rPr>
          <w:rFonts w:ascii="Arial" w:hAnsi="Arial" w:cs="Arial"/>
          <w:b/>
          <w:lang w:val="en-GB"/>
        </w:rPr>
      </w:pPr>
    </w:p>
    <w:p w:rsidR="00C20A5A" w:rsidRPr="00FA5580" w:rsidRDefault="00C20A5A" w:rsidP="00B2555A">
      <w:pPr>
        <w:pStyle w:val="NoSpacing"/>
        <w:numPr>
          <w:ilvl w:val="0"/>
          <w:numId w:val="9"/>
        </w:numPr>
        <w:rPr>
          <w:rFonts w:ascii="Arial" w:hAnsi="Arial" w:cs="Arial"/>
          <w:b/>
          <w:lang w:val="en-GB"/>
        </w:rPr>
      </w:pPr>
      <w:r w:rsidRPr="00FA5580">
        <w:rPr>
          <w:rFonts w:ascii="Arial" w:hAnsi="Arial" w:cs="Arial"/>
          <w:b/>
          <w:lang w:val="en-GB"/>
        </w:rPr>
        <w:t>Preventing and combating irregular migration</w:t>
      </w:r>
    </w:p>
    <w:p w:rsidR="00C20A5A" w:rsidRPr="00FA5580" w:rsidRDefault="00C20A5A" w:rsidP="00B2555A">
      <w:pPr>
        <w:pStyle w:val="NoSpacing"/>
        <w:numPr>
          <w:ilvl w:val="1"/>
          <w:numId w:val="9"/>
        </w:numPr>
        <w:jc w:val="both"/>
        <w:rPr>
          <w:rFonts w:ascii="Arial" w:hAnsi="Arial" w:cs="Arial"/>
          <w:b/>
          <w:lang w:val="en-GB"/>
        </w:rPr>
      </w:pPr>
      <w:r w:rsidRPr="00FA5580">
        <w:rPr>
          <w:rFonts w:ascii="Arial" w:hAnsi="Arial" w:cs="Arial"/>
          <w:lang w:val="en-GB"/>
        </w:rPr>
        <w:t xml:space="preserve">COSAC underlines the need to address the root causes of irregular migration and stresses the importance of development assistance to countries of transit and origin. </w:t>
      </w:r>
    </w:p>
    <w:p w:rsidR="00C20A5A" w:rsidRPr="00FA5580" w:rsidRDefault="00C20A5A" w:rsidP="00B2555A">
      <w:pPr>
        <w:pStyle w:val="NoSpacing"/>
        <w:numPr>
          <w:ilvl w:val="1"/>
          <w:numId w:val="9"/>
        </w:numPr>
        <w:jc w:val="both"/>
        <w:rPr>
          <w:rFonts w:ascii="Arial" w:hAnsi="Arial" w:cs="Arial"/>
          <w:b/>
          <w:lang w:val="en-GB"/>
        </w:rPr>
      </w:pPr>
      <w:r w:rsidRPr="00FA5580">
        <w:rPr>
          <w:rFonts w:ascii="Arial" w:hAnsi="Arial" w:cs="Arial"/>
          <w:lang w:val="en-GB"/>
        </w:rPr>
        <w:t>COSAC acknowledges the results that have been achieved in jointly managing migration flows with countries of origin and transit. COSAC urges the Member States to strengthen the EU Trust Fund for Africa and the new External Investment Plan in order to tackle the root causes of irregular migration through growth, job creation and sustainable development.</w:t>
      </w:r>
    </w:p>
    <w:p w:rsidR="00C20A5A" w:rsidRPr="00FA5580" w:rsidRDefault="00C20A5A" w:rsidP="00B2555A">
      <w:pPr>
        <w:pStyle w:val="NoSpacing"/>
        <w:numPr>
          <w:ilvl w:val="1"/>
          <w:numId w:val="9"/>
        </w:numPr>
        <w:jc w:val="both"/>
        <w:rPr>
          <w:rFonts w:ascii="Arial" w:hAnsi="Arial" w:cs="Arial"/>
          <w:b/>
          <w:lang w:val="en-GB"/>
        </w:rPr>
      </w:pPr>
      <w:r w:rsidRPr="00FA5580">
        <w:rPr>
          <w:rFonts w:ascii="Arial" w:hAnsi="Arial" w:cs="Arial"/>
          <w:lang w:val="en-GB"/>
        </w:rPr>
        <w:lastRenderedPageBreak/>
        <w:t>COSAC reiterates strong support for the EU’s continued action on preventing and combating criminal activity by smugglers and traffickers along the entire migration route.</w:t>
      </w:r>
    </w:p>
    <w:p w:rsidR="00C20A5A" w:rsidRPr="00FA5580" w:rsidRDefault="00C20A5A" w:rsidP="00B2555A">
      <w:pPr>
        <w:pStyle w:val="NoSpacing"/>
        <w:numPr>
          <w:ilvl w:val="1"/>
          <w:numId w:val="9"/>
        </w:numPr>
        <w:jc w:val="both"/>
        <w:rPr>
          <w:rFonts w:ascii="Arial" w:hAnsi="Arial" w:cs="Arial"/>
          <w:b/>
          <w:lang w:val="en-GB"/>
        </w:rPr>
      </w:pPr>
      <w:r w:rsidRPr="00FA5580">
        <w:rPr>
          <w:rFonts w:ascii="Arial" w:hAnsi="Arial" w:cs="Arial"/>
          <w:lang w:val="en-GB"/>
        </w:rPr>
        <w:t>COSAC, emphasising the need to strengthen the EU’s return policy mechanism, welcomes the decision of the European Council on 19 October 2017 and strongly supports its initiative to create and apply necessary leverage, by using all relevant EU policies, instruments and tools, including development, trade and visa, to achieve measurable results in terms of returning irregular migrants.</w:t>
      </w:r>
    </w:p>
    <w:p w:rsidR="00C20A5A" w:rsidRPr="00FA5580" w:rsidRDefault="00C20A5A" w:rsidP="00B2555A">
      <w:pPr>
        <w:pStyle w:val="NoSpacing"/>
        <w:numPr>
          <w:ilvl w:val="1"/>
          <w:numId w:val="9"/>
        </w:numPr>
        <w:jc w:val="both"/>
        <w:rPr>
          <w:rFonts w:ascii="Arial" w:hAnsi="Arial" w:cs="Arial"/>
          <w:b/>
          <w:lang w:val="en-GB"/>
        </w:rPr>
      </w:pPr>
      <w:r w:rsidRPr="00FA5580">
        <w:rPr>
          <w:rFonts w:ascii="Arial" w:hAnsi="Arial" w:cs="Arial"/>
          <w:lang w:val="en-GB"/>
        </w:rPr>
        <w:t>COSAC draws attention to legal pathways as alternatives to irregular and dangerous journeys.</w:t>
      </w:r>
    </w:p>
    <w:p w:rsidR="009D4CE2" w:rsidRPr="00483875" w:rsidRDefault="009D4CE2" w:rsidP="00C20A5A">
      <w:pPr>
        <w:pStyle w:val="NoSpacing"/>
        <w:jc w:val="both"/>
        <w:rPr>
          <w:rFonts w:ascii="Arial" w:hAnsi="Arial" w:cs="Arial"/>
          <w:b/>
          <w:lang w:val="en-GB"/>
        </w:rPr>
      </w:pPr>
    </w:p>
    <w:sectPr w:rsidR="009D4CE2" w:rsidRPr="00483875" w:rsidSect="006146B5">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CF2" w:rsidRDefault="007C4CF2" w:rsidP="0064731D">
      <w:pPr>
        <w:spacing w:after="0" w:line="240" w:lineRule="auto"/>
      </w:pPr>
      <w:r>
        <w:separator/>
      </w:r>
    </w:p>
  </w:endnote>
  <w:endnote w:type="continuationSeparator" w:id="1">
    <w:p w:rsidR="007C4CF2" w:rsidRDefault="007C4CF2" w:rsidP="006473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CF2" w:rsidRDefault="007C4CF2" w:rsidP="0064731D">
      <w:pPr>
        <w:spacing w:after="0" w:line="240" w:lineRule="auto"/>
      </w:pPr>
      <w:r>
        <w:separator/>
      </w:r>
    </w:p>
  </w:footnote>
  <w:footnote w:type="continuationSeparator" w:id="1">
    <w:p w:rsidR="007C4CF2" w:rsidRDefault="007C4CF2" w:rsidP="006473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142" w:rsidRPr="00483875" w:rsidRDefault="00B82142" w:rsidP="0064731D">
    <w:pPr>
      <w:pStyle w:val="Header"/>
      <w:jc w:val="right"/>
      <w:rPr>
        <w:rFonts w:ascii="Arial" w:hAnsi="Arial" w:cs="Arial"/>
        <w:i/>
        <w:lang w:val="en-GB"/>
      </w:rPr>
    </w:pPr>
    <w:r w:rsidRPr="00483875">
      <w:rPr>
        <w:rFonts w:ascii="Arial" w:hAnsi="Arial" w:cs="Arial"/>
        <w:i/>
        <w:lang w:val="en-GB"/>
      </w:rPr>
      <w:t xml:space="preserve">Draft as </w:t>
    </w:r>
    <w:r w:rsidR="00280BAA" w:rsidRPr="00483875">
      <w:rPr>
        <w:rFonts w:ascii="Arial" w:hAnsi="Arial" w:cs="Arial"/>
        <w:i/>
        <w:lang w:val="en-GB"/>
      </w:rPr>
      <w:t>13</w:t>
    </w:r>
    <w:r w:rsidRPr="00483875">
      <w:rPr>
        <w:rFonts w:ascii="Arial" w:hAnsi="Arial" w:cs="Arial"/>
        <w:i/>
        <w:lang w:val="en-GB"/>
      </w:rPr>
      <w:t xml:space="preserve"> of </w:t>
    </w:r>
    <w:r w:rsidR="00436097" w:rsidRPr="00483875">
      <w:rPr>
        <w:rFonts w:ascii="Arial" w:hAnsi="Arial" w:cs="Arial"/>
        <w:i/>
        <w:lang w:val="en-GB"/>
      </w:rPr>
      <w:t>November</w:t>
    </w:r>
    <w:r w:rsidR="00483875" w:rsidRPr="00483875">
      <w:rPr>
        <w:rFonts w:ascii="Arial" w:hAnsi="Arial" w:cs="Arial"/>
        <w:i/>
        <w:lang w:val="en-GB"/>
      </w:rPr>
      <w:t xml:space="preserve">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083D"/>
    <w:multiLevelType w:val="multilevel"/>
    <w:tmpl w:val="FE8E35C8"/>
    <w:lvl w:ilvl="0">
      <w:start w:val="1"/>
      <w:numFmt w:val="decimal"/>
      <w:lvlText w:val="%1."/>
      <w:lvlJc w:val="left"/>
      <w:pPr>
        <w:ind w:left="9291" w:hanging="360"/>
      </w:pPr>
      <w:rPr>
        <w:rFonts w:hint="default"/>
        <w:b/>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C064096"/>
    <w:multiLevelType w:val="multilevel"/>
    <w:tmpl w:val="DF3EE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F374104"/>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227790"/>
    <w:multiLevelType w:val="multilevel"/>
    <w:tmpl w:val="C71AE88E"/>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58D3C39"/>
    <w:multiLevelType w:val="multilevel"/>
    <w:tmpl w:val="3B0EE2BA"/>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90848C0"/>
    <w:multiLevelType w:val="multilevel"/>
    <w:tmpl w:val="FE8E35C8"/>
    <w:lvl w:ilvl="0">
      <w:start w:val="1"/>
      <w:numFmt w:val="decimal"/>
      <w:lvlText w:val="%1."/>
      <w:lvlJc w:val="left"/>
      <w:pPr>
        <w:ind w:left="9291" w:hanging="360"/>
      </w:pPr>
      <w:rPr>
        <w:rFonts w:hint="default"/>
        <w:b/>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71A1156"/>
    <w:multiLevelType w:val="multilevel"/>
    <w:tmpl w:val="B448BF84"/>
    <w:lvl w:ilvl="0">
      <w:start w:val="4"/>
      <w:numFmt w:val="decimal"/>
      <w:lvlText w:val="%1."/>
      <w:lvlJc w:val="left"/>
      <w:pPr>
        <w:ind w:left="360" w:hanging="360"/>
      </w:pPr>
      <w:rPr>
        <w:rFonts w:hint="default"/>
      </w:rPr>
    </w:lvl>
    <w:lvl w:ilvl="1">
      <w:start w:val="1"/>
      <w:numFmt w:val="decimal"/>
      <w:lvlText w:val="%1.%2."/>
      <w:lvlJc w:val="left"/>
      <w:pPr>
        <w:ind w:left="454" w:hanging="454"/>
      </w:pPr>
      <w:rPr>
        <w:rFonts w:hint="default"/>
        <w:lang w:val="et-E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F456A56"/>
    <w:multiLevelType w:val="multilevel"/>
    <w:tmpl w:val="0425001F"/>
    <w:numStyleLink w:val="Laad1"/>
  </w:abstractNum>
  <w:abstractNum w:abstractNumId="8">
    <w:nsid w:val="54E346A7"/>
    <w:multiLevelType w:val="multilevel"/>
    <w:tmpl w:val="DF3EE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70361A4"/>
    <w:multiLevelType w:val="hybridMultilevel"/>
    <w:tmpl w:val="74D237B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5C7676D2"/>
    <w:multiLevelType w:val="hybridMultilevel"/>
    <w:tmpl w:val="115447C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5C8365A4"/>
    <w:multiLevelType w:val="hybridMultilevel"/>
    <w:tmpl w:val="4A18E38A"/>
    <w:lvl w:ilvl="0" w:tplc="15326E42">
      <w:numFmt w:val="bullet"/>
      <w:lvlText w:val="-"/>
      <w:lvlJc w:val="left"/>
      <w:pPr>
        <w:ind w:left="720" w:hanging="360"/>
      </w:pPr>
      <w:rPr>
        <w:rFonts w:ascii="Calibri" w:eastAsia="Calibri" w:hAnsi="Calibri"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2">
    <w:nsid w:val="65820823"/>
    <w:multiLevelType w:val="multilevel"/>
    <w:tmpl w:val="0425001F"/>
    <w:styleLink w:val="Laad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93F60AA"/>
    <w:multiLevelType w:val="multilevel"/>
    <w:tmpl w:val="4F8E85C2"/>
    <w:lvl w:ilvl="0">
      <w:start w:val="1"/>
      <w:numFmt w:val="decimal"/>
      <w:lvlText w:val="%1."/>
      <w:lvlJc w:val="left"/>
      <w:pPr>
        <w:ind w:left="360" w:hanging="360"/>
      </w:pPr>
      <w:rPr>
        <w:rFonts w:hint="default"/>
      </w:rPr>
    </w:lvl>
    <w:lvl w:ilvl="1">
      <w:start w:val="5"/>
      <w:numFmt w:val="decimal"/>
      <w:lvlText w:val="%1.%2."/>
      <w:lvlJc w:val="left"/>
      <w:pPr>
        <w:ind w:left="1287" w:hanging="720"/>
      </w:pPr>
      <w:rPr>
        <w:rFonts w:hint="default"/>
      </w:rPr>
    </w:lvl>
    <w:lvl w:ilvl="2">
      <w:start w:val="1"/>
      <w:numFmt w:val="lowerLetter"/>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5"/>
  </w:num>
  <w:num w:numId="2">
    <w:abstractNumId w:val="1"/>
  </w:num>
  <w:num w:numId="3">
    <w:abstractNumId w:val="11"/>
  </w:num>
  <w:num w:numId="4">
    <w:abstractNumId w:val="6"/>
  </w:num>
  <w:num w:numId="5">
    <w:abstractNumId w:val="8"/>
  </w:num>
  <w:num w:numId="6">
    <w:abstractNumId w:val="0"/>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7"/>
  </w:num>
  <w:num w:numId="12">
    <w:abstractNumId w:val="12"/>
  </w:num>
  <w:num w:numId="13">
    <w:abstractNumId w:val="2"/>
  </w:num>
  <w:num w:numId="14">
    <w:abstractNumId w:val="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DB77B0"/>
    <w:rsid w:val="00002F68"/>
    <w:rsid w:val="00032164"/>
    <w:rsid w:val="0003778E"/>
    <w:rsid w:val="0004158D"/>
    <w:rsid w:val="00062795"/>
    <w:rsid w:val="00070263"/>
    <w:rsid w:val="000730E6"/>
    <w:rsid w:val="000A12B0"/>
    <w:rsid w:val="000D0BB8"/>
    <w:rsid w:val="000F3288"/>
    <w:rsid w:val="000F6C21"/>
    <w:rsid w:val="00100BCB"/>
    <w:rsid w:val="00102332"/>
    <w:rsid w:val="00113F84"/>
    <w:rsid w:val="00117D40"/>
    <w:rsid w:val="00123E23"/>
    <w:rsid w:val="001465CB"/>
    <w:rsid w:val="00151044"/>
    <w:rsid w:val="00154762"/>
    <w:rsid w:val="00164132"/>
    <w:rsid w:val="00170DED"/>
    <w:rsid w:val="00175D4B"/>
    <w:rsid w:val="00185261"/>
    <w:rsid w:val="0019147B"/>
    <w:rsid w:val="00193778"/>
    <w:rsid w:val="001B09D6"/>
    <w:rsid w:val="001D3CF4"/>
    <w:rsid w:val="001D5C31"/>
    <w:rsid w:val="001E6830"/>
    <w:rsid w:val="001F64C2"/>
    <w:rsid w:val="00200AF6"/>
    <w:rsid w:val="002019E6"/>
    <w:rsid w:val="0020619F"/>
    <w:rsid w:val="00214F4F"/>
    <w:rsid w:val="00217E78"/>
    <w:rsid w:val="00221184"/>
    <w:rsid w:val="00225687"/>
    <w:rsid w:val="00240099"/>
    <w:rsid w:val="002552E1"/>
    <w:rsid w:val="00256445"/>
    <w:rsid w:val="0026494F"/>
    <w:rsid w:val="00280BAA"/>
    <w:rsid w:val="00286697"/>
    <w:rsid w:val="002872A2"/>
    <w:rsid w:val="0029200A"/>
    <w:rsid w:val="00292A42"/>
    <w:rsid w:val="00292BBA"/>
    <w:rsid w:val="0029728B"/>
    <w:rsid w:val="002A36FE"/>
    <w:rsid w:val="002A37B5"/>
    <w:rsid w:val="002C277B"/>
    <w:rsid w:val="002C770C"/>
    <w:rsid w:val="002D51BF"/>
    <w:rsid w:val="002D60E8"/>
    <w:rsid w:val="002E61A9"/>
    <w:rsid w:val="002E6CF6"/>
    <w:rsid w:val="002E74C1"/>
    <w:rsid w:val="002F1B8F"/>
    <w:rsid w:val="003030E8"/>
    <w:rsid w:val="003040CA"/>
    <w:rsid w:val="00315261"/>
    <w:rsid w:val="0031541D"/>
    <w:rsid w:val="00315A3D"/>
    <w:rsid w:val="00323439"/>
    <w:rsid w:val="003372E1"/>
    <w:rsid w:val="00346C17"/>
    <w:rsid w:val="0035338E"/>
    <w:rsid w:val="00365386"/>
    <w:rsid w:val="00366117"/>
    <w:rsid w:val="003726E1"/>
    <w:rsid w:val="003801BC"/>
    <w:rsid w:val="003949F1"/>
    <w:rsid w:val="003A066C"/>
    <w:rsid w:val="003B22BB"/>
    <w:rsid w:val="003B4714"/>
    <w:rsid w:val="00406B12"/>
    <w:rsid w:val="00414687"/>
    <w:rsid w:val="004341EF"/>
    <w:rsid w:val="00435E4B"/>
    <w:rsid w:val="00436097"/>
    <w:rsid w:val="004573C4"/>
    <w:rsid w:val="00464873"/>
    <w:rsid w:val="00482F14"/>
    <w:rsid w:val="0048371C"/>
    <w:rsid w:val="00483875"/>
    <w:rsid w:val="0048434B"/>
    <w:rsid w:val="00484CAF"/>
    <w:rsid w:val="004A52A7"/>
    <w:rsid w:val="004C2C44"/>
    <w:rsid w:val="004C48AF"/>
    <w:rsid w:val="004D2EE7"/>
    <w:rsid w:val="004D43C2"/>
    <w:rsid w:val="004E0C37"/>
    <w:rsid w:val="004E17AD"/>
    <w:rsid w:val="004E1DA6"/>
    <w:rsid w:val="004F1A2F"/>
    <w:rsid w:val="004F779A"/>
    <w:rsid w:val="00521291"/>
    <w:rsid w:val="00524B93"/>
    <w:rsid w:val="00527136"/>
    <w:rsid w:val="0053125B"/>
    <w:rsid w:val="00536A8F"/>
    <w:rsid w:val="00546D33"/>
    <w:rsid w:val="005578C7"/>
    <w:rsid w:val="005615D1"/>
    <w:rsid w:val="0056423F"/>
    <w:rsid w:val="00564C52"/>
    <w:rsid w:val="00583988"/>
    <w:rsid w:val="005A44C7"/>
    <w:rsid w:val="005B05C2"/>
    <w:rsid w:val="005B6970"/>
    <w:rsid w:val="005C0A08"/>
    <w:rsid w:val="005C2F6B"/>
    <w:rsid w:val="005D6533"/>
    <w:rsid w:val="005E728A"/>
    <w:rsid w:val="005F0632"/>
    <w:rsid w:val="005F2F8F"/>
    <w:rsid w:val="006146B5"/>
    <w:rsid w:val="006173C0"/>
    <w:rsid w:val="00631BDC"/>
    <w:rsid w:val="006372B8"/>
    <w:rsid w:val="00637D22"/>
    <w:rsid w:val="0064731D"/>
    <w:rsid w:val="00661024"/>
    <w:rsid w:val="006677F4"/>
    <w:rsid w:val="00670170"/>
    <w:rsid w:val="00694238"/>
    <w:rsid w:val="006C6ED3"/>
    <w:rsid w:val="006F44BD"/>
    <w:rsid w:val="007069E9"/>
    <w:rsid w:val="00710982"/>
    <w:rsid w:val="007257E2"/>
    <w:rsid w:val="00757304"/>
    <w:rsid w:val="00763216"/>
    <w:rsid w:val="007754F1"/>
    <w:rsid w:val="00786005"/>
    <w:rsid w:val="00792F03"/>
    <w:rsid w:val="007B2ECB"/>
    <w:rsid w:val="007C4CF2"/>
    <w:rsid w:val="007D3D51"/>
    <w:rsid w:val="007F7F59"/>
    <w:rsid w:val="0080121A"/>
    <w:rsid w:val="00803104"/>
    <w:rsid w:val="00810EC8"/>
    <w:rsid w:val="008123ED"/>
    <w:rsid w:val="00817B4D"/>
    <w:rsid w:val="00817CBE"/>
    <w:rsid w:val="0084126D"/>
    <w:rsid w:val="00851682"/>
    <w:rsid w:val="00870767"/>
    <w:rsid w:val="008724DB"/>
    <w:rsid w:val="00895B70"/>
    <w:rsid w:val="008A0770"/>
    <w:rsid w:val="008A1D80"/>
    <w:rsid w:val="008C591F"/>
    <w:rsid w:val="008D06DD"/>
    <w:rsid w:val="008D13BF"/>
    <w:rsid w:val="008D6512"/>
    <w:rsid w:val="008F6169"/>
    <w:rsid w:val="0090106D"/>
    <w:rsid w:val="00902C51"/>
    <w:rsid w:val="00916D41"/>
    <w:rsid w:val="00924C92"/>
    <w:rsid w:val="00925DE1"/>
    <w:rsid w:val="009377D6"/>
    <w:rsid w:val="00940B47"/>
    <w:rsid w:val="009516D8"/>
    <w:rsid w:val="00967BB3"/>
    <w:rsid w:val="009723B7"/>
    <w:rsid w:val="0098087F"/>
    <w:rsid w:val="009A2B35"/>
    <w:rsid w:val="009A419B"/>
    <w:rsid w:val="009B5340"/>
    <w:rsid w:val="009C051F"/>
    <w:rsid w:val="009D4CE2"/>
    <w:rsid w:val="009D5DD4"/>
    <w:rsid w:val="009E15AD"/>
    <w:rsid w:val="009E16AF"/>
    <w:rsid w:val="009E3FB4"/>
    <w:rsid w:val="00A0426A"/>
    <w:rsid w:val="00A21C3A"/>
    <w:rsid w:val="00A239D7"/>
    <w:rsid w:val="00A23AFE"/>
    <w:rsid w:val="00A362DA"/>
    <w:rsid w:val="00A52841"/>
    <w:rsid w:val="00A558C5"/>
    <w:rsid w:val="00A65137"/>
    <w:rsid w:val="00A74252"/>
    <w:rsid w:val="00A857A6"/>
    <w:rsid w:val="00A85AC5"/>
    <w:rsid w:val="00A90F96"/>
    <w:rsid w:val="00AA51AD"/>
    <w:rsid w:val="00AB52E1"/>
    <w:rsid w:val="00AC333F"/>
    <w:rsid w:val="00AD07D4"/>
    <w:rsid w:val="00AE38AF"/>
    <w:rsid w:val="00AF2394"/>
    <w:rsid w:val="00B04FB9"/>
    <w:rsid w:val="00B20AAD"/>
    <w:rsid w:val="00B2555A"/>
    <w:rsid w:val="00B30D02"/>
    <w:rsid w:val="00B35CBB"/>
    <w:rsid w:val="00B45414"/>
    <w:rsid w:val="00B605C9"/>
    <w:rsid w:val="00B7077F"/>
    <w:rsid w:val="00B82142"/>
    <w:rsid w:val="00B83770"/>
    <w:rsid w:val="00B911B8"/>
    <w:rsid w:val="00BA76BA"/>
    <w:rsid w:val="00BD5C80"/>
    <w:rsid w:val="00BE425F"/>
    <w:rsid w:val="00BE66A2"/>
    <w:rsid w:val="00C00476"/>
    <w:rsid w:val="00C014C7"/>
    <w:rsid w:val="00C10A41"/>
    <w:rsid w:val="00C10DE5"/>
    <w:rsid w:val="00C1559D"/>
    <w:rsid w:val="00C20A5A"/>
    <w:rsid w:val="00C24D7D"/>
    <w:rsid w:val="00C26E5E"/>
    <w:rsid w:val="00C27231"/>
    <w:rsid w:val="00C36A0E"/>
    <w:rsid w:val="00C423E6"/>
    <w:rsid w:val="00C44F43"/>
    <w:rsid w:val="00C703B0"/>
    <w:rsid w:val="00C92449"/>
    <w:rsid w:val="00C9371E"/>
    <w:rsid w:val="00C969FF"/>
    <w:rsid w:val="00CB01FD"/>
    <w:rsid w:val="00CB11EC"/>
    <w:rsid w:val="00CC5496"/>
    <w:rsid w:val="00CD2E74"/>
    <w:rsid w:val="00CD4D9C"/>
    <w:rsid w:val="00CE330E"/>
    <w:rsid w:val="00CE67E8"/>
    <w:rsid w:val="00D028A1"/>
    <w:rsid w:val="00D077EF"/>
    <w:rsid w:val="00D24A4D"/>
    <w:rsid w:val="00D27A72"/>
    <w:rsid w:val="00D30736"/>
    <w:rsid w:val="00D33BC0"/>
    <w:rsid w:val="00D33F12"/>
    <w:rsid w:val="00D60F06"/>
    <w:rsid w:val="00D7784A"/>
    <w:rsid w:val="00D87864"/>
    <w:rsid w:val="00D96BE7"/>
    <w:rsid w:val="00DA0206"/>
    <w:rsid w:val="00DA67C3"/>
    <w:rsid w:val="00DB77B0"/>
    <w:rsid w:val="00DC5245"/>
    <w:rsid w:val="00DD4B2E"/>
    <w:rsid w:val="00DE6F1F"/>
    <w:rsid w:val="00DF4316"/>
    <w:rsid w:val="00DF613E"/>
    <w:rsid w:val="00DF6275"/>
    <w:rsid w:val="00E15DA6"/>
    <w:rsid w:val="00E17302"/>
    <w:rsid w:val="00E259B1"/>
    <w:rsid w:val="00E332E7"/>
    <w:rsid w:val="00E35AE5"/>
    <w:rsid w:val="00E4073A"/>
    <w:rsid w:val="00E43166"/>
    <w:rsid w:val="00E4769E"/>
    <w:rsid w:val="00E57EE0"/>
    <w:rsid w:val="00E92736"/>
    <w:rsid w:val="00E9564A"/>
    <w:rsid w:val="00EA3F05"/>
    <w:rsid w:val="00EB388C"/>
    <w:rsid w:val="00EB4854"/>
    <w:rsid w:val="00EE2308"/>
    <w:rsid w:val="00EE3062"/>
    <w:rsid w:val="00EF2A72"/>
    <w:rsid w:val="00F10954"/>
    <w:rsid w:val="00F21930"/>
    <w:rsid w:val="00F277D2"/>
    <w:rsid w:val="00F5134C"/>
    <w:rsid w:val="00F64380"/>
    <w:rsid w:val="00F74D1F"/>
    <w:rsid w:val="00F97DA4"/>
    <w:rsid w:val="00FB266A"/>
    <w:rsid w:val="00FC62C1"/>
    <w:rsid w:val="00FE2C51"/>
    <w:rsid w:val="00FE43C7"/>
    <w:rsid w:val="00FE6E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6B5"/>
  </w:style>
  <w:style w:type="paragraph" w:styleId="Heading1">
    <w:name w:val="heading 1"/>
    <w:basedOn w:val="Normal"/>
    <w:next w:val="Normal"/>
    <w:link w:val="Heading1Char"/>
    <w:autoRedefine/>
    <w:uiPriority w:val="9"/>
    <w:qFormat/>
    <w:rsid w:val="00483875"/>
    <w:pPr>
      <w:keepNext/>
      <w:keepLines/>
      <w:spacing w:before="30" w:after="30" w:line="240" w:lineRule="atLeast"/>
      <w:outlineLvl w:val="0"/>
    </w:pPr>
    <w:rPr>
      <w:rFonts w:ascii="Arial" w:eastAsiaTheme="majorEastAsia" w:hAnsi="Arial" w:cstheme="majorBidi"/>
      <w:b/>
      <w:color w:val="1791F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7B0"/>
    <w:pPr>
      <w:ind w:left="720"/>
      <w:contextualSpacing/>
    </w:pPr>
  </w:style>
  <w:style w:type="paragraph" w:styleId="NoSpacing">
    <w:name w:val="No Spacing"/>
    <w:link w:val="NoSpacingChar"/>
    <w:uiPriority w:val="1"/>
    <w:qFormat/>
    <w:rsid w:val="00C36A0E"/>
    <w:pPr>
      <w:spacing w:after="0" w:line="240" w:lineRule="auto"/>
    </w:pPr>
  </w:style>
  <w:style w:type="paragraph" w:styleId="PlainText">
    <w:name w:val="Plain Text"/>
    <w:basedOn w:val="Normal"/>
    <w:link w:val="PlainTextChar"/>
    <w:uiPriority w:val="99"/>
    <w:semiHidden/>
    <w:unhideWhenUsed/>
    <w:rsid w:val="002872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872A2"/>
    <w:rPr>
      <w:rFonts w:ascii="Consolas" w:hAnsi="Consolas" w:cs="Consolas"/>
      <w:sz w:val="21"/>
      <w:szCs w:val="21"/>
    </w:rPr>
  </w:style>
  <w:style w:type="paragraph" w:styleId="Header">
    <w:name w:val="header"/>
    <w:basedOn w:val="Normal"/>
    <w:link w:val="HeaderChar"/>
    <w:uiPriority w:val="99"/>
    <w:unhideWhenUsed/>
    <w:rsid w:val="006473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731D"/>
  </w:style>
  <w:style w:type="paragraph" w:styleId="Footer">
    <w:name w:val="footer"/>
    <w:basedOn w:val="Normal"/>
    <w:link w:val="FooterChar"/>
    <w:uiPriority w:val="99"/>
    <w:unhideWhenUsed/>
    <w:rsid w:val="006473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731D"/>
  </w:style>
  <w:style w:type="character" w:styleId="CommentReference">
    <w:name w:val="annotation reference"/>
    <w:basedOn w:val="DefaultParagraphFont"/>
    <w:uiPriority w:val="99"/>
    <w:semiHidden/>
    <w:unhideWhenUsed/>
    <w:rsid w:val="00710982"/>
    <w:rPr>
      <w:sz w:val="16"/>
      <w:szCs w:val="16"/>
    </w:rPr>
  </w:style>
  <w:style w:type="paragraph" w:styleId="CommentText">
    <w:name w:val="annotation text"/>
    <w:basedOn w:val="Normal"/>
    <w:link w:val="CommentTextChar"/>
    <w:uiPriority w:val="99"/>
    <w:semiHidden/>
    <w:unhideWhenUsed/>
    <w:rsid w:val="00710982"/>
    <w:pPr>
      <w:spacing w:line="240" w:lineRule="auto"/>
    </w:pPr>
    <w:rPr>
      <w:sz w:val="20"/>
      <w:szCs w:val="20"/>
    </w:rPr>
  </w:style>
  <w:style w:type="character" w:customStyle="1" w:styleId="CommentTextChar">
    <w:name w:val="Comment Text Char"/>
    <w:basedOn w:val="DefaultParagraphFont"/>
    <w:link w:val="CommentText"/>
    <w:uiPriority w:val="99"/>
    <w:semiHidden/>
    <w:rsid w:val="00710982"/>
    <w:rPr>
      <w:sz w:val="20"/>
      <w:szCs w:val="20"/>
    </w:rPr>
  </w:style>
  <w:style w:type="paragraph" w:styleId="CommentSubject">
    <w:name w:val="annotation subject"/>
    <w:basedOn w:val="CommentText"/>
    <w:next w:val="CommentText"/>
    <w:link w:val="CommentSubjectChar"/>
    <w:uiPriority w:val="99"/>
    <w:semiHidden/>
    <w:unhideWhenUsed/>
    <w:rsid w:val="00710982"/>
    <w:rPr>
      <w:b/>
      <w:bCs/>
    </w:rPr>
  </w:style>
  <w:style w:type="character" w:customStyle="1" w:styleId="CommentSubjectChar">
    <w:name w:val="Comment Subject Char"/>
    <w:basedOn w:val="CommentTextChar"/>
    <w:link w:val="CommentSubject"/>
    <w:uiPriority w:val="99"/>
    <w:semiHidden/>
    <w:rsid w:val="00710982"/>
    <w:rPr>
      <w:b/>
      <w:bCs/>
      <w:sz w:val="20"/>
      <w:szCs w:val="20"/>
    </w:rPr>
  </w:style>
  <w:style w:type="paragraph" w:styleId="BalloonText">
    <w:name w:val="Balloon Text"/>
    <w:basedOn w:val="Normal"/>
    <w:link w:val="BalloonTextChar"/>
    <w:uiPriority w:val="99"/>
    <w:semiHidden/>
    <w:unhideWhenUsed/>
    <w:rsid w:val="00710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982"/>
    <w:rPr>
      <w:rFonts w:ascii="Segoe UI" w:hAnsi="Segoe UI" w:cs="Segoe UI"/>
      <w:sz w:val="18"/>
      <w:szCs w:val="18"/>
    </w:rPr>
  </w:style>
  <w:style w:type="numbering" w:customStyle="1" w:styleId="Laad1">
    <w:name w:val="Laad1"/>
    <w:uiPriority w:val="99"/>
    <w:rsid w:val="00EE3062"/>
    <w:pPr>
      <w:numPr>
        <w:numId w:val="12"/>
      </w:numPr>
    </w:pPr>
  </w:style>
  <w:style w:type="character" w:customStyle="1" w:styleId="NoSpacingChar">
    <w:name w:val="No Spacing Char"/>
    <w:basedOn w:val="DefaultParagraphFont"/>
    <w:link w:val="NoSpacing"/>
    <w:uiPriority w:val="1"/>
    <w:rsid w:val="00483875"/>
  </w:style>
  <w:style w:type="character" w:customStyle="1" w:styleId="Heading1Char">
    <w:name w:val="Heading 1 Char"/>
    <w:basedOn w:val="DefaultParagraphFont"/>
    <w:link w:val="Heading1"/>
    <w:uiPriority w:val="9"/>
    <w:rsid w:val="00483875"/>
    <w:rPr>
      <w:rFonts w:ascii="Arial" w:eastAsiaTheme="majorEastAsia" w:hAnsi="Arial" w:cstheme="majorBidi"/>
      <w:b/>
      <w:color w:val="1791FF"/>
      <w:sz w:val="28"/>
      <w:szCs w:val="28"/>
      <w:lang w:val="en-GB"/>
    </w:rPr>
  </w:style>
</w:styles>
</file>

<file path=word/webSettings.xml><?xml version="1.0" encoding="utf-8"?>
<w:webSettings xmlns:r="http://schemas.openxmlformats.org/officeDocument/2006/relationships" xmlns:w="http://schemas.openxmlformats.org/wordprocessingml/2006/main">
  <w:divs>
    <w:div w:id="307395125">
      <w:bodyDiv w:val="1"/>
      <w:marLeft w:val="0"/>
      <w:marRight w:val="0"/>
      <w:marTop w:val="0"/>
      <w:marBottom w:val="0"/>
      <w:divBdr>
        <w:top w:val="none" w:sz="0" w:space="0" w:color="auto"/>
        <w:left w:val="none" w:sz="0" w:space="0" w:color="auto"/>
        <w:bottom w:val="none" w:sz="0" w:space="0" w:color="auto"/>
        <w:right w:val="none" w:sz="0" w:space="0" w:color="auto"/>
      </w:divBdr>
    </w:div>
    <w:div w:id="314727427">
      <w:bodyDiv w:val="1"/>
      <w:marLeft w:val="0"/>
      <w:marRight w:val="0"/>
      <w:marTop w:val="0"/>
      <w:marBottom w:val="0"/>
      <w:divBdr>
        <w:top w:val="none" w:sz="0" w:space="0" w:color="auto"/>
        <w:left w:val="none" w:sz="0" w:space="0" w:color="auto"/>
        <w:bottom w:val="none" w:sz="0" w:space="0" w:color="auto"/>
        <w:right w:val="none" w:sz="0" w:space="0" w:color="auto"/>
      </w:divBdr>
    </w:div>
    <w:div w:id="892077606">
      <w:bodyDiv w:val="1"/>
      <w:marLeft w:val="0"/>
      <w:marRight w:val="0"/>
      <w:marTop w:val="0"/>
      <w:marBottom w:val="0"/>
      <w:divBdr>
        <w:top w:val="none" w:sz="0" w:space="0" w:color="auto"/>
        <w:left w:val="none" w:sz="0" w:space="0" w:color="auto"/>
        <w:bottom w:val="none" w:sz="0" w:space="0" w:color="auto"/>
        <w:right w:val="none" w:sz="0" w:space="0" w:color="auto"/>
      </w:divBdr>
    </w:div>
    <w:div w:id="1004287076">
      <w:bodyDiv w:val="1"/>
      <w:marLeft w:val="0"/>
      <w:marRight w:val="0"/>
      <w:marTop w:val="0"/>
      <w:marBottom w:val="0"/>
      <w:divBdr>
        <w:top w:val="none" w:sz="0" w:space="0" w:color="auto"/>
        <w:left w:val="none" w:sz="0" w:space="0" w:color="auto"/>
        <w:bottom w:val="none" w:sz="0" w:space="0" w:color="auto"/>
        <w:right w:val="none" w:sz="0" w:space="0" w:color="auto"/>
      </w:divBdr>
    </w:div>
    <w:div w:id="1126581075">
      <w:bodyDiv w:val="1"/>
      <w:marLeft w:val="0"/>
      <w:marRight w:val="0"/>
      <w:marTop w:val="0"/>
      <w:marBottom w:val="0"/>
      <w:divBdr>
        <w:top w:val="none" w:sz="0" w:space="0" w:color="auto"/>
        <w:left w:val="none" w:sz="0" w:space="0" w:color="auto"/>
        <w:bottom w:val="none" w:sz="0" w:space="0" w:color="auto"/>
        <w:right w:val="none" w:sz="0" w:space="0" w:color="auto"/>
      </w:divBdr>
    </w:div>
    <w:div w:id="191142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8FD86-F47B-4A63-B492-709BF9DAA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2058</Words>
  <Characters>11734</Characters>
  <Application>Microsoft Office Word</Application>
  <DocSecurity>0</DocSecurity>
  <Lines>97</Lines>
  <Paragraphs>27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Riigikogu</Company>
  <LinksUpToDate>false</LinksUpToDate>
  <CharactersWithSpaces>13765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Külli Kapper</dc:creator>
  <cp:lastModifiedBy>florin.alexandru</cp:lastModifiedBy>
  <cp:revision>3</cp:revision>
  <cp:lastPrinted>2017-11-09T19:19:00Z</cp:lastPrinted>
  <dcterms:created xsi:type="dcterms:W3CDTF">2017-11-16T12:30:00Z</dcterms:created>
  <dcterms:modified xsi:type="dcterms:W3CDTF">2017-11-20T16:26:00Z</dcterms:modified>
</cp:coreProperties>
</file>