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A5" w:rsidRPr="000161D2" w:rsidRDefault="00115CC4" w:rsidP="00B67CA5">
      <w:pPr>
        <w:pStyle w:val="Titolo1"/>
        <w:jc w:val="center"/>
        <w:rPr>
          <w:lang w:val="en-US"/>
        </w:rPr>
      </w:pPr>
      <w:r>
        <w:rPr>
          <w:lang w:val="en-US"/>
        </w:rPr>
        <w:t>A</w:t>
      </w:r>
      <w:r w:rsidR="004C373E" w:rsidRPr="000161D2">
        <w:rPr>
          <w:lang w:val="en-US"/>
        </w:rPr>
        <w:t>mendments to the Draft cont</w:t>
      </w:r>
      <w:r>
        <w:rPr>
          <w:lang w:val="en-US"/>
        </w:rPr>
        <w:t>r</w:t>
      </w:r>
      <w:r w:rsidR="004C373E" w:rsidRPr="000161D2">
        <w:rPr>
          <w:lang w:val="en-US"/>
        </w:rPr>
        <w:t>ibution of the</w:t>
      </w:r>
      <w:r w:rsidR="00B67CA5" w:rsidRPr="000161D2">
        <w:rPr>
          <w:lang w:val="en-US"/>
        </w:rPr>
        <w:t xml:space="preserve"> LV COSAC</w:t>
      </w:r>
      <w:r w:rsidR="004C373E" w:rsidRPr="000161D2">
        <w:rPr>
          <w:lang w:val="en-US"/>
        </w:rPr>
        <w:t xml:space="preserve"> presented by the Italian Senate and Chamber of deputies</w:t>
      </w:r>
    </w:p>
    <w:p w:rsidR="00F844E1" w:rsidRPr="000161D2" w:rsidRDefault="00F128E2" w:rsidP="002B50C0">
      <w:pPr>
        <w:jc w:val="both"/>
        <w:rPr>
          <w:lang w:val="en-US"/>
        </w:rPr>
      </w:pPr>
    </w:p>
    <w:p w:rsidR="00CA3183" w:rsidRPr="000161D2" w:rsidRDefault="00CA3183" w:rsidP="002B50C0">
      <w:pPr>
        <w:jc w:val="both"/>
        <w:rPr>
          <w:lang w:val="en-US"/>
        </w:rPr>
      </w:pPr>
    </w:p>
    <w:p w:rsidR="002B50C0" w:rsidRPr="002B50C0" w:rsidRDefault="002B50C0" w:rsidP="002B50C0">
      <w:pPr>
        <w:jc w:val="both"/>
        <w:rPr>
          <w:rFonts w:ascii="Arial" w:hAnsi="Arial" w:cs="Arial"/>
          <w:sz w:val="24"/>
          <w:szCs w:val="24"/>
          <w:lang w:val="en-US"/>
        </w:rPr>
      </w:pPr>
      <w:r w:rsidRPr="00B1432A">
        <w:rPr>
          <w:rFonts w:ascii="Arial" w:hAnsi="Arial" w:cs="Arial"/>
          <w:b/>
          <w:i/>
          <w:sz w:val="24"/>
          <w:szCs w:val="24"/>
          <w:lang w:val="en-US"/>
        </w:rPr>
        <w:t xml:space="preserve">1.4 </w:t>
      </w:r>
      <w:r w:rsidRPr="00B1432A">
        <w:rPr>
          <w:rFonts w:ascii="Arial" w:hAnsi="Arial" w:cs="Arial"/>
          <w:b/>
          <w:i/>
          <w:strike/>
          <w:sz w:val="24"/>
          <w:szCs w:val="24"/>
          <w:lang w:val="en-US"/>
        </w:rPr>
        <w:t>COSAC notes that the annual overview of parliamentary priorities could be useful to strengthen cooperation between national Parliaments and the European Parliament on a selection of legislative dossiers.</w:t>
      </w:r>
      <w:r w:rsidRPr="002B50C0">
        <w:rPr>
          <w:rFonts w:ascii="Arial" w:hAnsi="Arial" w:cs="Arial"/>
          <w:sz w:val="24"/>
          <w:szCs w:val="24"/>
          <w:lang w:val="en-US"/>
        </w:rPr>
        <w:t xml:space="preserve"> COSAC expresses the ambition that Parliaments, who are willing to do so, could cooperate during the preparation of parliamentary scrutiny of EU legislation. To this end these willing Parliaments could experiment with new modes of cooperation and exchange regarding the parliamentary scrutiny of one or two selected EU proposals or policies, facilitated within the framework of COSAC as much as possible.</w:t>
      </w:r>
    </w:p>
    <w:p w:rsidR="00CA3183" w:rsidRDefault="00CA3183" w:rsidP="00CA3183">
      <w:pPr>
        <w:jc w:val="both"/>
        <w:rPr>
          <w:rFonts w:ascii="Arial" w:hAnsi="Arial" w:cs="Arial"/>
          <w:sz w:val="24"/>
          <w:szCs w:val="24"/>
          <w:lang w:val="en-US"/>
        </w:rPr>
      </w:pPr>
      <w:r w:rsidRPr="00CA3183">
        <w:rPr>
          <w:rFonts w:ascii="Arial" w:hAnsi="Arial" w:cs="Arial"/>
          <w:sz w:val="24"/>
          <w:szCs w:val="24"/>
          <w:lang w:val="en-US"/>
        </w:rPr>
        <w:t>3.4 COSAC would welcome further "green card" initiatives by parliaments wishing to do so, in order to further shape and explore the use of this instrument</w:t>
      </w:r>
      <w:r>
        <w:rPr>
          <w:rFonts w:ascii="Arial" w:hAnsi="Arial" w:cs="Arial"/>
          <w:sz w:val="24"/>
          <w:szCs w:val="24"/>
          <w:lang w:val="en-US"/>
        </w:rPr>
        <w:t xml:space="preserve"> </w:t>
      </w:r>
      <w:r w:rsidRPr="00CA3183">
        <w:rPr>
          <w:rFonts w:ascii="Arial" w:hAnsi="Arial" w:cs="Arial"/>
          <w:b/>
          <w:i/>
          <w:sz w:val="24"/>
          <w:szCs w:val="24"/>
          <w:lang w:val="en-US"/>
        </w:rPr>
        <w:t>in the</w:t>
      </w:r>
      <w:r>
        <w:rPr>
          <w:rFonts w:ascii="Arial" w:hAnsi="Arial" w:cs="Arial"/>
          <w:b/>
          <w:i/>
          <w:sz w:val="24"/>
          <w:szCs w:val="24"/>
          <w:lang w:val="en-US"/>
        </w:rPr>
        <w:t xml:space="preserve"> framework of the political dialogue with the Commission and without introducing new formal procedures</w:t>
      </w:r>
      <w:r w:rsidRPr="00CA3183">
        <w:rPr>
          <w:rFonts w:ascii="Arial" w:hAnsi="Arial" w:cs="Arial"/>
          <w:sz w:val="24"/>
          <w:szCs w:val="24"/>
          <w:lang w:val="en-US"/>
        </w:rPr>
        <w:t>. It invites future Presidencies of COSAC to follow up on previous initiatives in this respect and, once more insights into the potential of the enhanced political dialogue are gathered, to strive to present conclusions to COSAC on, inter alia, the threshold, deadline and time frame for a "green card"</w:t>
      </w:r>
    </w:p>
    <w:p w:rsidR="00AB7EE5" w:rsidRDefault="00AB7EE5" w:rsidP="00AB7EE5">
      <w:pPr>
        <w:jc w:val="both"/>
        <w:rPr>
          <w:rFonts w:ascii="Arial" w:hAnsi="Arial" w:cs="Arial"/>
          <w:sz w:val="24"/>
          <w:szCs w:val="24"/>
          <w:lang w:val="en-US"/>
        </w:rPr>
      </w:pPr>
      <w:r>
        <w:rPr>
          <w:rFonts w:ascii="Arial" w:hAnsi="Arial" w:cs="Arial"/>
          <w:sz w:val="24"/>
          <w:szCs w:val="24"/>
          <w:lang w:val="en-US"/>
        </w:rPr>
        <w:t xml:space="preserve">6.5 </w:t>
      </w:r>
      <w:r w:rsidRPr="00AB7EE5">
        <w:rPr>
          <w:rFonts w:ascii="Arial" w:hAnsi="Arial" w:cs="Arial"/>
          <w:sz w:val="24"/>
          <w:szCs w:val="24"/>
          <w:lang w:val="en-US"/>
        </w:rPr>
        <w:t>COSAC</w:t>
      </w:r>
      <w:r>
        <w:rPr>
          <w:rFonts w:ascii="Arial" w:hAnsi="Arial" w:cs="Arial"/>
          <w:sz w:val="24"/>
          <w:szCs w:val="24"/>
          <w:lang w:val="en-US"/>
        </w:rPr>
        <w:t xml:space="preserve"> </w:t>
      </w:r>
      <w:r w:rsidR="00364629" w:rsidRPr="00364629">
        <w:rPr>
          <w:rFonts w:ascii="Arial" w:hAnsi="Arial" w:cs="Arial"/>
          <w:b/>
          <w:i/>
          <w:sz w:val="24"/>
          <w:szCs w:val="24"/>
          <w:lang w:val="en-US"/>
        </w:rPr>
        <w:t>asks</w:t>
      </w:r>
      <w:r w:rsidR="00364629">
        <w:rPr>
          <w:rFonts w:ascii="Arial" w:hAnsi="Arial" w:cs="Arial"/>
          <w:sz w:val="24"/>
          <w:szCs w:val="24"/>
          <w:lang w:val="en-US"/>
        </w:rPr>
        <w:t xml:space="preserve"> </w:t>
      </w:r>
      <w:r w:rsidRPr="00A24CD2">
        <w:rPr>
          <w:rFonts w:ascii="Arial" w:hAnsi="Arial" w:cs="Arial"/>
          <w:b/>
          <w:i/>
          <w:sz w:val="24"/>
          <w:szCs w:val="24"/>
          <w:lang w:val="en-US"/>
        </w:rPr>
        <w:t xml:space="preserve">to evaluate the possibility to </w:t>
      </w:r>
      <w:r w:rsidR="00364629">
        <w:rPr>
          <w:rFonts w:ascii="Arial" w:hAnsi="Arial" w:cs="Arial"/>
          <w:b/>
          <w:i/>
          <w:sz w:val="24"/>
          <w:szCs w:val="24"/>
          <w:lang w:val="en-US"/>
        </w:rPr>
        <w:t>organize</w:t>
      </w:r>
      <w:r w:rsidRPr="00A24CD2">
        <w:rPr>
          <w:rFonts w:ascii="Arial" w:hAnsi="Arial" w:cs="Arial"/>
          <w:b/>
          <w:i/>
          <w:sz w:val="24"/>
          <w:szCs w:val="24"/>
          <w:lang w:val="en-US"/>
        </w:rPr>
        <w:t xml:space="preserve"> </w:t>
      </w:r>
      <w:r w:rsidR="00364629" w:rsidRPr="00A24CD2">
        <w:rPr>
          <w:rFonts w:ascii="Arial" w:hAnsi="Arial" w:cs="Arial"/>
          <w:b/>
          <w:i/>
          <w:sz w:val="24"/>
          <w:szCs w:val="24"/>
          <w:lang w:val="en-US"/>
        </w:rPr>
        <w:t xml:space="preserve">on a yearly basis </w:t>
      </w:r>
      <w:r w:rsidRPr="00A24CD2">
        <w:rPr>
          <w:rFonts w:ascii="Arial" w:hAnsi="Arial" w:cs="Arial"/>
          <w:b/>
          <w:i/>
          <w:sz w:val="24"/>
          <w:szCs w:val="24"/>
          <w:lang w:val="en-US"/>
        </w:rPr>
        <w:t xml:space="preserve">a parliamentary meeting of the </w:t>
      </w:r>
      <w:r w:rsidR="0063723F">
        <w:rPr>
          <w:rFonts w:ascii="Arial" w:hAnsi="Arial" w:cs="Arial"/>
          <w:b/>
          <w:i/>
          <w:sz w:val="24"/>
          <w:szCs w:val="24"/>
          <w:lang w:val="en-US"/>
        </w:rPr>
        <w:t>relevant</w:t>
      </w:r>
      <w:r w:rsidRPr="00A24CD2">
        <w:rPr>
          <w:rFonts w:ascii="Arial" w:hAnsi="Arial" w:cs="Arial"/>
          <w:b/>
          <w:i/>
          <w:sz w:val="24"/>
          <w:szCs w:val="24"/>
          <w:lang w:val="en-US"/>
        </w:rPr>
        <w:t xml:space="preserve"> parliamentary </w:t>
      </w:r>
      <w:r w:rsidR="00A24CD2" w:rsidRPr="00A24CD2">
        <w:rPr>
          <w:rFonts w:ascii="Arial" w:hAnsi="Arial" w:cs="Arial"/>
          <w:b/>
          <w:i/>
          <w:sz w:val="24"/>
          <w:szCs w:val="24"/>
          <w:lang w:val="en-US"/>
        </w:rPr>
        <w:t xml:space="preserve">committee </w:t>
      </w:r>
      <w:r w:rsidRPr="00380DCB">
        <w:rPr>
          <w:rFonts w:ascii="Arial" w:hAnsi="Arial" w:cs="Arial"/>
          <w:b/>
          <w:i/>
          <w:strike/>
          <w:sz w:val="24"/>
          <w:szCs w:val="24"/>
          <w:lang w:val="en-US"/>
        </w:rPr>
        <w:t>can serve</w:t>
      </w:r>
      <w:r w:rsidRPr="00AB7EE5">
        <w:rPr>
          <w:rFonts w:ascii="Arial" w:hAnsi="Arial" w:cs="Arial"/>
          <w:sz w:val="24"/>
          <w:szCs w:val="24"/>
          <w:lang w:val="en-US"/>
        </w:rPr>
        <w:t xml:space="preserve"> as a platform for</w:t>
      </w:r>
      <w:r>
        <w:rPr>
          <w:rFonts w:ascii="Arial" w:hAnsi="Arial" w:cs="Arial"/>
          <w:sz w:val="24"/>
          <w:szCs w:val="24"/>
          <w:lang w:val="en-US"/>
        </w:rPr>
        <w:t xml:space="preserve"> </w:t>
      </w:r>
      <w:r w:rsidRPr="00AB7EE5">
        <w:rPr>
          <w:rFonts w:ascii="Arial" w:hAnsi="Arial" w:cs="Arial"/>
          <w:sz w:val="24"/>
          <w:szCs w:val="24"/>
          <w:lang w:val="en-US"/>
        </w:rPr>
        <w:t>such inter-parliamentary dialogue, to</w:t>
      </w:r>
      <w:r>
        <w:rPr>
          <w:rFonts w:ascii="Arial" w:hAnsi="Arial" w:cs="Arial"/>
          <w:sz w:val="24"/>
          <w:szCs w:val="24"/>
          <w:lang w:val="en-US"/>
        </w:rPr>
        <w:t xml:space="preserve"> </w:t>
      </w:r>
      <w:r w:rsidRPr="00AB7EE5">
        <w:rPr>
          <w:rFonts w:ascii="Arial" w:hAnsi="Arial" w:cs="Arial"/>
          <w:sz w:val="24"/>
          <w:szCs w:val="24"/>
          <w:lang w:val="en-US"/>
        </w:rPr>
        <w:t>underline the importance of human rights and the rule of law and to promote a culture</w:t>
      </w:r>
      <w:r>
        <w:rPr>
          <w:rFonts w:ascii="Arial" w:hAnsi="Arial" w:cs="Arial"/>
          <w:sz w:val="24"/>
          <w:szCs w:val="24"/>
          <w:lang w:val="en-US"/>
        </w:rPr>
        <w:t xml:space="preserve"> </w:t>
      </w:r>
      <w:r w:rsidRPr="00AB7EE5">
        <w:rPr>
          <w:rFonts w:ascii="Arial" w:hAnsi="Arial" w:cs="Arial"/>
          <w:sz w:val="24"/>
          <w:szCs w:val="24"/>
          <w:lang w:val="en-US"/>
        </w:rPr>
        <w:t>of respect for human rights and the rule of law, without prejudice to the work of other</w:t>
      </w:r>
      <w:r>
        <w:rPr>
          <w:rFonts w:ascii="Arial" w:hAnsi="Arial" w:cs="Arial"/>
          <w:sz w:val="24"/>
          <w:szCs w:val="24"/>
          <w:lang w:val="en-US"/>
        </w:rPr>
        <w:t xml:space="preserve"> </w:t>
      </w:r>
      <w:r w:rsidRPr="00AB7EE5">
        <w:rPr>
          <w:rFonts w:ascii="Arial" w:hAnsi="Arial" w:cs="Arial"/>
          <w:sz w:val="24"/>
          <w:szCs w:val="24"/>
          <w:lang w:val="en-US"/>
        </w:rPr>
        <w:t>platforms/assemblies such as the Parliamentary Assembly of the Council of Europe</w:t>
      </w:r>
      <w:r>
        <w:rPr>
          <w:rFonts w:ascii="Arial" w:hAnsi="Arial" w:cs="Arial"/>
          <w:sz w:val="24"/>
          <w:szCs w:val="24"/>
          <w:lang w:val="en-US"/>
        </w:rPr>
        <w:t xml:space="preserve"> </w:t>
      </w:r>
      <w:r w:rsidRPr="00AB7EE5">
        <w:rPr>
          <w:rFonts w:ascii="Arial" w:hAnsi="Arial" w:cs="Arial"/>
          <w:sz w:val="24"/>
          <w:szCs w:val="24"/>
          <w:lang w:val="en-US"/>
        </w:rPr>
        <w:t>(PACE)</w:t>
      </w:r>
    </w:p>
    <w:p w:rsidR="00364629" w:rsidRDefault="00B67CA5" w:rsidP="00FC5EDD">
      <w:pPr>
        <w:jc w:val="both"/>
        <w:rPr>
          <w:rFonts w:ascii="Arial" w:hAnsi="Arial" w:cs="Arial"/>
          <w:b/>
          <w:i/>
          <w:sz w:val="24"/>
          <w:szCs w:val="24"/>
          <w:lang w:val="en-US"/>
        </w:rPr>
      </w:pPr>
      <w:r w:rsidRPr="00A30B9A">
        <w:rPr>
          <w:rFonts w:ascii="Arial" w:hAnsi="Arial" w:cs="Arial"/>
          <w:b/>
          <w:i/>
          <w:sz w:val="24"/>
          <w:szCs w:val="24"/>
          <w:lang w:val="en-US"/>
        </w:rPr>
        <w:t>6.</w:t>
      </w:r>
      <w:r w:rsidR="00E920C6">
        <w:rPr>
          <w:rFonts w:ascii="Arial" w:hAnsi="Arial" w:cs="Arial"/>
          <w:b/>
          <w:i/>
          <w:sz w:val="24"/>
          <w:szCs w:val="24"/>
          <w:lang w:val="en-US"/>
        </w:rPr>
        <w:t>6</w:t>
      </w:r>
      <w:bookmarkStart w:id="0" w:name="_GoBack"/>
      <w:r w:rsidR="00F128E2">
        <w:rPr>
          <w:rFonts w:ascii="Arial" w:hAnsi="Arial" w:cs="Arial"/>
          <w:b/>
          <w:i/>
          <w:sz w:val="24"/>
          <w:szCs w:val="24"/>
          <w:lang w:val="en-US"/>
        </w:rPr>
        <w:t>.</w:t>
      </w:r>
      <w:bookmarkEnd w:id="0"/>
      <w:r w:rsidR="00E920C6" w:rsidRPr="00E920C6">
        <w:rPr>
          <w:rFonts w:ascii="Arial" w:hAnsi="Arial" w:cs="Arial"/>
          <w:b/>
          <w:i/>
          <w:sz w:val="24"/>
          <w:szCs w:val="24"/>
          <w:lang w:val="en-US"/>
        </w:rPr>
        <w:t>a</w:t>
      </w:r>
      <w:r w:rsidR="00E920C6" w:rsidRPr="00E920C6">
        <w:rPr>
          <w:rFonts w:ascii="Arial" w:hAnsi="Arial" w:cs="Arial"/>
          <w:b/>
          <w:i/>
          <w:sz w:val="24"/>
          <w:szCs w:val="24"/>
          <w:lang w:val="en-US"/>
        </w:rPr>
        <w:t xml:space="preserve"> </w:t>
      </w:r>
      <w:r w:rsidRPr="00A30B9A">
        <w:rPr>
          <w:rFonts w:ascii="Arial" w:hAnsi="Arial" w:cs="Arial"/>
          <w:b/>
          <w:i/>
          <w:sz w:val="24"/>
          <w:szCs w:val="24"/>
          <w:lang w:val="en-US"/>
        </w:rPr>
        <w:t>COSAC recalls the need</w:t>
      </w:r>
      <w:r>
        <w:rPr>
          <w:rFonts w:ascii="Arial" w:hAnsi="Arial" w:cs="Arial"/>
          <w:b/>
          <w:i/>
          <w:sz w:val="24"/>
          <w:szCs w:val="24"/>
          <w:lang w:val="en-US"/>
        </w:rPr>
        <w:t>,</w:t>
      </w:r>
      <w:r w:rsidRPr="00A30B9A">
        <w:rPr>
          <w:rFonts w:ascii="Arial" w:hAnsi="Arial" w:cs="Arial"/>
          <w:b/>
          <w:i/>
          <w:sz w:val="24"/>
          <w:szCs w:val="24"/>
          <w:lang w:val="en-US"/>
        </w:rPr>
        <w:t xml:space="preserve"> affirmed by the last EU Speaker’s Conference</w:t>
      </w:r>
      <w:r>
        <w:rPr>
          <w:rFonts w:ascii="Arial" w:hAnsi="Arial" w:cs="Arial"/>
          <w:b/>
          <w:i/>
          <w:sz w:val="24"/>
          <w:szCs w:val="24"/>
          <w:lang w:val="en-US"/>
        </w:rPr>
        <w:t>,</w:t>
      </w:r>
      <w:r w:rsidRPr="00A30B9A">
        <w:rPr>
          <w:rFonts w:ascii="Arial" w:hAnsi="Arial" w:cs="Arial"/>
          <w:b/>
          <w:i/>
          <w:sz w:val="24"/>
          <w:szCs w:val="24"/>
          <w:lang w:val="en-US"/>
        </w:rPr>
        <w:t xml:space="preserve"> to employ in a coordinated </w:t>
      </w:r>
      <w:r>
        <w:rPr>
          <w:rFonts w:ascii="Arial" w:hAnsi="Arial" w:cs="Arial"/>
          <w:b/>
          <w:i/>
          <w:sz w:val="24"/>
          <w:szCs w:val="24"/>
          <w:lang w:val="en-US"/>
        </w:rPr>
        <w:t xml:space="preserve">and effectively </w:t>
      </w:r>
      <w:r w:rsidRPr="00A30B9A">
        <w:rPr>
          <w:rFonts w:ascii="Arial" w:hAnsi="Arial" w:cs="Arial"/>
          <w:b/>
          <w:i/>
          <w:sz w:val="24"/>
          <w:szCs w:val="24"/>
          <w:lang w:val="en-US"/>
        </w:rPr>
        <w:t>way the framework and the instruments put in place by the EU Institutions for the protection of the fundamental rights and the rule of law.</w:t>
      </w:r>
    </w:p>
    <w:p w:rsidR="00FC5EDD" w:rsidRPr="00FC5EDD" w:rsidRDefault="00FC5EDD" w:rsidP="00FC5EDD">
      <w:pPr>
        <w:jc w:val="both"/>
        <w:rPr>
          <w:rFonts w:ascii="Arial" w:hAnsi="Arial" w:cs="Arial"/>
          <w:b/>
          <w:i/>
          <w:sz w:val="24"/>
          <w:szCs w:val="24"/>
          <w:lang w:val="en-US"/>
        </w:rPr>
      </w:pPr>
    </w:p>
    <w:p w:rsidR="00FC5EDD" w:rsidRPr="00FC5EDD" w:rsidRDefault="00B1432A" w:rsidP="00FC5EDD">
      <w:pPr>
        <w:jc w:val="both"/>
        <w:rPr>
          <w:rFonts w:ascii="Arial" w:hAnsi="Arial" w:cs="Arial"/>
          <w:b/>
          <w:i/>
          <w:sz w:val="24"/>
          <w:szCs w:val="24"/>
          <w:lang w:val="en-GB"/>
        </w:rPr>
      </w:pPr>
      <w:r>
        <w:rPr>
          <w:rFonts w:ascii="Arial" w:hAnsi="Arial" w:cs="Arial"/>
          <w:b/>
          <w:i/>
          <w:sz w:val="24"/>
          <w:szCs w:val="24"/>
          <w:lang w:val="en-GB"/>
        </w:rPr>
        <w:t>Migration</w:t>
      </w:r>
    </w:p>
    <w:p w:rsidR="00FC5EDD" w:rsidRPr="00FC5EDD" w:rsidRDefault="00B1432A" w:rsidP="00FC5EDD">
      <w:pPr>
        <w:jc w:val="both"/>
        <w:rPr>
          <w:rFonts w:ascii="Arial" w:hAnsi="Arial" w:cs="Arial"/>
          <w:b/>
          <w:i/>
          <w:sz w:val="24"/>
          <w:szCs w:val="24"/>
          <w:lang w:val="en-GB"/>
        </w:rPr>
      </w:pPr>
      <w:r>
        <w:rPr>
          <w:rFonts w:ascii="Arial" w:hAnsi="Arial" w:cs="Arial"/>
          <w:b/>
          <w:i/>
          <w:sz w:val="24"/>
          <w:szCs w:val="24"/>
          <w:lang w:val="en-GB"/>
        </w:rPr>
        <w:t xml:space="preserve">8. </w:t>
      </w:r>
      <w:r w:rsidR="00FC5EDD" w:rsidRPr="00FC5EDD">
        <w:rPr>
          <w:rFonts w:ascii="Arial" w:hAnsi="Arial" w:cs="Arial"/>
          <w:b/>
          <w:i/>
          <w:sz w:val="24"/>
          <w:szCs w:val="24"/>
          <w:lang w:val="en-GB"/>
        </w:rPr>
        <w:t>COSAC underlines the importance of the implementation of the European Agenda on Migration</w:t>
      </w:r>
      <w:r w:rsidR="00CB6703" w:rsidRPr="004C373E">
        <w:rPr>
          <w:rFonts w:ascii="Arial" w:hAnsi="Arial" w:cs="Arial"/>
          <w:b/>
          <w:i/>
          <w:sz w:val="24"/>
          <w:szCs w:val="24"/>
          <w:lang w:val="en-GB"/>
        </w:rPr>
        <w:t xml:space="preserve"> while respecting human rights and </w:t>
      </w:r>
      <w:r w:rsidR="00A30F1C" w:rsidRPr="004C373E">
        <w:rPr>
          <w:rFonts w:ascii="Arial" w:hAnsi="Arial" w:cs="Arial"/>
          <w:b/>
          <w:i/>
          <w:sz w:val="24"/>
          <w:szCs w:val="24"/>
          <w:lang w:val="en-GB"/>
        </w:rPr>
        <w:t xml:space="preserve">all </w:t>
      </w:r>
      <w:r w:rsidR="00CB6703" w:rsidRPr="004C373E">
        <w:rPr>
          <w:rFonts w:ascii="Arial" w:hAnsi="Arial" w:cs="Arial"/>
          <w:b/>
          <w:i/>
          <w:sz w:val="24"/>
          <w:szCs w:val="24"/>
          <w:lang w:val="en-GB"/>
        </w:rPr>
        <w:t>international treaties</w:t>
      </w:r>
      <w:r w:rsidR="00A30F1C" w:rsidRPr="004C373E">
        <w:rPr>
          <w:rFonts w:ascii="Arial" w:hAnsi="Arial" w:cs="Arial"/>
          <w:b/>
          <w:i/>
          <w:sz w:val="24"/>
          <w:szCs w:val="24"/>
          <w:lang w:val="en-GB"/>
        </w:rPr>
        <w:t xml:space="preserve"> and conventions,</w:t>
      </w:r>
      <w:r w:rsidR="00FC5EDD" w:rsidRPr="004C373E">
        <w:rPr>
          <w:rFonts w:ascii="Arial" w:hAnsi="Arial" w:cs="Arial"/>
          <w:b/>
          <w:i/>
          <w:sz w:val="24"/>
          <w:szCs w:val="24"/>
          <w:lang w:val="en-GB"/>
        </w:rPr>
        <w:t xml:space="preserve"> </w:t>
      </w:r>
      <w:r w:rsidR="00FC5EDD" w:rsidRPr="00FC5EDD">
        <w:rPr>
          <w:rFonts w:ascii="Arial" w:hAnsi="Arial" w:cs="Arial"/>
          <w:b/>
          <w:i/>
          <w:sz w:val="24"/>
          <w:szCs w:val="24"/>
          <w:lang w:val="en-GB"/>
        </w:rPr>
        <w:t xml:space="preserve">as well as efforts to tackle the root causes of refugee and migration flows, and the need to implement the short term and long term priorities by reinforcing the focus on the external dimension of migration in a spirit of partnership with countries of origin and transit. </w:t>
      </w:r>
    </w:p>
    <w:p w:rsidR="00FC5EDD" w:rsidRPr="00FC5EDD" w:rsidRDefault="00FC5EDD" w:rsidP="00FC5EDD">
      <w:pPr>
        <w:jc w:val="both"/>
        <w:rPr>
          <w:rFonts w:ascii="Arial" w:hAnsi="Arial" w:cs="Arial"/>
          <w:b/>
          <w:i/>
          <w:sz w:val="24"/>
          <w:szCs w:val="24"/>
          <w:lang w:val="en-GB"/>
        </w:rPr>
      </w:pPr>
      <w:r w:rsidRPr="00FC5EDD">
        <w:rPr>
          <w:rFonts w:ascii="Arial" w:hAnsi="Arial" w:cs="Arial"/>
          <w:b/>
          <w:i/>
          <w:sz w:val="24"/>
          <w:szCs w:val="24"/>
          <w:lang w:val="en-GB"/>
        </w:rPr>
        <w:lastRenderedPageBreak/>
        <w:t xml:space="preserve">Therefore COSAC </w:t>
      </w:r>
      <w:r w:rsidR="0063723F">
        <w:rPr>
          <w:rFonts w:ascii="Arial" w:hAnsi="Arial" w:cs="Arial"/>
          <w:b/>
          <w:i/>
          <w:sz w:val="24"/>
          <w:szCs w:val="24"/>
          <w:lang w:val="en-GB"/>
        </w:rPr>
        <w:t xml:space="preserve">calls for a structured </w:t>
      </w:r>
      <w:r w:rsidR="00E86EDA">
        <w:rPr>
          <w:rFonts w:ascii="Arial" w:hAnsi="Arial" w:cs="Arial"/>
          <w:b/>
          <w:i/>
          <w:sz w:val="24"/>
          <w:szCs w:val="24"/>
          <w:lang w:val="en-GB"/>
        </w:rPr>
        <w:t>strategy</w:t>
      </w:r>
      <w:r w:rsidR="0063723F">
        <w:rPr>
          <w:rFonts w:ascii="Arial" w:hAnsi="Arial" w:cs="Arial"/>
          <w:b/>
          <w:i/>
          <w:sz w:val="24"/>
          <w:szCs w:val="24"/>
          <w:lang w:val="en-GB"/>
        </w:rPr>
        <w:t xml:space="preserve"> </w:t>
      </w:r>
      <w:r w:rsidR="00E86EDA">
        <w:rPr>
          <w:rFonts w:ascii="Arial" w:hAnsi="Arial" w:cs="Arial"/>
          <w:b/>
          <w:i/>
          <w:sz w:val="24"/>
          <w:szCs w:val="24"/>
          <w:lang w:val="en-GB"/>
        </w:rPr>
        <w:t xml:space="preserve">for the external dimension of the EU migration policy, </w:t>
      </w:r>
      <w:r w:rsidR="0063723F">
        <w:rPr>
          <w:rFonts w:ascii="Arial" w:hAnsi="Arial" w:cs="Arial"/>
          <w:b/>
          <w:i/>
          <w:sz w:val="24"/>
          <w:szCs w:val="24"/>
          <w:lang w:val="en-GB"/>
        </w:rPr>
        <w:t xml:space="preserve">aiming at the development and stabilisation of the </w:t>
      </w:r>
      <w:r w:rsidR="00BF016A">
        <w:rPr>
          <w:rFonts w:ascii="Arial" w:hAnsi="Arial" w:cs="Arial"/>
          <w:b/>
          <w:i/>
          <w:sz w:val="24"/>
          <w:szCs w:val="24"/>
          <w:lang w:val="en-GB"/>
        </w:rPr>
        <w:t xml:space="preserve">migrants’ </w:t>
      </w:r>
      <w:r w:rsidR="0063723F">
        <w:rPr>
          <w:rFonts w:ascii="Arial" w:hAnsi="Arial" w:cs="Arial"/>
          <w:b/>
          <w:i/>
          <w:sz w:val="24"/>
          <w:szCs w:val="24"/>
          <w:lang w:val="en-GB"/>
        </w:rPr>
        <w:t>countries of origin, with particular ref</w:t>
      </w:r>
      <w:r w:rsidR="00E86EDA">
        <w:rPr>
          <w:rFonts w:ascii="Arial" w:hAnsi="Arial" w:cs="Arial"/>
          <w:b/>
          <w:i/>
          <w:sz w:val="24"/>
          <w:szCs w:val="24"/>
          <w:lang w:val="en-GB"/>
        </w:rPr>
        <w:t>erence to the African countries.</w:t>
      </w:r>
    </w:p>
    <w:p w:rsidR="00FC5EDD" w:rsidRPr="00FC5EDD" w:rsidRDefault="00FC5EDD" w:rsidP="00FC5EDD">
      <w:pPr>
        <w:jc w:val="both"/>
        <w:rPr>
          <w:rFonts w:ascii="Arial" w:hAnsi="Arial" w:cs="Arial"/>
          <w:b/>
          <w:i/>
          <w:sz w:val="24"/>
          <w:szCs w:val="24"/>
          <w:lang w:val="en-GB"/>
        </w:rPr>
      </w:pPr>
      <w:r w:rsidRPr="00FC5EDD">
        <w:rPr>
          <w:rFonts w:ascii="Arial" w:hAnsi="Arial" w:cs="Arial"/>
          <w:b/>
          <w:i/>
          <w:sz w:val="24"/>
          <w:szCs w:val="24"/>
          <w:lang w:val="en-GB"/>
        </w:rPr>
        <w:t>COSAC recognises the need to exercise solidarity in relation with Member States facing an unprecedented flow of refugees and migrants, namely as for the implementation of the proposals of the Commission on relocation of asylum seekers.</w:t>
      </w:r>
    </w:p>
    <w:p w:rsidR="00FC5EDD" w:rsidRPr="00FC5EDD" w:rsidRDefault="00FC5EDD" w:rsidP="00FC5EDD">
      <w:pPr>
        <w:jc w:val="both"/>
        <w:rPr>
          <w:rFonts w:ascii="Arial" w:hAnsi="Arial" w:cs="Arial"/>
          <w:b/>
          <w:i/>
          <w:sz w:val="24"/>
          <w:szCs w:val="24"/>
          <w:lang w:val="en-GB"/>
        </w:rPr>
      </w:pPr>
      <w:r w:rsidRPr="00FC5EDD">
        <w:rPr>
          <w:rFonts w:ascii="Arial" w:hAnsi="Arial" w:cs="Arial"/>
          <w:b/>
          <w:i/>
          <w:sz w:val="24"/>
          <w:szCs w:val="24"/>
          <w:lang w:val="en-GB"/>
        </w:rPr>
        <w:t>COSAC welcomes the</w:t>
      </w:r>
      <w:r w:rsidR="00856E05">
        <w:rPr>
          <w:rFonts w:ascii="Arial" w:hAnsi="Arial" w:cs="Arial"/>
          <w:b/>
          <w:i/>
          <w:sz w:val="24"/>
          <w:szCs w:val="24"/>
          <w:lang w:val="en-GB"/>
        </w:rPr>
        <w:t xml:space="preserve"> </w:t>
      </w:r>
      <w:r w:rsidRPr="00FC5EDD">
        <w:rPr>
          <w:rFonts w:ascii="Arial" w:hAnsi="Arial" w:cs="Arial"/>
          <w:b/>
          <w:i/>
          <w:sz w:val="24"/>
          <w:szCs w:val="24"/>
          <w:lang w:val="en-GB"/>
        </w:rPr>
        <w:t xml:space="preserve">aim </w:t>
      </w:r>
      <w:r w:rsidR="00856E05">
        <w:rPr>
          <w:rFonts w:ascii="Arial" w:hAnsi="Arial" w:cs="Arial"/>
          <w:b/>
          <w:i/>
          <w:sz w:val="24"/>
          <w:szCs w:val="24"/>
          <w:lang w:val="en-GB"/>
        </w:rPr>
        <w:t xml:space="preserve">of </w:t>
      </w:r>
      <w:r w:rsidR="00856E05" w:rsidRPr="00FC5EDD">
        <w:rPr>
          <w:rFonts w:ascii="Arial" w:hAnsi="Arial" w:cs="Arial"/>
          <w:b/>
          <w:i/>
          <w:sz w:val="24"/>
          <w:szCs w:val="24"/>
          <w:lang w:val="en-GB"/>
        </w:rPr>
        <w:t>the</w:t>
      </w:r>
      <w:r w:rsidR="00856E05">
        <w:rPr>
          <w:rFonts w:ascii="Arial" w:hAnsi="Arial" w:cs="Arial"/>
          <w:b/>
          <w:i/>
          <w:sz w:val="24"/>
          <w:szCs w:val="24"/>
          <w:lang w:val="en-GB"/>
        </w:rPr>
        <w:t xml:space="preserve"> Commission </w:t>
      </w:r>
      <w:r w:rsidRPr="00FC5EDD">
        <w:rPr>
          <w:rFonts w:ascii="Arial" w:hAnsi="Arial" w:cs="Arial"/>
          <w:b/>
          <w:i/>
          <w:sz w:val="24"/>
          <w:szCs w:val="24"/>
          <w:lang w:val="en-GB"/>
        </w:rPr>
        <w:t xml:space="preserve">to reform the Common European Asylum System, </w:t>
      </w:r>
      <w:r w:rsidR="00856E05">
        <w:rPr>
          <w:rFonts w:ascii="Arial" w:hAnsi="Arial" w:cs="Arial"/>
          <w:b/>
          <w:i/>
          <w:sz w:val="24"/>
          <w:szCs w:val="24"/>
          <w:lang w:val="en-GB"/>
        </w:rPr>
        <w:t xml:space="preserve">and endorses </w:t>
      </w:r>
      <w:r w:rsidRPr="00FC5EDD">
        <w:rPr>
          <w:rFonts w:ascii="Arial" w:hAnsi="Arial" w:cs="Arial"/>
          <w:b/>
          <w:i/>
          <w:sz w:val="24"/>
          <w:szCs w:val="24"/>
          <w:lang w:val="en-GB"/>
        </w:rPr>
        <w:t xml:space="preserve">in particular the  </w:t>
      </w:r>
      <w:r w:rsidR="00115CC4">
        <w:rPr>
          <w:rFonts w:ascii="Arial" w:hAnsi="Arial" w:cs="Arial"/>
          <w:b/>
          <w:i/>
          <w:sz w:val="24"/>
          <w:szCs w:val="24"/>
          <w:lang w:val="en-GB"/>
        </w:rPr>
        <w:t>substantial</w:t>
      </w:r>
      <w:r w:rsidR="00856E05">
        <w:rPr>
          <w:rFonts w:ascii="Arial" w:hAnsi="Arial" w:cs="Arial"/>
          <w:b/>
          <w:i/>
          <w:sz w:val="24"/>
          <w:szCs w:val="24"/>
          <w:lang w:val="en-GB"/>
        </w:rPr>
        <w:t xml:space="preserve"> </w:t>
      </w:r>
      <w:r w:rsidRPr="00FC5EDD">
        <w:rPr>
          <w:rFonts w:ascii="Arial" w:hAnsi="Arial" w:cs="Arial"/>
          <w:b/>
          <w:i/>
          <w:sz w:val="24"/>
          <w:szCs w:val="24"/>
          <w:lang w:val="en-GB"/>
        </w:rPr>
        <w:t>recast of Dublin Regulation.</w:t>
      </w:r>
    </w:p>
    <w:p w:rsidR="00FC5EDD" w:rsidRPr="00FC5EDD" w:rsidRDefault="00FC5EDD" w:rsidP="00FC5EDD">
      <w:pPr>
        <w:jc w:val="both"/>
        <w:rPr>
          <w:rFonts w:ascii="Arial" w:hAnsi="Arial" w:cs="Arial"/>
          <w:i/>
          <w:sz w:val="24"/>
          <w:szCs w:val="24"/>
          <w:lang w:val="en-GB"/>
        </w:rPr>
      </w:pPr>
    </w:p>
    <w:sectPr w:rsidR="00FC5EDD" w:rsidRPr="00FC5E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trackRevision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83"/>
    <w:rsid w:val="00014DC6"/>
    <w:rsid w:val="000161D2"/>
    <w:rsid w:val="00087F29"/>
    <w:rsid w:val="00115CC4"/>
    <w:rsid w:val="00116276"/>
    <w:rsid w:val="001C083C"/>
    <w:rsid w:val="00202641"/>
    <w:rsid w:val="002150D7"/>
    <w:rsid w:val="002A16F7"/>
    <w:rsid w:val="002B50C0"/>
    <w:rsid w:val="00364629"/>
    <w:rsid w:val="00380DCB"/>
    <w:rsid w:val="00400940"/>
    <w:rsid w:val="00410CCC"/>
    <w:rsid w:val="004A6D80"/>
    <w:rsid w:val="004C373E"/>
    <w:rsid w:val="00542A01"/>
    <w:rsid w:val="005F5C0F"/>
    <w:rsid w:val="00601A66"/>
    <w:rsid w:val="00605281"/>
    <w:rsid w:val="00607F22"/>
    <w:rsid w:val="00633FE4"/>
    <w:rsid w:val="0063723F"/>
    <w:rsid w:val="0070251C"/>
    <w:rsid w:val="00731927"/>
    <w:rsid w:val="00754C40"/>
    <w:rsid w:val="007674BC"/>
    <w:rsid w:val="00855DE6"/>
    <w:rsid w:val="00856E05"/>
    <w:rsid w:val="00886514"/>
    <w:rsid w:val="008E59DC"/>
    <w:rsid w:val="008F3488"/>
    <w:rsid w:val="008F449D"/>
    <w:rsid w:val="00971874"/>
    <w:rsid w:val="009844EA"/>
    <w:rsid w:val="0099370C"/>
    <w:rsid w:val="00A24CD2"/>
    <w:rsid w:val="00A30B9A"/>
    <w:rsid w:val="00A30F1C"/>
    <w:rsid w:val="00AB7EE5"/>
    <w:rsid w:val="00B1432A"/>
    <w:rsid w:val="00B2580F"/>
    <w:rsid w:val="00B67CA5"/>
    <w:rsid w:val="00BF016A"/>
    <w:rsid w:val="00C07C40"/>
    <w:rsid w:val="00C451E7"/>
    <w:rsid w:val="00C84C86"/>
    <w:rsid w:val="00C91993"/>
    <w:rsid w:val="00CA3183"/>
    <w:rsid w:val="00CB6703"/>
    <w:rsid w:val="00CF2612"/>
    <w:rsid w:val="00D4375B"/>
    <w:rsid w:val="00DE0DEA"/>
    <w:rsid w:val="00DF2DC2"/>
    <w:rsid w:val="00E25D2A"/>
    <w:rsid w:val="00E81F11"/>
    <w:rsid w:val="00E86EDA"/>
    <w:rsid w:val="00E920C6"/>
    <w:rsid w:val="00EA7F54"/>
    <w:rsid w:val="00F128E2"/>
    <w:rsid w:val="00FC5E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67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C5E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67CA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FC5EDD"/>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BF01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67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C5E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67CA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FC5EDD"/>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BF01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86546">
      <w:bodyDiv w:val="1"/>
      <w:marLeft w:val="0"/>
      <w:marRight w:val="0"/>
      <w:marTop w:val="0"/>
      <w:marBottom w:val="0"/>
      <w:divBdr>
        <w:top w:val="none" w:sz="0" w:space="0" w:color="auto"/>
        <w:left w:val="none" w:sz="0" w:space="0" w:color="auto"/>
        <w:bottom w:val="none" w:sz="0" w:space="0" w:color="auto"/>
        <w:right w:val="none" w:sz="0" w:space="0" w:color="auto"/>
      </w:divBdr>
      <w:divsChild>
        <w:div w:id="1317802989">
          <w:marLeft w:val="0"/>
          <w:marRight w:val="0"/>
          <w:marTop w:val="0"/>
          <w:marBottom w:val="0"/>
          <w:divBdr>
            <w:top w:val="none" w:sz="0" w:space="0" w:color="auto"/>
            <w:left w:val="none" w:sz="0" w:space="0" w:color="auto"/>
            <w:bottom w:val="none" w:sz="0" w:space="0" w:color="auto"/>
            <w:right w:val="none" w:sz="0" w:space="0" w:color="auto"/>
          </w:divBdr>
        </w:div>
        <w:div w:id="2008053234">
          <w:marLeft w:val="0"/>
          <w:marRight w:val="0"/>
          <w:marTop w:val="0"/>
          <w:marBottom w:val="0"/>
          <w:divBdr>
            <w:top w:val="none" w:sz="0" w:space="0" w:color="auto"/>
            <w:left w:val="none" w:sz="0" w:space="0" w:color="auto"/>
            <w:bottom w:val="none" w:sz="0" w:space="0" w:color="auto"/>
            <w:right w:val="none" w:sz="0" w:space="0" w:color="auto"/>
          </w:divBdr>
        </w:div>
        <w:div w:id="1928536249">
          <w:marLeft w:val="0"/>
          <w:marRight w:val="0"/>
          <w:marTop w:val="0"/>
          <w:marBottom w:val="0"/>
          <w:divBdr>
            <w:top w:val="none" w:sz="0" w:space="0" w:color="auto"/>
            <w:left w:val="none" w:sz="0" w:space="0" w:color="auto"/>
            <w:bottom w:val="none" w:sz="0" w:space="0" w:color="auto"/>
            <w:right w:val="none" w:sz="0" w:space="0" w:color="auto"/>
          </w:divBdr>
        </w:div>
        <w:div w:id="1824077385">
          <w:marLeft w:val="0"/>
          <w:marRight w:val="0"/>
          <w:marTop w:val="0"/>
          <w:marBottom w:val="0"/>
          <w:divBdr>
            <w:top w:val="none" w:sz="0" w:space="0" w:color="auto"/>
            <w:left w:val="none" w:sz="0" w:space="0" w:color="auto"/>
            <w:bottom w:val="none" w:sz="0" w:space="0" w:color="auto"/>
            <w:right w:val="none" w:sz="0" w:space="0" w:color="auto"/>
          </w:divBdr>
        </w:div>
        <w:div w:id="759764163">
          <w:marLeft w:val="0"/>
          <w:marRight w:val="0"/>
          <w:marTop w:val="0"/>
          <w:marBottom w:val="0"/>
          <w:divBdr>
            <w:top w:val="none" w:sz="0" w:space="0" w:color="auto"/>
            <w:left w:val="none" w:sz="0" w:space="0" w:color="auto"/>
            <w:bottom w:val="none" w:sz="0" w:space="0" w:color="auto"/>
            <w:right w:val="none" w:sz="0" w:space="0" w:color="auto"/>
          </w:divBdr>
        </w:div>
        <w:div w:id="93945428">
          <w:marLeft w:val="0"/>
          <w:marRight w:val="0"/>
          <w:marTop w:val="0"/>
          <w:marBottom w:val="0"/>
          <w:divBdr>
            <w:top w:val="none" w:sz="0" w:space="0" w:color="auto"/>
            <w:left w:val="none" w:sz="0" w:space="0" w:color="auto"/>
            <w:bottom w:val="none" w:sz="0" w:space="0" w:color="auto"/>
            <w:right w:val="none" w:sz="0" w:space="0" w:color="auto"/>
          </w:divBdr>
        </w:div>
        <w:div w:id="2036807007">
          <w:marLeft w:val="0"/>
          <w:marRight w:val="0"/>
          <w:marTop w:val="0"/>
          <w:marBottom w:val="0"/>
          <w:divBdr>
            <w:top w:val="none" w:sz="0" w:space="0" w:color="auto"/>
            <w:left w:val="none" w:sz="0" w:space="0" w:color="auto"/>
            <w:bottom w:val="none" w:sz="0" w:space="0" w:color="auto"/>
            <w:right w:val="none" w:sz="0" w:space="0" w:color="auto"/>
          </w:divBdr>
        </w:div>
        <w:div w:id="392899388">
          <w:marLeft w:val="0"/>
          <w:marRight w:val="0"/>
          <w:marTop w:val="0"/>
          <w:marBottom w:val="0"/>
          <w:divBdr>
            <w:top w:val="none" w:sz="0" w:space="0" w:color="auto"/>
            <w:left w:val="none" w:sz="0" w:space="0" w:color="auto"/>
            <w:bottom w:val="none" w:sz="0" w:space="0" w:color="auto"/>
            <w:right w:val="none" w:sz="0" w:space="0" w:color="auto"/>
          </w:divBdr>
        </w:div>
        <w:div w:id="1153061820">
          <w:marLeft w:val="0"/>
          <w:marRight w:val="0"/>
          <w:marTop w:val="0"/>
          <w:marBottom w:val="0"/>
          <w:divBdr>
            <w:top w:val="none" w:sz="0" w:space="0" w:color="auto"/>
            <w:left w:val="none" w:sz="0" w:space="0" w:color="auto"/>
            <w:bottom w:val="none" w:sz="0" w:space="0" w:color="auto"/>
            <w:right w:val="none" w:sz="0" w:space="0" w:color="auto"/>
          </w:divBdr>
        </w:div>
      </w:divsChild>
    </w:div>
    <w:div w:id="2091349653">
      <w:bodyDiv w:val="1"/>
      <w:marLeft w:val="0"/>
      <w:marRight w:val="0"/>
      <w:marTop w:val="0"/>
      <w:marBottom w:val="0"/>
      <w:divBdr>
        <w:top w:val="none" w:sz="0" w:space="0" w:color="auto"/>
        <w:left w:val="none" w:sz="0" w:space="0" w:color="auto"/>
        <w:bottom w:val="none" w:sz="0" w:space="0" w:color="auto"/>
        <w:right w:val="none" w:sz="0" w:space="0" w:color="auto"/>
      </w:divBdr>
      <w:divsChild>
        <w:div w:id="1351757770">
          <w:marLeft w:val="0"/>
          <w:marRight w:val="0"/>
          <w:marTop w:val="0"/>
          <w:marBottom w:val="0"/>
          <w:divBdr>
            <w:top w:val="none" w:sz="0" w:space="0" w:color="auto"/>
            <w:left w:val="none" w:sz="0" w:space="0" w:color="auto"/>
            <w:bottom w:val="none" w:sz="0" w:space="0" w:color="auto"/>
            <w:right w:val="none" w:sz="0" w:space="0" w:color="auto"/>
          </w:divBdr>
        </w:div>
        <w:div w:id="1798716495">
          <w:marLeft w:val="0"/>
          <w:marRight w:val="0"/>
          <w:marTop w:val="0"/>
          <w:marBottom w:val="0"/>
          <w:divBdr>
            <w:top w:val="none" w:sz="0" w:space="0" w:color="auto"/>
            <w:left w:val="none" w:sz="0" w:space="0" w:color="auto"/>
            <w:bottom w:val="none" w:sz="0" w:space="0" w:color="auto"/>
            <w:right w:val="none" w:sz="0" w:space="0" w:color="auto"/>
          </w:divBdr>
        </w:div>
        <w:div w:id="739643598">
          <w:marLeft w:val="0"/>
          <w:marRight w:val="0"/>
          <w:marTop w:val="0"/>
          <w:marBottom w:val="0"/>
          <w:divBdr>
            <w:top w:val="none" w:sz="0" w:space="0" w:color="auto"/>
            <w:left w:val="none" w:sz="0" w:space="0" w:color="auto"/>
            <w:bottom w:val="none" w:sz="0" w:space="0" w:color="auto"/>
            <w:right w:val="none" w:sz="0" w:space="0" w:color="auto"/>
          </w:divBdr>
        </w:div>
        <w:div w:id="1081830229">
          <w:marLeft w:val="0"/>
          <w:marRight w:val="0"/>
          <w:marTop w:val="0"/>
          <w:marBottom w:val="0"/>
          <w:divBdr>
            <w:top w:val="none" w:sz="0" w:space="0" w:color="auto"/>
            <w:left w:val="none" w:sz="0" w:space="0" w:color="auto"/>
            <w:bottom w:val="none" w:sz="0" w:space="0" w:color="auto"/>
            <w:right w:val="none" w:sz="0" w:space="0" w:color="auto"/>
          </w:divBdr>
        </w:div>
        <w:div w:id="1113288517">
          <w:marLeft w:val="0"/>
          <w:marRight w:val="0"/>
          <w:marTop w:val="0"/>
          <w:marBottom w:val="0"/>
          <w:divBdr>
            <w:top w:val="none" w:sz="0" w:space="0" w:color="auto"/>
            <w:left w:val="none" w:sz="0" w:space="0" w:color="auto"/>
            <w:bottom w:val="none" w:sz="0" w:space="0" w:color="auto"/>
            <w:right w:val="none" w:sz="0" w:space="0" w:color="auto"/>
          </w:divBdr>
        </w:div>
        <w:div w:id="1381636815">
          <w:marLeft w:val="0"/>
          <w:marRight w:val="0"/>
          <w:marTop w:val="0"/>
          <w:marBottom w:val="0"/>
          <w:divBdr>
            <w:top w:val="none" w:sz="0" w:space="0" w:color="auto"/>
            <w:left w:val="none" w:sz="0" w:space="0" w:color="auto"/>
            <w:bottom w:val="none" w:sz="0" w:space="0" w:color="auto"/>
            <w:right w:val="none" w:sz="0" w:space="0" w:color="auto"/>
          </w:divBdr>
        </w:div>
        <w:div w:id="1969971497">
          <w:marLeft w:val="0"/>
          <w:marRight w:val="0"/>
          <w:marTop w:val="0"/>
          <w:marBottom w:val="0"/>
          <w:divBdr>
            <w:top w:val="none" w:sz="0" w:space="0" w:color="auto"/>
            <w:left w:val="none" w:sz="0" w:space="0" w:color="auto"/>
            <w:bottom w:val="none" w:sz="0" w:space="0" w:color="auto"/>
            <w:right w:val="none" w:sz="0" w:space="0" w:color="auto"/>
          </w:divBdr>
        </w:div>
        <w:div w:id="12538408">
          <w:marLeft w:val="0"/>
          <w:marRight w:val="0"/>
          <w:marTop w:val="0"/>
          <w:marBottom w:val="0"/>
          <w:divBdr>
            <w:top w:val="none" w:sz="0" w:space="0" w:color="auto"/>
            <w:left w:val="none" w:sz="0" w:space="0" w:color="auto"/>
            <w:bottom w:val="none" w:sz="0" w:space="0" w:color="auto"/>
            <w:right w:val="none" w:sz="0" w:space="0" w:color="auto"/>
          </w:divBdr>
        </w:div>
        <w:div w:id="1929538110">
          <w:marLeft w:val="0"/>
          <w:marRight w:val="0"/>
          <w:marTop w:val="0"/>
          <w:marBottom w:val="0"/>
          <w:divBdr>
            <w:top w:val="none" w:sz="0" w:space="0" w:color="auto"/>
            <w:left w:val="none" w:sz="0" w:space="0" w:color="auto"/>
            <w:bottom w:val="none" w:sz="0" w:space="0" w:color="auto"/>
            <w:right w:val="none" w:sz="0" w:space="0" w:color="auto"/>
          </w:divBdr>
        </w:div>
        <w:div w:id="1754857527">
          <w:marLeft w:val="0"/>
          <w:marRight w:val="0"/>
          <w:marTop w:val="0"/>
          <w:marBottom w:val="0"/>
          <w:divBdr>
            <w:top w:val="none" w:sz="0" w:space="0" w:color="auto"/>
            <w:left w:val="none" w:sz="0" w:space="0" w:color="auto"/>
            <w:bottom w:val="none" w:sz="0" w:space="0" w:color="auto"/>
            <w:right w:val="none" w:sz="0" w:space="0" w:color="auto"/>
          </w:divBdr>
        </w:div>
        <w:div w:id="1018314843">
          <w:marLeft w:val="0"/>
          <w:marRight w:val="0"/>
          <w:marTop w:val="0"/>
          <w:marBottom w:val="0"/>
          <w:divBdr>
            <w:top w:val="none" w:sz="0" w:space="0" w:color="auto"/>
            <w:left w:val="none" w:sz="0" w:space="0" w:color="auto"/>
            <w:bottom w:val="none" w:sz="0" w:space="0" w:color="auto"/>
            <w:right w:val="none" w:sz="0" w:space="0" w:color="auto"/>
          </w:divBdr>
        </w:div>
        <w:div w:id="1938370714">
          <w:marLeft w:val="0"/>
          <w:marRight w:val="0"/>
          <w:marTop w:val="0"/>
          <w:marBottom w:val="0"/>
          <w:divBdr>
            <w:top w:val="none" w:sz="0" w:space="0" w:color="auto"/>
            <w:left w:val="none" w:sz="0" w:space="0" w:color="auto"/>
            <w:bottom w:val="none" w:sz="0" w:space="0" w:color="auto"/>
            <w:right w:val="none" w:sz="0" w:space="0" w:color="auto"/>
          </w:divBdr>
        </w:div>
        <w:div w:id="647242934">
          <w:marLeft w:val="0"/>
          <w:marRight w:val="0"/>
          <w:marTop w:val="0"/>
          <w:marBottom w:val="0"/>
          <w:divBdr>
            <w:top w:val="none" w:sz="0" w:space="0" w:color="auto"/>
            <w:left w:val="none" w:sz="0" w:space="0" w:color="auto"/>
            <w:bottom w:val="none" w:sz="0" w:space="0" w:color="auto"/>
            <w:right w:val="none" w:sz="0" w:space="0" w:color="auto"/>
          </w:divBdr>
        </w:div>
        <w:div w:id="1856842386">
          <w:marLeft w:val="0"/>
          <w:marRight w:val="0"/>
          <w:marTop w:val="0"/>
          <w:marBottom w:val="0"/>
          <w:divBdr>
            <w:top w:val="none" w:sz="0" w:space="0" w:color="auto"/>
            <w:left w:val="none" w:sz="0" w:space="0" w:color="auto"/>
            <w:bottom w:val="none" w:sz="0" w:space="0" w:color="auto"/>
            <w:right w:val="none" w:sz="0" w:space="0" w:color="auto"/>
          </w:divBdr>
        </w:div>
        <w:div w:id="1014184204">
          <w:marLeft w:val="0"/>
          <w:marRight w:val="0"/>
          <w:marTop w:val="0"/>
          <w:marBottom w:val="0"/>
          <w:divBdr>
            <w:top w:val="none" w:sz="0" w:space="0" w:color="auto"/>
            <w:left w:val="none" w:sz="0" w:space="0" w:color="auto"/>
            <w:bottom w:val="none" w:sz="0" w:space="0" w:color="auto"/>
            <w:right w:val="none" w:sz="0" w:space="0" w:color="auto"/>
          </w:divBdr>
        </w:div>
        <w:div w:id="496700739">
          <w:marLeft w:val="0"/>
          <w:marRight w:val="0"/>
          <w:marTop w:val="0"/>
          <w:marBottom w:val="0"/>
          <w:divBdr>
            <w:top w:val="none" w:sz="0" w:space="0" w:color="auto"/>
            <w:left w:val="none" w:sz="0" w:space="0" w:color="auto"/>
            <w:bottom w:val="none" w:sz="0" w:space="0" w:color="auto"/>
            <w:right w:val="none" w:sz="0" w:space="0" w:color="auto"/>
          </w:divBdr>
        </w:div>
        <w:div w:id="1324969431">
          <w:marLeft w:val="0"/>
          <w:marRight w:val="0"/>
          <w:marTop w:val="0"/>
          <w:marBottom w:val="0"/>
          <w:divBdr>
            <w:top w:val="none" w:sz="0" w:space="0" w:color="auto"/>
            <w:left w:val="none" w:sz="0" w:space="0" w:color="auto"/>
            <w:bottom w:val="none" w:sz="0" w:space="0" w:color="auto"/>
            <w:right w:val="none" w:sz="0" w:space="0" w:color="auto"/>
          </w:divBdr>
        </w:div>
        <w:div w:id="1892887342">
          <w:marLeft w:val="0"/>
          <w:marRight w:val="0"/>
          <w:marTop w:val="0"/>
          <w:marBottom w:val="0"/>
          <w:divBdr>
            <w:top w:val="none" w:sz="0" w:space="0" w:color="auto"/>
            <w:left w:val="none" w:sz="0" w:space="0" w:color="auto"/>
            <w:bottom w:val="none" w:sz="0" w:space="0" w:color="auto"/>
            <w:right w:val="none" w:sz="0" w:space="0" w:color="auto"/>
          </w:divBdr>
        </w:div>
        <w:div w:id="421418158">
          <w:marLeft w:val="0"/>
          <w:marRight w:val="0"/>
          <w:marTop w:val="0"/>
          <w:marBottom w:val="0"/>
          <w:divBdr>
            <w:top w:val="none" w:sz="0" w:space="0" w:color="auto"/>
            <w:left w:val="none" w:sz="0" w:space="0" w:color="auto"/>
            <w:bottom w:val="none" w:sz="0" w:space="0" w:color="auto"/>
            <w:right w:val="none" w:sz="0" w:space="0" w:color="auto"/>
          </w:divBdr>
        </w:div>
        <w:div w:id="668562389">
          <w:marLeft w:val="0"/>
          <w:marRight w:val="0"/>
          <w:marTop w:val="0"/>
          <w:marBottom w:val="0"/>
          <w:divBdr>
            <w:top w:val="none" w:sz="0" w:space="0" w:color="auto"/>
            <w:left w:val="none" w:sz="0" w:space="0" w:color="auto"/>
            <w:bottom w:val="none" w:sz="0" w:space="0" w:color="auto"/>
            <w:right w:val="none" w:sz="0" w:space="0" w:color="auto"/>
          </w:divBdr>
        </w:div>
        <w:div w:id="1797068641">
          <w:marLeft w:val="0"/>
          <w:marRight w:val="0"/>
          <w:marTop w:val="0"/>
          <w:marBottom w:val="0"/>
          <w:divBdr>
            <w:top w:val="none" w:sz="0" w:space="0" w:color="auto"/>
            <w:left w:val="none" w:sz="0" w:space="0" w:color="auto"/>
            <w:bottom w:val="none" w:sz="0" w:space="0" w:color="auto"/>
            <w:right w:val="none" w:sz="0" w:space="0" w:color="auto"/>
          </w:divBdr>
        </w:div>
        <w:div w:id="2090298761">
          <w:marLeft w:val="0"/>
          <w:marRight w:val="0"/>
          <w:marTop w:val="0"/>
          <w:marBottom w:val="0"/>
          <w:divBdr>
            <w:top w:val="none" w:sz="0" w:space="0" w:color="auto"/>
            <w:left w:val="none" w:sz="0" w:space="0" w:color="auto"/>
            <w:bottom w:val="none" w:sz="0" w:space="0" w:color="auto"/>
            <w:right w:val="none" w:sz="0" w:space="0" w:color="auto"/>
          </w:divBdr>
        </w:div>
        <w:div w:id="1539395883">
          <w:marLeft w:val="0"/>
          <w:marRight w:val="0"/>
          <w:marTop w:val="0"/>
          <w:marBottom w:val="0"/>
          <w:divBdr>
            <w:top w:val="none" w:sz="0" w:space="0" w:color="auto"/>
            <w:left w:val="none" w:sz="0" w:space="0" w:color="auto"/>
            <w:bottom w:val="none" w:sz="0" w:space="0" w:color="auto"/>
            <w:right w:val="none" w:sz="0" w:space="0" w:color="auto"/>
          </w:divBdr>
        </w:div>
        <w:div w:id="2007047845">
          <w:marLeft w:val="0"/>
          <w:marRight w:val="0"/>
          <w:marTop w:val="0"/>
          <w:marBottom w:val="0"/>
          <w:divBdr>
            <w:top w:val="none" w:sz="0" w:space="0" w:color="auto"/>
            <w:left w:val="none" w:sz="0" w:space="0" w:color="auto"/>
            <w:bottom w:val="none" w:sz="0" w:space="0" w:color="auto"/>
            <w:right w:val="none" w:sz="0" w:space="0" w:color="auto"/>
          </w:divBdr>
        </w:div>
        <w:div w:id="751004443">
          <w:marLeft w:val="0"/>
          <w:marRight w:val="0"/>
          <w:marTop w:val="0"/>
          <w:marBottom w:val="0"/>
          <w:divBdr>
            <w:top w:val="none" w:sz="0" w:space="0" w:color="auto"/>
            <w:left w:val="none" w:sz="0" w:space="0" w:color="auto"/>
            <w:bottom w:val="none" w:sz="0" w:space="0" w:color="auto"/>
            <w:right w:val="none" w:sz="0" w:space="0" w:color="auto"/>
          </w:divBdr>
        </w:div>
        <w:div w:id="59325698">
          <w:marLeft w:val="0"/>
          <w:marRight w:val="0"/>
          <w:marTop w:val="0"/>
          <w:marBottom w:val="0"/>
          <w:divBdr>
            <w:top w:val="none" w:sz="0" w:space="0" w:color="auto"/>
            <w:left w:val="none" w:sz="0" w:space="0" w:color="auto"/>
            <w:bottom w:val="none" w:sz="0" w:space="0" w:color="auto"/>
            <w:right w:val="none" w:sz="0" w:space="0" w:color="auto"/>
          </w:divBdr>
        </w:div>
        <w:div w:id="240911961">
          <w:marLeft w:val="0"/>
          <w:marRight w:val="0"/>
          <w:marTop w:val="0"/>
          <w:marBottom w:val="0"/>
          <w:divBdr>
            <w:top w:val="none" w:sz="0" w:space="0" w:color="auto"/>
            <w:left w:val="none" w:sz="0" w:space="0" w:color="auto"/>
            <w:bottom w:val="none" w:sz="0" w:space="0" w:color="auto"/>
            <w:right w:val="none" w:sz="0" w:space="0" w:color="auto"/>
          </w:divBdr>
        </w:div>
      </w:divsChild>
    </w:div>
    <w:div w:id="2121147848">
      <w:bodyDiv w:val="1"/>
      <w:marLeft w:val="0"/>
      <w:marRight w:val="0"/>
      <w:marTop w:val="0"/>
      <w:marBottom w:val="0"/>
      <w:divBdr>
        <w:top w:val="none" w:sz="0" w:space="0" w:color="auto"/>
        <w:left w:val="none" w:sz="0" w:space="0" w:color="auto"/>
        <w:bottom w:val="none" w:sz="0" w:space="0" w:color="auto"/>
        <w:right w:val="none" w:sz="0" w:space="0" w:color="auto"/>
      </w:divBdr>
      <w:divsChild>
        <w:div w:id="766265999">
          <w:marLeft w:val="0"/>
          <w:marRight w:val="0"/>
          <w:marTop w:val="0"/>
          <w:marBottom w:val="0"/>
          <w:divBdr>
            <w:top w:val="none" w:sz="0" w:space="0" w:color="auto"/>
            <w:left w:val="none" w:sz="0" w:space="0" w:color="auto"/>
            <w:bottom w:val="none" w:sz="0" w:space="0" w:color="auto"/>
            <w:right w:val="none" w:sz="0" w:space="0" w:color="auto"/>
          </w:divBdr>
        </w:div>
        <w:div w:id="1905678484">
          <w:marLeft w:val="0"/>
          <w:marRight w:val="0"/>
          <w:marTop w:val="0"/>
          <w:marBottom w:val="0"/>
          <w:divBdr>
            <w:top w:val="none" w:sz="0" w:space="0" w:color="auto"/>
            <w:left w:val="none" w:sz="0" w:space="0" w:color="auto"/>
            <w:bottom w:val="none" w:sz="0" w:space="0" w:color="auto"/>
            <w:right w:val="none" w:sz="0" w:space="0" w:color="auto"/>
          </w:divBdr>
        </w:div>
        <w:div w:id="1347172553">
          <w:marLeft w:val="0"/>
          <w:marRight w:val="0"/>
          <w:marTop w:val="0"/>
          <w:marBottom w:val="0"/>
          <w:divBdr>
            <w:top w:val="none" w:sz="0" w:space="0" w:color="auto"/>
            <w:left w:val="none" w:sz="0" w:space="0" w:color="auto"/>
            <w:bottom w:val="none" w:sz="0" w:space="0" w:color="auto"/>
            <w:right w:val="none" w:sz="0" w:space="0" w:color="auto"/>
          </w:divBdr>
        </w:div>
        <w:div w:id="44572848">
          <w:marLeft w:val="0"/>
          <w:marRight w:val="0"/>
          <w:marTop w:val="0"/>
          <w:marBottom w:val="0"/>
          <w:divBdr>
            <w:top w:val="none" w:sz="0" w:space="0" w:color="auto"/>
            <w:left w:val="none" w:sz="0" w:space="0" w:color="auto"/>
            <w:bottom w:val="none" w:sz="0" w:space="0" w:color="auto"/>
            <w:right w:val="none" w:sz="0" w:space="0" w:color="auto"/>
          </w:divBdr>
        </w:div>
        <w:div w:id="300573083">
          <w:marLeft w:val="0"/>
          <w:marRight w:val="0"/>
          <w:marTop w:val="0"/>
          <w:marBottom w:val="0"/>
          <w:divBdr>
            <w:top w:val="none" w:sz="0" w:space="0" w:color="auto"/>
            <w:left w:val="none" w:sz="0" w:space="0" w:color="auto"/>
            <w:bottom w:val="none" w:sz="0" w:space="0" w:color="auto"/>
            <w:right w:val="none" w:sz="0" w:space="0" w:color="auto"/>
          </w:divBdr>
        </w:div>
        <w:div w:id="504512853">
          <w:marLeft w:val="0"/>
          <w:marRight w:val="0"/>
          <w:marTop w:val="0"/>
          <w:marBottom w:val="0"/>
          <w:divBdr>
            <w:top w:val="none" w:sz="0" w:space="0" w:color="auto"/>
            <w:left w:val="none" w:sz="0" w:space="0" w:color="auto"/>
            <w:bottom w:val="none" w:sz="0" w:space="0" w:color="auto"/>
            <w:right w:val="none" w:sz="0" w:space="0" w:color="auto"/>
          </w:divBdr>
        </w:div>
        <w:div w:id="1855920233">
          <w:marLeft w:val="0"/>
          <w:marRight w:val="0"/>
          <w:marTop w:val="0"/>
          <w:marBottom w:val="0"/>
          <w:divBdr>
            <w:top w:val="none" w:sz="0" w:space="0" w:color="auto"/>
            <w:left w:val="none" w:sz="0" w:space="0" w:color="auto"/>
            <w:bottom w:val="none" w:sz="0" w:space="0" w:color="auto"/>
            <w:right w:val="none" w:sz="0" w:space="0" w:color="auto"/>
          </w:divBdr>
        </w:div>
        <w:div w:id="189877120">
          <w:marLeft w:val="0"/>
          <w:marRight w:val="0"/>
          <w:marTop w:val="0"/>
          <w:marBottom w:val="0"/>
          <w:divBdr>
            <w:top w:val="none" w:sz="0" w:space="0" w:color="auto"/>
            <w:left w:val="none" w:sz="0" w:space="0" w:color="auto"/>
            <w:bottom w:val="none" w:sz="0" w:space="0" w:color="auto"/>
            <w:right w:val="none" w:sz="0" w:space="0" w:color="auto"/>
          </w:divBdr>
        </w:div>
        <w:div w:id="2062629781">
          <w:marLeft w:val="0"/>
          <w:marRight w:val="0"/>
          <w:marTop w:val="0"/>
          <w:marBottom w:val="0"/>
          <w:divBdr>
            <w:top w:val="none" w:sz="0" w:space="0" w:color="auto"/>
            <w:left w:val="none" w:sz="0" w:space="0" w:color="auto"/>
            <w:bottom w:val="none" w:sz="0" w:space="0" w:color="auto"/>
            <w:right w:val="none" w:sz="0" w:space="0" w:color="auto"/>
          </w:divBdr>
        </w:div>
        <w:div w:id="1758206907">
          <w:marLeft w:val="0"/>
          <w:marRight w:val="0"/>
          <w:marTop w:val="0"/>
          <w:marBottom w:val="0"/>
          <w:divBdr>
            <w:top w:val="none" w:sz="0" w:space="0" w:color="auto"/>
            <w:left w:val="none" w:sz="0" w:space="0" w:color="auto"/>
            <w:bottom w:val="none" w:sz="0" w:space="0" w:color="auto"/>
            <w:right w:val="none" w:sz="0" w:space="0" w:color="auto"/>
          </w:divBdr>
        </w:div>
        <w:div w:id="1635676157">
          <w:marLeft w:val="0"/>
          <w:marRight w:val="0"/>
          <w:marTop w:val="0"/>
          <w:marBottom w:val="0"/>
          <w:divBdr>
            <w:top w:val="none" w:sz="0" w:space="0" w:color="auto"/>
            <w:left w:val="none" w:sz="0" w:space="0" w:color="auto"/>
            <w:bottom w:val="none" w:sz="0" w:space="0" w:color="auto"/>
            <w:right w:val="none" w:sz="0" w:space="0" w:color="auto"/>
          </w:divBdr>
        </w:div>
        <w:div w:id="1712849668">
          <w:marLeft w:val="0"/>
          <w:marRight w:val="0"/>
          <w:marTop w:val="0"/>
          <w:marBottom w:val="0"/>
          <w:divBdr>
            <w:top w:val="none" w:sz="0" w:space="0" w:color="auto"/>
            <w:left w:val="none" w:sz="0" w:space="0" w:color="auto"/>
            <w:bottom w:val="none" w:sz="0" w:space="0" w:color="auto"/>
            <w:right w:val="none" w:sz="0" w:space="0" w:color="auto"/>
          </w:divBdr>
        </w:div>
        <w:div w:id="962079583">
          <w:marLeft w:val="0"/>
          <w:marRight w:val="0"/>
          <w:marTop w:val="0"/>
          <w:marBottom w:val="0"/>
          <w:divBdr>
            <w:top w:val="none" w:sz="0" w:space="0" w:color="auto"/>
            <w:left w:val="none" w:sz="0" w:space="0" w:color="auto"/>
            <w:bottom w:val="none" w:sz="0" w:space="0" w:color="auto"/>
            <w:right w:val="none" w:sz="0" w:space="0" w:color="auto"/>
          </w:divBdr>
        </w:div>
        <w:div w:id="1628509954">
          <w:marLeft w:val="0"/>
          <w:marRight w:val="0"/>
          <w:marTop w:val="0"/>
          <w:marBottom w:val="0"/>
          <w:divBdr>
            <w:top w:val="none" w:sz="0" w:space="0" w:color="auto"/>
            <w:left w:val="none" w:sz="0" w:space="0" w:color="auto"/>
            <w:bottom w:val="none" w:sz="0" w:space="0" w:color="auto"/>
            <w:right w:val="none" w:sz="0" w:space="0" w:color="auto"/>
          </w:divBdr>
        </w:div>
        <w:div w:id="785931617">
          <w:marLeft w:val="0"/>
          <w:marRight w:val="0"/>
          <w:marTop w:val="0"/>
          <w:marBottom w:val="0"/>
          <w:divBdr>
            <w:top w:val="none" w:sz="0" w:space="0" w:color="auto"/>
            <w:left w:val="none" w:sz="0" w:space="0" w:color="auto"/>
            <w:bottom w:val="none" w:sz="0" w:space="0" w:color="auto"/>
            <w:right w:val="none" w:sz="0" w:space="0" w:color="auto"/>
          </w:divBdr>
        </w:div>
        <w:div w:id="1868062624">
          <w:marLeft w:val="0"/>
          <w:marRight w:val="0"/>
          <w:marTop w:val="0"/>
          <w:marBottom w:val="0"/>
          <w:divBdr>
            <w:top w:val="none" w:sz="0" w:space="0" w:color="auto"/>
            <w:left w:val="none" w:sz="0" w:space="0" w:color="auto"/>
            <w:bottom w:val="none" w:sz="0" w:space="0" w:color="auto"/>
            <w:right w:val="none" w:sz="0" w:space="0" w:color="auto"/>
          </w:divBdr>
        </w:div>
        <w:div w:id="590704498">
          <w:marLeft w:val="0"/>
          <w:marRight w:val="0"/>
          <w:marTop w:val="0"/>
          <w:marBottom w:val="0"/>
          <w:divBdr>
            <w:top w:val="none" w:sz="0" w:space="0" w:color="auto"/>
            <w:left w:val="none" w:sz="0" w:space="0" w:color="auto"/>
            <w:bottom w:val="none" w:sz="0" w:space="0" w:color="auto"/>
            <w:right w:val="none" w:sz="0" w:space="0" w:color="auto"/>
          </w:divBdr>
        </w:div>
        <w:div w:id="325940553">
          <w:marLeft w:val="0"/>
          <w:marRight w:val="0"/>
          <w:marTop w:val="0"/>
          <w:marBottom w:val="0"/>
          <w:divBdr>
            <w:top w:val="none" w:sz="0" w:space="0" w:color="auto"/>
            <w:left w:val="none" w:sz="0" w:space="0" w:color="auto"/>
            <w:bottom w:val="none" w:sz="0" w:space="0" w:color="auto"/>
            <w:right w:val="none" w:sz="0" w:space="0" w:color="auto"/>
          </w:divBdr>
        </w:div>
        <w:div w:id="605309018">
          <w:marLeft w:val="0"/>
          <w:marRight w:val="0"/>
          <w:marTop w:val="0"/>
          <w:marBottom w:val="0"/>
          <w:divBdr>
            <w:top w:val="none" w:sz="0" w:space="0" w:color="auto"/>
            <w:left w:val="none" w:sz="0" w:space="0" w:color="auto"/>
            <w:bottom w:val="none" w:sz="0" w:space="0" w:color="auto"/>
            <w:right w:val="none" w:sz="0" w:space="0" w:color="auto"/>
          </w:divBdr>
        </w:div>
        <w:div w:id="1247499499">
          <w:marLeft w:val="0"/>
          <w:marRight w:val="0"/>
          <w:marTop w:val="0"/>
          <w:marBottom w:val="0"/>
          <w:divBdr>
            <w:top w:val="none" w:sz="0" w:space="0" w:color="auto"/>
            <w:left w:val="none" w:sz="0" w:space="0" w:color="auto"/>
            <w:bottom w:val="none" w:sz="0" w:space="0" w:color="auto"/>
            <w:right w:val="none" w:sz="0" w:space="0" w:color="auto"/>
          </w:divBdr>
        </w:div>
        <w:div w:id="1487629799">
          <w:marLeft w:val="0"/>
          <w:marRight w:val="0"/>
          <w:marTop w:val="0"/>
          <w:marBottom w:val="0"/>
          <w:divBdr>
            <w:top w:val="none" w:sz="0" w:space="0" w:color="auto"/>
            <w:left w:val="none" w:sz="0" w:space="0" w:color="auto"/>
            <w:bottom w:val="none" w:sz="0" w:space="0" w:color="auto"/>
            <w:right w:val="none" w:sz="0" w:space="0" w:color="auto"/>
          </w:divBdr>
        </w:div>
        <w:div w:id="130970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462</Words>
  <Characters>2639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2016-06-08T09:49:00Z</cp:lastPrinted>
  <dcterms:created xsi:type="dcterms:W3CDTF">2016-06-08T09:26:00Z</dcterms:created>
  <dcterms:modified xsi:type="dcterms:W3CDTF">2016-06-08T09:53:00Z</dcterms:modified>
</cp:coreProperties>
</file>