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DD1B14D4-2746-4E93-BD71-B2959D18034E" style="width:450.75pt;height:434.25pt">
            <v:imagedata r:id="rId9" o:title=""/>
          </v:shape>
        </w:pict>
      </w:r>
    </w:p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 EMENDATA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objettivi tal-proposta emendata</w:t>
      </w:r>
    </w:p>
    <w:p>
      <w:pPr>
        <w:rPr>
          <w:noProof/>
        </w:rPr>
      </w:pPr>
      <w:r>
        <w:rPr>
          <w:noProof/>
        </w:rPr>
        <w:t>Din il-proposta hija parti minn sett ta’ miżuri, li huma segwitu għall-konklużjonijiet tal-Kunsill Ewropew tat-28 ta’ Ġunju 2018</w:t>
      </w:r>
      <w:r>
        <w:rPr>
          <w:rStyle w:val="FootnoteReference"/>
          <w:noProof/>
        </w:rPr>
        <w:footnoteReference w:id="2"/>
      </w:r>
      <w:r>
        <w:rPr>
          <w:noProof/>
        </w:rPr>
        <w:t>, u li biha l-Kummissjoni qed tipproponi li ssaħħaħ il-Gwardja Ewropea tal-Fruntiera u tal-Kosta u li teżamina mill-ġdid id-Direttiva dwar ir-Ritorn u billi temenda l-proposta oriġinali tagħha għal Regolament dwar Aġenzija tal-Unjoni Ewropea għall-Ażil. Dawn il-proposti huma bbażati fuq il-prinċipji tas-solidarjetà u tar-responsabbiltà u se jippermettu lill-Istati Membri biex jiddependu bis-sħiħ fuq l-appoġġ tal-Unjoni għall-ġestjoni ta’ flussi migratorji mħallta permezz tal-ipproċessar rapidu, inkluż f’ċentri kkontrollati, tal-każijiet ta’ ċittadini ta’ pajjiżi terzi li japplikaw għall-protezzjoni internazzjonali jew li jkunu preżenti b’mod illegali fit-territorji tal-Istati Membri.</w:t>
      </w:r>
    </w:p>
    <w:p>
      <w:pPr>
        <w:rPr>
          <w:noProof/>
        </w:rPr>
      </w:pPr>
      <w:r>
        <w:rPr>
          <w:noProof/>
        </w:rPr>
        <w:t>Fil-konklużjonijiet tiegħu, il-Kunsill Ewropew ikkonferma mill-ġdid l-importanza li wieħed joqgħod fuq approċċ komprensiv għall-migrazzjoni u li jqis li l-migrazzjoni hija sfida mhux biss għal Stat Membru wieħed iżda għall-Ewropa kollha kemm hi. F’dan ir-rigward, enfasizza l-importanza li l-Unjoni tipprovdi appoġġ sħiħ biex tiġi żgurata ġestjoni ordnata tal-flussi migratorji. Il-prinċipji ewlenin miftiehma fil-konklużjonijiet tal-Kunsill Ewropew ġew appoġġati wkoll mill-Istati Membri f’fora differenti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, b’enfasi fuq il-ħtieġa li jissaħħu l-għodod tas-solidarjetà Ewropea. Jenħtieġ li l-Aġenzija tal-Unjoni Ewropea għall-Ażil tkun eżempju tanġibbli ta’ solidarjetà Ewropea u trid tkun kapaċi tilħaq il-livell ta’ ambizzjoni meħtieġ biex l-Unjoni Ewropea jkollha Sistema Ewropea Komuni tal-Ażil (“SEKA”) effiċjenti u effettiva. </w:t>
      </w:r>
    </w:p>
    <w:p>
      <w:pPr>
        <w:rPr>
          <w:noProof/>
          <w:color w:val="000000" w:themeColor="text1"/>
        </w:rPr>
      </w:pPr>
      <w:r>
        <w:rPr>
          <w:noProof/>
        </w:rPr>
        <w:t xml:space="preserve">L-Aġenzija tal-Unjoni Ewropea għall-Ażil trid tkun kapaċi tipprovdi appoġġ operazzjonali sħiħ lill-Istati Membri fejn meħtieġ u ssaħħaħ il-kapaċità tal-Istat Membru fil-ġestjoni tal-każijiet tal-ażil fl-istadju amministrattiv tal-proċeduri kif ukoll tkun kapaċi tipproċessa l-appelli tal-każijiet tal-ażil. </w:t>
      </w:r>
      <w:r>
        <w:rPr>
          <w:noProof/>
          <w:color w:val="000000" w:themeColor="text1"/>
        </w:rPr>
        <w:t>Din il-proposta emendata</w:t>
      </w:r>
      <w:r>
        <w:rPr>
          <w:noProof/>
        </w:rPr>
        <w:t xml:space="preserve"> għal Regolament dwar Aġenzija tal-Unjoni Ewropea għall-Ażil tiffoka fuq id-dispożizzjonijiet dwar l-assistenza operazzjonali u teknika </w:t>
      </w:r>
      <w:r>
        <w:rPr>
          <w:noProof/>
          <w:color w:val="000000" w:themeColor="text1"/>
        </w:rPr>
        <w:t>biex jiġi żgurat</w:t>
      </w:r>
      <w:r>
        <w:rPr>
          <w:noProof/>
        </w:rPr>
        <w:t xml:space="preserve"> li, </w:t>
      </w:r>
      <w:r>
        <w:rPr>
          <w:noProof/>
          <w:color w:val="000000" w:themeColor="text1"/>
        </w:rPr>
        <w:t>b'talba tal-Istat Membru</w:t>
      </w:r>
      <w:r>
        <w:rPr>
          <w:noProof/>
        </w:rPr>
        <w:t xml:space="preserve">, </w:t>
      </w:r>
      <w:r>
        <w:rPr>
          <w:noProof/>
          <w:color w:val="000000" w:themeColor="text1"/>
        </w:rPr>
        <w:t>l-</w:t>
      </w:r>
      <w:r>
        <w:rPr>
          <w:noProof/>
        </w:rPr>
        <w:t xml:space="preserve">Aġenzija tkun kapaċi tipprovdi kemm jista’ jkun appoġġ </w:t>
      </w:r>
      <w:r>
        <w:rPr>
          <w:noProof/>
          <w:color w:val="000000" w:themeColor="text1"/>
        </w:rPr>
        <w:t>billi twettaq il-proċedura amministrattiva kollha għall-protezzjoni internazzjonali jew partijiet minnha, billi tassisti fi, jew twettaq il-proċedura, għad-determinazzjoni tal-Istat Membru responsabbli biex jeżamina applikazzjoni għall-protezzjoni internazzjonali u billi tassisti lill-qrati jew lit-tribunali bl-ipproċessar tal-appelli</w:t>
      </w:r>
      <w:r>
        <w:rPr>
          <w:noProof/>
        </w:rPr>
        <w:t>, mingħajr preġudizzju għall-kompetenza tal-Istati Membri li jieħdu deċiżjonijiet dwar applikazzjonijiet individwali u b’rispett sħiħ għall-organizzazzjoni tal-ġudikatura f’kull Stat Membru kif ukoll għall-indipendenza u l-imparzjalità ġudizzjarja.</w:t>
      </w:r>
      <w:r>
        <w:rPr>
          <w:noProof/>
          <w:color w:val="000000" w:themeColor="text1"/>
        </w:rPr>
        <w:t xml:space="preserve"> </w:t>
      </w:r>
    </w:p>
    <w:p>
      <w:pPr>
        <w:rPr>
          <w:noProof/>
        </w:rPr>
      </w:pPr>
      <w:r>
        <w:rPr>
          <w:noProof/>
        </w:rPr>
        <w:t xml:space="preserve">Bħala segwitu għall-konklużjonijiet tal-Kunsill Ewropew, il-Kummissjoni żviluppat il-kunċetti ta’ arranġamenti reġjonali ta’ żbark kif ukoll ta’ ċentri kkontrollati u qed taħdem mal-Istati Membri, mal-aġenziji rilevanti tal-Unjoni u ma’ partijiet konċernati oħra biex timplimenta dawn il-kunċetti bbażati fuq sforz kondiviż bl-appoġġ sħiħ tal-Unjoni. </w:t>
      </w:r>
      <w:r>
        <w:rPr>
          <w:noProof/>
          <w:color w:val="000000" w:themeColor="text1"/>
        </w:rPr>
        <w:t>F’dan il-kuntest, u fid-dawl tal-bidliet li qed jiġu proposti fir-Regolament dwar il-Gwardja Ewropea tal-Fruntiera u tal-Kosta, l-għan ta’ din il-proposta emendata huwa wkoll li jissaħħu l-elementi ta’ kooperazzjoni bejn l-Aġenzija tal-Unjoni Ewropea għall-Ażil u l-Gwardja Ewropea tal-</w:t>
      </w:r>
      <w:r>
        <w:rPr>
          <w:noProof/>
          <w:color w:val="000000" w:themeColor="text1"/>
        </w:rPr>
        <w:lastRenderedPageBreak/>
        <w:t xml:space="preserve">Fruntiera u tal-Kosta biex jirriflettu l-proposta tal-Kummissjoni li temenda r-Regolament dwar il-Gwardja Ewropea tal-Fruntiera u tal-Kosta, b’mod partikolari fir-rigward tal-iskjerament ta’ timijiet ta’ appoġġ għall-ġestjoni tal-migrazzjoni fil-hotspots u fiċ-ċentri kontrollati. F’dan ir-rigward, il-Kummissjoni tindirizza l-ħtieġa li jiġu żgurati sinerġiji bejn il-proċeduri għall-protezzjoni internazzjonali u r-ritorn permezz ta’ koordinazzjoni bejn l-awtoritajiet nazzjonali kompetenti u l-aġenziji rilevanti tal-Unjoni. </w:t>
      </w:r>
    </w:p>
    <w:p>
      <w:pPr>
        <w:rPr>
          <w:noProof/>
          <w:color w:val="000000" w:themeColor="text1"/>
        </w:rPr>
      </w:pPr>
      <w:r>
        <w:rPr>
          <w:noProof/>
        </w:rPr>
        <w:t>Din il-proposta emendata teħtieġ li tiġi indirizzata fil-kuntest tan-negozjati interistituzzjonali dwar il-proposta għal Regolament dwar l-Aġenzija tal-Unjoni Ewropea għall-Ażil u li jħassar ir-Regolament (UE) Nru 439/2010, ippreżentata mill-Kummissjoni fl-4 ta’ Mejju 2016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. Dawn in-negozjati wasslu għal ftehim proviżorju bejn il-Parlament Ewropew u l-Kunsill fit-28 ta’ Ġunju 2017, li l-Kummissjoni tqis li diġà se jsaħħaħ b’mod sinifikanti l-mandat tal-Aġenzija tal-Unjoni Ewropea għall-Ażil (“l-Aġenzija”) meta mqabbel mal-mandat attwali tal-Uffiċċju Ewropew ta’ Appoġġ fil-qasam tal-Ażil. L-adozzjoni tar-Regolament dwar l-Aġenzija tal-Unjoni Ewropea għall-Ażil hija pendenti fid-dawl tad-diskussjonijiet li għaddejjin bħalissa dwar ir-riforma sħiħa tas-SEKA. </w:t>
      </w:r>
      <w:r>
        <w:rPr>
          <w:noProof/>
          <w:color w:val="000000" w:themeColor="text1"/>
        </w:rPr>
        <w:t xml:space="preserve">Il-Kummissjoni tirrispetta l-ftehim proviżorju milħuq bejn il-Parlament Ewropew u l-Kunsill fit-28 ta’ Ġunju 2017 u tirrikonoxxi l-valur miżjud ta’ dan il-kompromess meta mqabbel mar-regolament attwali. </w:t>
      </w:r>
      <w:r>
        <w:rPr>
          <w:noProof/>
        </w:rPr>
        <w:t>Il-Kummissjoni tqis li din il-proposta emendata jenħtieġ li tiġi diskussa fil-kuntest tan-negozjati li għaddejjin dwar ir-riforma tas-SEKA u jenħtieġ li titqies bħala li tikkumplimenta dawn id-diskussjonijiet. Din il-proposta emendata jenħtieġ li bl-ebda mod iddewwem aktar l-adozzjoni tar-Regolament dwar l-Aġenzija tal-Unjoni Ewropea għall-Ażil.</w:t>
      </w:r>
    </w:p>
    <w:p>
      <w:pPr>
        <w:rPr>
          <w:noProof/>
          <w:color w:val="000000" w:themeColor="text1"/>
        </w:rPr>
      </w:pPr>
      <w:r>
        <w:rPr>
          <w:noProof/>
        </w:rPr>
        <w:t xml:space="preserve">Il-Kunsill Ewropew enfasizza wkoll il-ħtieġa li tinstab soluzzjoni rapida għall-pakkett kollu tas-SEKA u qies li l-ħidma jenħtieġ li titkompla bil-ħsieb li dan il-pakkett jitlesta malajr kemm jista’ jkun. </w:t>
      </w:r>
      <w:r>
        <w:rPr>
          <w:noProof/>
          <w:color w:val="000000" w:themeColor="text1"/>
        </w:rPr>
        <w:t>L-emendi mmirati ta’ din il-proposta, meqjusa flimkien mal-proposti dwar il-Gwardja Ewropea tal-Fruntiera u tal-Kosta u mad-Direttiva dwar ir-Ritorn, għandhom l-għeruq tagħhom f’approċċ komprensiv li huwa meħtieġ biex jiffaċilita ftehim li jilħaq bilanċ ġust bejn is-solidarjetà u r-responsabbiltà.</w:t>
      </w:r>
    </w:p>
    <w:p>
      <w:pPr>
        <w:pStyle w:val="ManualHeading2"/>
        <w:rPr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ta' politika eżistenti fil-qasam ta’ politika</w:t>
      </w:r>
    </w:p>
    <w:p>
      <w:pPr>
        <w:rPr>
          <w:noProof/>
        </w:rPr>
      </w:pPr>
      <w:r>
        <w:rPr>
          <w:noProof/>
        </w:rPr>
        <w:t>F’April 2016, bi tweġiba għal sejħiet mill-Kunsill Ewropew</w:t>
      </w:r>
      <w:r>
        <w:rPr>
          <w:rStyle w:val="FootnoteReference"/>
          <w:noProof/>
        </w:rPr>
        <w:footnoteReference w:id="5"/>
      </w:r>
      <w:r>
        <w:rPr>
          <w:noProof/>
        </w:rPr>
        <w:t>, il-Kummissjoni ħabbret li se tagħmel progress lejn ir-riforma tal-qafas eżistenti tal-Unjoni biex tiżgura politika tal-ażil effiċjenti u umana u f’Mejju u f’Lulju ta’ dik is-sena l-Kummissjoni ppreżentat sett ta’ proposti għar-riforma tas-SEKA. Dawn il-proposti kienu jinkludu proposta għal Regolament dwar l-Aġenzija tal-Unjoni Ewropea għall-Ażil. Din il-proposta ta’ emenda tikkumplimenta l-proposta oriġinali tal-Kummissjoni u hija koerenti mal-objettiv li tinbena politika interna, li tkun ibbażata fuq bilanċ bejn is-solidarjetà u r-responsabbiltà fid-dawl tal-Konklużjonijiet tal-Kunsill Ewropew ta’ Ġunju 2018. L-appoġġ imsaħħaħ tal-Aġenzija tal-Unjoni Ewropea għall-Ażil huwa element essenzjali ta’ solidarjetà.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ma' politiki oħra tal-Unjoni</w:t>
      </w:r>
    </w:p>
    <w:p>
      <w:pPr>
        <w:rPr>
          <w:noProof/>
        </w:rPr>
      </w:pPr>
      <w:r>
        <w:rPr>
          <w:noProof/>
        </w:rPr>
        <w:t xml:space="preserve">Din il-proposta hija konsistenti mal-linji ta’ politika komprensiva fuq terminu twil dwar ġestjoni aħjar tal-migrazzjoni kif stipulati mill-Kummissjoni fl-Aġenda Ewropea dwar il-Migrazzjoni, li żviluppat il-linji gwida politiċi tal-President Juncker f’sett ta’ inizjattivi koerenti u li jsaħħu lil xulxin u li huma bbażati fuq erba’ pilastri. Dawn il-pilastri għandhom l-għan li jnaqqsu l-inċentiv għall-immigrazzjoni irregolari, li jagħmlu fruntieri esterni siguri u li jsalvaw il-ħajjiet, b'politika b’saħħitha dwar l-ażil u politika ġdida dwar il-migrazzjoni legali. </w:t>
      </w:r>
      <w:r>
        <w:rPr>
          <w:noProof/>
        </w:rPr>
        <w:lastRenderedPageBreak/>
        <w:t xml:space="preserve">Din il-proposta tkompli timplimenta l-Aġenda Ewropea dwar il-Migrazzjoni, b’mod partikolari f’dak li jirrigwarda l-objettiv tat-tisħiħ tal-politika tal-ażil tal-Unjoni billi l-Aġenzija tal-Unjoni Ewropea għall-Ażil se tiżgura implimentazzjoni sħiħa u koerenti tas-SEKA. Il-proposta twieġeb għas-sejħiet tal-Kunsill Ewropew f’Ġunju 2018 biex inkunu jistgħu niddependu fuq approċċ komprensiv għall-migrazzjoni li jġib flimkien kontroll aktar effettiv tal-fruntiera esterna tal-Unjoni, isaħħaħ l-azzjoni esterna kif ukoll l-aspetti interni, b’mod partikolari dawk relatati mar-riforma tas-SEKA. </w:t>
      </w:r>
    </w:p>
    <w:p>
      <w:pPr>
        <w:rPr>
          <w:noProof/>
        </w:rPr>
      </w:pPr>
      <w:r>
        <w:rPr>
          <w:noProof/>
        </w:rPr>
        <w:t>Ir-Regolament Finanzjarju Qafas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rivedut għall-aġenziji deċentralizzati, inklużi r-regoli msaħħa dwar il-governanza ta’ dawn l-aġenziji fil-qasam tal-frodi, l-irregolaritajiet, ir-regoli dwar il-kunflitt ta’ interess u l-kontroll intern se jissupplimenta r-regoli li jinsabu f’din il-proposta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IL-BAŻI ĠURIDIKA, IS-SUSSIDJARJETÀ U L-PROPORZJONALITÀ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rPr>
          <w:noProof/>
        </w:rPr>
      </w:pPr>
      <w:r>
        <w:rPr>
          <w:noProof/>
        </w:rPr>
        <w:t>Il-proposta hija bbażata fuq l-Artikolu 78(1) u (2) tat-Trattat dwar il-Funzjonament tal-Unjoni Ewropea.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Sussidjarjetà </w:t>
      </w:r>
    </w:p>
    <w:p>
      <w:pPr>
        <w:rPr>
          <w:noProof/>
        </w:rPr>
      </w:pPr>
      <w:r>
        <w:rPr>
          <w:noProof/>
        </w:rPr>
        <w:t xml:space="preserve">L-objettivi ta’ din il-proposta huma (i) li jiġi żgurat li l-Istati Membri jkunu jistgħu jibbenefikaw minn aktar appoġġ mill-Aġenzija inkluż permezz tal-involviment tagħha fil-proċedura tal-protezzjoni internazzjonali fl-istadju amministrattiv u fil-proċedura applikabbli skont ir-Regolament (UE) Nru XXX/XXX [ir-Regolament ta’ Dublin] biex dawn jipproċessaw l-applikazzjonijiet għall-protezzjoni internazzjonali malajr u fil-ħin, biex b’hekk jippermettu l-funzjonament effiċjenti u ordnat tas-sistemi tal-ażil u tal-akkoljenza; (ii) li </w:t>
      </w:r>
      <w:r>
        <w:rPr>
          <w:noProof/>
          <w:color w:val="000000" w:themeColor="text1"/>
        </w:rPr>
        <w:t>ssaħħaħ l-elementi ta’ kooperazzjoni bejn l-Aġenzija tal-Unjoni Ewropea għall-Ażil u l-Gwardja Ewropea tal-Fruntiera u tal-Kosta u (iii) li tassenja lill-Kummissjoni r-responsabbiltà li tipproponi lista ta’ kandidati għal Viċi Direttur Eżekuttiv.</w:t>
      </w:r>
      <w:r>
        <w:rPr>
          <w:noProof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Billi huwa interess komuni u kondiviż li tiġi żgurata l-applikazzjoni xierqa tal-qafas ġuridiku dwar l-ażil u l-funzjonament effiċjenti tas-Sistema Ewropea Komuni tal-Ażil kollha kemm hi, l-objettivi ta’ din il-proposta ma jistgħux jinkisbu b’mod suffiċjenti mill-Istati Membri u jistgħu għalhekk, minħabba l-iskala u l-effetti tal-azzjoni, jinkisbu aħjar fil-livell tal-Unjoni, l-Unjoni tista’ tadotta miżuri skont il-prinċipju tas-sussidjarjetà kif stabbilit fl-Artikolu 5 tat-Trattat dwar l-Unjoni Ewropea (TUE).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tipprevedi l-possibbiltà li l-Aġenzija tipprovdi appoġġ imsaħħaħ mill-Aġenzija, inkluż permezz tal-involviment tagħha fil-proċedura għall-protezzjoni internazzjonali fl-istadju amministrattiv u fil-proċedura applikabbli skont ir-Regolament (UE) Nru XXX/XXX [ir-Regolament ta’ Dublin] inkluż billi tħejji deċiżjonijiet dwar l-applikazzjonijiet għall-protezzjoni internazzjonali. Dan l-appoġġ jista’ jingħata biss lill-Istati Membri b'talba tagħhom u skont il-ħtiġijiet tagħhom. Għalhekk, skont il-prinċipju tal-proporzjonalità, kif stipulat fl-Artikolu 5 TUE, din il-proposta ma tmurx lil hinn minn dak li huwa meħtieġ sabiex jintlaħqu dawn l-objettivi.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L-għażla tal-istrument</w:t>
      </w:r>
    </w:p>
    <w:p>
      <w:pPr>
        <w:rPr>
          <w:noProof/>
        </w:rPr>
      </w:pPr>
      <w:r>
        <w:rPr>
          <w:noProof/>
        </w:rPr>
        <w:t>Huwa biss Regolament li jista’ jipprovdi l-livell meħtieġ ta’ effiċjenza u uniformità meħtieġa fl-applikazzjoni tad-dritt tal-Unjoni dwar l-ażil. Barra minn hekk, meta jitqies li l-proposta oriġinali tal-Kummissjoni kienet ta’ regolament dwar l-Aġenzija tal-Unjoni Ewropea għall-Ażil, huwa xieraq li għal din il-proposta emendata jintuża l-istess strument ġuridiku.</w:t>
      </w:r>
    </w:p>
    <w:p>
      <w:pPr>
        <w:pStyle w:val="ManualHeading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 xml:space="preserve">IR-RIŻULTATI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KONĊERNATI U TAL-VALUTAZZJONIJIET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Waqt li kienet qed tħejji din il-proposta emendata, il-Kummissjoni qieset id-diskussjonijiet riċenti fil-Kunsill Ewropew, fil-Kunsill tal-Ministri kif ukoll fil-Parlament Ewropew, dwar l-isfidi kontinwi tal-migrazzjoni u tal-ażil u l-importanza li l-aġenziji tal-Unjoni jsiru aktar effettivi f’li jindirizzahom bil-qawwa kollha. B’mod partikolari, il-Kunsill Ewropew, fil-laqgħa tiegħu tat-28 ta’ Ġunju 2018, ikkonferma mill-ġdid li l-migrazzjoni hija sfida mhux biss għal xi Stat Membru wieħed iżda għall-Ewropa kollha kemm hi. F’dan ir-rigward, enfasizza l-importanza li l-Unjoni tipprovdi appoġġ sħiħ biex tiġi żgurata ġestjoni ordnata tal-flussi migratorji. Din il-proposta għalhekk tirrifletti fuq din l-idea u tipprevedi appoġġ operazzjonali msaħħaħ li se jippermetti lill-Istati Membri jlaħħqu aħjar mal-isfidi migratorji attwali, bl-appoġġ tal-Aġenzija.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Għalhekk, din il-proposta, filwaqt li tqis in-negozjati interistituzzjonali u l-ftehim proviżorju milħuq bejn il-Parlament Ewropew u l-Kunsill fit-28 ta’ Ġunju 2017, tipprevedi biss emendi mmirati fl-Artikolu 16 dwar l-assistenza operazzjonali u teknika mill-Aġenzija u fl-Artikolu 21 dwar it-timijiet ta’ appoġġ għall-ġestjoni tal-migrazzjoni (biex tiġi żgurata koerenza mal-proposta tagħha għal Regolament dwar il-Gwardja Ewropea tal-Fruntiera u tal-Kosta, li qed tiġi ppreżentata ma’ din il-proposta emendata). Barra minn hekk, tipproponi li tintroduċi artikolu ġdid, jiġifieri l-Artikolu 16a dwar l-assistenza msaħħa fil-proċedura tal-protezzjoni internazzjonali u fil-proċedura ta’ Dublin u emendi fl-Artikolu 47 fir-rigward tal-għażla tal-viċi Direttur Eżekuttiv. Il-proposta għalhekk għandha l-għan li twieġeb għall-ħtiġijiet urġenti attwali tal-Istati Membri taħt pressjoni migratorja u tirrifletti s-sitwazzjoni preżenti fil-post, filwaqt li tillimita l-emendi proposti għal dak li huwa meħtieġ f’dan ir-rigward.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Minħabba l-ispjegazzjoni ta’ hawn fuq u n-natura kumplessiva limitata ta’ din il-proposta emendatorja, il-Kummissjoni ddeċidiet li ma tniedi l-ebda evalwazzjoni addizzjonali, konsultazzjoni mal-partijiet konċernati jew valutazzjoni tal-impatt u qed tibbaża ruħha f’dan ir-rigward fuq dak li sar fit-tħejjija tal-proposta oriġinali għal Regolament dwar l-Aġenzija tal-Unjoni Ewropea għall-Ażil, ippreżentata mill-Kummissjoni fl-4 ta’ Mejju 2016.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>
      <w:pPr>
        <w:rPr>
          <w:noProof/>
        </w:rPr>
      </w:pPr>
      <w:r>
        <w:rPr>
          <w:noProof/>
        </w:rPr>
        <w:t>Din il-proposta tirrispetta d-drittijiet fundamentali u tosserva l-prinċipji rikonoxxuti b’mod partikolari fil-Karta tad-Drittijiet Fundamentali tal-Unjoni Ewropea. L-attivitajiet kollha tal-Aġenzija tal-Unjoni Ewropea għall-Ażil għandhom jitwettqu b’rispett sħiħ għad-drittijiet fundamentali kif imħaddnin mill-Karta, inkluż id-dritt għall-ażil (l-Artikolu 18 tal-Karta), il-protezzjoni minn refoulement (l-Artikolu 19 tal-Karta), id-dritt għar-rispett tal-ħajja privata u tal-familja (l-Artikolu 7 tal-Karta), id-dritt għall-protezzjoni tad-</w:t>
      </w:r>
      <w:r>
        <w:rPr>
          <w:i/>
          <w:noProof/>
        </w:rPr>
        <w:t>data</w:t>
      </w:r>
      <w:r>
        <w:rPr>
          <w:noProof/>
        </w:rPr>
        <w:t xml:space="preserve"> personali (l-Artikolu 8 tal-Karta) u d-dritt għal rimedju effettiv (l-Artikolu 47 tal-Karta). Il-proposta tqis bis-sħiħ id-drittijiet tat-tfal u l-ħtiġijiet speċjali tal-persuni vulnerabbli.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4.</w:t>
      </w:r>
      <w:r>
        <w:rPr>
          <w:noProof/>
        </w:rPr>
        <w:tab/>
        <w:t>IMPLIKAZZJONIJIET BAĠITARJI</w:t>
      </w:r>
    </w:p>
    <w:p>
      <w:pPr>
        <w:rPr>
          <w:noProof/>
        </w:rPr>
      </w:pPr>
      <w:r>
        <w:rPr>
          <w:noProof/>
        </w:rPr>
        <w:t xml:space="preserve">Din il-proposta temenda l-proposta oriġinali tal-Kummissjoni għal Regolament dwar l-Aġenzija tal-Unjoni Ewropea billi ġġib assistenza operazzjonali u teknika mtejba mill-Aġenzija għall-Istati Membri b’mod partikolari billi tipprovdi appoġġ imsaħħaħ fir-rigward tal-proċedura għall-protezzjoni internazzjonali kif ukoll fir-rigward tal-implimentazzjoni tar-Regolament ta’ Dublin. Barra minn hekk, il-proposta tintroduċi l-possibbiltà ta’ użu usa’ tat-timijiet ta’ appoġġ għall-ġestjoni tal-migrazzjoni. Għalhekk huma meħtieġa riżorsi finanzjarji addizzjonali, li jippermettu lill-Aġenzija tuża t-timijiet ta’ appoġġ fil-qasam tal-ażil li jkun hemm bżonn (minn esperti fil-qasam tal-ażil u persunal </w:t>
      </w:r>
      <w:r>
        <w:rPr>
          <w:i/>
          <w:noProof/>
        </w:rPr>
        <w:t>interim</w:t>
      </w:r>
      <w:r>
        <w:rPr>
          <w:noProof/>
        </w:rPr>
        <w:t xml:space="preserve"> sa interpreti), kif ukoll tagħmir tekniku u infrastruttura (pereżempju tagħmir tal-Eurodac) għal dawn l-attivitajiet.</w:t>
      </w:r>
    </w:p>
    <w:p>
      <w:pPr>
        <w:rPr>
          <w:noProof/>
        </w:rPr>
      </w:pPr>
      <w:r>
        <w:rPr>
          <w:noProof/>
        </w:rPr>
        <w:t xml:space="preserve">Ir-riżorsi finanzjarji addizzjonali mitluba huma ta’ EUR 55 miljun għal kull sena bejn is-snin 2019 – 2027. It-total tar-riżorsi finanzjarji meħtieġa biex l-Aġenzija tkun tista’ twettaq il-missjoni tagħha skont il-mandat estiż propost jammonta għal EUR 320,8 miljun għall-perjodu 2019-2020 u EUR 1,25 biljun għall-perjodu 2021-2027. </w:t>
      </w:r>
    </w:p>
    <w:p>
      <w:pPr>
        <w:rPr>
          <w:noProof/>
        </w:rPr>
      </w:pPr>
      <w:r>
        <w:rPr>
          <w:noProof/>
        </w:rPr>
        <w:t>Biex l-Aġenzija twettaq il-kompiti ġodda tagħha effettivament, mhumiex previsti karigi ġodda, meta mqabbla mal-proposta oriġinali tal-Kummissjoni li kienet tipprevedi żieda gradwali fil-persunal tal-Aġenzija għal 500 Ekwivalenti għall-Full Time fl-2020, billi l-biċċa l-kbira tal-attivitajiet il-ġodda proposti se jkunu koperti mill-iskjerament ta’ timijiet addizzjonali ta’ appoġġ fil-qasam tal-ażil.</w:t>
      </w:r>
    </w:p>
    <w:p>
      <w:pPr>
        <w:rPr>
          <w:noProof/>
        </w:rPr>
      </w:pPr>
      <w:r>
        <w:rPr>
          <w:noProof/>
        </w:rPr>
        <w:t>Il-ħtiġijiet finanzjarji huma kompatibbli mal-qafas finanzjarju pluriennali attwali u jistgħu jinvolvu l-użu ta’ strumenti speċjali kif definit fir-Regolament tal-Kunsill (UE, Euratom) Nru 1311/2013. Il-kontribuzzjoni tal-UE mitluba għall-perjodu 2021-2027 tista’ tiġi ffinanzjata fil-limiti stabbiliti fil-proposta għall-QFP tat-2 ta’ Mejju 2018.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dettaljata tad-dispożizzjonijiet speċifiċi tal-proposta</w:t>
      </w:r>
    </w:p>
    <w:p>
      <w:pPr>
        <w:rPr>
          <w:noProof/>
        </w:rPr>
      </w:pPr>
      <w:r>
        <w:rPr>
          <w:noProof/>
        </w:rPr>
        <w:t xml:space="preserve">Din il-proposta li temenda l-proposta oriġinali tal-Kummissjoni għal Regolament dwar l-Aġenzija tal-Unjoni Ewropea għall-Ażil tqis in-negozjati interistituzzjonali u l-ftehim proviżorju milħuq bejn il-Parlament Ewropew u l-Kunsill fit-28 ta’ Ġunju 2017. </w:t>
      </w:r>
      <w:r>
        <w:rPr>
          <w:noProof/>
          <w:color w:val="000000" w:themeColor="text1"/>
        </w:rPr>
        <w:t>Fuq il-bażi ta’ dan</w:t>
      </w:r>
      <w:r>
        <w:rPr>
          <w:noProof/>
        </w:rPr>
        <w:t xml:space="preserve"> il-ftehim proviżorju, l-Aġenzija se tkun kapaċi żżid l-assistenza operazzjonali u teknika lill-Istati Membri, b’mod partikolari dawk soġġetti għal pressjoni sproporzjonata, inkluż permezz tal-istabbiliment ta’ pula ta’ riżerva għall-ażil ta’ 500 espert mill-Istati Membri biex ikun jista’ jsir skjerament rapidu. Bħala parti mill-assistenza operazzjonali u teknika li tista’ tiġi pprovduta mill-Aġenzija, din se tiffaċilita l-eżami tal-applikazzjonijiet għall-protezzjoni internazzjonali u tassisti lill-Istati Membri bil-proċedura għall-protezzjoni internazzjonali. Se jkun ukoll possibbli għall-Aġenzija li tintervjeni fi Stat Membru fuq il-bażi ta’ deċiżjoni ta’ implimentazzjoni tal-Kunsill fejn ikun hemm pressjoni sproporzjonata li tpoġġi piżijiet eċċezzjonalment tqal u urġenti fuq is-sistemi tal-ażil u tal-akkoljenza ta’ Stat Membru u fejn ma tittieħed l-ebda azzjoni jew fejn l-azzjoni li tittieħed tkun insuffiċjenti jew fejn l-Istat Membru kkonċernat ma jikkonformax mar-rakkomandazzjonijiet tal-Kummissjoni wara eżerċizzju ta’ monitoraġġ. L-Aġenzija se ttejjeb il-funzjonament tas-SEKA permezz tal-kompitu tagħha ta’ monitoraġġ regolari ta’ kif l-Istati Membri japplikaw l-aspetti operazzjonali u tekniċi tas-SEKA biex tipprevjeni jew tidentifika nuqqasijiet possibbli u tipprovdi l-appoġġ rilevanti.</w:t>
      </w:r>
    </w:p>
    <w:p>
      <w:pPr>
        <w:rPr>
          <w:noProof/>
        </w:rPr>
      </w:pPr>
      <w:r>
        <w:rPr>
          <w:noProof/>
        </w:rPr>
        <w:t>Din il-proposta emendata tikkonsisti f’emendi mmirati li permezz tagħhom il-Kummissjoni tipproponi li tissostitwixxi żewġ artikoli tal-proposta oriġinali tagħha, jiġifieri l-Artikolu 16 dwar l-assistenza operazzjonali u teknika u l-Artikolu 21 dwar it-timijiet ta’ appoġġ għall-</w:t>
      </w:r>
      <w:r>
        <w:rPr>
          <w:noProof/>
        </w:rPr>
        <w:lastRenderedPageBreak/>
        <w:t>ġestjoni tal-migrazzjoni. Hija tipproponi wkoll l-introduzzjoni ta’ artikolu ġdid, jiġifieri l-Artikolu 16a dwar assistenza msaħħa fil-proċedura ta’ protezzjoni internazzjonali u fil-proċedura ta’ Dublin. Barra minn hekk, qed jiġu proposti bidliet fl-Artikolu 47 rigward il-ħatra tal-Viċi Direttur Eżekuttiv.</w:t>
      </w:r>
    </w:p>
    <w:p>
      <w:pPr>
        <w:rPr>
          <w:noProof/>
        </w:rPr>
      </w:pPr>
      <w:r>
        <w:rPr>
          <w:noProof/>
        </w:rPr>
        <w:t>Fir-rigward tal-Artikolu 16 dwar l-assistenza operazzjonali u teknika li l-Aġenzija tista’ tipprovdi lill-Istati Membri, fil-proposta emendatorja tagħha l-Kummissjoni qed tinkludi t-test tal-ftehim proviżorju milħuq bejn il-Parlament Ewropew u l-Kunsill. B’dan il-mod, il-proposta emendata tistabbilixxi s-sitwazzjonijiet u l-kundizzjonijiet kollha li skonthom tista’ tingħata assistenza operazzjonali u teknika mill-Aġenzija, jiġifieri b'talba tal-Istat Membru kkonċernat, b'inizjattiva tal-Aġenzija bil-qbil tal-Istat Membru kkonċernat jew fuq il-bażi ta’ deċiżjoni ta’ implimentazzjoni tal-Kunsill. Din il-proposta emendata tispjega wkoll il-kompiti li l-Aġenzija tista’ twettaq meta tipprovdi assistenza operazzjonali u teknika billi twettaq dawk il-kompiti li kienu ġew definiti mill-ftehim proviżorju fl-Artikoli 16 u 21 ta’ dan il-ftehim. Barra minn hekk, il-kompiti fl-Artikolu 16 qed jiġu adattati aktar biex jindirizzaw l-introduzzjoni tal-Artikolu 16a dwar l-assistenza msaħħa fil-proċedura għall-protezzjoni internazzjonali u fil-proċedura ta’ Dublin kif ukoll mal-bidliet fl-Artikolu 21 dwar it-timijiet ta’ appoġġ għall-ġestjoni tal-migrazzjoni.</w:t>
      </w:r>
    </w:p>
    <w:p>
      <w:pPr>
        <w:rPr>
          <w:noProof/>
        </w:rPr>
      </w:pPr>
      <w:r>
        <w:rPr>
          <w:noProof/>
        </w:rPr>
        <w:t xml:space="preserve">L-Artikolu 16a il-ġdid huwa l-punt fokali ta’ din il-proposta emendata u jipprevedi l-possibbiltà li Stat Membru, b'talba tiegħu, jibbenefika minn żieda fl-appoġġ tal-Aġenzija, inkluż l-involviment tagħha fil-proċedura sħiħa tal-proċedura għall-protezzjoni internazzjonali jew f’partijiet minnha, fl-istadju amministrattiv u fil-proċedura applikabbli skont ir-Regolament (UE) Nru XXX/XXX [ir-Regolament ta’ Dublin]. B’hekk l-Istati Membri jkunu jistgħu jipproċessaw l-applikazzjonijiet għall-protezzjoni internazzjonali malajr u fil-ħin ħalli s-sistemi tal-ażil u tal-akkoljenza tagħhom jaħdmu b’mod effiċjenti u ordnat. F’dan ir-rigward, l-Aġenzija tkun tista’, b'talba tal-awtorità nazzjonali kompetenti, tipprepara deċiżjonijiet dwar applikazzjonijiet għall-protezzjoni internazzjonali u tipprovdi dawn id-deċiżjonijiet lill-awtoritajiet nazzjonali kompetenti li mbagħad jieħdu d-deċiżjoni dwar l-applikazzjonijiet individwali </w:t>
      </w:r>
      <w:r>
        <w:rPr>
          <w:noProof/>
          <w:color w:val="222222"/>
        </w:rPr>
        <w:t>u jkollhom ir-responsabbiltà sħiħa għall-ipproċessar ta’ din it-talba</w:t>
      </w:r>
      <w:r>
        <w:rPr>
          <w:noProof/>
        </w:rPr>
        <w:t xml:space="preserve">. L-Aġenzija tkun tista’ tappoġġa wkoll lill-Istati Membri biex jittrattaw l-appelli tagħhom fil-każijiet tal-ażil billi, fost l-oħrajn, twettaq riċerka legali, tipproduċi rapporti u analiżi u tipprovdi appoġġ legali ieħor b'talba tal-qrati jew tribunali b’rispett sħiħ tal-indipendenza u tal-imparzjalità ġudizzjarja. </w:t>
      </w:r>
    </w:p>
    <w:p>
      <w:pPr>
        <w:rPr>
          <w:noProof/>
        </w:rPr>
      </w:pPr>
      <w:r>
        <w:rPr>
          <w:noProof/>
        </w:rPr>
        <w:t xml:space="preserve">Fir-rigward tal-bidliet fl-Artikolu 21 dwar it-timijiet ta’ appoġġ għall-ġestjoni tal-migrazzjoni, il-Kummissjoni qed tipproponi artikolu ġdid biex tissostitwixxi dak fil-proposta oriġinali tagħha biex tiġi żgurata l-koerenza mal-proposta tagħha għal Regolament dwar il-Gwardja Ewropea tal-Fruntiera u tal-Kosta li qed jiġi ppreżentat ma’ din il-proposta emendata. Il-Kummissjoni qed tipproponi li twessa’ l-ambitu li fih jiġi skattat l-użu tat-timijiet ta’ appoġġ għall-ġestjoni tal-migrazzjoni — l-iskjerament tagħhom huwa soġġett għal talba mill-Istat Membru iżda ma għadux limitat għal ċirkostanzi ta’ sfidi migratorji sproporzjonati. Bil-proposta emendata, il-Kummissjoni hija inkarigata mill-koordinazzjoni fil-post, kif diġà rifless fil-ftehim proviżorju bejn il-Parlament Ewropew u l-Kunsill, kif ukoll mill-koordinazzjoni tat-talbiet mill-Istati Membri u mill-valutazzjoni tal-ħtiġijiet. Dan jiżgura koerenza bejn l-azzjonijiet differenti mill-aġenziji rilevanti tal-Unjoni kif ukoll l-ekonomija tar-riżorsi tal-Aġenziji u tal-Istati Membri. </w:t>
      </w:r>
    </w:p>
    <w:p>
      <w:pPr>
        <w:rPr>
          <w:noProof/>
        </w:rPr>
      </w:pPr>
      <w:r>
        <w:rPr>
          <w:noProof/>
        </w:rPr>
        <w:t>Fir-rigward tal-Artikolu 47, il-Kummissjoni qed tipproponi li r-responsabbiltà għal proposta tal-lista ta’ kandidati għal Viċi Direttur Eżekuttiv tal-Bord tal-Ġestjoni tal-Aġenzija jenħtieġ li tkun tal-Kummissjoni u mhux tad-Direttur Eżekuttiv. Din il-bidla, li ġġib lura dak li kien propost fil-proposta oriġinali tal-Kummissjoni, qed tiddaħħal biex tipprovdi konsistenza mal-proċedura għall-ħatra tad-Direttur Eżekuttiv u b’hekk tallinja aħjar il-qafas ta’ governanza tal-</w:t>
      </w:r>
      <w:r>
        <w:rPr>
          <w:noProof/>
        </w:rPr>
        <w:lastRenderedPageBreak/>
        <w:t>Aġenzija mal-prinċipji tal-approċċ komuni dwar l-aġenziji deċentralizzati tal-Unjoni adottati fl-12 ta’ Lulju 2012 mill-Parlament Ewropew, mill-Kunsill u mill-Kummissjoni. Dan huwa konsistenti wkoll mal-approċċ li qed jittieħed mill-Kummissjoni fil-proposta għal Regolament dwar il-Gwardja Ewropea tal-Fruntiera u tal-Kosta.</w:t>
      </w:r>
    </w:p>
    <w:p>
      <w:pPr>
        <w:rPr>
          <w:noProof/>
        </w:rPr>
      </w:pPr>
      <w:r>
        <w:rPr>
          <w:noProof/>
        </w:rPr>
        <w:t>Jekk il-koleġiżlaturi jaqblu u jinkorporaw il-bidliet proposti mill-Kummissjoni f’din il-proposta emendata, se jkun hemm bżonn li tiġi żgurata l-koerenza mal-artikoli l-oħra tal-proposta għal Regolament dwar l-Aġenzija Ewropea għall-Ażil li jikkonċernaw il-proċedura biex tingħata assistenza operazzjonali u teknika, il-pjan operazzjonali u l-iskjerament ta’ timijiet ta’ appoġġ fil-qasam tal-ażil u d-dispożizzjonijiet dwar il-protezzjoni tad-</w:t>
      </w:r>
      <w:r>
        <w:rPr>
          <w:i/>
          <w:noProof/>
        </w:rPr>
        <w:t>data</w:t>
      </w:r>
      <w:r>
        <w:rPr>
          <w:noProof/>
        </w:rPr>
        <w:t>, kif ukoll ma’ strumenti relatati oħra, b’mod partikolari l-proposti dwar ir-Regolament dwar il-Proċedura tal-Ażil u r-Regolament ta’ Dublin u l-artikoli u l-premessi se jkollhom bżonn jiġu nnumerati mill-ġdid.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2016/0131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 xml:space="preserve">dwar l-Aġenzija tal-Unjoni Ewropea għall-ażil u li jħassar ir-Regolament (UE) Nru 439/2010 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i/>
          <w:noProof/>
        </w:rPr>
        <w:t>Kontribuzzjoni mill-Kummissjoni Ewropea għal-laqgħa tal-Mexxejja f’</w:t>
      </w:r>
      <w:r>
        <w:rPr>
          <w:noProof/>
        </w:rPr>
        <w:br/>
      </w:r>
      <w:r>
        <w:rPr>
          <w:i/>
          <w:noProof/>
        </w:rPr>
        <w:t>Salzburg fid-19 u fl-20 ta’ Settembru 2018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spacing w:line="360" w:lineRule="auto"/>
        <w:jc w:val="left"/>
        <w:rPr>
          <w:rFonts w:eastAsia="Times New Roman"/>
          <w:noProof/>
          <w:szCs w:val="24"/>
        </w:rPr>
      </w:pPr>
      <w:r>
        <w:rPr>
          <w:noProof/>
        </w:rPr>
        <w:t>Wara li kkunsidraw it-Trattat dwar il-Funzjonament tal-Unjoni Ewropea, u b’mod partikolari l-Artikolu 78(1) u (2) tiegħu,</w:t>
      </w:r>
    </w:p>
    <w:p>
      <w:pPr>
        <w:spacing w:line="360" w:lineRule="auto"/>
        <w:jc w:val="left"/>
        <w:rPr>
          <w:rFonts w:eastAsia="Times New Roman"/>
          <w:noProof/>
          <w:szCs w:val="24"/>
        </w:rPr>
      </w:pPr>
      <w:r>
        <w:rPr>
          <w:noProof/>
        </w:rPr>
        <w:t>Wara li kkunsidraw il-proposta mill-Kummissjoni Ewropea,</w:t>
      </w:r>
    </w:p>
    <w:p>
      <w:pPr>
        <w:spacing w:line="360" w:lineRule="auto"/>
        <w:jc w:val="left"/>
        <w:rPr>
          <w:rFonts w:eastAsia="Times New Roman"/>
          <w:noProof/>
          <w:szCs w:val="24"/>
        </w:rPr>
      </w:pPr>
      <w:r>
        <w:rPr>
          <w:noProof/>
        </w:rPr>
        <w:t>Wara li l-abbozz tal-att leġiżlattiv intbagħat lill-parlamenti nazzjonali,</w:t>
      </w:r>
    </w:p>
    <w:p>
      <w:pPr>
        <w:spacing w:line="360" w:lineRule="auto"/>
        <w:jc w:val="left"/>
        <w:rPr>
          <w:rFonts w:eastAsia="Times New Roman"/>
          <w:noProof/>
          <w:szCs w:val="24"/>
        </w:rPr>
      </w:pPr>
      <w:r>
        <w:rPr>
          <w:noProof/>
        </w:rPr>
        <w:t>Filwaqt li jaġixxu skont il-proċedura leġiżlattiva ordinarja,</w:t>
      </w:r>
    </w:p>
    <w:p>
      <w:pPr>
        <w:spacing w:line="360" w:lineRule="auto"/>
        <w:jc w:val="left"/>
        <w:rPr>
          <w:rFonts w:eastAsia="Times New Roman"/>
          <w:noProof/>
          <w:szCs w:val="24"/>
        </w:rPr>
      </w:pPr>
      <w:r>
        <w:rPr>
          <w:noProof/>
        </w:rPr>
        <w:t>Billi:</w:t>
      </w:r>
    </w:p>
    <w:p>
      <w:pPr>
        <w:rPr>
          <w:noProof/>
        </w:rPr>
      </w:pPr>
      <w:r>
        <w:rPr>
          <w:noProof/>
        </w:rPr>
        <w:t>(1)</w:t>
      </w:r>
      <w:r>
        <w:rPr>
          <w:noProof/>
        </w:rPr>
        <w:tab/>
        <w:t>Il-premessi li ġejjin qed jiżdiedu wara l-premessa (20):</w:t>
      </w:r>
    </w:p>
    <w:p>
      <w:pPr>
        <w:pStyle w:val="ManualConsidrant"/>
        <w:rPr>
          <w:noProof/>
        </w:rPr>
      </w:pPr>
      <w:r>
        <w:rPr>
          <w:noProof/>
        </w:rPr>
        <w:t>“(1)</w:t>
      </w:r>
      <w:r>
        <w:rPr>
          <w:noProof/>
        </w:rPr>
        <w:tab/>
        <w:t xml:space="preserve">F'Ġunju 2018, il-Kunsill Ewropew ikkonferma mill-ġdid l-importanza li wieħed ikun jista’ joqgħod fuq approċċ komprensiv għall-migrazzjoni u li jqis li l-migrazzjoni hija sfida mhux biss għal Stat Membru wieħed iżda għall-Ewropa kollha kemm hi. F’dan ir-rigward, huwa enfasizza l-importanza li l-Unjoni tipprovdi appoġġ sħiħ biex tiġi żgurata ġestjoni ordnata tal-flussi migratorji, notevolment permezz tal-ipproċessar rapidu biex jiġi żgurat aċċess għall-protezzjoni ta’ dawk fil-bżonn, b’ritorn rapidu għal dawk li mhumiex, inkluż permezz taċ-ċentri kontrollati. Għalhekk, l-Unjoni jenħtieġ li tkun kapaċi tipprovdi lill-Istati Membri konċernati b’appoġġ finanzjarju u operazzjonali sħiħ permezz tal-Aġenziji rilevanti tal-Unjoni, inkluża tal-Aġenzija tal-Unjoni Ewropea għall-Ażil. 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F’dan ir-rigward, b'talba ta’ Stat Membru, jenħtieġ li jkun possibbli għall-Aġenzija li tipprovdi assistenza operazzjonali u teknika aktar imsaħħa billi twettaq il-proċedura sħiħa għall-protezzjoni internazzjonali jew partijiet minnha fl-istadju amministrattiv u tassisti bil-proċedura applikabbli skont ir-Regolament (UE) Nru XXX/XXX [ir-Regolament ta’ Dublin], mingħajr preġudizzju għall-kompetenza tal-Istati Membri li jieħdu deċiżjonijiet dwar l-applikazzjonijiet individwali. 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L-involviment tal-Aġenzija fil-proċedura għall-protezzjoni internazzjonali u fil-proċedura applikabbli skont ir-Regolament (UE) Nru XXX/XXX [ir-Regolament ta’ Dublin] jiżgura li l-Istati Membri jirċievu l-appoġġ kollu meħtieġ biex jipproċessaw l-</w:t>
      </w:r>
      <w:r>
        <w:rPr>
          <w:noProof/>
        </w:rPr>
        <w:lastRenderedPageBreak/>
        <w:t>applikazzjonijiet għall-protezzjoni internazzjonali malajr u fil-waqt u dan jippermetti l-funzjonament effiċjenti u ordnat tas-sistemi tal-ażil u tal-akkoljenza. Għal din ir-raġuni, l-Aġenzija jenħtieġ ukoll li tkun tista’ tgħin lill-awtoritajiet nazzjonali kompetenti fl-istadju amministrattiv tal-proċedura billi tħejji deċiżjonijiet dwar l-applikazzjonijiet għall-protezzjoni internazzjonali. Dawn l-awtoritajiet nazzjonali kompetenti jenħtieġ li jkunu jistgħu jqisu l-abbozzi tad-deċiżjonijiet imħejjija mill-Aġenzija mingħajr preġudizzju għall-kompetenza tagħhom li jieħdu deċiżjonijiet dwar applikazzjonijiet individwali.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L-Aġenzija u l-Aġenzija Ewropea għall-Gwardja tal-Fruntiera u tal-Kosta jenħtieġ li jikkooperaw mill-qrib sabiex jindirizzaw b’mod effettiv l-isfidi migratorji, b’mod partikolari fil-fruntieri esterni karatterizzati minn influssi migratorji mħallta li ta’ spiss ikunu kbar. B’mod partikolari, iż-żewġ Aġenziji jenħtieġ li jikkoordinaw l-attivitajiet tagħhom u jappoġġaw lill-Istati Membri biex jiffaċilitaw il-proċedura għall-protezzjoni internazzjonali u l-proċedura ta’ ritorn fir-rigward ta’ ċittadini ta’ pajjiżi terzi li l-applikazzjonijiet tagħhom għall-protezzjoni internazzjonali jkunu ġew irrifjutati jew li jkunu preżenti fl-Istati Membri illegalment. L-Aġenzija u l-Aġenzija Ewropea għall-Gwardja tal-Fruntiera u tal-Kosta jenħtieġ ukoll li jikkooperaw mill-qrib f’attivitajiet operazzjonali komuni oħra bħall-analiżi tar-riskju, il-ġbir tad-</w:t>
      </w:r>
      <w:r>
        <w:rPr>
          <w:i/>
          <w:noProof/>
        </w:rPr>
        <w:t>data</w:t>
      </w:r>
      <w:r>
        <w:rPr>
          <w:noProof/>
        </w:rPr>
        <w:t xml:space="preserve"> statistika, it-taħriġ u l-appoġġ lill-Istati Membri dwar l-ippjanar ta’ kontinġenza.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L-Istati Membri jenħtieġ li jkunu jistgħu jserrħu fuq tisħiħ operazzjonali u tekniku akbar minn timijiet ta’ appoġġ għall-ġestjoni tal-migrazzjoni b’mod partikolari fiż-żoni hotspot jew fiċ-ċentri kkontrollati. It-timijiet ta’ appoġġ għall-ġestjoni tal-migrazzjoni jenħtieġ li jkunu magħmula minn timijiet ta’ esperti mill-Istati Membri skjerati mill-Aġenzija, mill-Aġenzija Ewropea għall-Gwardja tal-Fruntiera u tal-Kosta u mill-Europol jew minn aġenziji rilevanti oħra tal-Unjoni, kif ukoll esperti mill-persunal tal-Aġenzija u tal-Aġenzija Ewropea għall-Gwardja tal-Fruntiera u tal-Kosta. Il-Kummissjoni jenħtieġ li tiżgura l-koordinazzjoni meħtieġa fil-valutazzjoni tal-ħtiġijiet u tal-operazzjonijiet fil-post l-aktar minħabba l-involviment ta’ diversi aġenziji tal-Unjoni u possibbilment partijiet konċernati oħra.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F’dan ir-rigward, l-Aġenzija jenħtieġ li tkun kapaċi tuża l-infrastruttura adegwata u t-tagħmir tekniku meħtieġ għat-timijiet ta’ appoġġ fil-qasam tal-ażil u biex tgħin lill-awtoritajiet nazzjonali kompetenti, inkluża l-ġudikatura.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Fiż-żoni hotspot jew fiċ-ċentri kkontrollati, l-Istati Membri jenħtieġ li jikkooperaw mal-aġenziji rilevanti tal-Unjoni, li jenħtieġ li jaġixxu skont il-mandati u s-setgħat rispettivi tagħhom, u taħt il-koordinazzjoni tal-Kummissjoni.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 xml:space="preserve">F’dawn il-każijiet, l-aġenziji tal-Unjoni jenħtieġ li b'talba tal-Istat Membru u taħt il-koordinazzjoni tal-Kummissjoni, jaġixxu b’appoġġ tal-Istat Membru ospitanti biex japplikaw proċeduri rapidi għall-protezzjoni internazzjonali u / jew għar-ritorn. Jenħtieġ li jkun possibbli li wieħed jiddistingwi malajr bejn ċittadini ta’ pajjiżi terzi li jeħtieġu protezzjoni internazzjonali u dawk li ma għandhomx bżonn ta’ din il-protezzjoni, biex jitwettqu kontrolli ta’ sigurtà u biex titwettaq il-proċedura kollha tal-protezzjoni internazzjonali u / jew tar-ritorn jew parti minnha. </w:t>
      </w:r>
    </w:p>
    <w:p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 xml:space="preserve">Jenħtieġ li jkun possibbli għall-Istati Membri li jitolbu l-għajnuna tal-Aġenzija mhux biss biex isaħħu l-amministrazzjonijiet nazzjonali tagħhom iżda wkoll biex tassisti lill-qrati u lit-tribunali li jittrattaw każijiet tal-ażil, mingħajr preġudizzju għall-indipendenza ġudizzjarja u b’rispett sħiħ għall-organizzazzjoni tal-ġudikatura f’kull Stat Membru. Għal dan il-għan, meta tiddefinixxi l-profili tal-esperti, l-Aġenzija jenħtieġ li tipprevedi profili għal esperti li jkunu indipendenti mill-awtoritajiet </w:t>
      </w:r>
      <w:r>
        <w:rPr>
          <w:noProof/>
        </w:rPr>
        <w:lastRenderedPageBreak/>
        <w:t xml:space="preserve">amministrattivi nazzjonali u li jkunu jistgħu jgħinu lill-qrati jew lit-tribunali b'talba tagħhom biex iwettqu, fost l-oħrajn, riċerka legali, analiżi u appoġġ legali ieħor. </w:t>
      </w:r>
    </w:p>
    <w:p>
      <w:pPr>
        <w:rPr>
          <w:noProof/>
        </w:rPr>
      </w:pPr>
      <w:r>
        <w:rPr>
          <w:noProof/>
        </w:rPr>
        <w:t>(2) Il-premessi li ġejjin qed jiżdiedu wara l-premessa (42):</w:t>
      </w:r>
    </w:p>
    <w:p>
      <w:pPr>
        <w:pStyle w:val="ManualConsidrant"/>
        <w:rPr>
          <w:noProof/>
        </w:rPr>
      </w:pPr>
      <w:r>
        <w:rPr>
          <w:noProof/>
        </w:rPr>
        <w:t>“(1)</w:t>
      </w:r>
      <w:r>
        <w:rPr>
          <w:noProof/>
        </w:rPr>
        <w:tab/>
        <w:t xml:space="preserve">“Objettiv ieħor ta’ dan ir-Regolament huwa li jiżgura li l-Istati Membri, b'talba tagħhom u skont il-ħtiġijiet tagħhom, ikunu jistgħu jibbenefikaw minn aktar appoġġ tal-Aġenzija inkluż l-involviment tagħha fil-proċedura għall-protezzjoni internazzjonali u fil-proċedura applikabbli skont ir-Regolament (UE) Nru XXX/XXX [ir-Regolament ta’ Dublin] biex jipproċessaw l-applikazzjonijiet għall-protezzjoni internazzjonali malajr u fil-ħin biex jippermettu l-funzjonament effiċjenti u ordnat tas-sistemi tal-ażil u tal-akkoljenza u </w:t>
      </w:r>
      <w:r>
        <w:rPr>
          <w:noProof/>
          <w:color w:val="000000" w:themeColor="text1"/>
        </w:rPr>
        <w:t>jsaħħu l-elementi ta’ kooperazzjoni bejn l-Aġenzija tal-Unjoni Ewropea għall-Ażil u l-Gwardja Ewropea tal-Fruntiera u tal-Kosta</w:t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Billi dan l-objettiv ma jistax jinkiseb b’mod suffiċjenti mill-Istati Membri u għaldaqstant, minħabba l-iskala u l-effetti tal-azzjoni, jista’ jinkiseb aħjar fil-livell tal-Unjoni, l-Unjoni tista’ tadotta miżuri, b’konformità mal-prinċipju tas-sussidjarjetà kif stabbilit fl-Artikolu 5 tat-TUE. F’konformità mal-prinċipju tal-proporzjonalità, kif stabbilit f’dan l-Artikolu, dan ir-Regolament ma jmurx lil hinn minn dak li huwa neċessarju biex jintlaħqu dawn l-għanijiet”.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rPr>
          <w:noProof/>
        </w:rPr>
      </w:pPr>
      <w:r>
        <w:rPr>
          <w:noProof/>
        </w:rPr>
        <w:t>(3) L-Artikolu 16 jinbidel b'dan li ġej:</w:t>
      </w:r>
    </w:p>
    <w:p>
      <w:pPr>
        <w:pStyle w:val="Titrearticle"/>
        <w:rPr>
          <w:noProof/>
        </w:rPr>
      </w:pPr>
      <w:r>
        <w:rPr>
          <w:noProof/>
        </w:rPr>
        <w:t xml:space="preserve"> “Artikolu 16</w:t>
      </w:r>
    </w:p>
    <w:p>
      <w:pPr>
        <w:jc w:val="center"/>
        <w:rPr>
          <w:rStyle w:val="Added"/>
          <w:noProof/>
          <w:u w:val="none"/>
        </w:rPr>
      </w:pPr>
      <w:r>
        <w:rPr>
          <w:rStyle w:val="Added"/>
          <w:noProof/>
          <w:u w:val="none"/>
        </w:rPr>
        <w:t>Assistenza operazzjonali u teknika mill-Aġenzija</w:t>
      </w:r>
    </w:p>
    <w:p>
      <w:pPr>
        <w:pStyle w:val="ManualNumPar1"/>
        <w:rPr>
          <w:rStyle w:val="Added"/>
          <w:noProof/>
        </w:rPr>
      </w:pPr>
      <w:r>
        <w:rPr>
          <w:rStyle w:val="Added"/>
          <w:noProof/>
        </w:rPr>
        <w:t xml:space="preserve">1. </w:t>
      </w:r>
      <w:r>
        <w:rPr>
          <w:noProof/>
        </w:rPr>
        <w:tab/>
      </w:r>
      <w:r>
        <w:rPr>
          <w:rStyle w:val="Added"/>
          <w:noProof/>
        </w:rPr>
        <w:t>L-Aġenzija għandha tipprovdi assistenza operazzjonali u teknika lill-Istati Membri f’konformità ma’ dan il-Kapitolu: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 xml:space="preserve">(a) </w:t>
      </w:r>
      <w:r>
        <w:rPr>
          <w:noProof/>
        </w:rPr>
        <w:tab/>
      </w:r>
      <w:r>
        <w:rPr>
          <w:rStyle w:val="Added"/>
          <w:noProof/>
        </w:rPr>
        <w:t>b'talba tal-Istat Membru kkonċernat lill-Aġenzija rigward l-implimentazzjoni tal-obbligi tiegħu skont is-SEKA;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 xml:space="preserve">(b) </w:t>
      </w:r>
      <w:r>
        <w:rPr>
          <w:noProof/>
        </w:rPr>
        <w:tab/>
      </w:r>
      <w:r>
        <w:rPr>
          <w:rStyle w:val="Added"/>
          <w:noProof/>
        </w:rPr>
        <w:t>b'talba tal-Istat Membru kkonċernat lill-Aġenzija skont l-Artikolu 16a;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 xml:space="preserve">(c) </w:t>
      </w:r>
      <w:r>
        <w:rPr>
          <w:noProof/>
        </w:rPr>
        <w:tab/>
      </w:r>
      <w:r>
        <w:rPr>
          <w:rStyle w:val="Added"/>
          <w:noProof/>
        </w:rPr>
        <w:t xml:space="preserve">b'talba tal-Istat Membru konċernat lill-Aġenzija meta s-sistemi tiegħu tal-ażil jew tal-akkoljenza jkunu suġġetti għal pressjoni sproporzjonata; 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 xml:space="preserve">(d) </w:t>
      </w:r>
      <w:r>
        <w:rPr>
          <w:noProof/>
        </w:rPr>
        <w:tab/>
      </w:r>
      <w:r>
        <w:rPr>
          <w:rStyle w:val="Added"/>
          <w:noProof/>
        </w:rPr>
        <w:t xml:space="preserve">b'talba tal-Istat Membru kkonċernat lill-Aġenzija skont l-Artikolu 21; 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 xml:space="preserve">(e) </w:t>
      </w:r>
      <w:r>
        <w:rPr>
          <w:noProof/>
        </w:rPr>
        <w:tab/>
      </w:r>
      <w:r>
        <w:rPr>
          <w:rStyle w:val="Added"/>
          <w:noProof/>
        </w:rPr>
        <w:t>bl-inizjattiva tal-Aġenzija meta s-sistemi tal-ażil jew tal-akkoljenza ta’ Stat Membru jkunu soġġetti għal pressjoni sproporzjonata, u bi ftehim mal-Istat Membru kkonċernat;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 xml:space="preserve">(f) </w:t>
      </w:r>
      <w:r>
        <w:rPr>
          <w:noProof/>
        </w:rPr>
        <w:tab/>
      </w:r>
      <w:r>
        <w:rPr>
          <w:rStyle w:val="Added"/>
          <w:noProof/>
        </w:rPr>
        <w:t>meta l-Aġenzija tipprovdi assistenza operazzjonali u teknika skont l-Artikolu 22.</w:t>
      </w:r>
    </w:p>
    <w:p>
      <w:pPr>
        <w:pStyle w:val="ManualNumPar1"/>
        <w:rPr>
          <w:bCs/>
          <w:noProof/>
        </w:rPr>
      </w:pPr>
      <w:r>
        <w:rPr>
          <w:noProof/>
        </w:rPr>
        <w:t xml:space="preserve">2. </w:t>
      </w:r>
      <w:r>
        <w:rPr>
          <w:noProof/>
        </w:rPr>
        <w:tab/>
      </w:r>
      <w:r>
        <w:rPr>
          <w:rStyle w:val="Added"/>
          <w:noProof/>
        </w:rPr>
        <w:t>L</w:t>
      </w:r>
      <w:r>
        <w:rPr>
          <w:noProof/>
        </w:rPr>
        <w:t xml:space="preserve">-Aġenzija għandha torganizza u tikkoordina, </w:t>
      </w:r>
      <w:r>
        <w:rPr>
          <w:rStyle w:val="Deleted"/>
          <w:noProof/>
        </w:rPr>
        <w:t>għal perjodu limitat ta’ żmien,</w:t>
      </w:r>
      <w:r>
        <w:rPr>
          <w:noProof/>
        </w:rPr>
        <w:t xml:space="preserve"> </w:t>
      </w:r>
      <w:r>
        <w:rPr>
          <w:rStyle w:val="Added"/>
          <w:noProof/>
        </w:rPr>
        <w:t>l-assistenza operazzjonali u teknika xierqa li tista’ tinvolvi</w:t>
      </w:r>
      <w:r>
        <w:rPr>
          <w:noProof/>
        </w:rPr>
        <w:t xml:space="preserve"> waħda jew aktar mill-miżuri operazzjonali u tekniċi li ġejjin </w:t>
      </w:r>
      <w:r>
        <w:rPr>
          <w:rStyle w:val="Added"/>
          <w:noProof/>
        </w:rPr>
        <w:t>b’rispett sħiħ tad-drittijiet fundamentali</w:t>
      </w:r>
      <w:r>
        <w:rPr>
          <w:noProof/>
        </w:rPr>
        <w:t>:</w:t>
      </w:r>
    </w:p>
    <w:p>
      <w:pPr>
        <w:pStyle w:val="ManualNumPar2"/>
        <w:ind w:firstLine="0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 xml:space="preserve">(a) </w:t>
      </w:r>
      <w:r>
        <w:rPr>
          <w:rStyle w:val="Added"/>
          <w:noProof/>
        </w:rPr>
        <w:t>tidentifika</w:t>
      </w:r>
      <w:r>
        <w:rPr>
          <w:noProof/>
        </w:rPr>
        <w:t xml:space="preserve"> u </w:t>
      </w:r>
      <w:r>
        <w:rPr>
          <w:rStyle w:val="Added"/>
          <w:noProof/>
        </w:rPr>
        <w:t>tirreġistra</w:t>
      </w:r>
      <w:r>
        <w:rPr>
          <w:noProof/>
        </w:rPr>
        <w:t xml:space="preserve"> ċittadini ta’ pajjiżi terzi, </w:t>
      </w:r>
      <w:r>
        <w:rPr>
          <w:rStyle w:val="Added"/>
          <w:noProof/>
        </w:rPr>
        <w:t>tieħu d-</w:t>
      </w:r>
      <w:r>
        <w:rPr>
          <w:rStyle w:val="Added"/>
          <w:i/>
          <w:noProof/>
        </w:rPr>
        <w:t>data</w:t>
      </w:r>
      <w:r>
        <w:rPr>
          <w:rStyle w:val="Added"/>
          <w:noProof/>
        </w:rPr>
        <w:t xml:space="preserve"> bijometrika tagħhom u tinfurmawhom dwar dawn il-proċeduri, kif xieraq, f’kooperazzjoni mill-qrib ma’ Aġenziji oħrajn tal-Unjoni</w:t>
      </w:r>
      <w:r>
        <w:rPr>
          <w:b/>
          <w:noProof/>
        </w:rPr>
        <w:t>;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 xml:space="preserve">(b) </w:t>
      </w:r>
      <w:r>
        <w:rPr>
          <w:noProof/>
        </w:rPr>
        <w:tab/>
      </w:r>
      <w:r>
        <w:rPr>
          <w:rStyle w:val="Added"/>
          <w:noProof/>
        </w:rPr>
        <w:t>tassisti u twettaq ir-reġistrazzjoni ta’ applikazzjonijiet għall-protezzjoni internazzjonali;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lastRenderedPageBreak/>
        <w:t>(c)</w:t>
      </w:r>
      <w:r>
        <w:rPr>
          <w:noProof/>
        </w:rPr>
        <w:tab/>
      </w:r>
      <w:r>
        <w:rPr>
          <w:rStyle w:val="Added"/>
          <w:noProof/>
        </w:rPr>
        <w:t>tipprovdi informazzjoni inizjali lil ċittadini ta’ pajjiżi terzi li jixtiequ jagħmlu applikazzjoni għall-protezzjoni internazzjonali u tirreferihom għand l-awtoritajiet nazzjonali kompetenti;</w:t>
      </w:r>
    </w:p>
    <w:p>
      <w:pPr>
        <w:pStyle w:val="ManualNumPar2"/>
        <w:ind w:firstLine="0"/>
        <w:rPr>
          <w:noProof/>
        </w:rPr>
      </w:pPr>
      <w:r>
        <w:rPr>
          <w:noProof/>
        </w:rPr>
        <w:t xml:space="preserve">(d) </w:t>
      </w:r>
      <w:r>
        <w:rPr>
          <w:noProof/>
        </w:rPr>
        <w:tab/>
      </w:r>
      <w:r>
        <w:rPr>
          <w:rStyle w:val="Deleted"/>
          <w:noProof/>
        </w:rPr>
        <w:t>tiffaċilita</w:t>
      </w:r>
      <w:r>
        <w:rPr>
          <w:noProof/>
        </w:rPr>
        <w:t xml:space="preserve"> </w:t>
      </w:r>
      <w:r>
        <w:rPr>
          <w:rStyle w:val="Added"/>
          <w:noProof/>
        </w:rPr>
        <w:t>tassisti</w:t>
      </w:r>
      <w:r>
        <w:rPr>
          <w:noProof/>
        </w:rPr>
        <w:t xml:space="preserve"> bl-eżami ta’ applikazzjonijiet għall-protezzjoni internazzjonali li jkunu qegħdin jiġu eżaminati mill-awtoritajiet nazzjonali kompetenti </w:t>
      </w:r>
      <w:r>
        <w:rPr>
          <w:rStyle w:val="Added"/>
          <w:noProof/>
        </w:rPr>
        <w:t>jew tipprovdilhom assistenza oħra meħtieġa fil-proċedura għall-protezzjoni internazzjonali, b’mod partikolari billi</w:t>
      </w:r>
      <w:r>
        <w:rPr>
          <w:noProof/>
        </w:rPr>
        <w:t>:</w:t>
      </w:r>
    </w:p>
    <w:p>
      <w:pPr>
        <w:ind w:left="1440"/>
        <w:rPr>
          <w:rStyle w:val="Added"/>
          <w:noProof/>
        </w:rPr>
      </w:pPr>
      <w:r>
        <w:rPr>
          <w:rStyle w:val="Added"/>
          <w:noProof/>
        </w:rPr>
        <w:t>(i)</w:t>
      </w:r>
      <w:r>
        <w:rPr>
          <w:noProof/>
        </w:rPr>
        <w:tab/>
      </w:r>
      <w:r>
        <w:rPr>
          <w:rStyle w:val="Added"/>
          <w:noProof/>
        </w:rPr>
        <w:t xml:space="preserve">tassisti fl-intervista tal-ammissibbiltà u fl-intervista sostantiva jew twettaqhom, kif applikabbli, kif ukoll fl-intervista biex jiġi ddeterminat l-Istat Membru responsabbli; </w:t>
      </w:r>
    </w:p>
    <w:p>
      <w:pPr>
        <w:ind w:left="1440"/>
        <w:rPr>
          <w:rStyle w:val="Added"/>
          <w:noProof/>
        </w:rPr>
      </w:pPr>
      <w:r>
        <w:rPr>
          <w:rStyle w:val="Added"/>
          <w:noProof/>
        </w:rPr>
        <w:t>(ii)</w:t>
      </w:r>
      <w:r>
        <w:rPr>
          <w:noProof/>
        </w:rPr>
        <w:tab/>
      </w:r>
      <w:r>
        <w:rPr>
          <w:rStyle w:val="Added"/>
          <w:noProof/>
        </w:rPr>
        <w:t>tirreġistra l-applikazzjoni għall-protezzjoni internazzjonali fis-sistema awtomatizzata msemmija fir-Regolament (UE) Nru XXX/XXX [ir-Regolament ta’ Dublin];</w:t>
      </w:r>
    </w:p>
    <w:p>
      <w:pPr>
        <w:ind w:left="1440"/>
        <w:rPr>
          <w:rStyle w:val="Deleted"/>
          <w:noProof/>
        </w:rPr>
      </w:pPr>
      <w:r>
        <w:rPr>
          <w:rStyle w:val="Deleted"/>
          <w:noProof/>
        </w:rPr>
        <w:t>(c)</w:t>
      </w:r>
      <w:r>
        <w:rPr>
          <w:noProof/>
        </w:rPr>
        <w:tab/>
      </w:r>
      <w:r>
        <w:rPr>
          <w:rStyle w:val="Deleted"/>
          <w:noProof/>
        </w:rPr>
        <w:t>tipprovdi assistenza lill-awtoritajiet nazzjonali kompetenti responsabbli għall-eżami tal-applikazzjonijiet għal protezzjoni internazzjonali;</w:t>
      </w:r>
    </w:p>
    <w:p>
      <w:pPr>
        <w:ind w:left="1440"/>
        <w:rPr>
          <w:b/>
          <w:noProof/>
          <w:u w:val="single"/>
        </w:rPr>
      </w:pPr>
      <w:r>
        <w:rPr>
          <w:noProof/>
        </w:rPr>
        <w:t xml:space="preserve">(iii) </w:t>
      </w:r>
      <w:r>
        <w:rPr>
          <w:noProof/>
        </w:rPr>
        <w:tab/>
        <w:t xml:space="preserve">tassisti fl-għoti ta’ informazzjoni </w:t>
      </w:r>
      <w:r>
        <w:rPr>
          <w:rStyle w:val="Added"/>
          <w:noProof/>
        </w:rPr>
        <w:t>lill-applikanti</w:t>
      </w:r>
      <w:r>
        <w:rPr>
          <w:b/>
          <w:noProof/>
          <w:u w:val="single"/>
        </w:rPr>
        <w:t xml:space="preserve"> </w:t>
      </w:r>
      <w:r>
        <w:rPr>
          <w:noProof/>
        </w:rPr>
        <w:t xml:space="preserve">dwar </w:t>
      </w:r>
      <w:r>
        <w:rPr>
          <w:rStyle w:val="Added"/>
          <w:noProof/>
        </w:rPr>
        <w:t>il-proċedura tal-</w:t>
      </w:r>
      <w:r>
        <w:rPr>
          <w:noProof/>
        </w:rPr>
        <w:t xml:space="preserve">protezzjoni internazzjonali </w:t>
      </w:r>
      <w:r>
        <w:rPr>
          <w:rStyle w:val="Deleted"/>
          <w:noProof/>
        </w:rPr>
        <w:t xml:space="preserve"> </w:t>
      </w:r>
      <w:r>
        <w:rPr>
          <w:rStyle w:val="Added"/>
          <w:noProof/>
        </w:rPr>
        <w:t>u fir-rigward tal-kundizzjonijiet ta’ akkoljenza kif xieraq;</w:t>
      </w:r>
      <w:r>
        <w:rPr>
          <w:b/>
          <w:noProof/>
          <w:u w:val="single"/>
        </w:rPr>
        <w:t xml:space="preserve"> </w:t>
      </w:r>
    </w:p>
    <w:p>
      <w:pPr>
        <w:ind w:left="1440"/>
        <w:rPr>
          <w:noProof/>
        </w:rPr>
      </w:pPr>
      <w:r>
        <w:rPr>
          <w:rStyle w:val="Added"/>
          <w:noProof/>
        </w:rPr>
        <w:t>(iv)</w:t>
      </w:r>
      <w:r>
        <w:rPr>
          <w:noProof/>
        </w:rPr>
        <w:tab/>
      </w:r>
      <w:r>
        <w:rPr>
          <w:rStyle w:val="Added"/>
          <w:noProof/>
        </w:rPr>
        <w:t>tassisti fl-għoti ta’ informazzjoni dwar l-allokazzjoni u tipprovdi l-għajnuna meħtieġa lill-applikanti li jistgħu jkunu suġġetti għall-allokazzjoni</w:t>
      </w:r>
      <w:r>
        <w:rPr>
          <w:noProof/>
        </w:rPr>
        <w:t xml:space="preserve">; </w:t>
      </w:r>
    </w:p>
    <w:p>
      <w:pPr>
        <w:ind w:left="709"/>
        <w:rPr>
          <w:noProof/>
        </w:rPr>
      </w:pPr>
      <w:r>
        <w:rPr>
          <w:noProof/>
        </w:rPr>
        <w:t xml:space="preserve">(e) </w:t>
      </w:r>
      <w:r>
        <w:rPr>
          <w:noProof/>
        </w:rPr>
        <w:tab/>
        <w:t xml:space="preserve">tiffaċilita l-inizjattivi </w:t>
      </w:r>
      <w:r>
        <w:rPr>
          <w:rStyle w:val="Deleted"/>
          <w:noProof/>
        </w:rPr>
        <w:t xml:space="preserve"> </w:t>
      </w:r>
      <w:r>
        <w:rPr>
          <w:rStyle w:val="Added"/>
          <w:noProof/>
        </w:rPr>
        <w:t>konġu</w:t>
      </w:r>
      <w:r>
        <w:rPr>
          <w:b/>
          <w:noProof/>
          <w:u w:val="single"/>
        </w:rPr>
        <w:t>nti</w:t>
      </w:r>
      <w:r>
        <w:rPr>
          <w:noProof/>
        </w:rPr>
        <w:t xml:space="preserve"> </w:t>
      </w:r>
      <w:r>
        <w:rPr>
          <w:rStyle w:val="Added"/>
          <w:noProof/>
        </w:rPr>
        <w:t>tal-Istati Membri</w:t>
      </w:r>
      <w:r>
        <w:rPr>
          <w:noProof/>
        </w:rPr>
        <w:t xml:space="preserve"> </w:t>
      </w:r>
      <w:r>
        <w:rPr>
          <w:rStyle w:val="Deleted"/>
          <w:noProof/>
        </w:rPr>
        <w:t>ta’ kooperazzjoni teknika</w:t>
      </w:r>
      <w:r>
        <w:rPr>
          <w:noProof/>
        </w:rPr>
        <w:t xml:space="preserve"> fl-ipproċessar tal-applikazzjonijiet għal protezzjoni internazzjonali;</w:t>
      </w:r>
    </w:p>
    <w:p>
      <w:pPr>
        <w:ind w:left="709"/>
        <w:rPr>
          <w:noProof/>
        </w:rPr>
      </w:pPr>
      <w:r>
        <w:rPr>
          <w:noProof/>
        </w:rPr>
        <w:t xml:space="preserve">(f) </w:t>
      </w:r>
      <w:r>
        <w:rPr>
          <w:noProof/>
        </w:rPr>
        <w:tab/>
        <w:t xml:space="preserve">tagħti pariri, </w:t>
      </w:r>
      <w:r>
        <w:rPr>
          <w:rStyle w:val="Deleted"/>
          <w:noProof/>
        </w:rPr>
        <w:t>u tikkoordina</w:t>
      </w:r>
      <w:r>
        <w:rPr>
          <w:noProof/>
        </w:rPr>
        <w:t xml:space="preserve"> </w:t>
      </w:r>
      <w:r>
        <w:rPr>
          <w:rStyle w:val="Added"/>
          <w:noProof/>
        </w:rPr>
        <w:t>tassisti jew</w:t>
      </w:r>
      <w:r>
        <w:rPr>
          <w:noProof/>
        </w:rPr>
        <w:t xml:space="preserve"> tikkoordina l-istabbiliment jew il-forniment ta’ faċilitajiet ta’ akkoljenza mill-Istati Membri, b’mod partikolari akkomodazzjoni ta’ emerġenza, trasport u assistenza medika;</w:t>
      </w:r>
    </w:p>
    <w:p>
      <w:pPr>
        <w:ind w:left="720" w:hanging="11"/>
        <w:rPr>
          <w:noProof/>
        </w:rPr>
      </w:pPr>
      <w:r>
        <w:rPr>
          <w:noProof/>
        </w:rPr>
        <w:t>(g)</w:t>
      </w:r>
      <w:r>
        <w:rPr>
          <w:noProof/>
        </w:rPr>
        <w:tab/>
        <w:t xml:space="preserve">tassisti </w:t>
      </w:r>
      <w:r>
        <w:rPr>
          <w:rStyle w:val="Added"/>
          <w:noProof/>
        </w:rPr>
        <w:t>fil-kompiti u l-obbligi stabbiliti fir-Regolament (UE) Nru XXX/XXX [ir-Regolament ta’ Dublin], inkluż billi twettaq jew tikkoordina l-allokazzjoni</w:t>
      </w:r>
      <w:r>
        <w:rPr>
          <w:noProof/>
        </w:rPr>
        <w:t xml:space="preserve"> jew it-trasferiment </w:t>
      </w:r>
      <w:r>
        <w:rPr>
          <w:rStyle w:val="Added"/>
          <w:noProof/>
        </w:rPr>
        <w:t>ta’ applikanti</w:t>
      </w:r>
      <w:r>
        <w:rPr>
          <w:noProof/>
        </w:rPr>
        <w:t xml:space="preserve"> jew benefiċjarji ta’ protezzjoni internazzjonali fl-Unjoni;</w:t>
      </w:r>
    </w:p>
    <w:p>
      <w:pPr>
        <w:ind w:left="720" w:hanging="11"/>
        <w:rPr>
          <w:b/>
          <w:noProof/>
          <w:u w:val="single"/>
        </w:rPr>
      </w:pPr>
      <w:r>
        <w:rPr>
          <w:noProof/>
        </w:rPr>
        <w:t>(h)</w:t>
      </w:r>
      <w:r>
        <w:rPr>
          <w:noProof/>
        </w:rPr>
        <w:tab/>
      </w:r>
      <w:r>
        <w:rPr>
          <w:rStyle w:val="Added"/>
          <w:noProof/>
        </w:rPr>
        <w:t>tassisti fil-proċeduri applikabbli skont ir-Regolament (UE) Nru XXX/XXX [ir-Regolament ta’ Dublin];</w:t>
      </w:r>
    </w:p>
    <w:p>
      <w:pPr>
        <w:rPr>
          <w:noProof/>
        </w:rPr>
      </w:pPr>
      <w:r>
        <w:rPr>
          <w:noProof/>
        </w:rPr>
        <w:tab/>
        <w:t xml:space="preserve">(i) </w:t>
      </w:r>
      <w:r>
        <w:rPr>
          <w:noProof/>
        </w:rPr>
        <w:tab/>
        <w:t>tipprovdi servizzi ta’ interpretazzjoni;</w:t>
      </w:r>
    </w:p>
    <w:p>
      <w:pPr>
        <w:ind w:left="720" w:hanging="11"/>
        <w:rPr>
          <w:rStyle w:val="Added"/>
          <w:noProof/>
        </w:rPr>
      </w:pPr>
      <w:r>
        <w:rPr>
          <w:noProof/>
        </w:rPr>
        <w:t xml:space="preserve">(j) </w:t>
      </w:r>
      <w:r>
        <w:rPr>
          <w:noProof/>
        </w:rPr>
        <w:tab/>
        <w:t xml:space="preserve">tassisti lill-Istati Membri jiżguraw li hemm fis-seħħ id-drittijiet kollha tat-tfal meħtieġa kif ukoll is-salvagwardji għall-protezzjoni tat-tfal, </w:t>
      </w:r>
      <w:r>
        <w:rPr>
          <w:rStyle w:val="Added"/>
          <w:noProof/>
        </w:rPr>
        <w:t>b’mod partikolari fejn jidħlu minorenni mhux akkumpanjati</w:t>
      </w:r>
      <w:r>
        <w:rPr>
          <w:noProof/>
        </w:rPr>
        <w:t>;</w:t>
      </w:r>
      <w:r>
        <w:rPr>
          <w:rStyle w:val="Added"/>
          <w:noProof/>
        </w:rPr>
        <w:t xml:space="preserve"> </w:t>
      </w:r>
    </w:p>
    <w:p>
      <w:pPr>
        <w:ind w:left="720" w:hanging="11"/>
        <w:rPr>
          <w:rStyle w:val="Added"/>
          <w:noProof/>
        </w:rPr>
      </w:pPr>
      <w:r>
        <w:rPr>
          <w:rStyle w:val="Added"/>
          <w:noProof/>
        </w:rPr>
        <w:t xml:space="preserve">(k) </w:t>
      </w:r>
      <w:r>
        <w:rPr>
          <w:noProof/>
        </w:rPr>
        <w:tab/>
      </w:r>
      <w:r>
        <w:rPr>
          <w:rStyle w:val="Added"/>
          <w:noProof/>
        </w:rPr>
        <w:t>tassisti lill-Istati Membri fl-identifikazzjoni ta’ applikanti li jeħtieġu garanziji proċedurali speċjali jew applikanti bi bżonnijiet ta’ akkoljenza speċjali, jew persuni oħra f’sitwazzjoni vulnerabbli, inklużi minorenni, kif ukoll billi tirreferi lil dawn il-persuni lill-awtoritajiet nazzjonali kompetenti għal assistenza xierqa fuq il-bażi ta’ miżuri nazzjonali, u fl-iżgurar li s-salvagwardji kollha meħtieġa għal dawn l-applikanti jkunu fis-seħħ;</w:t>
      </w:r>
    </w:p>
    <w:p>
      <w:pPr>
        <w:ind w:left="720" w:hanging="11"/>
        <w:rPr>
          <w:rStyle w:val="Added"/>
          <w:noProof/>
        </w:rPr>
      </w:pPr>
      <w:r>
        <w:rPr>
          <w:rStyle w:val="Added"/>
          <w:noProof/>
        </w:rPr>
        <w:lastRenderedPageBreak/>
        <w:t>(l)</w:t>
      </w:r>
      <w:r>
        <w:rPr>
          <w:noProof/>
        </w:rPr>
        <w:tab/>
      </w:r>
      <w:r>
        <w:rPr>
          <w:rStyle w:val="Added"/>
          <w:noProof/>
        </w:rPr>
        <w:t>tassisti jew tappoġġa l-koordinazzjoni bejn l-awtoritajiet nazzjonali rilevanti biex jagħtu segwitu lill-proċedura tal-protezzjoni internazzjonali bi proċeduri ta’ ritorn possibbli f’każ ta’ deċiżjoni finali negattiva.</w:t>
      </w:r>
    </w:p>
    <w:p>
      <w:pPr>
        <w:ind w:left="720" w:hanging="11"/>
        <w:rPr>
          <w:b/>
          <w:noProof/>
          <w:u w:val="single"/>
        </w:rPr>
      </w:pPr>
      <w:r>
        <w:rPr>
          <w:rStyle w:val="Added"/>
          <w:noProof/>
        </w:rPr>
        <w:t xml:space="preserve">(m) </w:t>
      </w:r>
      <w:r>
        <w:rPr>
          <w:noProof/>
        </w:rPr>
        <w:tab/>
      </w:r>
      <w:r>
        <w:rPr>
          <w:rStyle w:val="Added"/>
          <w:noProof/>
        </w:rPr>
        <w:t>tipprepara deċiżjonijiet dwar applikazzjonijiet għall-protezzjoni internazzjonali</w:t>
      </w:r>
      <w:r>
        <w:rPr>
          <w:noProof/>
        </w:rPr>
        <w:t xml:space="preserve"> mingħajr preġudizzju għall-kompetenza tal-awtorità nazzjonali kompetenti li tieħu deċiżjonijiet dwar applikazzjonijiet individwali</w:t>
      </w:r>
      <w:r>
        <w:rPr>
          <w:b/>
          <w:noProof/>
          <w:u w:val="single"/>
        </w:rPr>
        <w:t xml:space="preserve">; </w:t>
      </w:r>
    </w:p>
    <w:p>
      <w:pPr>
        <w:ind w:left="720" w:hanging="11"/>
        <w:rPr>
          <w:b/>
          <w:noProof/>
          <w:u w:val="single"/>
        </w:rPr>
      </w:pPr>
      <w:r>
        <w:rPr>
          <w:b/>
          <w:noProof/>
          <w:u w:val="single"/>
        </w:rPr>
        <w:t>(</w:t>
      </w:r>
      <w:r>
        <w:rPr>
          <w:rStyle w:val="Added"/>
          <w:noProof/>
        </w:rPr>
        <w:t>n)</w:t>
      </w:r>
      <w:r>
        <w:rPr>
          <w:noProof/>
        </w:rPr>
        <w:tab/>
      </w:r>
      <w:r>
        <w:rPr>
          <w:rStyle w:val="Added"/>
          <w:noProof/>
        </w:rPr>
        <w:t>tassisti biex jiġu trattati l-appelli billi, fost oħrajn, twettaq riċerka legali, analiżi legali u appoġġ legali ieħor;</w:t>
      </w:r>
    </w:p>
    <w:p>
      <w:pPr>
        <w:ind w:left="720" w:hanging="11"/>
        <w:rPr>
          <w:noProof/>
        </w:rPr>
      </w:pPr>
      <w:r>
        <w:rPr>
          <w:noProof/>
        </w:rPr>
        <w:t xml:space="preserve">(o) </w:t>
      </w:r>
      <w:r>
        <w:rPr>
          <w:noProof/>
        </w:rPr>
        <w:tab/>
        <w:t xml:space="preserve">tiffurma parti minn timijiet ta’ appoġġ għall-ġestjoni tal-migrazzjoni </w:t>
      </w:r>
      <w:r>
        <w:rPr>
          <w:rStyle w:val="Deleted"/>
          <w:noProof/>
        </w:rPr>
        <w:t>f’żoni hotspot</w:t>
      </w:r>
      <w:r>
        <w:rPr>
          <w:noProof/>
        </w:rPr>
        <w:t xml:space="preserve"> msemmija </w:t>
      </w:r>
      <w:r>
        <w:rPr>
          <w:rStyle w:val="Deleted"/>
          <w:noProof/>
        </w:rPr>
        <w:t>fir-Regolament 2016/1624</w:t>
      </w:r>
      <w:r>
        <w:rPr>
          <w:noProof/>
        </w:rPr>
        <w:t xml:space="preserve"> </w:t>
      </w:r>
      <w:r>
        <w:rPr>
          <w:rStyle w:val="Added"/>
          <w:noProof/>
        </w:rPr>
        <w:t>fl-Artikolu 21, f’kooperazzjoni mill-qrib ma’ Aġenziji oħra rilevanti tal-Unjoni</w:t>
      </w:r>
      <w:r>
        <w:rPr>
          <w:noProof/>
        </w:rPr>
        <w:t>;</w:t>
      </w:r>
    </w:p>
    <w:p>
      <w:pPr>
        <w:ind w:firstLine="709"/>
        <w:rPr>
          <w:rStyle w:val="Added"/>
          <w:noProof/>
        </w:rPr>
      </w:pPr>
      <w:r>
        <w:rPr>
          <w:rStyle w:val="Added"/>
          <w:noProof/>
        </w:rPr>
        <w:t xml:space="preserve">(p) </w:t>
      </w:r>
      <w:r>
        <w:rPr>
          <w:noProof/>
        </w:rPr>
        <w:tab/>
      </w:r>
      <w:r>
        <w:rPr>
          <w:rStyle w:val="Added"/>
          <w:noProof/>
        </w:rPr>
        <w:t>tiskjera timijiet ta' appoġġ fil-qasam tal-ażil;</w:t>
      </w:r>
    </w:p>
    <w:p>
      <w:pPr>
        <w:ind w:left="709"/>
        <w:rPr>
          <w:rStyle w:val="Added"/>
          <w:noProof/>
        </w:rPr>
      </w:pPr>
      <w:r>
        <w:rPr>
          <w:rStyle w:val="Added"/>
          <w:noProof/>
        </w:rPr>
        <w:t xml:space="preserve">(q) </w:t>
      </w:r>
      <w:r>
        <w:rPr>
          <w:noProof/>
        </w:rPr>
        <w:tab/>
      </w:r>
      <w:r>
        <w:rPr>
          <w:rStyle w:val="Added"/>
          <w:noProof/>
        </w:rPr>
        <w:t>tagħti pariri fejn xieraq u tiskjera l-infrastruttura adegwata u t-tagħmir tekniku meħtieġ għat-timijiet ta’ appoġġ fil-qasam tal-ażil u biex tgħin lill-awtoritajiet nazzjonali kompetenti, inkluża l-ġudikatura.</w:t>
      </w:r>
    </w:p>
    <w:p>
      <w:pPr>
        <w:ind w:left="720" w:hanging="720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 xml:space="preserve">L-Aġenzija għandha tiffinanzja jew tikkofinanzja l-attivitajiet stabbiliti fil-paragrafu </w:t>
      </w:r>
      <w:r>
        <w:rPr>
          <w:rStyle w:val="Deleted"/>
          <w:noProof/>
        </w:rPr>
        <w:t xml:space="preserve">1 </w:t>
      </w:r>
      <w:r>
        <w:rPr>
          <w:rStyle w:val="Added"/>
          <w:noProof/>
        </w:rPr>
        <w:t>2</w:t>
      </w:r>
      <w:r>
        <w:rPr>
          <w:noProof/>
        </w:rPr>
        <w:t xml:space="preserve"> mill-baġit tagħha skont ir-regoli finanzjarji applikabbli għall-Aġenzija.</w:t>
      </w:r>
    </w:p>
    <w:p>
      <w:pPr>
        <w:ind w:left="709" w:hanging="709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 xml:space="preserve">Id-Direttur Eżekuttiv għandu jevalwa r-riżultat ta’ miżuri operazzjonali u tekniċi u għandu jittrażmetti rapporti ta’ evalwazzjoni dettaljati </w:t>
      </w:r>
      <w:r>
        <w:rPr>
          <w:rStyle w:val="Added"/>
          <w:noProof/>
        </w:rPr>
        <w:t>skont l-iskema ta’ rapportar u evalwazzjoni prevista fil-pjan operazzjonali</w:t>
      </w:r>
      <w:r>
        <w:rPr>
          <w:noProof/>
        </w:rPr>
        <w:t xml:space="preserve"> lill-Bord tat-Tmexxija fi żmien 60 jum mit-tmiem </w:t>
      </w:r>
      <w:r>
        <w:rPr>
          <w:rStyle w:val="Added"/>
          <w:noProof/>
        </w:rPr>
        <w:t>il-provvediment</w:t>
      </w:r>
      <w:r>
        <w:rPr>
          <w:noProof/>
        </w:rPr>
        <w:t xml:space="preserve"> ta’ dawn il-miżuri, </w:t>
      </w:r>
      <w:r>
        <w:rPr>
          <w:rStyle w:val="Added"/>
          <w:noProof/>
        </w:rPr>
        <w:t>flimkien mal-kummenti tal-Uffiċjal għad-Drittijiet Fundamentali</w:t>
      </w:r>
      <w:r>
        <w:rPr>
          <w:noProof/>
        </w:rPr>
        <w:t>. L-Aġenzija għandha tagħmel analiżi komparattiva u komprensiva ta’ dawn ir-riżultati li għandu jkun inkluż fir-rapport annwali tal-attività msemmi fl-Artikolu 65.”</w:t>
      </w:r>
    </w:p>
    <w:p>
      <w:pPr>
        <w:ind w:left="709" w:hanging="709"/>
        <w:rPr>
          <w:noProof/>
        </w:rPr>
      </w:pPr>
    </w:p>
    <w:p>
      <w:pPr>
        <w:ind w:left="709" w:hanging="709"/>
        <w:rPr>
          <w:noProof/>
        </w:rPr>
      </w:pPr>
      <w:r>
        <w:rPr>
          <w:noProof/>
        </w:rPr>
        <w:t>(4) Jiddaħħal l-Artikolu 16 a ġdid li ġej:</w:t>
      </w:r>
    </w:p>
    <w:p>
      <w:pPr>
        <w:pStyle w:val="Titrearticle"/>
        <w:rPr>
          <w:noProof/>
        </w:rPr>
      </w:pPr>
      <w:r>
        <w:rPr>
          <w:noProof/>
        </w:rPr>
        <w:t xml:space="preserve">“Artikolu 16 a </w:t>
      </w:r>
    </w:p>
    <w:p>
      <w:pPr>
        <w:jc w:val="center"/>
        <w:rPr>
          <w:b/>
          <w:noProof/>
        </w:rPr>
      </w:pPr>
      <w:r>
        <w:rPr>
          <w:b/>
          <w:noProof/>
        </w:rPr>
        <w:t>Assistenza msaħħa fil-proċedura għall-protezzjoni internazzjonali u għall-proċedura ta’ Dublin</w:t>
      </w:r>
    </w:p>
    <w:p>
      <w:pPr>
        <w:pStyle w:val="ManualNumPar1"/>
        <w:rPr>
          <w:noProof/>
        </w:rPr>
      </w:pPr>
      <w:r>
        <w:rPr>
          <w:rStyle w:val="Added"/>
          <w:noProof/>
        </w:rPr>
        <w:t xml:space="preserve">1. </w:t>
      </w:r>
      <w:r>
        <w:rPr>
          <w:noProof/>
        </w:rPr>
        <w:tab/>
      </w:r>
      <w:r>
        <w:rPr>
          <w:rStyle w:val="Added"/>
          <w:noProof/>
        </w:rPr>
        <w:t>Stat Membru jista’ jitlob lill-Aġenzija biex tipprovdih b’assistenza msaħħa biex tassistih fl-implimentazzjoni tal-politika tiegħu dwar l-ażil inklużi l-obbligi tiegħu skont is-SEKA. Għal dan il-għan, l-Aġenzija għandha tiskjera timijiet ta’ appoġġ fil-qasam tal-asil, inkluż mill-pula ta’ riżerva għall-ażil kif xieraq, biex: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>(a)</w:t>
      </w:r>
      <w:r>
        <w:rPr>
          <w:noProof/>
        </w:rPr>
        <w:tab/>
      </w:r>
      <w:r>
        <w:rPr>
          <w:rStyle w:val="Added"/>
          <w:noProof/>
        </w:rPr>
        <w:t xml:space="preserve">twettaq l-proċedura sħiħa tal-protezzjoni internazzjonali fl-istadju amministrattiv, jew partijiet minnha, skont ir-Regolament (UE) Nru XXX/XXX [ir-Regolament dwar il-Proċedura tal-Ażil], mingħajr preġudizzju għall-kompetenza tal-Istati Membri li jieħdu deċiżjonijiet dwar applikazzjonijiet individwali u / jew; 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>(b)</w:t>
      </w:r>
      <w:r>
        <w:rPr>
          <w:noProof/>
        </w:rPr>
        <w:tab/>
      </w:r>
      <w:r>
        <w:rPr>
          <w:rStyle w:val="Added"/>
          <w:noProof/>
        </w:rPr>
        <w:t>tassisti fl-implimentazzjoni b’ħeffa tal-proċeduri applikabbli, jew twettaqhom, skont ir-Regolament (UE) Nru XXX/XXX [ir-Regolament ta’ Dublin], u / jew;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>(c)</w:t>
      </w:r>
      <w:r>
        <w:rPr>
          <w:noProof/>
        </w:rPr>
        <w:tab/>
      </w:r>
      <w:r>
        <w:rPr>
          <w:rStyle w:val="Added"/>
          <w:noProof/>
        </w:rPr>
        <w:t>tassisti fl-ipproċessar tal-appelli fejn jidħlu l-proċeduri msemmija fil-punti (a) u (b).</w:t>
      </w:r>
    </w:p>
    <w:p>
      <w:pPr>
        <w:pStyle w:val="ManualNumPar1"/>
        <w:rPr>
          <w:b/>
          <w:noProof/>
          <w:u w:val="single"/>
        </w:rPr>
      </w:pPr>
      <w:r>
        <w:rPr>
          <w:rStyle w:val="Added"/>
          <w:noProof/>
        </w:rPr>
        <w:lastRenderedPageBreak/>
        <w:t>2.</w:t>
      </w:r>
      <w:r>
        <w:rPr>
          <w:noProof/>
        </w:rPr>
        <w:tab/>
      </w:r>
      <w:r>
        <w:rPr>
          <w:rStyle w:val="Added"/>
          <w:noProof/>
        </w:rPr>
        <w:t>Għall-finijiet tal-punt (a) tal-paragrafu 1, l-esperti mit-timijiet ta’ appoġġ fil-qasam tal-ażil għandhom, kif xieraq:</w:t>
      </w:r>
    </w:p>
    <w:p>
      <w:pPr>
        <w:pStyle w:val="ManualNumPar2"/>
        <w:ind w:firstLine="0"/>
        <w:rPr>
          <w:b/>
          <w:noProof/>
          <w:u w:val="single"/>
        </w:rPr>
      </w:pPr>
      <w:r>
        <w:rPr>
          <w:rStyle w:val="Added"/>
          <w:noProof/>
        </w:rPr>
        <w:t>(a)</w:t>
      </w:r>
      <w:r>
        <w:rPr>
          <w:noProof/>
        </w:rPr>
        <w:tab/>
      </w:r>
      <w:r>
        <w:rPr>
          <w:b/>
          <w:noProof/>
          <w:u w:val="single"/>
        </w:rPr>
        <w:t xml:space="preserve">jipprovdu informazzjoni lill-applikanti dwar il-proċedura tal-protezzjoni internazzjonali u fir-rigward tal-kondizzjonijiet tal-akkoljenza, kif applikabbli </w:t>
      </w:r>
      <w:r>
        <w:rPr>
          <w:rStyle w:val="Added"/>
          <w:noProof/>
        </w:rPr>
        <w:t>;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>(b)</w:t>
      </w:r>
      <w:r>
        <w:rPr>
          <w:noProof/>
        </w:rPr>
        <w:tab/>
      </w:r>
      <w:r>
        <w:rPr>
          <w:rStyle w:val="Added"/>
          <w:noProof/>
        </w:rPr>
        <w:t xml:space="preserve">jirreġistraw l-applikazzjonijiet għall-protezzjoni internazzjonali; 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>(c)</w:t>
      </w:r>
      <w:r>
        <w:rPr>
          <w:noProof/>
        </w:rPr>
        <w:tab/>
      </w:r>
      <w:r>
        <w:rPr>
          <w:rStyle w:val="Added"/>
          <w:noProof/>
        </w:rPr>
        <w:t>jieħu d-</w:t>
      </w:r>
      <w:r>
        <w:rPr>
          <w:rStyle w:val="Added"/>
          <w:i/>
          <w:noProof/>
        </w:rPr>
        <w:t>data</w:t>
      </w:r>
      <w:r>
        <w:rPr>
          <w:rStyle w:val="Added"/>
          <w:noProof/>
        </w:rPr>
        <w:t xml:space="preserve"> bijometrika u jittrażmettuha skont l-Artikolu 10 tar-Regolament (UE) Nru XXX/XXX [ir-Regolament Eurodac];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>(d)</w:t>
      </w:r>
      <w:r>
        <w:rPr>
          <w:noProof/>
        </w:rPr>
        <w:tab/>
      </w:r>
      <w:r>
        <w:rPr>
          <w:rStyle w:val="Added"/>
          <w:noProof/>
        </w:rPr>
        <w:t>jassistu lill-applikanti biex jippreżentaw l-applikazzjoni tagħhom għall-protezzjoni internazzjonali;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>(e)</w:t>
      </w:r>
      <w:r>
        <w:rPr>
          <w:noProof/>
        </w:rPr>
        <w:tab/>
      </w:r>
      <w:r>
        <w:rPr>
          <w:rStyle w:val="Added"/>
          <w:noProof/>
        </w:rPr>
        <w:t>jidentifikaw u jivvalutaw kwalunkwe ħtieġa għal garanziji proċedurali speċjali jew kwalunkwe bżonn speċjali ta’ akkoljenza;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>(f)</w:t>
      </w:r>
      <w:r>
        <w:rPr>
          <w:noProof/>
        </w:rPr>
        <w:tab/>
      </w:r>
      <w:r>
        <w:rPr>
          <w:rStyle w:val="Added"/>
          <w:noProof/>
        </w:rPr>
        <w:t>iwettqu l-intervista tal-ammissibilità u l-intervista sostantiva, kif applikabbli;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>(g)</w:t>
      </w:r>
      <w:r>
        <w:rPr>
          <w:noProof/>
        </w:rPr>
        <w:tab/>
      </w:r>
      <w:r>
        <w:rPr>
          <w:rStyle w:val="Added"/>
          <w:noProof/>
        </w:rPr>
        <w:t>jivvalutaw l-evidenza relatata mal-applikazzjonijiet għall-protezzjoni internazzjonali;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>(h)</w:t>
      </w:r>
      <w:r>
        <w:rPr>
          <w:noProof/>
        </w:rPr>
        <w:tab/>
      </w:r>
      <w:r>
        <w:rPr>
          <w:rStyle w:val="Added"/>
          <w:noProof/>
        </w:rPr>
        <w:t>jippreparaw deċiżjonijiet dwar l-applikazzjonijiet għall-protezzjoni internazzjonali u jipprovdu dawk id-deċiżjonijiet lill-awtoritajiet nazzjonali kompetenti, li jkunu responsabbli biex jieħdu d-deċiżjonijiet dwar l-applikazzjonijiet individwali skont il-prinċipji u l-garanziji bażiċi previsti fir-Regolament (UE) XXX/XXX [ir-Regolament dwar il-Proċedura tal-Ażil];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>(i)</w:t>
      </w:r>
      <w:r>
        <w:rPr>
          <w:noProof/>
        </w:rPr>
        <w:tab/>
      </w:r>
      <w:r>
        <w:rPr>
          <w:rStyle w:val="Added"/>
          <w:noProof/>
        </w:rPr>
        <w:t>jassistu jew jappoġġaw il-koordinazzjoni bejn l-awtoritajiet nazzjonali rilevanti biex jagħtu segwitu lill-proċedura tal-protezzjoni internazzjonali bi proċeduri ta’ ritorn possibbli f’każ ta’ deċiżjoni finali negattiva.</w:t>
      </w:r>
    </w:p>
    <w:p>
      <w:pPr>
        <w:pStyle w:val="ManualNumPar1"/>
        <w:rPr>
          <w:rStyle w:val="Added"/>
          <w:noProof/>
        </w:rPr>
      </w:pPr>
      <w:r>
        <w:rPr>
          <w:rStyle w:val="Added"/>
          <w:noProof/>
        </w:rPr>
        <w:t>3.</w:t>
      </w:r>
      <w:r>
        <w:rPr>
          <w:noProof/>
        </w:rPr>
        <w:tab/>
      </w:r>
      <w:r>
        <w:rPr>
          <w:rStyle w:val="Added"/>
          <w:noProof/>
        </w:rPr>
        <w:t>Għall-finijiet tal-punt (a) tal-paragrafu 1, l-esperti mit-timijiet ta’ appoġġ fil-qasam tal-ażil għandhom, kif xieraq: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>(a)</w:t>
      </w:r>
      <w:r>
        <w:rPr>
          <w:noProof/>
        </w:rPr>
        <w:tab/>
      </w:r>
      <w:r>
        <w:rPr>
          <w:rStyle w:val="Added"/>
          <w:noProof/>
        </w:rPr>
        <w:t>jirreġistraw l-applikazzjoni għall-protezzjoni internazzjonali fis-sistema awtomatizzata msemmija fir-Regolament (UE) Nru XXX/XXX [ir-Regolament ta’ Dublin];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>(b)</w:t>
      </w:r>
      <w:r>
        <w:rPr>
          <w:noProof/>
        </w:rPr>
        <w:tab/>
      </w:r>
      <w:r>
        <w:rPr>
          <w:rStyle w:val="Added"/>
          <w:noProof/>
        </w:rPr>
        <w:t>jassistu fil-proċeduri applikabbli skont ir-Regolament (UE) Nru XXX/XXX [ir-Regolament ta’ Dublin];</w:t>
      </w:r>
    </w:p>
    <w:p>
      <w:pPr>
        <w:pStyle w:val="ManualNumPar2"/>
        <w:ind w:firstLine="0"/>
        <w:rPr>
          <w:noProof/>
        </w:rPr>
      </w:pPr>
      <w:r>
        <w:rPr>
          <w:noProof/>
        </w:rPr>
        <w:t>(</w:t>
      </w:r>
      <w:r>
        <w:rPr>
          <w:rStyle w:val="Added"/>
          <w:noProof/>
        </w:rPr>
        <w:t>c)</w:t>
      </w:r>
      <w:r>
        <w:rPr>
          <w:noProof/>
        </w:rPr>
        <w:tab/>
      </w:r>
      <w:r>
        <w:rPr>
          <w:rStyle w:val="Added"/>
          <w:noProof/>
        </w:rPr>
        <w:t>iwettqu l-intervista biex jiddeterminaw l-Istat Membru responsabbli għall-eżami tal-applikazzjoni għall-protezzjoni internazzjonali;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>(d)</w:t>
      </w:r>
      <w:r>
        <w:rPr>
          <w:noProof/>
        </w:rPr>
        <w:tab/>
      </w:r>
      <w:r>
        <w:rPr>
          <w:rStyle w:val="Added"/>
          <w:noProof/>
        </w:rPr>
        <w:t>ifittxu u jsibu l-familji mal-Istat Membru responsabbli biex jeżamina l-applikazzjoni għall-protezzjoni internazzjonali;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>(e)</w:t>
      </w:r>
      <w:r>
        <w:rPr>
          <w:noProof/>
        </w:rPr>
        <w:tab/>
      </w:r>
      <w:r>
        <w:rPr>
          <w:rStyle w:val="Added"/>
          <w:noProof/>
        </w:rPr>
        <w:t>jiddeterminaw liema applikanti huma eliġibbli għal allokazzjoni jew trasferiment;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>(f)</w:t>
      </w:r>
      <w:r>
        <w:rPr>
          <w:noProof/>
        </w:rPr>
        <w:tab/>
      </w:r>
      <w:r>
        <w:rPr>
          <w:rStyle w:val="Added"/>
          <w:noProof/>
        </w:rPr>
        <w:t>jassistu, iwettqu jew jikkoordinaw l-allokazzjoni jew it-trasferiment ta’ applikanti għall-protezzjoni internazzjonali jew ta’ benefiċjarji tal-protezzjoni internazzjonali;</w:t>
      </w:r>
    </w:p>
    <w:p>
      <w:pPr>
        <w:pStyle w:val="ManualNumPar2"/>
        <w:ind w:firstLine="0"/>
        <w:rPr>
          <w:rStyle w:val="Added"/>
          <w:noProof/>
        </w:rPr>
      </w:pPr>
      <w:r>
        <w:rPr>
          <w:rStyle w:val="Added"/>
          <w:noProof/>
        </w:rPr>
        <w:t>(g)</w:t>
      </w:r>
      <w:r>
        <w:rPr>
          <w:noProof/>
        </w:rPr>
        <w:tab/>
      </w:r>
      <w:r>
        <w:rPr>
          <w:rStyle w:val="Added"/>
          <w:noProof/>
        </w:rPr>
        <w:t>jassistu jew iwettqu l-proċedura għad-determinazzjoni ta’ liema Stat Membru huwa responsabbli biex jeżamina l-applikazzjoni għall-protezzjoni internazzjonali;</w:t>
      </w:r>
    </w:p>
    <w:p>
      <w:pPr>
        <w:pStyle w:val="ManualNumPar2"/>
        <w:ind w:firstLine="0"/>
        <w:rPr>
          <w:noProof/>
        </w:rPr>
      </w:pPr>
      <w:r>
        <w:rPr>
          <w:rStyle w:val="Added"/>
          <w:noProof/>
        </w:rPr>
        <w:lastRenderedPageBreak/>
        <w:t>(h)</w:t>
      </w:r>
      <w:r>
        <w:rPr>
          <w:noProof/>
        </w:rPr>
        <w:tab/>
      </w:r>
      <w:r>
        <w:rPr>
          <w:rStyle w:val="Added"/>
          <w:noProof/>
        </w:rPr>
        <w:t>jassistu jew iwettqu l-proċeduri tat-teħid tar-responsabbiltà u n-notifiki ta’ teħid lura skont ir-Regolament (UE) Nru XXX/XXX [ir-Regolament ta’ Dublin].</w:t>
      </w:r>
    </w:p>
    <w:p>
      <w:pPr>
        <w:pStyle w:val="ManualNumPar1"/>
        <w:rPr>
          <w:rStyle w:val="Added"/>
          <w:noProof/>
        </w:rPr>
      </w:pPr>
      <w:r>
        <w:rPr>
          <w:rStyle w:val="Added"/>
          <w:noProof/>
        </w:rPr>
        <w:t xml:space="preserve">4. </w:t>
      </w:r>
      <w:r>
        <w:rPr>
          <w:noProof/>
        </w:rPr>
        <w:tab/>
      </w:r>
      <w:r>
        <w:rPr>
          <w:rStyle w:val="Added"/>
          <w:noProof/>
        </w:rPr>
        <w:t>Għall-finijiet tal-punt (c) tal-paragrafu 1, l-esperti mit-timijiet ta’ appoġġ fil-qasam tal-ażil għandhom, kif xieraq, jgħinu</w:t>
      </w:r>
      <w:r>
        <w:rPr>
          <w:noProof/>
        </w:rPr>
        <w:t xml:space="preserve"> lill-qrati jew lit-tribunali b'talba tagħhom u b’rispett sħiħ lejn l-indipendenza u l-imparzjalità ġudizzjarja </w:t>
      </w:r>
      <w:r>
        <w:rPr>
          <w:rStyle w:val="Added"/>
          <w:noProof/>
        </w:rPr>
        <w:t xml:space="preserve">bl-ipproċessar tal-appelli billi, fost oħrajn, iwettqu riċerka legali, analiżi legali u appoġġ legali ieħor. </w:t>
      </w:r>
    </w:p>
    <w:p>
      <w:pPr>
        <w:pStyle w:val="ManualNumPar1"/>
        <w:rPr>
          <w:rStyle w:val="Added"/>
          <w:noProof/>
        </w:rPr>
      </w:pPr>
      <w:r>
        <w:rPr>
          <w:rStyle w:val="Added"/>
          <w:noProof/>
        </w:rPr>
        <w:t>5.</w:t>
      </w:r>
      <w:r>
        <w:rPr>
          <w:noProof/>
        </w:rPr>
        <w:tab/>
      </w:r>
      <w:r>
        <w:rPr>
          <w:rStyle w:val="Added"/>
          <w:noProof/>
        </w:rPr>
        <w:t>L-Aġenzija għandha tiżgura l-provvista tat-traduzzjoni tad-dokumenti rilevanti kif ukoll tal-interpretazzjoni neċessarja.”</w:t>
      </w:r>
    </w:p>
    <w:p>
      <w:pPr>
        <w:pStyle w:val="Text1"/>
        <w:rPr>
          <w:noProof/>
        </w:rPr>
      </w:pPr>
    </w:p>
    <w:p>
      <w:pPr>
        <w:rPr>
          <w:noProof/>
        </w:rPr>
      </w:pPr>
      <w:r>
        <w:rPr>
          <w:noProof/>
        </w:rPr>
        <w:t>(5) L-Artikolu 21 jinbidel b'dan li ġej:</w:t>
      </w:r>
    </w:p>
    <w:p>
      <w:pPr>
        <w:pStyle w:val="Titrearticle"/>
        <w:rPr>
          <w:noProof/>
        </w:rPr>
      </w:pPr>
      <w:r>
        <w:rPr>
          <w:noProof/>
        </w:rPr>
        <w:t>“Artikolu 21</w:t>
      </w:r>
    </w:p>
    <w:p>
      <w:pPr>
        <w:jc w:val="center"/>
        <w:rPr>
          <w:b/>
          <w:noProof/>
        </w:rPr>
      </w:pPr>
      <w:r>
        <w:rPr>
          <w:b/>
          <w:noProof/>
        </w:rPr>
        <w:t>Timijiet ta’ Appoġġ għall-Ġestjoni tal-Migrazzjoni</w:t>
      </w:r>
    </w:p>
    <w:p>
      <w:pPr>
        <w:pStyle w:val="ManualNumPar1"/>
        <w:rPr>
          <w:rStyle w:val="Deleted"/>
          <w:noProof/>
        </w:rPr>
      </w:pPr>
      <w:r>
        <w:rPr>
          <w:rStyle w:val="Deleted"/>
          <w:noProof/>
        </w:rPr>
        <w:t>1.</w:t>
      </w:r>
      <w:r>
        <w:rPr>
          <w:noProof/>
        </w:rPr>
        <w:tab/>
      </w:r>
      <w:r>
        <w:rPr>
          <w:rStyle w:val="Deleted"/>
          <w:noProof/>
        </w:rPr>
        <w:t xml:space="preserve">Meta Stat Membru jitlob tisħiħ tekniku u operazzjonali permezz ta’ timijiet ta’ appoġġ għall-ġestjoni tal-migrazzjoni kif imsemmi fl-Artikolu 17 tar-Regolament Nru XXX/XXX jew fejn huma skjerati t-timijiet ta’ appoġġ għall-ġestjoni tal-migrazzjoni f’żoni hotspot kif imsemmi fl-Artikolu 18 tar-Regolament (UE) Nru XXX/XXX, id-Direttur Eżekuttiv għandu jiżgura l-koordinazzjoni tal-attivitajiet tal-Aġenzija f’timijiet ta’ appoġġ għall-ġestjoni tal-migrazzjoni mal-Kummissjoni u ma’ aġenziji oħra rilevanti tal-Unjoni, b’mod partikolari, l-Aġenzija Ewropea għall-Ġestjoni tal-Kooperazzjoni Operazzjonali fil-Fruntieri Esterni tal-Istati Membri. 2.  </w:t>
      </w:r>
    </w:p>
    <w:p>
      <w:pPr>
        <w:pStyle w:val="ManualNumPar1"/>
        <w:rPr>
          <w:rStyle w:val="Deleted"/>
          <w:noProof/>
        </w:rPr>
      </w:pPr>
      <w:r>
        <w:rPr>
          <w:rStyle w:val="Deleted"/>
          <w:noProof/>
        </w:rPr>
        <w:t>2.</w:t>
      </w:r>
      <w:r>
        <w:rPr>
          <w:noProof/>
        </w:rPr>
        <w:tab/>
      </w:r>
      <w:r>
        <w:rPr>
          <w:rStyle w:val="Deleted"/>
          <w:noProof/>
        </w:rPr>
        <w:t xml:space="preserve">Id-Direttur Eżekuttiv għandu, kif xieraq, jiftaħ il-proċedura għall-mobilizzazzjoni ta’ timijiet ta’ appoġġ għall-ażil, jew esperti mir-iżerva ta’ intervent għall-ażil skont l-Artikoli 17 u 18. It-tisħiħ operazzjonali u tekniku pprovdut mit-timijiet tal-appoġġ għall-ażil jew esperti mir-riżerva ta' intervent għall-ażil fil-qafas ta’ timijiet ta’ appoġġ għall-ġestjoni tal-migrazzjoni jistgħu jinkludu: </w:t>
      </w:r>
    </w:p>
    <w:p>
      <w:pPr>
        <w:pStyle w:val="ManualNumPar2"/>
        <w:ind w:firstLine="0"/>
        <w:rPr>
          <w:rStyle w:val="Deleted"/>
          <w:noProof/>
        </w:rPr>
      </w:pPr>
      <w:r>
        <w:rPr>
          <w:rStyle w:val="Deleted"/>
          <w:noProof/>
        </w:rPr>
        <w:t xml:space="preserve">(a) </w:t>
      </w:r>
      <w:r>
        <w:rPr>
          <w:noProof/>
        </w:rPr>
        <w:tab/>
      </w:r>
      <w:r>
        <w:rPr>
          <w:rStyle w:val="Deleted"/>
          <w:noProof/>
        </w:rPr>
        <w:t xml:space="preserve">l-iskrinjar taċ-ċittadini ta’ pajjiżi terzi, inklużi l-identifikazzjoni, ir-reġistrazzjoni, u fejn mitluba mill-Istati Membri, il-marki tas-swaba’ tagħhom;  </w:t>
      </w:r>
    </w:p>
    <w:p>
      <w:pPr>
        <w:pStyle w:val="ManualNumPar2"/>
        <w:ind w:firstLine="0"/>
        <w:rPr>
          <w:rStyle w:val="Deleted"/>
          <w:noProof/>
        </w:rPr>
      </w:pPr>
      <w:r>
        <w:rPr>
          <w:rStyle w:val="Deleted"/>
          <w:noProof/>
        </w:rPr>
        <w:t xml:space="preserve">(b) ir-reġistbrazzjoni ta’ applikazzjonijiet għall-protezzjoni internazzjonali u, fejn mitlub mill-Istati Membri, l-eżami ta’ tali applikazzjonijiet; </w:t>
      </w:r>
    </w:p>
    <w:p>
      <w:pPr>
        <w:pStyle w:val="ManualNumPar2"/>
        <w:ind w:firstLine="0"/>
        <w:rPr>
          <w:noProof/>
        </w:rPr>
      </w:pPr>
      <w:r>
        <w:rPr>
          <w:rStyle w:val="Deleted"/>
          <w:noProof/>
        </w:rPr>
        <w:t xml:space="preserve">(c) l-għoti ta’ informazzjoni dwar il-proċeduri tal-ażil, inkluż ir-rilokazzjoni u assistenza speċifika lill-applikanti jew lill-applikanti potenzjali li jistgħu jkunu soġġetti għal rilokazzjoni. </w:t>
      </w:r>
    </w:p>
    <w:p>
      <w:pPr>
        <w:pStyle w:val="ManualNumPar1"/>
        <w:rPr>
          <w:rStyle w:val="Added"/>
          <w:noProof/>
        </w:rPr>
      </w:pPr>
      <w:r>
        <w:rPr>
          <w:rStyle w:val="Added"/>
          <w:noProof/>
        </w:rPr>
        <w:t>1.</w:t>
      </w:r>
      <w:r>
        <w:rPr>
          <w:noProof/>
        </w:rPr>
        <w:tab/>
      </w:r>
      <w:r>
        <w:rPr>
          <w:rStyle w:val="Added"/>
          <w:noProof/>
        </w:rPr>
        <w:t>It-timijiet ta’ appoġġ għall-ġestjoni tal-migrazzjoni jistgħu jiġu skjerati b'talba ta’ Stat Membru, jew b'inizjattiva tal-Aġenzija u bil-qbil tal-Istat Membru kkonċernat, biex jipprovdu rinforz tekniku u operazzjonali lil dak l-Istat Membru.</w:t>
      </w:r>
    </w:p>
    <w:p>
      <w:pPr>
        <w:pStyle w:val="ManualNumPar1"/>
        <w:rPr>
          <w:rStyle w:val="Added"/>
          <w:noProof/>
        </w:rPr>
      </w:pPr>
      <w:r>
        <w:rPr>
          <w:rStyle w:val="Added"/>
          <w:noProof/>
        </w:rPr>
        <w:t>2.</w:t>
      </w:r>
      <w:r>
        <w:rPr>
          <w:noProof/>
        </w:rPr>
        <w:tab/>
      </w:r>
      <w:r>
        <w:rPr>
          <w:rStyle w:val="Added"/>
          <w:noProof/>
        </w:rPr>
        <w:t>It-timijiet ta’ appoġġ għall-ġestjoni tal-migrazzjoni għandhom ikunu magħmula minn timijiet ta’ appoġġ fil-qasam tal-ażil, persunal operazzjonali mill-korp permanenti tal-Gwardja Ewropea tal-Fruntiera u tal-Kosta, kif ukoll minn esperti mill-Europol jew minn aġenziji rilevanti oħra tal-Unjoni.</w:t>
      </w:r>
    </w:p>
    <w:p>
      <w:pPr>
        <w:pStyle w:val="ManualNumPar1"/>
        <w:rPr>
          <w:rStyle w:val="Added"/>
          <w:noProof/>
        </w:rPr>
      </w:pPr>
      <w:r>
        <w:rPr>
          <w:rStyle w:val="Added"/>
          <w:noProof/>
        </w:rPr>
        <w:t>3.</w:t>
      </w:r>
      <w:r>
        <w:rPr>
          <w:noProof/>
        </w:rPr>
        <w:tab/>
      </w:r>
      <w:r>
        <w:rPr>
          <w:rStyle w:val="Added"/>
          <w:noProof/>
        </w:rPr>
        <w:t>L-Istat Membru msemmi fil-paragrafu 1 għandu jippreżenta talba għall-għajnuna mit-timijiet ta’ appoġġ għall-ġestjoni tal-migrazzjoni u għall-</w:t>
      </w:r>
      <w:r>
        <w:rPr>
          <w:rStyle w:val="Added"/>
          <w:noProof/>
        </w:rPr>
        <w:lastRenderedPageBreak/>
        <w:t>valutazzjoni tal-ħtiġijiet tiegħu lill-Kummissjoni. Il-Kummissjoni għandha, fuq il-bażi tal-valutazzjoni tal-ħtiġijiet ta’ dak l-Istat Membru, tittrażmetti t-talba lill-Aġenzija, lill-Aġenzija Ewropea għall-Gwardja tal-Fruntiera u tal-Kosta, lill-Europol u lil aġenziji rilevanti oħra tal-Unjoni, kif xieraq u għandha tiżgura l-koordinazzjoni ġenerali ta’ din il-valutazzjoni.</w:t>
      </w:r>
    </w:p>
    <w:p>
      <w:pPr>
        <w:pStyle w:val="ManualNumPar1"/>
        <w:rPr>
          <w:rStyle w:val="Added"/>
          <w:noProof/>
        </w:rPr>
      </w:pPr>
      <w:r>
        <w:rPr>
          <w:rStyle w:val="Added"/>
          <w:noProof/>
        </w:rPr>
        <w:t>4.</w:t>
      </w:r>
      <w:r>
        <w:rPr>
          <w:noProof/>
        </w:rPr>
        <w:tab/>
      </w:r>
      <w:r>
        <w:rPr>
          <w:rStyle w:val="Added"/>
          <w:noProof/>
        </w:rPr>
        <w:t>L-aġenziji rilevanti tal-Unjoni għandhom, taħt il-koordinazzjoni tal-Kummissjoni, jivvalutaw it-talba ta’ Stat Membru għal rinforz u l-ħtiġijiet sabiex jiddefinixxu l-miżuri meħtieġa, inkluż l-iskjerament ta’ tagħmir tekniku, li għandu jintlaħaq ftehim dwaru mal-Istat Membru kkonċernat.</w:t>
      </w:r>
    </w:p>
    <w:p>
      <w:pPr>
        <w:pStyle w:val="ManualNumPar1"/>
        <w:rPr>
          <w:rStyle w:val="Added"/>
          <w:noProof/>
        </w:rPr>
      </w:pPr>
      <w:r>
        <w:rPr>
          <w:rStyle w:val="Added"/>
          <w:noProof/>
        </w:rPr>
        <w:t>5.</w:t>
      </w:r>
      <w:r>
        <w:rPr>
          <w:noProof/>
        </w:rPr>
        <w:tab/>
      </w:r>
      <w:r>
        <w:rPr>
          <w:rStyle w:val="Added"/>
          <w:noProof/>
        </w:rPr>
        <w:t>Il-Kummissjoni għandha, f’kooperazzjoni mal-Istat Membru ospitanti u mal-aġenziji rilevanti tal-Unjoni, tistabbilixxi t-termini ta’ kooperazzjoni għall-iskjerament tat-timijiet ta’ appoġġ għall-ġestjoni tal-migrazzjoni kif ukoll għall-iskjerament ta’ tagħmir tekniku, u tkun responsabbli għall-koordinazzjoni tal-attivitajiet ta’ dawn it-timijiet.</w:t>
      </w:r>
    </w:p>
    <w:p>
      <w:pPr>
        <w:pStyle w:val="ManualNumPar1"/>
        <w:rPr>
          <w:rFonts w:eastAsia="Times New Roman"/>
          <w:noProof/>
          <w:szCs w:val="24"/>
        </w:rPr>
      </w:pPr>
      <w:r>
        <w:rPr>
          <w:rStyle w:val="Added"/>
          <w:noProof/>
        </w:rPr>
        <w:t xml:space="preserve">6. </w:t>
      </w:r>
      <w:r>
        <w:rPr>
          <w:noProof/>
        </w:rPr>
        <w:tab/>
      </w:r>
      <w:r>
        <w:rPr>
          <w:rStyle w:val="Added"/>
          <w:noProof/>
        </w:rPr>
        <w:t>It-timijiet ta’ appoġġ għall-ażil skjerati mill-Aġenzija fil-qafas tat-timijiet ta’ appoġġ għall-ġestjoni tal-migrazzjoni jistgħu jwettqu l-kompiti msemmija fl-Artikolu 16(2) u 16a.</w:t>
      </w:r>
    </w:p>
    <w:p>
      <w:pPr>
        <w:pStyle w:val="ManualNumPar1"/>
        <w:rPr>
          <w:rStyle w:val="Added"/>
          <w:noProof/>
        </w:rPr>
      </w:pPr>
      <w:r>
        <w:rPr>
          <w:rStyle w:val="Added"/>
          <w:noProof/>
        </w:rPr>
        <w:t>7.</w:t>
      </w:r>
      <w:r>
        <w:rPr>
          <w:noProof/>
        </w:rPr>
        <w:tab/>
      </w:r>
      <w:r>
        <w:rPr>
          <w:rStyle w:val="Added"/>
          <w:noProof/>
        </w:rPr>
        <w:t>It-timijiet ta’ appoġġ għall-ġestjoni tal-migrazzjoni għandhom, fejn meħtieġ, jinkludu persunal b’għarfien espert fil-protezzjoni tat-tfal, fit-traffikar tal-bnedmin, fid-drittijiet fundamentali, fl-ugwaljanza bejn is-sessi u fil-protezzjoni kontra l-vjolenza fuq il-bażi tal-ġeneru.”</w:t>
      </w:r>
    </w:p>
    <w:p>
      <w:pPr>
        <w:autoSpaceDE w:val="0"/>
        <w:autoSpaceDN w:val="0"/>
        <w:adjustRightInd w:val="0"/>
        <w:spacing w:before="0" w:after="0"/>
        <w:jc w:val="left"/>
        <w:rPr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jc w:val="left"/>
        <w:rPr>
          <w:noProof/>
          <w:szCs w:val="24"/>
        </w:rPr>
      </w:pPr>
      <w:r>
        <w:rPr>
          <w:noProof/>
        </w:rPr>
        <w:t>(6) L-Artikolu 47 jinbidel b'dan li ġej:</w:t>
      </w:r>
    </w:p>
    <w:p>
      <w:pPr>
        <w:autoSpaceDE w:val="0"/>
        <w:autoSpaceDN w:val="0"/>
        <w:adjustRightInd w:val="0"/>
        <w:spacing w:before="0" w:after="0"/>
        <w:jc w:val="left"/>
        <w:rPr>
          <w:noProof/>
          <w:szCs w:val="24"/>
        </w:rPr>
      </w:pPr>
    </w:p>
    <w:p>
      <w:pPr>
        <w:jc w:val="center"/>
        <w:rPr>
          <w:rFonts w:cstheme="minorHAnsi"/>
          <w:noProof/>
        </w:rPr>
      </w:pPr>
      <w:r>
        <w:rPr>
          <w:rFonts w:cstheme="minorHAnsi"/>
          <w:i/>
          <w:noProof/>
        </w:rPr>
        <w:t>Artikolu 47</w:t>
      </w:r>
      <w:r>
        <w:rPr>
          <w:noProof/>
        </w:rPr>
        <w:br/>
        <w:t>Viċi Direttur Eżekuttiv</w:t>
      </w:r>
    </w:p>
    <w:p>
      <w:pPr>
        <w:rPr>
          <w:rFonts w:cstheme="minorHAnsi"/>
          <w:noProof/>
          <w:u w:val="single"/>
        </w:rPr>
      </w:pPr>
      <w:r>
        <w:rPr>
          <w:noProof/>
        </w:rPr>
        <w:t xml:space="preserve">1. Viċi Direttur Eżekuttiv għandu jassisti lid-Direttur Eżekuttiv </w:t>
      </w:r>
      <w:r>
        <w:rPr>
          <w:rStyle w:val="Added"/>
          <w:noProof/>
        </w:rPr>
        <w:t>fil-ġestjoni tal-Aġenzija u fit-twettiq tal-kompiti tiegħu jew tagħha kif imsemmi fl-Artikolu 46(5)</w:t>
      </w:r>
      <w:r>
        <w:rPr>
          <w:noProof/>
        </w:rPr>
        <w:t>.</w:t>
      </w:r>
      <w:r>
        <w:rPr>
          <w:rStyle w:val="Added"/>
          <w:noProof/>
        </w:rPr>
        <w:t xml:space="preserve"> Jekk id-Direttur Eżekuttiv ikun assenti jew indispost, il-Viċi Direttur Eżekuttiv għandu jieħu postu jew postha.</w:t>
      </w:r>
    </w:p>
    <w:p>
      <w:pPr>
        <w:rPr>
          <w:rFonts w:cstheme="minorHAnsi"/>
          <w:noProof/>
        </w:rPr>
      </w:pPr>
      <w:r>
        <w:rPr>
          <w:noProof/>
        </w:rPr>
        <w:t xml:space="preserve">2. Il-Viċi Direttur Eżekuttiv għandu jinħatar mill-Bord tat-Tmexxija, </w:t>
      </w:r>
      <w:r>
        <w:rPr>
          <w:rStyle w:val="Deleted"/>
          <w:noProof/>
        </w:rPr>
        <w:t>fuq proposta mid-Direttur Eżekuttiv</w:t>
      </w:r>
      <w:r>
        <w:rPr>
          <w:noProof/>
        </w:rPr>
        <w:t xml:space="preserve"> </w:t>
      </w:r>
      <w:r>
        <w:rPr>
          <w:rStyle w:val="Added"/>
          <w:noProof/>
        </w:rPr>
        <w:t>minn lista ta' kandidati proposti mill-Kummissjoni, wara proċedura ta' selezzjoni miftuħa u trasparenti. Il-Viċi Direttur Eżekuttiv għandu jinħatar fuq il-bażi tal-mertu u tal-ħiliet ta' amministrazzjoni u ta’ ġestjoni xierqa, inkluż esperjenza professjonali relevanti fil-qasam tal-migrazzjoni u tal-ażil. Il-Kummissjoni tad-Direttur Eżekuttiv għandha tipproponi tal-anqas tliet kandidati għall-pożizzjoni tal-Viċi Direttur Eżekuttiv.</w:t>
      </w:r>
      <w:r>
        <w:rPr>
          <w:rFonts w:cstheme="minorHAnsi"/>
          <w:b/>
          <w:noProof/>
          <w:u w:val="single"/>
        </w:rPr>
        <w:t xml:space="preserve"> </w:t>
      </w:r>
      <w:r>
        <w:rPr>
          <w:rStyle w:val="Deleted"/>
          <w:noProof/>
        </w:rPr>
        <w:t>Il-Bord ta’ Tmexxija għandu jkollu s-setgħa li jestendi l-mandat jew li jneħħi l-Viċi Direttur Eżekuttiv mill-kariga li jaġixxi fuq il-proposta tad-Direttur Eżekuttiv tal-Kummissjoni.</w:t>
      </w:r>
      <w:r>
        <w:rPr>
          <w:noProof/>
        </w:rPr>
        <w:t xml:space="preserve"> Id-dispożizzjonijiet tal-Artikolu 45 </w:t>
      </w:r>
      <w:r>
        <w:rPr>
          <w:rStyle w:val="Added"/>
          <w:noProof/>
        </w:rPr>
        <w:t>(1), (4), (5), (7), (8) u (9)</w:t>
      </w:r>
      <w:r>
        <w:rPr>
          <w:noProof/>
        </w:rPr>
        <w:t>għandhom japplikaw għall-Viċi Direttur Eżekuttiv.</w:t>
      </w:r>
    </w:p>
    <w:p>
      <w:pPr>
        <w:autoSpaceDE w:val="0"/>
        <w:autoSpaceDN w:val="0"/>
        <w:adjustRightInd w:val="0"/>
        <w:spacing w:before="0" w:after="0"/>
        <w:jc w:val="left"/>
        <w:rPr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jc w:val="left"/>
        <w:rPr>
          <w:noProof/>
          <w:szCs w:val="24"/>
        </w:rPr>
      </w:pPr>
    </w:p>
    <w:p>
      <w:pPr>
        <w:keepNext/>
        <w:keepLines/>
        <w:autoSpaceDE w:val="0"/>
        <w:autoSpaceDN w:val="0"/>
        <w:adjustRightInd w:val="0"/>
        <w:spacing w:before="0" w:after="0"/>
        <w:jc w:val="left"/>
        <w:rPr>
          <w:noProof/>
          <w:szCs w:val="24"/>
        </w:rPr>
      </w:pPr>
      <w:r>
        <w:rPr>
          <w:noProof/>
        </w:rPr>
        <w:lastRenderedPageBreak/>
        <w:t>Dan ir-Regolament għandu jorbot fl-intier tiegħu u japplika direttament fl-Istati Membri skont it-Trattati.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 xml:space="preserve">Għall-Parlament Ewropew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Il-President</w:t>
      </w: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Fichefinanciretitre"/>
        <w:rPr>
          <w:noProof/>
        </w:rPr>
      </w:pPr>
      <w:r>
        <w:rPr>
          <w:noProof/>
        </w:rPr>
        <w:lastRenderedPageBreak/>
        <w:t>DIKJARAZZJONI FINANZJARJA LEĠIŻLATTIVA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QAFAS TAL-PROPOSTA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Titolu tal-proposta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Qasam ta’ politika konċernat fl-istruttura ABM / ABB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Natura tal-proposta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Objettivi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Ir-raġunijiet għall-proposta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Durata u impatt finanzjarju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Modi ta' ġestjoni ppjanati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MIŻURI TAL-ĠESTJONI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Ir-regoli tal-monitoraġġ u tar-rappurtar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Is-sistema tal-ġestjoni u tal-kontroll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Miżuri biex ikunu evitati l-frodi u l-irregolaritajiet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IMPATT FINANZJARJU STMAT TAL-PROPOSTA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Intestatura tal-qafas finanzjarju multiannwali u l-ispiża tal-baġit affettwati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Stima tal-impatt fuq in-nefqa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Sommarju tal-impatt stmat fuq in-nefqa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Stima tal-impatt fuq l-approprjazzjonijiet operazzjonali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Impatt stmat fuq l-approprjazzjonijiet ta’ natura amministrattiva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Kompatibbiltà mal-qafas finanzjarju pluriennali attwali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Kontribuzzjonijiet minn terzi persuni </w:t>
      </w:r>
    </w:p>
    <w:p>
      <w:pPr>
        <w:pStyle w:val="ManualHeading2"/>
        <w:jc w:val="left"/>
        <w:rPr>
          <w:b w:val="0"/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Stima tal-impatt fuq id-dħul</w:t>
      </w: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DIKJARAZZJONI FINANZJARJA LEĠIŻLATTIVA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QAFAS TAL-PROPOSTA</w:t>
      </w:r>
    </w:p>
    <w:p>
      <w:pPr>
        <w:pStyle w:val="ManualHeading2"/>
        <w:rPr>
          <w:noProof/>
        </w:rPr>
      </w:pPr>
      <w:r>
        <w:rPr>
          <w:noProof/>
        </w:rPr>
        <w:t>1.1.</w:t>
      </w:r>
      <w:r>
        <w:rPr>
          <w:noProof/>
        </w:rPr>
        <w:tab/>
        <w:t>Titolu tal-proposta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Proposta għal REGOLAMENT TAL-PARLAMENT EWROPEW U TAL-KUNSILL dwar l-Aġenzija tal-Unjoni Ewropea għall-Ażil u li tħassar ir-Regolament (UE) Nru 439/2010</w:t>
      </w:r>
    </w:p>
    <w:p>
      <w:pPr>
        <w:pStyle w:val="ManualHeading2"/>
        <w:rPr>
          <w:noProof/>
          <w:szCs w:val="24"/>
        </w:rPr>
      </w:pPr>
      <w:r>
        <w:rPr>
          <w:noProof/>
        </w:rPr>
        <w:t>1.2.</w:t>
      </w:r>
      <w:r>
        <w:rPr>
          <w:noProof/>
        </w:rPr>
        <w:tab/>
        <w:t>Qasam ta’ politika konċernat fl-istruttura ABM / ABB</w:t>
      </w:r>
      <w:r>
        <w:rPr>
          <w:rStyle w:val="FootnoteReference"/>
          <w:noProof/>
        </w:rPr>
        <w:footnoteReference w:id="7"/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Qasam ta' politika: Ażil u Migrazzjoni (Titolu 18)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Attività: Ażil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1.3.</w:t>
      </w:r>
      <w:r>
        <w:rPr>
          <w:noProof/>
        </w:rPr>
        <w:tab/>
        <w:t xml:space="preserve">Natura tal-proposta </w:t>
      </w:r>
    </w:p>
    <w:p>
      <w:pPr>
        <w:pStyle w:val="Text1"/>
        <w:rPr>
          <w:b/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noProof/>
        </w:rPr>
        <w:t xml:space="preserve"> Il-proposta tirrigwarda </w:t>
      </w:r>
      <w:r>
        <w:rPr>
          <w:b/>
          <w:noProof/>
        </w:rPr>
        <w:t>azzjoni ġdida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noProof/>
        </w:rPr>
        <w:t xml:space="preserve"> Il-proposta tirrigwarda </w:t>
      </w:r>
      <w:r>
        <w:rPr>
          <w:b/>
          <w:noProof/>
        </w:rPr>
        <w:t>azzjoni ġdida li ssegwi proġett pilota / azzjoni preparatorja</w:t>
      </w:r>
      <w:r>
        <w:rPr>
          <w:rStyle w:val="FootnoteReference"/>
          <w:b/>
          <w:noProof/>
        </w:rPr>
        <w:footnoteReference w:id="8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FE"/>
      </w:r>
      <w:r>
        <w:rPr>
          <w:noProof/>
        </w:rPr>
        <w:t xml:space="preserve"> Il-proposta tirrigwarda </w:t>
      </w:r>
      <w:r>
        <w:rPr>
          <w:b/>
          <w:noProof/>
        </w:rPr>
        <w:t>estensjoni ta’ azzjoni eżistenti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noProof/>
        </w:rPr>
        <w:t xml:space="preserve"> Il-proposta tirrigwarda </w:t>
      </w:r>
      <w:r>
        <w:rPr>
          <w:b/>
          <w:noProof/>
        </w:rPr>
        <w:t>azzjoni diretta mill-ġdid lejn azzjoni ġdida</w:t>
      </w:r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1.4.</w:t>
      </w:r>
      <w:r>
        <w:rPr>
          <w:noProof/>
        </w:rPr>
        <w:tab/>
        <w:t>Objettiv</w:t>
      </w:r>
    </w:p>
    <w:p>
      <w:pPr>
        <w:pStyle w:val="ManualHeading3"/>
        <w:rPr>
          <w:noProof/>
        </w:rPr>
      </w:pPr>
      <w:r>
        <w:rPr>
          <w:noProof/>
        </w:rPr>
        <w:t>1.4.1.</w:t>
      </w:r>
      <w:r>
        <w:rPr>
          <w:noProof/>
        </w:rPr>
        <w:tab/>
        <w:t xml:space="preserve">L-objettiv strateġiku pluriennali tal-Kummissjoni fil-mira tal-proposta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L-għan ta’ din il-proposta huwa li ssaħħaħ ir-rwol tal-EASO u jiġi żviluppat f’aġenzija kompluta li tipprovdi appoġġ operazzjonali kumprenżiv, li tiffaċilita l-implimentazzjoni u ttejjeb il-funzjonament tas-sistema tas-SEKA.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Biex tirrifletti dan l-iżvilupp, il-proposta se tibdel l-isem tal-EASO għal Aġenzija tal-Unjoni Ewropea għall-Ażil. 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1.4.2.</w:t>
      </w:r>
      <w:r>
        <w:rPr>
          <w:noProof/>
        </w:rPr>
        <w:tab/>
        <w:t xml:space="preserve">Objettivi speċifiċi u l-attivitijiet tal-ABM / ABB konċernati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Objettiv speċifiku Nru 1: Tiġi ffaċilitata l-implimentazzjoni u biex jitjieb il-funzjonament tas-SEKA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Monitoraġġ u evalwazzjoni tal-implimentazzjoni tas-SEKA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Appoġġ (attivitajiet) għall-implimentazzjoni tas-SEKA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Appoġġ (attivitajiet) għall-kooperazzjoni prattika mal-SM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Informazzjoni dwar il-pajjiż ta’ oriġini u l-analiżi komuni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Promozzjoni tad-dritt tal-Unjoni u l-istandards operazzjonali dwar l-ażil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Objettiv speċifiku Nru 2: Għoti ta' aktar għajnuna operazzjonali u teknika lill-Istati Membri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Titjib tal-kooperazzjoni prattika u l-iskambju tal-informazzjoni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Attivitajiet ta' appoġġ operazzjonali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Kooperazzjoni mas-sħab u mal-partijiet konċeranti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- Standards operazzjonali, linji gwida u l-aħjar prattiki dwar l-ażil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Komunikazzjoni, skambju ta’ informazzjoni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Attività ABM / ABB ikkonċernata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noProof/>
        </w:rPr>
      </w:pPr>
      <w:r>
        <w:rPr>
          <w:b/>
          <w:bCs/>
          <w:noProof/>
        </w:rPr>
        <w:sym w:font="Wingdings" w:char="F0E8"/>
      </w:r>
      <w:r>
        <w:rPr>
          <w:b/>
          <w:noProof/>
        </w:rPr>
        <w:t>QFP 2014-2020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Attività 18 03: Ażil u Migrazzjoni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noProof/>
        </w:rPr>
      </w:pPr>
      <w:r>
        <w:rPr>
          <w:b/>
          <w:bCs/>
          <w:noProof/>
        </w:rPr>
        <w:sym w:font="Wingdings" w:char="F0E8"/>
      </w:r>
      <w:r>
        <w:rPr>
          <w:b/>
          <w:noProof/>
        </w:rPr>
        <w:t>QFP 2021-2027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Attività 10: Migrazzjoni 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br w:type="page"/>
        <w:t>1.4.3.</w:t>
      </w:r>
      <w:r>
        <w:rPr>
          <w:noProof/>
        </w:rPr>
        <w:tab/>
        <w:t>Riżultati u impatt mistennija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l-effetti li għandu jkollha l-proposta fuq il-benefiċjarji / il-gruppi fil-mira.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L-għan huwa li tbiddel l-EASO f’Aġenzija sħiħa li tkun kapaċi: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- tipprovdi l-għajnuna operazzjonali u teknika neċessarja lill-Istati Membri;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iżżid il-kooperazzjoni prattika u l-iskambju ta’ informazzjoni bejn l-Istati Membri;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- tappoġġa distribuzzjoni ġusta u sostenibbli tal-applikazzjonijiet għal protezzjoni internazzjonali;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- timmonitorja u tivvaluta l-implimentazzjoni tas-SEKA kif ukoll tal-kapaċitajiet tas-sistemi tal-ażil u tal-akkoljenza tal-Istati Membri; kif ukoll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tippermetti l-konverġenza fil-valutazzjoni tal-applikazzjonijiet għall-protezzjoni internazzjonali madwar l-Unjoni.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1.4.4.</w:t>
      </w:r>
      <w:r>
        <w:rPr>
          <w:noProof/>
        </w:rPr>
        <w:tab/>
        <w:t xml:space="preserve">Indikaturi tar-riżultati u l-impatt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l-indikaturi għall-monitoraġġ tal-implimentazzjoni tal-proposta.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Numru ta’ nuqqasijiet misjuba waqt il-monitoraġġ u l-valutazzjoni tal-implimentazzjoni ta’ SEKA / sena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Numru ta' appoġġ (attivitajiet) għall-implimentazzjoni tas-SEKA / sena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Numru ta' appoġġ (attivitajiet) għall-kooperazzjoni prattika tal-SM / sena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Numru ta’ pajjiżi ta’ oriġini li għalihom ġew imfassla rapporti COI u li ssir analiżi komuni / sena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Numru ta' standards operazzjonali, linji gwida u l-aħjar prattiki dwar l-ażil / sena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Numru ta’ kooperazzjoni prattika, u netwerks żviluppati / sena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Numru ta’ arranġamenti għal skambju ta’ informazzjoni / sena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Numru ta' attivitajiet ta' appoġġ operazzjonali / sena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Numru ta’ arranġamenti u attivitajiet mas-sħab u l-partijiet interessati / sena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Numru ta' attivitajiet ta' komunikazzjoni / sena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1.5.</w:t>
      </w:r>
      <w:r>
        <w:rPr>
          <w:noProof/>
        </w:rPr>
        <w:tab/>
        <w:t xml:space="preserve">Ir-raġunijiet għall-proposta </w:t>
      </w:r>
    </w:p>
    <w:p>
      <w:pPr>
        <w:pStyle w:val="ManualHeading3"/>
        <w:rPr>
          <w:noProof/>
        </w:rPr>
      </w:pPr>
      <w:r>
        <w:rPr>
          <w:noProof/>
        </w:rPr>
        <w:t>1.5.1.</w:t>
      </w:r>
      <w:r>
        <w:rPr>
          <w:noProof/>
        </w:rPr>
        <w:tab/>
        <w:t xml:space="preserve">Rekwiżiti li għandhom jiġu ssodisfati fuq żmien qasir jew twil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Din il-proposta tibni fuq il-mandat attwali tal-EASO u tespandih sabiex tittrasforma l-EASO f'Aġenzija kompluta mgħammra bl-għodod meħtieġa sabiex: (1) ittejjeb il-kooperazzjoni prattika u l-iskambju tal-informazzjoni dwar l-ażil; (2) tippromwovi l-liġi tal-Unjoni u l-istandards operazzjonali biex tiżgura grad għoli ta' applikazzjoni uniformi tal-qafas legali dwar l-ażil; (3) tiżgura konverġenza akbar fil-valutazzjoni tal-ħtiġijiet ta’ protezzjoni madwar l-Unjoni; (4) timmonitorja u tivvaluta l-implimentazzjoni tas-SEKA; (5) issaħħaħ l-assistenza teknika u operazzjonali għall-Istati Membri għall-ġestjoni tas-sistemi tal-ażil u tal-akkoljenza, inkluż appoġġ imsaħħaħ fil-qasam tal-proċedura tal-protezzjoni internazzjonali biex jiġi żgurat proċess malajr u fil-waqt li jippermetti l-funzjonament effiċjenti u ordnat tas-sistemi tal-ażil u tal-akkoljenza u biex jassisti lill-Istati Membri fil-proċedura ta’ Dublin; (6) il-forniment ta’ attivitajiet komprensivi b’appoġġ għall-Istat Membru ospitanti biex jiġi żgurat proċessar rapidu billi titwettaq il-proċedura amministrattiva kollha kemm hi jew parti minnha, inkluż fiċ-ċentri kontrollati u biex tiġi megħjuna l-ġudikatura fil-proċessar tal-appelli. 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1.5.2.</w:t>
      </w:r>
      <w:r>
        <w:rPr>
          <w:noProof/>
        </w:rPr>
        <w:tab/>
        <w:t>Valur miżjud tal-involviment tal-UE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L-objettivi ta’ din il-proposta huma li tiġi ffaċilitata l-implimentazzjoni u biex jitjieb il-funzjonament tas-SEKA, li tissaħħaħ il-kooperazzjoni prattika u l-iskambju ta’ informazzjoni fost l-Istati Membri dwar kwistjonijiet relatati mal-ażil, biex tippromwovi d-dritt tal-Unjoni u standards operazzjonali biex jiġi żgurat livell għoli ta’ uniformità fir-rigward ta’ proċeduri tal-ażil, il-kundizzjonijiet tal-akkoljenza u l-valutazzjoni tal-ħtiġijiet ta’ protezzjoni madwar l-Unjoni, biex tiġi mmonitorjata l-applikazzjoni operazzjonali u teknika tal-liġi tal-Unjoni u l-istandards fir-rigward tal-ażil u li jingħata aktar appoġġ tekniku u operazzjonali lill-Istati Membri għall-ġestjoni tas-sistemi tal-ażil u tal-akkoljenza, b’mod partikolari għall-Istati Membri soġġetti għal pressjonijiet sproporzjonati fuq is-sistemi tagħhom tal-ażil u l-akkoljenza.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Billi huwa ta’ interess komuni li tiġi żgurata l-applikazzjoni xierqa tal-qafas legali dwar l-ażil, permezz ta’ azzjoni miftiehma fost l-Istati Membri bl-appoġġ tal-Aġenzija Ewropea għall-Ażil, b’mod partikolari sabiex jiġu konsolidati l-istabbilità u l-ordni fil-funzjonament tas-SEKA, l-objettivi ta’ din il-proposta ma jistgħux jinkisbu b’mod suffiċjenti mill-Istati Membri u jistgħu jintlaħqu aħjar fil-livell tal-Unjoni.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1.5.3.</w:t>
      </w:r>
      <w:r>
        <w:rPr>
          <w:noProof/>
        </w:rPr>
        <w:tab/>
        <w:t>Tagħlimiet meħuda minn esperjenzi simili fil-passat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Minn meta assuma r-responsabbiltajiet tiegħu fl-2011, l-EASO, appoġġa kontinwament lill-Istati Membri biex japplikaw ir-regoli attwali u biex itejbu l-funzjonament tal-istrumenti eżistenti. L-Aġenzija kisbet esperjenza u kredibbiltà għall-ħidma tagħha fir-rigward tal-kooperazzjoni prattika fost l-Istati Membri u fl-għoti ta’ appoġġ lilhom biex jimplimentaw l-obbligi tagħhom skont is-SEKA. Il-kompiti mwettqa mill-EASO evolvew gradwalment sabiex jissodisfaw il-ħtiġijiet dejjem akbar tal-Istati Membri u tas-SEKA b’mod ġenerali. L-Istati Membri jiddependu dejjem aktar fuq l-appoġġ operazzjonali u tekniku tal-Aġenzija. L-Aġenzija żiedet b'mod sinifikanti l-għarfien u l-esperjenza fil-qasam tal-ażil u wasal iż-żmien li din tinbidel f’ċentru ta’ għarfien espert u mhux waħda li għadha wisq tiddependi fuq l-informazzjoni u l-għarfien espert ipprovdut mill-Istati Membri.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Fil-fehma tal-Kummissjoni, l-Aġenzija hija waħda mill-għodod li jistgħu jintużaw b'mod effettiv biex jiġu indirizzati b’mod effettiv id-dgħufijiet strutturali tas-SEKA li komplew jiżdiedu bil-wasla fuq skala kbira u mhux kontrollata ta’ migranti u persuni li jfittxu l-ażil fl-Unjoni Ewropea b’mod partikolari matul l-aħħar snin. Ma jkunx plawżibbli li tiġi riformata s-SEKA mingħajr ma l-Aġenzija tingħata mandat li jikkorrispondi għat-talbiet li r-riforma se ġġib magħha. Huwa essenzjali li l-Aġenzija tingħata l-mezzi meħtieġa biex tassisti lill-Istati Membri f’sitwazzjonijiet ta’ kriżi, iżda huwa aktar meħtieġ li jinbena qafas legali, operazzjonali u prattiku sod sabiex l-Aġenzija tkun tista’ ssaħħaħ u tikkumplementa s-sistemi tal-ażil u tal-akkoljenza tal-Istati Membri.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1.5.4.</w:t>
      </w:r>
      <w:r>
        <w:rPr>
          <w:noProof/>
        </w:rPr>
        <w:tab/>
        <w:t>Kompatibbiltà u sinerġija possibbli ma’ strumenti xierqa oħra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Din il-proposta hija konsistenti mal-linji ta’ politika komprensiva għal medda twila ta’ żmien dwar ġestjoni aħjar tal-migrazzjoni kif stipulati mill-Kummissjoni fl-Aġenda Ewropea dwar il-Migrazzjoni, li żviluppat il-linji gwida politiċi tal-President Juncker f’sett ta’ inizjattivi koerenti u li jsaħħu lil xulxin ibbażati fuq erba’ pilastri. Dawn il-pilastri għandhom l-għan li jnaqqsu l-inċentivi għall-migrazzjoni irregolari, li jagħmlu fruntieri esterni siguri u li jsalvaw il-ħajjiet, b'politika b’saħħitha dwar l-ażil u politika ġdida dwar il-migrazzjoni legali. Din il-proposta tkompli timplimenta l-Aġenda Ewropea dwar il-Migrazzjoni, b’mod partikolari f’dak li jirrigwarda l-objettiv tat-tisħiħ tal-politika tal-ażil tal-Unjoni peress li l-Aġenzija tal-Unjoni Ewropea għall-Ażil se tiżgura implimentazzjoni sħiħa u koerenti tas-SEKA. Din il-proposta ta’ emenda tikkumplimenta l-proposta oriġinali tal-Kummissjoni u hija koerenti mal-għan li tinbena politika interna, li tkun ibbażata fuq bilanċ bejn is-solidarjetà u r-responsabbiltà fid-dawl tal-Konklużjonijiet tal-Kunsill Ewropew ta’ Ġunju 2018. L-appoġġ imsaħħaħ tal-Aġenzija tal-Unjoni Ewropea għall-Ażil huwa element essenzjali ta’ solidarjetà. Din il-proposta ssaħħaħ ukoll l-elementi ta’ kooperazzjoni bejn l-Aġenzija tal-Unjoni Ewropea għall-Ażil u l-Gwardja Ewropea tal-Fruntiera u l-Kost biex tirrifletti l-proposta tal-Kummissjoni li temenda r-Regolament dwar il-Gwardja Ewropea tal-Fruntiera u tal-Kosta, b’mod partikolari fir-rigward tal-iskjerament ta’ timijiet ta’ appoġġ għall-ġestjoni tal-migrazzjoni.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  <w:t>1.6.</w:t>
      </w:r>
      <w:r>
        <w:rPr>
          <w:noProof/>
        </w:rPr>
        <w:tab/>
        <w:t xml:space="preserve">Durata u impatt finanzjarju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Proposta ta’ </w:t>
      </w:r>
      <w:r>
        <w:rPr>
          <w:b/>
          <w:noProof/>
        </w:rPr>
        <w:t xml:space="preserve">durata limitata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Proposta fis-seħħ minn [JJ/XX]SSSS sa [JJ/XX]SSSS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Impatt finanzjarju mill-SSSS sal-SSSS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FE"/>
      </w:r>
      <w:r>
        <w:rPr>
          <w:noProof/>
        </w:rPr>
        <w:t xml:space="preserve"> Proposta ta’ </w:t>
      </w:r>
      <w:r>
        <w:rPr>
          <w:b/>
          <w:noProof/>
        </w:rPr>
        <w:t>durata illimitata</w:t>
      </w:r>
    </w:p>
    <w:p>
      <w:pPr>
        <w:pStyle w:val="ListDash1"/>
        <w:tabs>
          <w:tab w:val="clear" w:pos="1134"/>
          <w:tab w:val="num" w:pos="992"/>
        </w:tabs>
        <w:ind w:left="992"/>
        <w:rPr>
          <w:noProof/>
        </w:rPr>
      </w:pPr>
      <w:r>
        <w:rPr>
          <w:noProof/>
        </w:rPr>
        <w:t>Implimentazzjoni b'perjodu għat-tnedija minn SSSS sa SSSS,</w:t>
      </w:r>
    </w:p>
    <w:p>
      <w:pPr>
        <w:pStyle w:val="ListDash1"/>
        <w:tabs>
          <w:tab w:val="clear" w:pos="1134"/>
          <w:tab w:val="num" w:pos="992"/>
        </w:tabs>
        <w:ind w:left="992"/>
        <w:rPr>
          <w:noProof/>
        </w:rPr>
      </w:pPr>
      <w:r>
        <w:rPr>
          <w:noProof/>
        </w:rPr>
        <w:t>u wara tħaddim fuq skala sħiħa.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1.7.</w:t>
      </w:r>
      <w:r>
        <w:rPr>
          <w:noProof/>
        </w:rPr>
        <w:tab/>
        <w:t>Il-metodu previst tal-ġestjoni</w:t>
      </w:r>
      <w:r>
        <w:rPr>
          <w:rStyle w:val="FootnoteReference"/>
          <w:noProof/>
        </w:rPr>
        <w:footnoteReference w:id="9"/>
      </w:r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noProof/>
        </w:rPr>
        <w:t xml:space="preserve"> Ġestjoni diretta</w:t>
      </w:r>
      <w:r>
        <w:rPr>
          <w:noProof/>
        </w:rPr>
        <w:t xml:space="preserve"> mill-Kummissjoni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mid-dipartimenti tagħha, inkluż mill-persunal tagħha fid-delegazzjonijiet tal-Unjoni;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mill-aġenziji eżekuttivi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Ġestjoni konġunta</w:t>
      </w:r>
      <w:r>
        <w:rPr>
          <w:noProof/>
        </w:rPr>
        <w:t xml:space="preserve"> mal-Istati Membri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FE"/>
      </w:r>
      <w:r>
        <w:rPr>
          <w:noProof/>
        </w:rPr>
        <w:t xml:space="preserve"> </w:t>
      </w:r>
      <w:r>
        <w:rPr>
          <w:b/>
          <w:noProof/>
        </w:rPr>
        <w:t>Ġestjoni indiretta</w:t>
      </w:r>
      <w:r>
        <w:rPr>
          <w:noProof/>
        </w:rPr>
        <w:t xml:space="preserve"> billi l-kompiti tal-implimentazzjoni baġitarja jiġu fdati lil: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pajjiżi terzi jew lil korpi li jaħtru huma;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organizzazzjonijiet internazzjonali u l-aġenziji tagħhom (iridu jiġu speċifikati);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il-BEI u l-Fond Ewropew tal-Investiment;</w:t>
      </w:r>
    </w:p>
    <w:p>
      <w:pPr>
        <w:pStyle w:val="ListDash2"/>
        <w:rPr>
          <w:noProof/>
        </w:rPr>
      </w:pPr>
      <w:r>
        <w:rPr>
          <w:noProof/>
          <w:sz w:val="22"/>
        </w:rPr>
        <w:sym w:font="Wingdings" w:char="F0FE"/>
      </w:r>
      <w:r>
        <w:rPr>
          <w:noProof/>
        </w:rPr>
        <w:t xml:space="preserve"> il-korpi msemmija fl-Artikoli 208 u 209 tar-Regolament Finanzjarju;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tal-liġi pubblika;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rregolati mil-liġi privata b’missjoni ta’ servizz pubbliku safejn dawn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rregolati mil-liġi privata ta’ Stat Membru li jkunu fdati bl-implimentazzjoni ta’ sħubija pubblika privata u li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persuni fdati bl-implimentazzjoni ta’ azzjonijiet speċifiċi fil-PESK skont it-Titolu V TUE, u identifikati fl-att bażiku rilevanti.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Jekk ikun indikat aktar minn metodu wieħed ta’ ġestjoni, agħti d-dettalji fit-taqsima “Kummenti”.</w:t>
      </w:r>
    </w:p>
    <w:p>
      <w:pPr>
        <w:rPr>
          <w:noProof/>
        </w:rPr>
      </w:pPr>
      <w:r>
        <w:rPr>
          <w:noProof/>
        </w:rPr>
        <w:t xml:space="preserve">Kummenti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 xml:space="preserve">MIŻURI TAL-ĠESTJONI </w:t>
      </w:r>
    </w:p>
    <w:p>
      <w:pPr>
        <w:pStyle w:val="ManualHeading2"/>
        <w:rPr>
          <w:noProof/>
        </w:rPr>
      </w:pPr>
      <w:r>
        <w:rPr>
          <w:noProof/>
        </w:rPr>
        <w:t>2.1.</w:t>
      </w:r>
      <w:r>
        <w:rPr>
          <w:noProof/>
        </w:rPr>
        <w:tab/>
        <w:t xml:space="preserve">Ir-regoli tal-monitoraġġ u tar-rappurtar </w:t>
      </w:r>
    </w:p>
    <w:p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Speċifika l-frekwenza u l-kundizzjonijiet.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L-Aġenzija tal-Unjoni Ewropea għall-Ażil għandha d-dmir li tirrapporta dwar l-attivitajiet tagħha. L-Aġenzija għandha tfassal rapport ta’ attività annwali dwar is-sitwazzjoni tal-ażil, fejn hija trid tevalwa r-riżultati tal-attivitajiet imwettqa minnha matul is-sena. Ir-rapport għandu jinkludi analiżi komparattiva tal-attivitajiet tal-Aġenzija sabiex l-Aġenzija tkun tista’ ttejjeb il-kwalità, il-konsistenza u l-effettività tas-SEKA. Dan ir-rapport ta’ attività annwali għandu jiġi trażmess mill-Aġenzija lill-Bord tat-Tmexxija, lill-Parlament Ewropew u lill-Kunsill.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Il-Kummissjoni trid tikkummissjona evalwazzjoni fi żmien tliet snin mid-dħul fis-seħħ ta’ dan ir-Regolament, u mbagħad kull ħames snin wara dan, sabiex tivvaluta, b’mod partikolari, l-impatt, l-effettività u l-effiċjenza tal-Aġenzija u l-prattiċi ta’ ħidma tagħha. Din il-valutazzjoni trid tkopri l-impatt tal-Aġenzija fuq il-kooperazzjoni prattika dwar kwistjonijiet relatati mal-ażil u fuq is-SEKA. Il-Kummissjoni trid tibgħat ir-rapport ta’ evalwazzjoni flimkien mal-konklużjonijiet tagħha dwar ir-rapport, lill-Parlament Ewropew, lill-Kunsill u lill-Bord tat-Tmexxija. Is-sejbiet tal-evalwazzjoni jkunu disponibbli għall-pubbliku.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2.2.</w:t>
      </w:r>
      <w:r>
        <w:rPr>
          <w:noProof/>
        </w:rPr>
        <w:tab/>
        <w:t xml:space="preserve">Is-sistema tal-ġestjoni u tal-kontroll </w:t>
      </w:r>
    </w:p>
    <w:p>
      <w:pPr>
        <w:pStyle w:val="ManualHeading3"/>
        <w:rPr>
          <w:noProof/>
        </w:rPr>
      </w:pPr>
      <w:r>
        <w:rPr>
          <w:noProof/>
        </w:rPr>
        <w:t>2.2.1.</w:t>
      </w:r>
      <w:r>
        <w:rPr>
          <w:noProof/>
        </w:rPr>
        <w:tab/>
        <w:t xml:space="preserve">Riskji identifikati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Estensjoni tal-kompetenzi eżistenti tal-Aġenzija hija meħtieġa biex tiżgura l-implimentazzjoni tas-SEKA u dik tas-sistema riformata ta’ Dublin. Rinfurzar tal-persunal u r-riżorsi tal-Aġenzija huwa meħtieġ biex jiġi żgurat it-twettiq tal-missjoni tagħha.</w:t>
      </w:r>
      <w:r>
        <w:rPr>
          <w:noProof/>
          <w:color w:val="000000"/>
        </w:rPr>
        <w:t xml:space="preserve"> </w:t>
      </w:r>
      <w:r>
        <w:rPr>
          <w:noProof/>
        </w:rPr>
        <w:t>Mingħajr dawn il-bidliet, is-SEKA tkun f’riskju.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Flussi migratorji kbar u bla kontroll li jkomplu jpoġġu s-sistemi tal-ażil u tal-akkoljenza taħt pressjoni u b’hekk idewmu t-tranżizzjoni minn modalità ta’ emerġenza għal ġestjoni ordinata tas-sistemi tal-migrazzjoni u tal-ażil.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Reklutaġġ tal-persunal: ir-ritmu tar-reklutaġġ tal-persunal jista' joħloq riskju peress li l-kapaċità attwali tal-Aġenzija għadha mnaqqsa, ir-reklutaġġ huwa relattivament bil-mod u l-volum ta’ kompiti ġodda dejjem jikber. Id-DĠ HOME qed jipprova jimmitiga dan l-aspett billi jipprovdi appoġġ kontinwu u monitoraġġ.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Dewmien fl-adozzjoni tal-bażi legali relatata mas-sistema ta’ Dublin emendata u żviluppi tal-IT relatati li għandhom jiġu mħaddma u amministrati mill-Aġenzija jistgħu jimpedixxu t-twettiq ta’ kompiti ġodda tal-Aġenzija f’dan ir-rigward.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Kontinwazzjoni ta' dipendenza qawwija fuq l-għarfien tal-Istati Membri u dewmien għall-Aġenzija sabiex tiżviluppa l-bażi ta’ għarfien tagħha u biex issir ċentru espert reali indipendenti.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Wara d-dgħufijiet sinifikanti identifikati mill-ECA u mill-IAS rigward il-Ġestjoni u l-Kontroll tal-EASO, li wassal għal riżervi fir-Rapport ta’ Attività Annwali tal-2017, id-DĠ HOME ħejja pjan ta’ azzjoni ta’ mitigazzjoni, Koordinazzjoni tat-tisħiħ, arranġamenti ta’ ħidma bejn id-DĠ prinċipali u l-Aġenzija, kif ukoll attivitajiet ta’ monitoraġġ mill-qrib, li għandhom jirrimedjaw is-sitwazzjoni u jevitaw riskji rikorrenti.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F’dan ir-rigward, il-Kummissjoni qed timmonitorja mill-qrib il-funzjonament tal-Aġenzija, inkluża l-implimentazzjoni tal-baġit, permezz tal-preżenza attiva tagħha fil-laqgħat tal-Bord ta’ Tmexxija u fil-laqgħat tal-Grupp Preparatorju tal-Bord ta’ Tmexxija. Barra minn hekk, sabiex titrawwem ulterjorment il-funzjoni tal-monitoraġġ tal-Bord tat-Tmexxija, sa minn Frar 2018, fuq il-bażi ta’ Deċiżjoni tal-Bord ta’ Tmexxija li tapplika miżuri </w:t>
      </w:r>
      <w:r>
        <w:rPr>
          <w:i/>
          <w:noProof/>
        </w:rPr>
        <w:t>interim</w:t>
      </w:r>
      <w:r>
        <w:rPr>
          <w:noProof/>
        </w:rPr>
        <w:t xml:space="preserve"> fir-rigward tad-Direttur Eżekuttiv, il-Kummissjoni qed tirċievi u teżamina rapporti regolari ta’ monitoraġġ (kull ġimagħtejn) li jiffokaw fuq l-akkwist pubbliku u r-reklutaġġ. 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2.2.2.</w:t>
      </w:r>
      <w:r>
        <w:rPr>
          <w:noProof/>
        </w:rPr>
        <w:tab/>
        <w:t>Metodu/i ta’ kontroll previst(i)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Il-kontijiet tal-Aġenzija se jiġu ppreżentatigħall-approvazzjoni tal-Qorti tal-Awdituri u soġġetti għall-proċedura ta’ kwittanza. Is-Servizz tal-Awditjar Intern tal-Kummissjoni se jwettaq awditjar f’kooperazzjoni mal-awditur intern tal-Aġenzija.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Minbarra l-kontrolli indipendenti mwettqa mill-Qorti tal-Awdituri u s-Servizz tal-Awditjar Intern, l-implimentazzjoni tal-Qafas ta’ Kontroll Intern tal-Aġenzija bbażat fuq il-prinċipji se tippermetti l-kontroll tar-riskji identifikati. B’mod partikolari, il-komponent ta’ informazzjoni u komunikazzjoni għandu jżid is-sensibilizzazzjoni fost il-persunal li jittratta mal-aġenziji deċentralizzati, filwaqt li l-komponent tal-attivitajiet ta’ monitoraġġ se jippermetti li jsir rapport fuq il-bażi ta’ indikaturi sodi ta’ monitoraġġ sabiex jiġu skoperti dgħufijiet minn qabel.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2.3.</w:t>
      </w:r>
      <w:r>
        <w:rPr>
          <w:noProof/>
        </w:rPr>
        <w:tab/>
        <w:t xml:space="preserve">Miżuri biex ikunu evitati l-frodi u l-irregolaritajiet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l-miżuri ta' prevenzjoni u protezzjoni eżistenti jew previsti.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L-Aġenzija: Id-Direttur Eżekuttiv se jimplimenta l-baġit tal-Aġenzija. Kull sena d-Direttur Eżekuttiv jippreżenta lill-Kummissjoni, lill-Bord tat-Tmexxija u lill-Qorti tal-Awdituri bil-kontijiet dettaljati tad-dħul u l-infiq kollu mis-sena finanzjarja preċedenti. Barra minn hekk, is-Servizz tal-Awditjar Intern tal-Kummissjoni se jipprovdi opinjoni dwar l-eżitu tal-awditu ta’ segwitu dwar l-i</w:t>
      </w:r>
      <w:r>
        <w:rPr>
          <w:i/>
          <w:noProof/>
        </w:rPr>
        <w:t>status</w:t>
      </w:r>
      <w:r>
        <w:rPr>
          <w:noProof/>
        </w:rPr>
        <w:t xml:space="preserve"> tal-implimentazzjoni tal-azzjonijiet li jirriżultaw mill-awditu tal-2016 tal-IAS dwar l-eżekuzzjoni tal-baġit u l-ippjanar tal-akkwist. L-eżitu tal-awditu għandu jipprovdi lit-tmexxija tal-Aġenzija b’ċertezza dwar ir-robustezza tal-kontrolli fis-seħħ u jipprovdi gwida b’kull titjib ulterjuri li jista’ jkun meħtieġ.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L-Aġenzija se tadotta r-Regolament Finanzjarju tagħha skont ir-Regolament ta' Delega Nru 1271/2013, wara li jkun ġie approvat mill-Kummissjoni u mill-Qorti tal-Awdituri. L-Aġenzija se ddaħħal fis-seħħ sistema ta’ awditjar intern simili għal dik li introduċiet il-Kummissjoni fil-qafas tar-ristrutturar tagħha stess. L-Aġenzija se tistabbilixxi l-istess Qafas ta’ Kontroll Intern bħal dak tal-Kummissjoni, li jipprovdi qafas solidu għad-detezzjoni u l-prevenzjoni tal-frodi, filwaqt li l-Istrateġija Kontra l-Frodi tad-DĠ Home se tinkludi l-oqsma ta’ riskju identifikati fl-Aġenzija.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</w:rPr>
        <w:t>- Kooperazzjoni mal-OLAF: il-persunal soġġett għar-Regolamenti tal-Persunal tal-Kummissjoni se jikkoopera mal-OLAF fil-ġlieda kontra l-frodi.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</w:rPr>
        <w:t>- Il-Qorti tal-Awdituri: il-Qorti tal-Awdituri se teżamina l-kontijiet skont l-Artikolu 248 tat-Trattat u tippubblika rapport annwali dwar l-attivitajiet tal-Aġenzija.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 xml:space="preserve">IMPATT FINANZJARJU STMAT TAL-PROPOSTA </w:t>
      </w:r>
    </w:p>
    <w:p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 xml:space="preserve">3.1 Intestatura tal-qafas finanzjarju pluriennali u l-ispiża tal-baġit affettwati </w:t>
      </w:r>
    </w:p>
    <w:p>
      <w:pPr>
        <w:pStyle w:val="ListBullet1"/>
        <w:rPr>
          <w:noProof/>
        </w:rPr>
      </w:pPr>
      <w:r>
        <w:rPr>
          <w:noProof/>
        </w:rPr>
        <w:t xml:space="preserve">Il-linji baġitarji eżistenti </w:t>
      </w:r>
    </w:p>
    <w:p>
      <w:pPr>
        <w:pStyle w:val="Text1"/>
        <w:rPr>
          <w:i/>
          <w:noProof/>
        </w:rPr>
      </w:pPr>
      <w:r>
        <w:rPr>
          <w:i/>
          <w:noProof/>
          <w:u w:val="single"/>
        </w:rPr>
        <w:t>Skont</w:t>
      </w:r>
      <w:r>
        <w:rPr>
          <w:i/>
          <w:noProof/>
        </w:rPr>
        <w:t xml:space="preserve"> l-intestaturi tal-qafas finanzjarju pluriennali u l-linji baġitarji.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Tip ta’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nefqa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Numru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[Intestatura 3]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Diff./Mhux 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mill-pajjiżi tal-EFTA</w:t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mill-pajjiżi kandidati</w:t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terzi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fis-sens tal-Artikolu 21(2)(b) tar-Regolament Finanzjarju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>3</w:t>
            </w:r>
          </w:p>
        </w:tc>
        <w:tc>
          <w:tcPr>
            <w:tcW w:w="3960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 xml:space="preserve">18.03.02 </w:t>
            </w:r>
            <w:r>
              <w:rPr>
                <w:noProof/>
                <w:sz w:val="20"/>
              </w:rPr>
              <w:t>Uffiċċju Ewropew ta’ Appoġġ fil-Qasam tal-Ażil (EASO)</w:t>
            </w:r>
          </w:p>
          <w:p>
            <w:pPr>
              <w:spacing w:after="60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sz w:val="22"/>
              </w:rPr>
              <w:t>Diff./Mhux 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IVA*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LE</w:t>
            </w:r>
          </w:p>
        </w:tc>
      </w:tr>
    </w:tbl>
    <w:p>
      <w:pPr>
        <w:rPr>
          <w:noProof/>
        </w:rPr>
      </w:pPr>
      <w:r>
        <w:rPr>
          <w:noProof/>
        </w:rPr>
        <w:t>* l-EASO jirċievi kontribuzzjonijiet minn Pajjiżi Assoċjati f’Schengen</w:t>
      </w:r>
    </w:p>
    <w:p>
      <w:pPr>
        <w:pStyle w:val="ListBullet1"/>
        <w:rPr>
          <w:noProof/>
        </w:rPr>
      </w:pPr>
      <w:r>
        <w:rPr>
          <w:noProof/>
        </w:rPr>
        <w:t>Linji baġitarji ġodda mitluba għall-QFP 2021-2027</w:t>
      </w:r>
    </w:p>
    <w:p>
      <w:pPr>
        <w:pStyle w:val="ListBullet1"/>
        <w:rPr>
          <w:noProof/>
        </w:rPr>
      </w:pPr>
      <w:r>
        <w:rPr>
          <w:noProof/>
        </w:rPr>
        <w:t xml:space="preserve">Ma hemmx bżonn li tintalab linja baġitarja ġdida fil-QPF 2014-2020 iżda l-linja baġitarja 18 03 02 għandha tingħata isem ġdid xieraq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u w:val="single"/>
        </w:rPr>
        <w:t>Skont</w:t>
      </w:r>
      <w:r>
        <w:rPr>
          <w:i/>
          <w:noProof/>
        </w:rPr>
        <w:t xml:space="preserve"> l-intestaturi tal-qafas finanzjarju pluriennali u l-linji baġitarji.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Tip ta’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nefqa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Numru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[Intestatura 4 Ġestjoni tal-Migrazzjoni u tal-Fruntiera]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Diff./Mhux 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mill-pajjiżi tal-EFTA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mill-pajjiżi kandidati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terzi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fis-sens tal-Artikolu 21(2)(b) tar-Regolament Finanzjarju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>4</w:t>
            </w:r>
          </w:p>
        </w:tc>
        <w:tc>
          <w:tcPr>
            <w:tcW w:w="3960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 xml:space="preserve">10.YY.YY </w:t>
            </w:r>
            <w:r>
              <w:rPr>
                <w:noProof/>
                <w:sz w:val="20"/>
              </w:rPr>
              <w:t>L-Aġenzija tal-Unjoni Ewropea għall-Ażil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  <w:sz w:val="22"/>
              </w:rPr>
              <w:t xml:space="preserve"> </w:t>
            </w:r>
          </w:p>
          <w:p>
            <w:pPr>
              <w:spacing w:after="60"/>
              <w:rPr>
                <w:noProof/>
                <w:color w:val="0000FF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sz w:val="22"/>
              </w:rPr>
              <w:t>Diff./Mhux 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  <w:sz w:val="22"/>
              </w:rPr>
              <w:t>IVA*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LE</w:t>
            </w:r>
          </w:p>
        </w:tc>
      </w:tr>
    </w:tbl>
    <w:p>
      <w:pPr>
        <w:rPr>
          <w:noProof/>
        </w:rPr>
        <w:sectPr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2"/>
        <w:rPr>
          <w:noProof/>
        </w:rPr>
      </w:pPr>
      <w:r>
        <w:rPr>
          <w:noProof/>
        </w:rPr>
        <w:t>3.2.</w:t>
      </w:r>
      <w:r>
        <w:rPr>
          <w:noProof/>
        </w:rPr>
        <w:tab/>
        <w:t xml:space="preserve">Stima tal-impatt fuq in-nefqa </w:t>
      </w:r>
    </w:p>
    <w:p>
      <w:pPr>
        <w:pStyle w:val="Text1"/>
        <w:rPr>
          <w:rFonts w:eastAsia="Times New Roman"/>
          <w:noProof/>
          <w:szCs w:val="24"/>
        </w:rPr>
      </w:pPr>
      <w:r>
        <w:rPr>
          <w:noProof/>
        </w:rPr>
        <w:t xml:space="preserve">Żieda ta’ EUR 55 miljun mill-2019 sal-2027 meta mqabbel mal-verżjoni tal-LFS li takkumpanja l-Proposta tal-Kummissjoni COM (2016) 271 final tal-4.5.2016. </w:t>
      </w:r>
    </w:p>
    <w:p>
      <w:pPr>
        <w:pStyle w:val="Text1"/>
        <w:rPr>
          <w:rFonts w:eastAsia="Times New Roman"/>
          <w:noProof/>
          <w:szCs w:val="24"/>
        </w:rPr>
      </w:pPr>
      <w:r>
        <w:rPr>
          <w:noProof/>
        </w:rPr>
        <w:t xml:space="preserve">L-għan taż-żieda huwa li tirdoppja l-fondi disponibbli għan-nefqa relatata mal-appoġġ operazzjonali (il-linja tal-baġit 33 fil-baġit tal-Aġenzija) għall-attivitajiet li ġejjin: </w:t>
      </w:r>
    </w:p>
    <w:p>
      <w:pPr>
        <w:pStyle w:val="Text1"/>
        <w:rPr>
          <w:rFonts w:eastAsia="Times New Roman"/>
          <w:noProof/>
          <w:szCs w:val="24"/>
        </w:rPr>
      </w:pPr>
      <w:r>
        <w:rPr>
          <w:noProof/>
        </w:rPr>
        <w:t xml:space="preserve">(1) Tisħiħ tal-assistenza teknika u operazzjonali għall-Istati Membri għall-ġestjoni tas-sistemi tal-ażil u tal-akkoljenza, inkluż appoġġ imsaħħaħ fil-qasam tal-proċedura tal-protezzjoni internazzjonali biex jiġi żgurat proċessar malajr u fil-waqt li jippermetti l-funzjonament effiċjenti u ordnat tas-sistemi tal-ażil u tal-akkoljenza u biex jassisti lill-Istati Membri fil-proċedura ta’ Dublin.  </w:t>
      </w:r>
    </w:p>
    <w:p>
      <w:pPr>
        <w:pStyle w:val="Text1"/>
        <w:rPr>
          <w:rFonts w:eastAsia="Times New Roman"/>
          <w:noProof/>
          <w:szCs w:val="24"/>
        </w:rPr>
      </w:pPr>
      <w:r>
        <w:rPr>
          <w:noProof/>
        </w:rPr>
        <w:t xml:space="preserve">2) Attivitajiet imsaħħa b’appoġġ għall-Istat Membru ospitanti biex jiġi żgurat proċessar rapidu billi titwettaq il-proċedura amministrattiva kollha kemm hi jew parti minnha, inkluż fiċ-ċentri kontrollati u biex tiġi megħjuna l-ġudikatura fil-proċessar tal-appelli. </w:t>
      </w:r>
    </w:p>
    <w:p>
      <w:pPr>
        <w:pStyle w:val="Text1"/>
        <w:rPr>
          <w:rFonts w:eastAsia="Times New Roman"/>
          <w:noProof/>
          <w:szCs w:val="24"/>
        </w:rPr>
      </w:pPr>
      <w:r>
        <w:rPr>
          <w:noProof/>
        </w:rPr>
        <w:t>Madwar 500 000 każ (dawk li jfittxu l-ażil) fis-sena huma stmati għad-deċennju li jmiss għall-pajjiżi kollha tal-UE (bħalissa, wara tmien xhur 382 000 każ ta’ persuni li qed ifittxu l-ażil waslu fl-UE fl-2018). Għall-Greċja u l-Italja, huma mistennija madwar 120 000 każ fis-sena, li minnhom 60 000 fil-Greċja u 60 000 fl-Italja. Fil-Greċja hemm medja ta’ 15 000-il każ fil-gżejjer li jridu jiġu pproċessati. L-EASO bħalissa qed jittratta biss parti mill-każijiet f’dawn il-gżejjer u għadu ma jipprovdix appoġġ simili fuq il-kontinent kif mitlub mill-Greċja. B’mod aktar ġenerali, bħalissa, l-impatt tal-EASO fl-għajnuna tiegħu lill-Istati Membri fit-trattament tal-każijiet kollha huwa limitat. L-għan tar-regolament emendat huwa li jestendi l-kapaċità u l-oqsma tal-EASO biex jassisti aktar lill-Istati Membri, partikolarment lill-Istati Membri tal-ewwel żbark (jiġifieri l-GR u l-IT), fosthom permezz tal-kunċett ta’ ċentri kkontrollati, kif mitlub mill-konklużjonijiet tal-Kunsill Ewroew tat-28 ta’ Ġunju.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Text1"/>
        <w:rPr>
          <w:noProof/>
        </w:rPr>
      </w:pPr>
    </w:p>
    <w:p>
      <w:pPr>
        <w:pStyle w:val="ManualHeading3"/>
        <w:rPr>
          <w:noProof/>
          <w:u w:val="single"/>
        </w:rPr>
      </w:pPr>
      <w:r>
        <w:rPr>
          <w:noProof/>
        </w:rPr>
        <w:t>3.2.1.</w:t>
      </w:r>
      <w:r>
        <w:rPr>
          <w:noProof/>
        </w:rPr>
        <w:tab/>
        <w:t xml:space="preserve">Sommarju tal-impatt stmat fuq in-nefqa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EUR miljun (sa tliet punti deċimali)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1560"/>
        <w:gridCol w:w="7942"/>
      </w:tblGrid>
      <w:tr>
        <w:trPr>
          <w:jc w:val="center"/>
        </w:trPr>
        <w:tc>
          <w:tcPr>
            <w:tcW w:w="4139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Intestatura tal-qafas finanzjarju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pluriennali 2014-2020</w:t>
            </w:r>
          </w:p>
        </w:tc>
        <w:tc>
          <w:tcPr>
            <w:tcW w:w="15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7942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Sigurtà u Ċittadinanza</w:t>
            </w:r>
          </w:p>
        </w:tc>
      </w:tr>
    </w:tbl>
    <w:p>
      <w:pPr>
        <w:rPr>
          <w:noProof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048"/>
        <w:gridCol w:w="81"/>
        <w:gridCol w:w="1359"/>
        <w:gridCol w:w="152"/>
        <w:gridCol w:w="583"/>
        <w:gridCol w:w="868"/>
        <w:gridCol w:w="868"/>
        <w:gridCol w:w="868"/>
        <w:gridCol w:w="3865"/>
        <w:gridCol w:w="1116"/>
      </w:tblGrid>
      <w:tr>
        <w:trPr>
          <w:gridBefore w:val="1"/>
          <w:gridAfter w:val="1"/>
          <w:wBefore w:w="348" w:type="dxa"/>
          <w:wAfter w:w="1116" w:type="dxa"/>
        </w:trPr>
        <w:tc>
          <w:tcPr>
            <w:tcW w:w="4129" w:type="dxa"/>
            <w:gridSpan w:val="2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L-Aġenzija tal-Unjoni Ewropea għall-Ażil</w:t>
            </w:r>
          </w:p>
        </w:tc>
        <w:tc>
          <w:tcPr>
            <w:tcW w:w="1511" w:type="dxa"/>
            <w:gridSpan w:val="2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2018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3865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gridBefore w:val="1"/>
          <w:gridAfter w:val="1"/>
          <w:wBefore w:w="348" w:type="dxa"/>
          <w:wAfter w:w="1116" w:type="dxa"/>
          <w:trHeight w:val="213"/>
        </w:trPr>
        <w:tc>
          <w:tcPr>
            <w:tcW w:w="6223" w:type="dxa"/>
            <w:gridSpan w:val="5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</w:t>
            </w:r>
            <w:r>
              <w:rPr>
                <w:noProof/>
                <w:sz w:val="21"/>
              </w:rPr>
              <w:t>Approprjazzjonijiet operazzjonali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3865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gridBefore w:val="1"/>
          <w:gridAfter w:val="1"/>
          <w:wBefore w:w="348" w:type="dxa"/>
          <w:wAfter w:w="1116" w:type="dxa"/>
          <w:trHeight w:val="277"/>
        </w:trPr>
        <w:tc>
          <w:tcPr>
            <w:tcW w:w="4129" w:type="dxa"/>
            <w:gridSpan w:val="2"/>
            <w:vMerge w:val="restart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Numru tal-intestatura baġitarja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583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3865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gridBefore w:val="1"/>
          <w:gridAfter w:val="1"/>
          <w:wBefore w:w="348" w:type="dxa"/>
          <w:wAfter w:w="1116" w:type="dxa"/>
        </w:trPr>
        <w:tc>
          <w:tcPr>
            <w:tcW w:w="4129" w:type="dxa"/>
            <w:gridSpan w:val="2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583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3865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gridBefore w:val="1"/>
          <w:gridAfter w:val="1"/>
          <w:wBefore w:w="348" w:type="dxa"/>
          <w:wAfter w:w="1116" w:type="dxa"/>
        </w:trPr>
        <w:tc>
          <w:tcPr>
            <w:tcW w:w="4129" w:type="dxa"/>
            <w:gridSpan w:val="2"/>
            <w:vMerge w:val="restart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Numru tal-intestatura baġitarja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583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3865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gridBefore w:val="1"/>
          <w:gridAfter w:val="1"/>
          <w:wBefore w:w="348" w:type="dxa"/>
          <w:wAfter w:w="1116" w:type="dxa"/>
        </w:trPr>
        <w:tc>
          <w:tcPr>
            <w:tcW w:w="4129" w:type="dxa"/>
            <w:gridSpan w:val="2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583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 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3865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gridBefore w:val="1"/>
          <w:gridAfter w:val="1"/>
          <w:wBefore w:w="348" w:type="dxa"/>
          <w:wAfter w:w="1116" w:type="dxa"/>
          <w:trHeight w:val="231"/>
        </w:trPr>
        <w:tc>
          <w:tcPr>
            <w:tcW w:w="6223" w:type="dxa"/>
            <w:gridSpan w:val="5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t xml:space="preserve">Approprjazzjonijiet ta’ natura amministrattiva ffinanzjati mill-pakkett ta’ programmi speċifiċi </w:t>
            </w:r>
          </w:p>
          <w:p>
            <w:pPr>
              <w:spacing w:before="0" w:after="0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3865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gridBefore w:val="1"/>
          <w:gridAfter w:val="1"/>
          <w:wBefore w:w="348" w:type="dxa"/>
          <w:wAfter w:w="1116" w:type="dxa"/>
          <w:trHeight w:val="319"/>
        </w:trPr>
        <w:tc>
          <w:tcPr>
            <w:tcW w:w="4129" w:type="dxa"/>
            <w:gridSpan w:val="2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0"/>
              </w:rPr>
              <w:t>Numru tal-intestatura baġitarja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3865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gridBefore w:val="1"/>
          <w:gridAfter w:val="1"/>
          <w:wBefore w:w="348" w:type="dxa"/>
          <w:wAfter w:w="1116" w:type="dxa"/>
        </w:trPr>
        <w:tc>
          <w:tcPr>
            <w:tcW w:w="4129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TOTAL tal-approprazzjonijiet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għall-Aġenzija tal-Unjoni Ewropea għall-Ażil (Proposta inizjali COM(2016)271)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=1+1a +3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86,971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96,686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114,100</w:t>
            </w:r>
          </w:p>
        </w:tc>
        <w:tc>
          <w:tcPr>
            <w:tcW w:w="386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297,757</w:t>
            </w:r>
          </w:p>
        </w:tc>
      </w:tr>
      <w:tr>
        <w:trPr>
          <w:gridBefore w:val="1"/>
          <w:gridAfter w:val="1"/>
          <w:wBefore w:w="348" w:type="dxa"/>
          <w:wAfter w:w="1116" w:type="dxa"/>
        </w:trPr>
        <w:tc>
          <w:tcPr>
            <w:tcW w:w="4129" w:type="dxa"/>
            <w:gridSpan w:val="2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=2+2a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86,971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96,686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114,100</w:t>
            </w:r>
          </w:p>
        </w:tc>
        <w:tc>
          <w:tcPr>
            <w:tcW w:w="386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297,757</w:t>
            </w:r>
          </w:p>
        </w:tc>
      </w:tr>
      <w:tr>
        <w:trPr>
          <w:gridBefore w:val="1"/>
          <w:gridAfter w:val="1"/>
          <w:wBefore w:w="348" w:type="dxa"/>
          <w:wAfter w:w="1116" w:type="dxa"/>
        </w:trPr>
        <w:tc>
          <w:tcPr>
            <w:tcW w:w="4129" w:type="dxa"/>
            <w:gridSpan w:val="2"/>
            <w:vMerge w:val="restart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Riżorsi addizzjonali relatati mal-proposta attwali 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55,000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55,000</w:t>
            </w:r>
          </w:p>
        </w:tc>
        <w:tc>
          <w:tcPr>
            <w:tcW w:w="386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110,000</w:t>
            </w:r>
          </w:p>
        </w:tc>
      </w:tr>
      <w:tr>
        <w:trPr>
          <w:gridBefore w:val="1"/>
          <w:gridAfter w:val="1"/>
          <w:wBefore w:w="348" w:type="dxa"/>
          <w:wAfter w:w="1116" w:type="dxa"/>
        </w:trPr>
        <w:tc>
          <w:tcPr>
            <w:tcW w:w="4129" w:type="dxa"/>
            <w:gridSpan w:val="2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55,000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55,000</w:t>
            </w:r>
          </w:p>
        </w:tc>
        <w:tc>
          <w:tcPr>
            <w:tcW w:w="386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110,000</w:t>
            </w:r>
          </w:p>
        </w:tc>
      </w:tr>
      <w:tr>
        <w:trPr>
          <w:gridBefore w:val="1"/>
          <w:gridAfter w:val="1"/>
          <w:wBefore w:w="348" w:type="dxa"/>
          <w:wAfter w:w="1116" w:type="dxa"/>
        </w:trPr>
        <w:tc>
          <w:tcPr>
            <w:tcW w:w="4129" w:type="dxa"/>
            <w:gridSpan w:val="2"/>
            <w:vMerge w:val="restart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</w:rPr>
              <w:t>TOTAL tal-approprazzjonijiet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għall-Aġenzija tal-Unjoni Ewropea għall-Ażil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rPr>
                <w:noProof/>
                <w:sz w:val="18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86,971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151,686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169,100</w:t>
            </w:r>
          </w:p>
        </w:tc>
        <w:tc>
          <w:tcPr>
            <w:tcW w:w="386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407,757</w:t>
            </w:r>
          </w:p>
        </w:tc>
      </w:tr>
      <w:tr>
        <w:trPr>
          <w:gridBefore w:val="1"/>
          <w:gridAfter w:val="1"/>
          <w:wBefore w:w="348" w:type="dxa"/>
          <w:wAfter w:w="1116" w:type="dxa"/>
        </w:trPr>
        <w:tc>
          <w:tcPr>
            <w:tcW w:w="4129" w:type="dxa"/>
            <w:gridSpan w:val="2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rPr>
                <w:noProof/>
                <w:sz w:val="18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86,971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151,686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169,100</w:t>
            </w:r>
          </w:p>
        </w:tc>
        <w:tc>
          <w:tcPr>
            <w:tcW w:w="386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407,757</w:t>
            </w:r>
          </w:p>
        </w:tc>
      </w:tr>
      <w:tr>
        <w:tblPrEx>
          <w:jc w:val="center"/>
        </w:tblPrEx>
        <w:trPr>
          <w:jc w:val="center"/>
        </w:trPr>
        <w:tc>
          <w:tcPr>
            <w:tcW w:w="4396" w:type="dxa"/>
            <w:gridSpan w:val="2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</w:rPr>
              <w:t>Intestatura tal-qafas finanzjarju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pluriennali 2014-2020</w:t>
            </w:r>
          </w:p>
        </w:tc>
        <w:tc>
          <w:tcPr>
            <w:tcW w:w="1440" w:type="dxa"/>
            <w:gridSpan w:val="2"/>
            <w:shd w:val="clear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8320" w:type="dxa"/>
            <w:gridSpan w:val="7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"Nefqa amministrattiva"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EUR miljun (sa tliet punti deċimali)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840"/>
        <w:gridCol w:w="534"/>
        <w:gridCol w:w="868"/>
        <w:gridCol w:w="868"/>
        <w:gridCol w:w="868"/>
        <w:gridCol w:w="4868"/>
      </w:tblGrid>
      <w:tr>
        <w:tc>
          <w:tcPr>
            <w:tcW w:w="43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2018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4868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gridAfter w:val="6"/>
          <w:wAfter w:w="8846" w:type="dxa"/>
        </w:trPr>
        <w:tc>
          <w:tcPr>
            <w:tcW w:w="432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DĠ: HOME</w:t>
            </w:r>
          </w:p>
        </w:tc>
      </w:tr>
      <w:tr>
        <w:trPr>
          <w:trHeight w:val="313"/>
        </w:trPr>
        <w:tc>
          <w:tcPr>
            <w:tcW w:w="569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</w:rPr>
              <w:t xml:space="preserve"> </w:t>
            </w:r>
            <w:r>
              <w:rPr>
                <w:noProof/>
                <w:sz w:val="22"/>
              </w:rPr>
              <w:t>Riżorsi umani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0,536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0,536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0,536</w:t>
            </w:r>
          </w:p>
        </w:tc>
        <w:tc>
          <w:tcPr>
            <w:tcW w:w="4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1,608</w:t>
            </w:r>
          </w:p>
        </w:tc>
      </w:tr>
      <w:tr>
        <w:trPr>
          <w:trHeight w:val="351"/>
        </w:trPr>
        <w:tc>
          <w:tcPr>
            <w:tcW w:w="569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</w:rPr>
              <w:t xml:space="preserve"> </w:t>
            </w:r>
            <w:r>
              <w:rPr>
                <w:noProof/>
                <w:sz w:val="22"/>
              </w:rPr>
              <w:t>Nefqa amministrattiva oħra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0,030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0,030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0,030</w:t>
            </w:r>
          </w:p>
        </w:tc>
        <w:tc>
          <w:tcPr>
            <w:tcW w:w="4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0,090</w:t>
            </w:r>
          </w:p>
        </w:tc>
      </w:tr>
      <w:tr>
        <w:tc>
          <w:tcPr>
            <w:tcW w:w="432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DĠ MIGRAZZJONI U AFFARIJIET INTERNI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Approprjazzjonijiet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4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1,698</w:t>
            </w:r>
          </w:p>
        </w:tc>
      </w:tr>
      <w:tr>
        <w:tc>
          <w:tcPr>
            <w:tcW w:w="432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TOTAL tal-approprazzjonijiet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taħt l-INTESTATURA 5</w:t>
            </w:r>
            <w:r>
              <w:rPr>
                <w:noProof/>
                <w:sz w:val="22"/>
              </w:rPr>
              <w:br/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2014-2020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(Total tal-impenji = Total tal-pagamenti)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4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1,698</w:t>
            </w:r>
          </w:p>
        </w:tc>
      </w:tr>
    </w:tbl>
    <w:p>
      <w:pPr>
        <w:ind w:left="10080" w:firstLine="720"/>
        <w:jc w:val="center"/>
        <w:rPr>
          <w:noProof/>
          <w:sz w:val="20"/>
        </w:rPr>
      </w:pPr>
    </w:p>
    <w:p>
      <w:pPr>
        <w:ind w:left="10080" w:firstLine="720"/>
        <w:jc w:val="center"/>
        <w:rPr>
          <w:noProof/>
          <w:sz w:val="20"/>
        </w:rPr>
      </w:pPr>
      <w:r>
        <w:rPr>
          <w:noProof/>
          <w:sz w:val="20"/>
        </w:rPr>
        <w:t>EUR miljun (sa tliet punti deċimali)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374"/>
        <w:gridCol w:w="868"/>
        <w:gridCol w:w="868"/>
        <w:gridCol w:w="868"/>
        <w:gridCol w:w="4868"/>
      </w:tblGrid>
      <w:tr>
        <w:tc>
          <w:tcPr>
            <w:tcW w:w="43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2018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4868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c>
          <w:tcPr>
            <w:tcW w:w="432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TOTAL tal-approprazzjonijiet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taħt l-INTESTATURI 1 sa 5</w:t>
            </w:r>
            <w:r>
              <w:rPr>
                <w:noProof/>
                <w:sz w:val="22"/>
              </w:rPr>
              <w:br/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2014-2020</w:t>
            </w:r>
          </w:p>
        </w:tc>
        <w:tc>
          <w:tcPr>
            <w:tcW w:w="1374" w:type="dxa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87,537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152,252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169,666</w:t>
            </w:r>
          </w:p>
        </w:tc>
        <w:tc>
          <w:tcPr>
            <w:tcW w:w="4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409,455</w:t>
            </w:r>
          </w:p>
        </w:tc>
      </w:tr>
      <w:tr>
        <w:tc>
          <w:tcPr>
            <w:tcW w:w="432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374" w:type="dxa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87,537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152,252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169,666</w:t>
            </w:r>
          </w:p>
        </w:tc>
        <w:tc>
          <w:tcPr>
            <w:tcW w:w="4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409,455</w:t>
            </w:r>
          </w:p>
        </w:tc>
      </w:tr>
    </w:tbl>
    <w:p>
      <w:pPr>
        <w:ind w:left="10080" w:firstLine="720"/>
        <w:jc w:val="center"/>
        <w:rPr>
          <w:noProof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1440"/>
        <w:gridCol w:w="8062"/>
      </w:tblGrid>
      <w:tr>
        <w:trPr>
          <w:jc w:val="center"/>
        </w:trPr>
        <w:tc>
          <w:tcPr>
            <w:tcW w:w="4139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Intestatura tal-qafas finanzjarju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pluriennali 2021-2027</w:t>
            </w:r>
          </w:p>
        </w:tc>
        <w:tc>
          <w:tcPr>
            <w:tcW w:w="144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8062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Migrazzjoni u Ġestjoni tal-Fruntieri</w:t>
            </w:r>
          </w:p>
        </w:tc>
      </w:tr>
    </w:tbl>
    <w:p>
      <w:pPr>
        <w:rPr>
          <w:noProof/>
          <w:sz w:val="16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440"/>
        <w:gridCol w:w="120"/>
        <w:gridCol w:w="534"/>
        <w:gridCol w:w="868"/>
        <w:gridCol w:w="868"/>
        <w:gridCol w:w="868"/>
        <w:gridCol w:w="868"/>
        <w:gridCol w:w="868"/>
        <w:gridCol w:w="868"/>
        <w:gridCol w:w="868"/>
        <w:gridCol w:w="2030"/>
      </w:tblGrid>
      <w:tr>
        <w:tc>
          <w:tcPr>
            <w:tcW w:w="336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L-Aġenzija tal-Unjoni Ewropea għall-Ażil</w:t>
            </w:r>
          </w:p>
        </w:tc>
        <w:tc>
          <w:tcPr>
            <w:tcW w:w="1560" w:type="dxa"/>
            <w:gridSpan w:val="2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2026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2027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trHeight w:val="213"/>
        </w:trPr>
        <w:tc>
          <w:tcPr>
            <w:tcW w:w="5454" w:type="dxa"/>
            <w:gridSpan w:val="4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</w:t>
            </w:r>
            <w:r>
              <w:rPr>
                <w:noProof/>
                <w:sz w:val="21"/>
              </w:rPr>
              <w:t>Approprjazzjonijiet operazzjonali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</w:trPr>
        <w:tc>
          <w:tcPr>
            <w:tcW w:w="3360" w:type="dxa"/>
            <w:vMerge w:val="restart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Numru tal-intestatura baġitarja</w:t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3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360" w:type="dxa"/>
            <w:vMerge w:val="restart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Numru tal-intestatura baġitarja</w:t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3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 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231"/>
        </w:trPr>
        <w:tc>
          <w:tcPr>
            <w:tcW w:w="5454" w:type="dxa"/>
            <w:gridSpan w:val="4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t>Approprjazzjonijiet ta’ natura amministrattiva ffinanzjati mill-pakkett ta’ programmi speċifiċi</w:t>
            </w:r>
            <w:r>
              <w:rPr>
                <w:rStyle w:val="FootnoteReference"/>
                <w:noProof/>
                <w:sz w:val="21"/>
              </w:rPr>
              <w:footnoteReference w:id="10"/>
            </w:r>
            <w:r>
              <w:rPr>
                <w:noProof/>
                <w:sz w:val="21"/>
              </w:rPr>
              <w:t xml:space="preserve"> </w:t>
            </w:r>
          </w:p>
          <w:p>
            <w:pPr>
              <w:spacing w:before="0" w:after="0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319"/>
        </w:trPr>
        <w:tc>
          <w:tcPr>
            <w:tcW w:w="3360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0"/>
              </w:rPr>
              <w:t>Numru tal-intestatura baġitarja</w:t>
            </w:r>
          </w:p>
        </w:tc>
        <w:tc>
          <w:tcPr>
            <w:tcW w:w="1440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360" w:type="dxa"/>
            <w:vMerge w:val="restart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TOTAL tal-approprazzjonijiet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għall-Aġenzija tal-Unjoni Ewropea għall-Ażil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=1+1a +3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171,400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173,700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176,100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178,500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180,900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183,500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185,900</w:t>
            </w:r>
          </w:p>
        </w:tc>
        <w:tc>
          <w:tcPr>
            <w:tcW w:w="203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1250,000</w:t>
            </w:r>
          </w:p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</w:tc>
      </w:tr>
      <w:tr>
        <w:tc>
          <w:tcPr>
            <w:tcW w:w="3360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=2+2a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171,400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173,700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176,100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178,500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180,900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183,500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185,900</w:t>
            </w:r>
          </w:p>
        </w:tc>
        <w:tc>
          <w:tcPr>
            <w:tcW w:w="203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1250,000</w:t>
            </w:r>
          </w:p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</w:tc>
      </w:tr>
    </w:tbl>
    <w:p>
      <w:pPr>
        <w:ind w:left="10080" w:firstLine="720"/>
        <w:jc w:val="center"/>
        <w:rPr>
          <w:noProof/>
          <w:sz w:val="20"/>
        </w:rPr>
      </w:pPr>
    </w:p>
    <w:p>
      <w:pPr>
        <w:ind w:left="10080" w:firstLine="720"/>
        <w:jc w:val="center"/>
        <w:rPr>
          <w:noProof/>
          <w:sz w:val="20"/>
        </w:rPr>
      </w:pPr>
    </w:p>
    <w:p>
      <w:pPr>
        <w:ind w:left="10080" w:firstLine="720"/>
        <w:jc w:val="center"/>
        <w:rPr>
          <w:noProof/>
          <w:sz w:val="20"/>
        </w:rPr>
      </w:pPr>
    </w:p>
    <w:p>
      <w:pPr>
        <w:ind w:left="10080" w:firstLine="720"/>
        <w:jc w:val="center"/>
        <w:rPr>
          <w:noProof/>
          <w:sz w:val="20"/>
        </w:rPr>
      </w:pPr>
    </w:p>
    <w:p>
      <w:pPr>
        <w:ind w:left="10080" w:firstLine="720"/>
        <w:jc w:val="center"/>
        <w:rPr>
          <w:noProof/>
          <w:sz w:val="20"/>
        </w:rPr>
      </w:pPr>
    </w:p>
    <w:p>
      <w:pPr>
        <w:ind w:left="10080" w:firstLine="720"/>
        <w:jc w:val="center"/>
        <w:rPr>
          <w:noProof/>
          <w:sz w:val="20"/>
        </w:rPr>
      </w:pPr>
    </w:p>
    <w:p>
      <w:pPr>
        <w:ind w:left="10080" w:firstLine="720"/>
        <w:jc w:val="center"/>
        <w:rPr>
          <w:noProof/>
          <w:sz w:val="20"/>
        </w:rPr>
      </w:pPr>
    </w:p>
    <w:p>
      <w:pPr>
        <w:ind w:left="10080" w:firstLine="720"/>
        <w:jc w:val="center"/>
        <w:rPr>
          <w:noProof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1440"/>
        <w:gridCol w:w="8162"/>
      </w:tblGrid>
      <w:tr>
        <w:trPr>
          <w:jc w:val="center"/>
        </w:trPr>
        <w:tc>
          <w:tcPr>
            <w:tcW w:w="4238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</w:rPr>
              <w:t>Intestatura tal-qafas finanzjarju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pluriennali 2021-2027</w:t>
            </w:r>
          </w:p>
        </w:tc>
        <w:tc>
          <w:tcPr>
            <w:tcW w:w="144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7</w:t>
            </w:r>
          </w:p>
        </w:tc>
        <w:tc>
          <w:tcPr>
            <w:tcW w:w="8162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"Amministrazzjoni Pubblika Ewropea"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EUR miljun (sa tliet punti deċimali)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840"/>
        <w:gridCol w:w="534"/>
        <w:gridCol w:w="868"/>
        <w:gridCol w:w="868"/>
        <w:gridCol w:w="868"/>
        <w:gridCol w:w="868"/>
        <w:gridCol w:w="914"/>
        <w:gridCol w:w="960"/>
        <w:gridCol w:w="960"/>
        <w:gridCol w:w="1920"/>
      </w:tblGrid>
      <w:tr>
        <w:tc>
          <w:tcPr>
            <w:tcW w:w="420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gridAfter w:val="10"/>
          <w:wAfter w:w="9600" w:type="dxa"/>
        </w:trPr>
        <w:tc>
          <w:tcPr>
            <w:tcW w:w="420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DĠ: HOME</w:t>
            </w:r>
          </w:p>
        </w:tc>
      </w:tr>
      <w:tr>
        <w:trPr>
          <w:trHeight w:val="313"/>
        </w:trPr>
        <w:tc>
          <w:tcPr>
            <w:tcW w:w="557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</w:rPr>
              <w:t xml:space="preserve"> </w:t>
            </w:r>
            <w:r>
              <w:rPr>
                <w:noProof/>
                <w:sz w:val="22"/>
              </w:rPr>
              <w:t>Riżorsi umani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0,536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0,536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0,536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0,536</w:t>
            </w:r>
          </w:p>
        </w:tc>
        <w:tc>
          <w:tcPr>
            <w:tcW w:w="914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0,536</w:t>
            </w:r>
          </w:p>
        </w:tc>
        <w:tc>
          <w:tcPr>
            <w:tcW w:w="960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0,536</w:t>
            </w:r>
          </w:p>
        </w:tc>
        <w:tc>
          <w:tcPr>
            <w:tcW w:w="960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0,536</w:t>
            </w:r>
          </w:p>
        </w:tc>
        <w:tc>
          <w:tcPr>
            <w:tcW w:w="1920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3,752</w:t>
            </w:r>
          </w:p>
        </w:tc>
      </w:tr>
      <w:tr>
        <w:trPr>
          <w:trHeight w:val="351"/>
        </w:trPr>
        <w:tc>
          <w:tcPr>
            <w:tcW w:w="557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</w:rPr>
              <w:t xml:space="preserve"> Nefqa amministrattiva oħra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0,030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0,030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0,030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0,030</w:t>
            </w:r>
          </w:p>
        </w:tc>
        <w:tc>
          <w:tcPr>
            <w:tcW w:w="914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0,030</w:t>
            </w:r>
          </w:p>
        </w:tc>
        <w:tc>
          <w:tcPr>
            <w:tcW w:w="960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0,030</w:t>
            </w:r>
          </w:p>
        </w:tc>
        <w:tc>
          <w:tcPr>
            <w:tcW w:w="960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0,030</w:t>
            </w:r>
          </w:p>
        </w:tc>
        <w:tc>
          <w:tcPr>
            <w:tcW w:w="1920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0,210</w:t>
            </w:r>
          </w:p>
        </w:tc>
      </w:tr>
      <w:tr>
        <w:tc>
          <w:tcPr>
            <w:tcW w:w="420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DĠ MIGRAZZJONI U AFFARIJIET INTERNI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Approprjazzjonijiet </w:t>
            </w:r>
          </w:p>
        </w:tc>
        <w:tc>
          <w:tcPr>
            <w:tcW w:w="868" w:type="dxa"/>
          </w:tcPr>
          <w:p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914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960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960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1920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3,962</w:t>
            </w:r>
          </w:p>
        </w:tc>
      </w:tr>
    </w:tbl>
    <w:p>
      <w:pPr>
        <w:rPr>
          <w:noProof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374"/>
        <w:gridCol w:w="868"/>
        <w:gridCol w:w="868"/>
        <w:gridCol w:w="868"/>
        <w:gridCol w:w="868"/>
        <w:gridCol w:w="914"/>
        <w:gridCol w:w="960"/>
        <w:gridCol w:w="960"/>
        <w:gridCol w:w="1920"/>
      </w:tblGrid>
      <w:tr>
        <w:tc>
          <w:tcPr>
            <w:tcW w:w="420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TOTAL tal-approprazzjonijiet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taħt l-INTESTATURA 7</w:t>
            </w:r>
            <w:r>
              <w:rPr>
                <w:noProof/>
                <w:sz w:val="22"/>
              </w:rPr>
              <w:br/>
              <w:t xml:space="preserve">tal-qafas finanzjarju pluriennali </w:t>
            </w:r>
            <w:r>
              <w:rPr>
                <w:b/>
                <w:noProof/>
                <w:sz w:val="22"/>
              </w:rPr>
              <w:t>2021-2027</w:t>
            </w:r>
          </w:p>
        </w:tc>
        <w:tc>
          <w:tcPr>
            <w:tcW w:w="1374" w:type="dxa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(Total tal-impenji = Total tal-pagamenti)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914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960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960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0,566</w:t>
            </w:r>
          </w:p>
        </w:tc>
        <w:tc>
          <w:tcPr>
            <w:tcW w:w="1920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3,962</w:t>
            </w:r>
          </w:p>
        </w:tc>
      </w:tr>
    </w:tbl>
    <w:p>
      <w:pPr>
        <w:ind w:left="10080" w:firstLine="720"/>
        <w:jc w:val="center"/>
        <w:rPr>
          <w:noProof/>
          <w:sz w:val="20"/>
        </w:rPr>
      </w:pPr>
    </w:p>
    <w:p>
      <w:pPr>
        <w:ind w:left="10080" w:firstLine="720"/>
        <w:jc w:val="center"/>
        <w:rPr>
          <w:noProof/>
          <w:sz w:val="20"/>
        </w:rPr>
      </w:pPr>
    </w:p>
    <w:p>
      <w:pPr>
        <w:ind w:left="10080" w:firstLine="720"/>
        <w:jc w:val="center"/>
        <w:rPr>
          <w:noProof/>
          <w:sz w:val="20"/>
        </w:rPr>
      </w:pPr>
      <w:r>
        <w:rPr>
          <w:noProof/>
          <w:sz w:val="20"/>
        </w:rPr>
        <w:t>EUR miljun (sa tliet punti deċimali)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720"/>
        <w:gridCol w:w="534"/>
        <w:gridCol w:w="868"/>
        <w:gridCol w:w="868"/>
        <w:gridCol w:w="868"/>
        <w:gridCol w:w="868"/>
        <w:gridCol w:w="914"/>
        <w:gridCol w:w="960"/>
        <w:gridCol w:w="960"/>
        <w:gridCol w:w="1920"/>
      </w:tblGrid>
      <w:tr>
        <w:tc>
          <w:tcPr>
            <w:tcW w:w="43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c>
          <w:tcPr>
            <w:tcW w:w="432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TOTAL tal-approprazzjonijiet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taħt l-INTESTATURI minn 1 sa 7</w:t>
            </w:r>
            <w:r>
              <w:rPr>
                <w:noProof/>
                <w:sz w:val="22"/>
              </w:rPr>
              <w:br/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20"/>
              </w:rPr>
              <w:t>171,966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20"/>
              </w:rPr>
              <w:t>174,266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176,666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179,066</w:t>
            </w:r>
          </w:p>
        </w:tc>
        <w:tc>
          <w:tcPr>
            <w:tcW w:w="914" w:type="dxa"/>
          </w:tcPr>
          <w:p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20"/>
              </w:rPr>
              <w:t>181,466</w:t>
            </w:r>
          </w:p>
        </w:tc>
        <w:tc>
          <w:tcPr>
            <w:tcW w:w="960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20"/>
              </w:rPr>
              <w:t>184,066</w:t>
            </w:r>
          </w:p>
        </w:tc>
        <w:tc>
          <w:tcPr>
            <w:tcW w:w="960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20"/>
              </w:rPr>
              <w:t>186,466</w:t>
            </w:r>
          </w:p>
        </w:tc>
        <w:tc>
          <w:tcPr>
            <w:tcW w:w="1920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20"/>
              </w:rPr>
              <w:t>1 253,962</w:t>
            </w:r>
          </w:p>
        </w:tc>
      </w:tr>
      <w:tr>
        <w:tc>
          <w:tcPr>
            <w:tcW w:w="432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20"/>
              </w:rPr>
              <w:t>171,966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20"/>
              </w:rPr>
              <w:t>174,266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176,666</w:t>
            </w: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179,066</w:t>
            </w:r>
          </w:p>
        </w:tc>
        <w:tc>
          <w:tcPr>
            <w:tcW w:w="914" w:type="dxa"/>
          </w:tcPr>
          <w:p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20"/>
              </w:rPr>
              <w:t>181,466</w:t>
            </w:r>
          </w:p>
        </w:tc>
        <w:tc>
          <w:tcPr>
            <w:tcW w:w="960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20"/>
              </w:rPr>
              <w:t>184,066</w:t>
            </w:r>
          </w:p>
        </w:tc>
        <w:tc>
          <w:tcPr>
            <w:tcW w:w="960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20"/>
              </w:rPr>
              <w:t>186,466</w:t>
            </w:r>
          </w:p>
        </w:tc>
        <w:tc>
          <w:tcPr>
            <w:tcW w:w="1920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20"/>
              </w:rPr>
              <w:t>1 253,962</w:t>
            </w:r>
          </w:p>
        </w:tc>
      </w:tr>
    </w:tbl>
    <w:p>
      <w:pPr>
        <w:rPr>
          <w:noProof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3.2.2.</w:t>
      </w:r>
      <w:r>
        <w:rPr>
          <w:noProof/>
        </w:rPr>
        <w:tab/>
        <w:t>L-impatt stmat fuq l-approprjazzjonijiet tal-Aġenzija tal-Unjoni Ewropea għall-Ażil</w:t>
      </w:r>
    </w:p>
    <w:p>
      <w:pPr>
        <w:pStyle w:val="ListDash1"/>
        <w:tabs>
          <w:tab w:val="clear" w:pos="1134"/>
          <w:tab w:val="num" w:pos="992"/>
        </w:tabs>
        <w:ind w:left="99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 ma teħtieġ l-ebda użu ta’ approprjazzjonijiet operazzjonali </w:t>
      </w:r>
    </w:p>
    <w:p>
      <w:pPr>
        <w:pStyle w:val="ListDash1"/>
        <w:tabs>
          <w:tab w:val="clear" w:pos="1134"/>
          <w:tab w:val="num" w:pos="992"/>
        </w:tabs>
        <w:ind w:left="992"/>
        <w:rPr>
          <w:noProof/>
        </w:rPr>
      </w:pPr>
      <w:r>
        <w:rPr>
          <w:noProof/>
          <w:sz w:val="22"/>
        </w:rPr>
        <w:sym w:font="Wingdings" w:char="F0FE"/>
      </w:r>
      <w:r>
        <w:rPr>
          <w:noProof/>
        </w:rPr>
        <w:tab/>
        <w:t>Il-proposta teħtieġ l-użu ta’ approprjazzjonijiet operazzjonali, kif spjegat hawn taħt:</w:t>
      </w:r>
    </w:p>
    <w:p>
      <w:pPr>
        <w:rPr>
          <w:b/>
          <w:noProof/>
        </w:rPr>
      </w:pPr>
    </w:p>
    <w:p>
      <w:pPr>
        <w:rPr>
          <w:b/>
          <w:noProof/>
        </w:rPr>
      </w:pPr>
      <w:r>
        <w:rPr>
          <w:b/>
          <w:noProof/>
        </w:rPr>
        <w:t>QFP 2014–2020 *</w:t>
      </w:r>
      <w:r>
        <w:rPr>
          <w:noProof/>
        </w:rPr>
        <w:t>(</w:t>
      </w:r>
      <w:r>
        <w:rPr>
          <w:noProof/>
          <w:sz w:val="20"/>
        </w:rPr>
        <w:t>Approprjazzjonijiet ta’ impenn f’EUR)</w:t>
      </w:r>
    </w:p>
    <w:p>
      <w:pPr>
        <w:rPr>
          <w:b/>
          <w:noProof/>
        </w:rPr>
      </w:pPr>
      <w:r>
        <w:rPr>
          <w:noProof/>
          <w:lang w:val="en-US"/>
        </w:rPr>
        <w:drawing>
          <wp:inline distT="0" distB="0" distL="0" distR="0">
            <wp:extent cx="8892540" cy="446314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6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noProof/>
        </w:rPr>
      </w:pPr>
      <w:r>
        <w:rPr>
          <w:noProof/>
        </w:rPr>
        <w:t>* Din it-tabella turi biss in-nefqa operazzjonali skont it-Titolu 3</w:t>
      </w:r>
      <w:r>
        <w:rPr>
          <w:noProof/>
        </w:rPr>
        <w:tab/>
      </w:r>
    </w:p>
    <w:p>
      <w:pPr>
        <w:rPr>
          <w:b/>
          <w:noProof/>
          <w:szCs w:val="24"/>
        </w:rPr>
      </w:pPr>
      <w:r>
        <w:rPr>
          <w:b/>
          <w:noProof/>
        </w:rPr>
        <w:t>QFP 2021-2027*</w:t>
      </w:r>
    </w:p>
    <w:p>
      <w:pPr>
        <w:jc w:val="right"/>
        <w:rPr>
          <w:b/>
          <w:noProof/>
          <w:szCs w:val="24"/>
          <w:highlight w:val="cyan"/>
        </w:rPr>
      </w:pPr>
      <w:r>
        <w:rPr>
          <w:noProof/>
          <w:sz w:val="20"/>
        </w:rPr>
        <w:t xml:space="preserve">Approprjazzjonijiet ta’ impenn f’EUR </w:t>
      </w:r>
    </w:p>
    <w:p>
      <w:pPr>
        <w:rPr>
          <w:b/>
          <w:noProof/>
          <w:szCs w:val="24"/>
          <w:highlight w:val="cyan"/>
        </w:rPr>
      </w:pPr>
      <w:r>
        <w:rPr>
          <w:noProof/>
          <w:lang w:val="en-US"/>
        </w:rPr>
        <w:drawing>
          <wp:inline distT="0" distB="0" distL="0" distR="0">
            <wp:extent cx="8892540" cy="5013898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1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noProof/>
          <w:sz w:val="20"/>
          <w:szCs w:val="20"/>
        </w:rPr>
      </w:pPr>
      <w:r>
        <w:rPr>
          <w:noProof/>
          <w:sz w:val="20"/>
        </w:rPr>
        <w:t>* Din it-tabella turi biss in-nefqa operazzjonali skont it-Titolu 3</w:t>
      </w:r>
      <w:r>
        <w:rPr>
          <w:noProof/>
        </w:rPr>
        <w:tab/>
      </w:r>
    </w:p>
    <w:p>
      <w:pPr>
        <w:rPr>
          <w:noProof/>
          <w:sz w:val="20"/>
          <w:szCs w:val="20"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3.2.3.</w:t>
      </w:r>
      <w:r>
        <w:rPr>
          <w:noProof/>
        </w:rPr>
        <w:tab/>
        <w:t>Impatt stmat fuq l-approprjazzjonijiet ta’ natura amministrattiva</w:t>
      </w:r>
    </w:p>
    <w:p>
      <w:pPr>
        <w:pStyle w:val="ManualHeading4"/>
        <w:rPr>
          <w:noProof/>
        </w:rPr>
      </w:pPr>
      <w:r>
        <w:rPr>
          <w:noProof/>
        </w:rPr>
        <w:t>3.2.3.1.</w:t>
      </w:r>
      <w:r>
        <w:rPr>
          <w:noProof/>
        </w:rPr>
        <w:tab/>
        <w:t xml:space="preserve">Sommarju </w:t>
      </w:r>
    </w:p>
    <w:p>
      <w:pPr>
        <w:pStyle w:val="ListDash1"/>
        <w:tabs>
          <w:tab w:val="clear" w:pos="1134"/>
          <w:tab w:val="num" w:pos="992"/>
        </w:tabs>
        <w:ind w:left="99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 ma teħtieġ l-użu ta’ approprjazzjonijiet ta’ natura amministrattiva </w:t>
      </w:r>
    </w:p>
    <w:p>
      <w:pPr>
        <w:pStyle w:val="ListDash1"/>
        <w:tabs>
          <w:tab w:val="clear" w:pos="1134"/>
          <w:tab w:val="num" w:pos="992"/>
        </w:tabs>
        <w:ind w:left="992"/>
        <w:rPr>
          <w:noProof/>
        </w:rPr>
      </w:pPr>
      <w:r>
        <w:rPr>
          <w:noProof/>
        </w:rPr>
        <w:sym w:font="Wingdings" w:char="F0FE"/>
      </w:r>
      <w:r>
        <w:rPr>
          <w:noProof/>
        </w:rPr>
        <w:tab/>
        <w:t>Il-proposta teħtieġ l-użu ta’ approprjazzjonijiet ta’ natura amministrattiva, kif spjegat hawn taħt:</w:t>
      </w:r>
    </w:p>
    <w:p>
      <w:pPr>
        <w:rPr>
          <w:noProof/>
          <w:sz w:val="20"/>
        </w:rPr>
      </w:pPr>
    </w:p>
    <w:p>
      <w:pPr>
        <w:rPr>
          <w:noProof/>
          <w:sz w:val="20"/>
        </w:rPr>
      </w:pPr>
      <w:r>
        <w:rPr>
          <w:noProof/>
          <w:sz w:val="20"/>
        </w:rPr>
        <w:t>L-għadd mitlub ta’ persunal għall-Aġenzija jibqa’ kif mitlub fil-proposta oriġinali tal-Kummissjoni tal-4 ta’ Mejju 2016, jiġifieri żieda gradwali għal 500 FTE fl-2020.</w:t>
      </w:r>
    </w:p>
    <w:p>
      <w:pPr>
        <w:rPr>
          <w:noProof/>
          <w:sz w:val="20"/>
        </w:rPr>
      </w:pPr>
      <w:r>
        <w:rPr>
          <w:noProof/>
          <w:sz w:val="20"/>
        </w:rPr>
        <w:t>EUR miljun (sa tliet punti deċimali)</w:t>
      </w:r>
    </w:p>
    <w:tbl>
      <w:tblPr>
        <w:tblW w:w="73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758"/>
        <w:gridCol w:w="1516"/>
        <w:gridCol w:w="758"/>
        <w:gridCol w:w="760"/>
        <w:gridCol w:w="1520"/>
      </w:tblGrid>
      <w:tr>
        <w:trPr>
          <w:trHeight w:val="585"/>
          <w:jc w:val="center"/>
        </w:trPr>
        <w:tc>
          <w:tcPr>
            <w:tcW w:w="1316" w:type="dxa"/>
          </w:tcPr>
          <w:p>
            <w:pPr>
              <w:spacing w:before="60" w:after="6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Riżorsi umani (*)</w:t>
            </w:r>
          </w:p>
        </w:tc>
        <w:tc>
          <w:tcPr>
            <w:tcW w:w="758" w:type="dxa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2018</w:t>
            </w:r>
          </w:p>
        </w:tc>
        <w:tc>
          <w:tcPr>
            <w:tcW w:w="1516" w:type="dxa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2019 </w:t>
            </w:r>
          </w:p>
        </w:tc>
        <w:tc>
          <w:tcPr>
            <w:tcW w:w="758" w:type="dxa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760" w:type="dxa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2021-2027</w:t>
            </w:r>
          </w:p>
        </w:tc>
        <w:tc>
          <w:tcPr>
            <w:tcW w:w="1520" w:type="dxa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trHeight w:val="585"/>
          <w:jc w:val="center"/>
        </w:trPr>
        <w:tc>
          <w:tcPr>
            <w:tcW w:w="2074" w:type="dxa"/>
            <w:shd w:val="clear" w:color="auto" w:fill="CCCCCC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Linja bażi C(2013)519</w:t>
            </w:r>
          </w:p>
        </w:tc>
        <w:tc>
          <w:tcPr>
            <w:tcW w:w="758" w:type="dxa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51</w:t>
            </w:r>
          </w:p>
        </w:tc>
        <w:tc>
          <w:tcPr>
            <w:tcW w:w="1516" w:type="dxa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51</w:t>
            </w:r>
          </w:p>
        </w:tc>
        <w:tc>
          <w:tcPr>
            <w:tcW w:w="758" w:type="dxa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51</w:t>
            </w:r>
          </w:p>
        </w:tc>
        <w:tc>
          <w:tcPr>
            <w:tcW w:w="760" w:type="dxa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51</w:t>
            </w:r>
          </w:p>
        </w:tc>
        <w:tc>
          <w:tcPr>
            <w:tcW w:w="1520" w:type="dxa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color w:val="000000"/>
                <w:sz w:val="22"/>
              </w:rPr>
              <w:t>51</w:t>
            </w:r>
          </w:p>
        </w:tc>
      </w:tr>
      <w:tr>
        <w:trPr>
          <w:trHeight w:val="585"/>
          <w:jc w:val="center"/>
        </w:trPr>
        <w:tc>
          <w:tcPr>
            <w:tcW w:w="2074" w:type="dxa"/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Emendi 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40</w:t>
            </w:r>
          </w:p>
        </w:tc>
        <w:tc>
          <w:tcPr>
            <w:tcW w:w="1516" w:type="dxa"/>
            <w:shd w:val="clear" w:color="auto" w:fill="FFFFFF"/>
            <w:vAlign w:val="center"/>
          </w:tcPr>
          <w:p>
            <w:pPr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40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40</w:t>
            </w:r>
          </w:p>
        </w:tc>
        <w:tc>
          <w:tcPr>
            <w:tcW w:w="760" w:type="dxa"/>
            <w:shd w:val="clear" w:color="auto" w:fill="FFFFFF"/>
            <w:vAlign w:val="center"/>
          </w:tcPr>
          <w:p>
            <w:pPr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40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40</w:t>
            </w:r>
          </w:p>
        </w:tc>
      </w:tr>
      <w:tr>
        <w:trPr>
          <w:trHeight w:val="585"/>
          <w:jc w:val="center"/>
        </w:trPr>
        <w:tc>
          <w:tcPr>
            <w:tcW w:w="2074" w:type="dxa"/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Linja bażi modifikata</w:t>
            </w:r>
          </w:p>
        </w:tc>
        <w:tc>
          <w:tcPr>
            <w:tcW w:w="758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91</w:t>
            </w:r>
          </w:p>
        </w:tc>
        <w:tc>
          <w:tcPr>
            <w:tcW w:w="1516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91</w:t>
            </w:r>
          </w:p>
        </w:tc>
        <w:tc>
          <w:tcPr>
            <w:tcW w:w="758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91</w:t>
            </w:r>
          </w:p>
        </w:tc>
        <w:tc>
          <w:tcPr>
            <w:tcW w:w="760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91</w:t>
            </w:r>
          </w:p>
        </w:tc>
        <w:tc>
          <w:tcPr>
            <w:tcW w:w="1520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91</w:t>
            </w:r>
          </w:p>
        </w:tc>
      </w:tr>
      <w:tr>
        <w:trPr>
          <w:trHeight w:val="585"/>
          <w:jc w:val="center"/>
        </w:trPr>
        <w:tc>
          <w:tcPr>
            <w:tcW w:w="2074" w:type="dxa"/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Karigi addizzjonali mitluba*</w:t>
            </w:r>
          </w:p>
        </w:tc>
        <w:tc>
          <w:tcPr>
            <w:tcW w:w="758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59</w:t>
            </w:r>
          </w:p>
        </w:tc>
        <w:tc>
          <w:tcPr>
            <w:tcW w:w="1516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70</w:t>
            </w:r>
          </w:p>
        </w:tc>
        <w:tc>
          <w:tcPr>
            <w:tcW w:w="758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82</w:t>
            </w:r>
          </w:p>
        </w:tc>
        <w:tc>
          <w:tcPr>
            <w:tcW w:w="760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1520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</w:tr>
      <w:tr>
        <w:trPr>
          <w:trHeight w:val="585"/>
          <w:jc w:val="center"/>
        </w:trPr>
        <w:tc>
          <w:tcPr>
            <w:tcW w:w="2074" w:type="dxa"/>
            <w:shd w:val="clear" w:color="auto" w:fill="CCCCCC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Karigi fil-pjan ta’ stabbiliment f’għadd ta’ persuni</w:t>
            </w:r>
          </w:p>
        </w:tc>
        <w:tc>
          <w:tcPr>
            <w:tcW w:w="758" w:type="dxa"/>
          </w:tcPr>
          <w:p>
            <w:pPr>
              <w:spacing w:before="60" w:after="6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</w:rPr>
              <w:t>214</w:t>
            </w:r>
          </w:p>
        </w:tc>
        <w:tc>
          <w:tcPr>
            <w:tcW w:w="1516" w:type="dxa"/>
          </w:tcPr>
          <w:p>
            <w:pPr>
              <w:spacing w:before="60" w:after="6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</w:rPr>
              <w:t>284</w:t>
            </w:r>
          </w:p>
        </w:tc>
        <w:tc>
          <w:tcPr>
            <w:tcW w:w="758" w:type="dxa"/>
          </w:tcPr>
          <w:p>
            <w:pPr>
              <w:spacing w:before="60" w:after="6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</w:rPr>
              <w:t>366</w:t>
            </w:r>
          </w:p>
        </w:tc>
        <w:tc>
          <w:tcPr>
            <w:tcW w:w="760" w:type="dxa"/>
          </w:tcPr>
          <w:p>
            <w:pPr>
              <w:spacing w:before="60" w:after="6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</w:rPr>
              <w:t>366</w:t>
            </w:r>
          </w:p>
        </w:tc>
        <w:tc>
          <w:tcPr>
            <w:tcW w:w="1520" w:type="dxa"/>
          </w:tcPr>
          <w:p>
            <w:pPr>
              <w:spacing w:before="60" w:after="60"/>
              <w:jc w:val="center"/>
              <w:rPr>
                <w:b/>
                <w:noProof/>
                <w:color w:val="000000"/>
                <w:sz w:val="22"/>
              </w:rPr>
            </w:pPr>
            <w:r>
              <w:rPr>
                <w:b/>
                <w:noProof/>
              </w:rPr>
              <w:t>366</w:t>
            </w:r>
          </w:p>
        </w:tc>
      </w:tr>
      <w:tr>
        <w:trPr>
          <w:trHeight w:val="585"/>
          <w:jc w:val="center"/>
        </w:trPr>
        <w:tc>
          <w:tcPr>
            <w:tcW w:w="2074" w:type="dxa"/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Li minnhom AD</w:t>
            </w:r>
          </w:p>
        </w:tc>
        <w:tc>
          <w:tcPr>
            <w:tcW w:w="758" w:type="dxa"/>
            <w:shd w:val="clear" w:color="auto" w:fill="FFFFFF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135</w:t>
            </w:r>
          </w:p>
        </w:tc>
        <w:tc>
          <w:tcPr>
            <w:tcW w:w="1516" w:type="dxa"/>
            <w:shd w:val="clear" w:color="auto" w:fill="FFFFFF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179</w:t>
            </w:r>
          </w:p>
        </w:tc>
        <w:tc>
          <w:tcPr>
            <w:tcW w:w="758" w:type="dxa"/>
            <w:shd w:val="clear" w:color="auto" w:fill="FFFFFF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231</w:t>
            </w:r>
          </w:p>
        </w:tc>
        <w:tc>
          <w:tcPr>
            <w:tcW w:w="760" w:type="dxa"/>
            <w:shd w:val="clear" w:color="auto" w:fill="FFFFFF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231</w:t>
            </w:r>
          </w:p>
        </w:tc>
        <w:tc>
          <w:tcPr>
            <w:tcW w:w="1520" w:type="dxa"/>
            <w:shd w:val="clear" w:color="auto" w:fill="FFFFFF"/>
          </w:tcPr>
          <w:p>
            <w:pPr>
              <w:spacing w:before="60" w:after="60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</w:rPr>
              <w:t>231</w:t>
            </w:r>
          </w:p>
        </w:tc>
      </w:tr>
      <w:tr>
        <w:trPr>
          <w:trHeight w:val="585"/>
          <w:jc w:val="center"/>
        </w:trPr>
        <w:tc>
          <w:tcPr>
            <w:tcW w:w="2074" w:type="dxa"/>
            <w:vAlign w:val="center"/>
          </w:tcPr>
          <w:p>
            <w:pPr>
              <w:spacing w:before="60" w:after="60"/>
              <w:ind w:left="72"/>
              <w:rPr>
                <w:noProof/>
              </w:rPr>
            </w:pPr>
            <w:r>
              <w:rPr>
                <w:noProof/>
                <w:sz w:val="20"/>
              </w:rPr>
              <w:t>Li minnhom AST</w:t>
            </w:r>
          </w:p>
        </w:tc>
        <w:tc>
          <w:tcPr>
            <w:tcW w:w="758" w:type="dxa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79</w:t>
            </w:r>
          </w:p>
        </w:tc>
        <w:tc>
          <w:tcPr>
            <w:tcW w:w="1516" w:type="dxa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105</w:t>
            </w:r>
          </w:p>
        </w:tc>
        <w:tc>
          <w:tcPr>
            <w:tcW w:w="758" w:type="dxa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135</w:t>
            </w:r>
          </w:p>
        </w:tc>
        <w:tc>
          <w:tcPr>
            <w:tcW w:w="760" w:type="dxa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135</w:t>
            </w:r>
          </w:p>
        </w:tc>
        <w:tc>
          <w:tcPr>
            <w:tcW w:w="1520" w:type="dxa"/>
          </w:tcPr>
          <w:p>
            <w:pPr>
              <w:spacing w:before="60" w:after="60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</w:rPr>
              <w:t>135</w:t>
            </w:r>
          </w:p>
        </w:tc>
      </w:tr>
      <w:tr>
        <w:trPr>
          <w:trHeight w:val="585"/>
          <w:jc w:val="center"/>
        </w:trPr>
        <w:tc>
          <w:tcPr>
            <w:tcW w:w="2074" w:type="dxa"/>
            <w:shd w:val="clear" w:color="auto" w:fill="CCCCCC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18"/>
              </w:rPr>
              <w:t xml:space="preserve">Persunal estern (FTE) </w:t>
            </w:r>
          </w:p>
        </w:tc>
        <w:tc>
          <w:tcPr>
            <w:tcW w:w="758" w:type="dxa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b/>
                <w:noProof/>
              </w:rPr>
              <w:t>83</w:t>
            </w:r>
          </w:p>
        </w:tc>
        <w:tc>
          <w:tcPr>
            <w:tcW w:w="1516" w:type="dxa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b/>
                <w:noProof/>
              </w:rPr>
              <w:t>106</w:t>
            </w:r>
          </w:p>
        </w:tc>
        <w:tc>
          <w:tcPr>
            <w:tcW w:w="758" w:type="dxa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b/>
                <w:noProof/>
              </w:rPr>
              <w:t>134</w:t>
            </w:r>
          </w:p>
        </w:tc>
        <w:tc>
          <w:tcPr>
            <w:tcW w:w="760" w:type="dxa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b/>
                <w:noProof/>
              </w:rPr>
              <w:t>134</w:t>
            </w:r>
          </w:p>
        </w:tc>
        <w:tc>
          <w:tcPr>
            <w:tcW w:w="1520" w:type="dxa"/>
          </w:tcPr>
          <w:p>
            <w:pPr>
              <w:spacing w:before="60" w:after="60"/>
              <w:jc w:val="center"/>
              <w:rPr>
                <w:noProof/>
                <w:color w:val="000000"/>
                <w:sz w:val="22"/>
              </w:rPr>
            </w:pPr>
            <w:r>
              <w:rPr>
                <w:b/>
                <w:noProof/>
              </w:rPr>
              <w:t>134</w:t>
            </w:r>
          </w:p>
        </w:tc>
      </w:tr>
      <w:tr>
        <w:trPr>
          <w:trHeight w:val="585"/>
          <w:jc w:val="center"/>
        </w:trPr>
        <w:tc>
          <w:tcPr>
            <w:tcW w:w="2074" w:type="dxa"/>
            <w:shd w:val="clear" w:color="auto" w:fill="FFFFFF"/>
            <w:vAlign w:val="center"/>
          </w:tcPr>
          <w:p>
            <w:pPr>
              <w:spacing w:before="60" w:after="60"/>
              <w:ind w:left="72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Li minnhom aġenti b’kuntratt</w:t>
            </w:r>
          </w:p>
        </w:tc>
        <w:tc>
          <w:tcPr>
            <w:tcW w:w="758" w:type="dxa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72</w:t>
            </w:r>
          </w:p>
        </w:tc>
        <w:tc>
          <w:tcPr>
            <w:tcW w:w="1516" w:type="dxa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95</w:t>
            </w:r>
          </w:p>
        </w:tc>
        <w:tc>
          <w:tcPr>
            <w:tcW w:w="758" w:type="dxa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123</w:t>
            </w:r>
          </w:p>
        </w:tc>
        <w:tc>
          <w:tcPr>
            <w:tcW w:w="760" w:type="dxa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123</w:t>
            </w:r>
          </w:p>
        </w:tc>
        <w:tc>
          <w:tcPr>
            <w:tcW w:w="1520" w:type="dxa"/>
          </w:tcPr>
          <w:p>
            <w:pPr>
              <w:spacing w:before="60" w:after="60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</w:rPr>
              <w:t>123</w:t>
            </w:r>
          </w:p>
        </w:tc>
      </w:tr>
      <w:tr>
        <w:trPr>
          <w:trHeight w:val="585"/>
          <w:jc w:val="center"/>
        </w:trPr>
        <w:tc>
          <w:tcPr>
            <w:tcW w:w="2074" w:type="dxa"/>
            <w:shd w:val="clear" w:color="auto" w:fill="FFFFFF"/>
            <w:vAlign w:val="center"/>
          </w:tcPr>
          <w:p>
            <w:pPr>
              <w:spacing w:before="60" w:after="60"/>
              <w:ind w:left="72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Li minnhom Esperti Nazzjonali Sekondati (ENS)</w:t>
            </w:r>
          </w:p>
        </w:tc>
        <w:tc>
          <w:tcPr>
            <w:tcW w:w="758" w:type="dxa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11</w:t>
            </w:r>
          </w:p>
        </w:tc>
        <w:tc>
          <w:tcPr>
            <w:tcW w:w="1516" w:type="dxa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11</w:t>
            </w:r>
          </w:p>
        </w:tc>
        <w:tc>
          <w:tcPr>
            <w:tcW w:w="758" w:type="dxa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11</w:t>
            </w:r>
          </w:p>
        </w:tc>
        <w:tc>
          <w:tcPr>
            <w:tcW w:w="760" w:type="dxa"/>
          </w:tcPr>
          <w:p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11</w:t>
            </w:r>
          </w:p>
        </w:tc>
        <w:tc>
          <w:tcPr>
            <w:tcW w:w="1520" w:type="dxa"/>
          </w:tcPr>
          <w:p>
            <w:pPr>
              <w:spacing w:before="60" w:after="60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</w:rPr>
              <w:t>11</w:t>
            </w:r>
          </w:p>
        </w:tc>
      </w:tr>
      <w:tr>
        <w:trPr>
          <w:trHeight w:val="585"/>
          <w:jc w:val="center"/>
        </w:trPr>
        <w:tc>
          <w:tcPr>
            <w:tcW w:w="2074" w:type="dxa"/>
            <w:shd w:val="clear" w:color="auto" w:fill="FFFFFF"/>
            <w:vAlign w:val="center"/>
          </w:tcPr>
          <w:p>
            <w:pPr>
              <w:spacing w:before="60" w:after="60"/>
              <w:ind w:left="72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TOTAL</w:t>
            </w:r>
          </w:p>
        </w:tc>
        <w:tc>
          <w:tcPr>
            <w:tcW w:w="758" w:type="dxa"/>
          </w:tcPr>
          <w:p>
            <w:pPr>
              <w:spacing w:before="60" w:after="60"/>
              <w:jc w:val="center"/>
              <w:rPr>
                <w:noProof/>
                <w:color w:val="000000"/>
                <w:sz w:val="22"/>
              </w:rPr>
            </w:pPr>
            <w:r>
              <w:rPr>
                <w:b/>
                <w:noProof/>
              </w:rPr>
              <w:t>297</w:t>
            </w:r>
          </w:p>
        </w:tc>
        <w:tc>
          <w:tcPr>
            <w:tcW w:w="1516" w:type="dxa"/>
          </w:tcPr>
          <w:p>
            <w:pPr>
              <w:spacing w:before="60" w:after="60"/>
              <w:jc w:val="center"/>
              <w:rPr>
                <w:noProof/>
                <w:color w:val="000000"/>
                <w:sz w:val="22"/>
              </w:rPr>
            </w:pPr>
            <w:r>
              <w:rPr>
                <w:b/>
                <w:noProof/>
              </w:rPr>
              <w:t>390</w:t>
            </w:r>
          </w:p>
        </w:tc>
        <w:tc>
          <w:tcPr>
            <w:tcW w:w="758" w:type="dxa"/>
          </w:tcPr>
          <w:p>
            <w:pPr>
              <w:spacing w:before="60" w:after="60"/>
              <w:jc w:val="center"/>
              <w:rPr>
                <w:noProof/>
                <w:color w:val="000000"/>
                <w:sz w:val="22"/>
              </w:rPr>
            </w:pPr>
            <w:r>
              <w:rPr>
                <w:b/>
                <w:noProof/>
              </w:rPr>
              <w:t>500</w:t>
            </w:r>
          </w:p>
        </w:tc>
        <w:tc>
          <w:tcPr>
            <w:tcW w:w="760" w:type="dxa"/>
          </w:tcPr>
          <w:p>
            <w:pPr>
              <w:spacing w:before="60" w:after="60"/>
              <w:jc w:val="center"/>
              <w:rPr>
                <w:noProof/>
                <w:color w:val="000000"/>
                <w:sz w:val="22"/>
              </w:rPr>
            </w:pPr>
            <w:r>
              <w:rPr>
                <w:b/>
                <w:noProof/>
              </w:rPr>
              <w:t>500</w:t>
            </w:r>
          </w:p>
        </w:tc>
        <w:tc>
          <w:tcPr>
            <w:tcW w:w="1520" w:type="dxa"/>
          </w:tcPr>
          <w:p>
            <w:pPr>
              <w:spacing w:before="60" w:after="60"/>
              <w:jc w:val="center"/>
              <w:rPr>
                <w:noProof/>
                <w:color w:val="000000"/>
                <w:sz w:val="22"/>
              </w:rPr>
            </w:pPr>
            <w:r>
              <w:rPr>
                <w:b/>
                <w:noProof/>
              </w:rPr>
              <w:t>500</w:t>
            </w:r>
          </w:p>
        </w:tc>
      </w:tr>
    </w:tbl>
    <w:p>
      <w:pPr>
        <w:rPr>
          <w:bCs/>
          <w:noProof/>
        </w:rPr>
      </w:pPr>
      <w:r>
        <w:rPr>
          <w:noProof/>
          <w:sz w:val="20"/>
        </w:rPr>
        <w:t>* Din it-tabella turi l-persunal diġà mitlub</w:t>
      </w:r>
      <w:r>
        <w:rPr>
          <w:noProof/>
        </w:rPr>
        <w:t xml:space="preserve"> fil-Proposta tal-Kummissjoni COM (2016) 271 final tal-4.5.2016.</w:t>
      </w:r>
      <w:r>
        <w:rPr>
          <w:noProof/>
          <w:sz w:val="20"/>
        </w:rPr>
        <w:t xml:space="preserve"> Mill-2021 ’il quddiem, mhumiex jintalbu żidiet fil-persunal</w:t>
      </w:r>
      <w:r>
        <w:rPr>
          <w:noProof/>
        </w:rPr>
        <w:t>.</w:t>
      </w:r>
    </w:p>
    <w:tbl>
      <w:tblPr>
        <w:tblW w:w="9287" w:type="dxa"/>
        <w:jc w:val="center"/>
        <w:tblLook w:val="04A0" w:firstRow="1" w:lastRow="0" w:firstColumn="1" w:lastColumn="0" w:noHBand="0" w:noVBand="1"/>
      </w:tblPr>
      <w:tblGrid>
        <w:gridCol w:w="2147"/>
        <w:gridCol w:w="1691"/>
        <w:gridCol w:w="1691"/>
        <w:gridCol w:w="1691"/>
        <w:gridCol w:w="2067"/>
      </w:tblGrid>
      <w:tr>
        <w:trPr>
          <w:trHeight w:val="30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>
            <w:pPr>
              <w:spacing w:before="60" w:after="60"/>
              <w:ind w:left="7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Nefqa fuq il-persunal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>
            <w:pPr>
              <w:spacing w:before="60" w:after="60"/>
              <w:ind w:left="7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>
            <w:pPr>
              <w:spacing w:before="60" w:after="60"/>
              <w:ind w:left="7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>
            <w:pPr>
              <w:spacing w:before="60" w:after="60"/>
              <w:ind w:left="7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spacing w:before="60" w:after="60"/>
              <w:ind w:left="7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2021-2027 (għal kull sena)</w:t>
            </w:r>
          </w:p>
        </w:tc>
      </w:tr>
      <w:tr>
        <w:trPr>
          <w:trHeight w:val="300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>
            <w:pPr>
              <w:spacing w:before="60" w:after="60"/>
              <w:ind w:left="7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Karigi fil-pjan ta’ stabbiliment</w:t>
            </w:r>
            <w:r>
              <w:rPr>
                <w:noProof/>
                <w:sz w:val="20"/>
              </w:rPr>
              <w:br/>
              <w:t>(f'għadd ta' persunal)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28,676,000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38,056,000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49,044,000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49,044,000</w:t>
            </w:r>
          </w:p>
        </w:tc>
      </w:tr>
      <w:tr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60" w:after="60"/>
              <w:ind w:left="7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Li minnhom AD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18,090,000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23,986,000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30,954,000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30,954,000</w:t>
            </w:r>
          </w:p>
          <w:p>
            <w:pPr>
              <w:spacing w:before="60" w:after="60"/>
              <w:ind w:left="72"/>
              <w:jc w:val="center"/>
              <w:rPr>
                <w:noProof/>
                <w:sz w:val="20"/>
              </w:rPr>
            </w:pPr>
          </w:p>
        </w:tc>
      </w:tr>
      <w:tr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60" w:after="60"/>
              <w:ind w:left="7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Li minnhom AST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10,586,000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14,070,000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18,090,000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18,090,000</w:t>
            </w:r>
          </w:p>
        </w:tc>
      </w:tr>
      <w:tr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>
            <w:pPr>
              <w:spacing w:before="60" w:after="60"/>
              <w:ind w:left="72"/>
              <w:rPr>
                <w:noProof/>
              </w:rPr>
            </w:pPr>
            <w:r>
              <w:rPr>
                <w:noProof/>
                <w:sz w:val="22"/>
              </w:rPr>
              <w:t>Persunal estern (FTE)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0"/>
              </w:rPr>
              <w:t>5,898,000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0"/>
              </w:rPr>
              <w:t>7,508,000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0"/>
              </w:rPr>
              <w:t>9,468,000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0"/>
              </w:rPr>
              <w:t>9,468,000</w:t>
            </w:r>
          </w:p>
        </w:tc>
      </w:tr>
      <w:tr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60" w:after="60"/>
              <w:ind w:left="7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Li minnhom aġenti bil-kuntratt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5,040,000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6,650,000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8,610,000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8,610,000</w:t>
            </w:r>
          </w:p>
          <w:p>
            <w:pPr>
              <w:spacing w:before="60" w:after="60"/>
              <w:ind w:left="72"/>
              <w:jc w:val="center"/>
              <w:rPr>
                <w:noProof/>
                <w:sz w:val="20"/>
              </w:rPr>
            </w:pPr>
          </w:p>
        </w:tc>
      </w:tr>
      <w:tr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60" w:after="60"/>
              <w:ind w:left="7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Li minnhom Esperti Nazzjonali Sekondati (ENS)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858,000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858,000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858,000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before="60" w:after="60"/>
              <w:ind w:left="72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858,000</w:t>
            </w:r>
          </w:p>
          <w:p>
            <w:pPr>
              <w:spacing w:before="60" w:after="60"/>
              <w:ind w:left="72"/>
              <w:jc w:val="center"/>
              <w:rPr>
                <w:noProof/>
                <w:sz w:val="20"/>
              </w:rPr>
            </w:pPr>
          </w:p>
        </w:tc>
      </w:tr>
      <w:tr>
        <w:trPr>
          <w:trHeight w:val="300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>
            <w:pPr>
              <w:spacing w:before="60" w:after="60"/>
              <w:ind w:left="7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Persunal totali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>
            <w:pPr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  <w:color w:val="000000"/>
                <w:sz w:val="20"/>
              </w:rPr>
              <w:t>34,574,000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>
            <w:pPr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  <w:color w:val="000000"/>
                <w:sz w:val="20"/>
              </w:rPr>
              <w:t>45,564,000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>
            <w:pPr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  <w:color w:val="000000"/>
                <w:sz w:val="20"/>
              </w:rPr>
              <w:t>58,512,000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0"/>
              </w:rPr>
              <w:t>58,512,000</w:t>
            </w:r>
          </w:p>
        </w:tc>
      </w:tr>
    </w:tbl>
    <w:p>
      <w:pPr>
        <w:rPr>
          <w:bCs/>
          <w:noProof/>
        </w:rPr>
      </w:pPr>
    </w:p>
    <w:p>
      <w:pPr>
        <w:pStyle w:val="ManualHeading4"/>
        <w:rPr>
          <w:bCs/>
          <w:noProof/>
          <w:szCs w:val="24"/>
        </w:rPr>
      </w:pPr>
      <w:r>
        <w:rPr>
          <w:noProof/>
        </w:rPr>
        <w:t>3.2.3.2.</w:t>
      </w:r>
      <w:r>
        <w:rPr>
          <w:noProof/>
        </w:rPr>
        <w:tab/>
        <w:t>Stima tar-riżorsi umani meħtieġa</w:t>
      </w:r>
    </w:p>
    <w:p>
      <w:pPr>
        <w:pStyle w:val="ListDash1"/>
        <w:tabs>
          <w:tab w:val="clear" w:pos="1134"/>
          <w:tab w:val="num" w:pos="992"/>
        </w:tabs>
        <w:ind w:left="99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 ma teħtieġ l-ebda użu ta’ riżorsi umani. </w:t>
      </w:r>
    </w:p>
    <w:p>
      <w:pPr>
        <w:pStyle w:val="ListDash1"/>
        <w:tabs>
          <w:tab w:val="clear" w:pos="1134"/>
          <w:tab w:val="num" w:pos="992"/>
        </w:tabs>
        <w:ind w:left="992"/>
        <w:rPr>
          <w:noProof/>
        </w:rPr>
      </w:pPr>
      <w:r>
        <w:rPr>
          <w:noProof/>
        </w:rPr>
        <w:sym w:font="Wingdings" w:char="F0FE"/>
      </w:r>
      <w:r>
        <w:rPr>
          <w:noProof/>
        </w:rPr>
        <w:tab/>
        <w:t>Il-proposta teħtieġ l-użu ta’ riżorsi umani, kif spjegat hawn taħt: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Stima li trid tingħata f’unitajiet ekwivalenti għal full time</w:t>
      </w:r>
    </w:p>
    <w:tbl>
      <w:tblPr>
        <w:tblW w:w="521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2411"/>
        <w:gridCol w:w="575"/>
        <w:gridCol w:w="1826"/>
        <w:gridCol w:w="8"/>
        <w:gridCol w:w="1679"/>
        <w:gridCol w:w="15"/>
        <w:gridCol w:w="585"/>
        <w:gridCol w:w="236"/>
        <w:gridCol w:w="475"/>
      </w:tblGrid>
      <w:tr>
        <w:trPr>
          <w:trHeight w:val="289"/>
          <w:jc w:val="center"/>
        </w:trPr>
        <w:tc>
          <w:tcPr>
            <w:tcW w:w="2212" w:type="pct"/>
            <w:gridSpan w:val="2"/>
            <w:shd w:val="clear" w:color="auto" w:fill="auto"/>
          </w:tcPr>
          <w:p>
            <w:pPr>
              <w:spacing w:before="20" w:after="20"/>
              <w:jc w:val="center"/>
              <w:rPr>
                <w:noProof/>
                <w:sz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2018</w:t>
            </w: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2019</w:t>
            </w: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2020</w:t>
            </w:r>
          </w:p>
        </w:tc>
        <w:tc>
          <w:tcPr>
            <w:tcW w:w="676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Niżżel kemm hemm bżonn snin biex turi t-tul ta' żmien tal-impatt (ara l-punt 1.6)</w:t>
            </w:r>
          </w:p>
        </w:tc>
      </w:tr>
      <w:tr>
        <w:trPr>
          <w:trHeight w:val="289"/>
          <w:jc w:val="center"/>
        </w:trPr>
        <w:tc>
          <w:tcPr>
            <w:tcW w:w="3456" w:type="pct"/>
            <w:gridSpan w:val="5"/>
            <w:shd w:val="clear" w:color="auto" w:fill="auto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</w:rPr>
              <w:t>Karigi fil-pjan ta’ stabbiliment (uffiċjali u persunal temporanju)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6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212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(Kwartieri ġenerali u l-Uffiċċji tar-Rappreżentanza tal-Kummissjoni)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212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(Delegazzjonijiet)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212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 (Riċerka indiretta)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212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(Riċerka diretta)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After w:val="5"/>
          <w:wAfter w:w="1544" w:type="pct"/>
          <w:trHeight w:val="248"/>
          <w:jc w:val="center"/>
        </w:trPr>
        <w:tc>
          <w:tcPr>
            <w:tcW w:w="3456" w:type="pct"/>
            <w:gridSpan w:val="5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16"/>
              </w:rPr>
              <w:t>Persunal estern (f’unitajiet Ekwivalenti għal Full-Time: FTE)</w:t>
            </w:r>
            <w:r>
              <w:rPr>
                <w:rStyle w:val="FootnoteReference"/>
                <w:b/>
                <w:noProof/>
                <w:sz w:val="16"/>
              </w:rPr>
              <w:footnoteReference w:id="11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212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(AC, END, INT mill-“pakkett kumplessiv”)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212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(AC, AL, END, INT u JED fid-delegazzjonijiet)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967" w:type="pct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12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245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fil-Kwartieri Ġenerali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967" w:type="pct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245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fid-Delegazzjonijiet 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212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>XX</w:t>
            </w:r>
            <w:r>
              <w:rPr>
                <w:noProof/>
              </w:rPr>
              <w:t xml:space="preserve"> 01 05 02 (AC, END, INT - Riċerka indiretta)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212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(AC, END, INT – Riċerka diretta)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212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Linji baġitarji oħra (speċifika liema)</w:t>
            </w:r>
          </w:p>
        </w:tc>
        <w:tc>
          <w:tcPr>
            <w:tcW w:w="29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4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212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29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4</w:t>
            </w:r>
          </w:p>
        </w:tc>
        <w:tc>
          <w:tcPr>
            <w:tcW w:w="94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4</w:t>
            </w:r>
          </w:p>
        </w:tc>
        <w:tc>
          <w:tcPr>
            <w:tcW w:w="871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4</w:t>
            </w:r>
          </w:p>
        </w:tc>
        <w:tc>
          <w:tcPr>
            <w:tcW w:w="310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</w:rPr>
        <w:t>XX</w:t>
      </w:r>
      <w:r>
        <w:rPr>
          <w:noProof/>
        </w:rPr>
        <w:t xml:space="preserve"> </w:t>
      </w:r>
      <w:r>
        <w:rPr>
          <w:noProof/>
          <w:sz w:val="18"/>
        </w:rPr>
        <w:t>huwa l-qasam ta' politika jew it-titolu tal-baġit ikkonċernat.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Ir-riżorsi umani meħtieġa se jintlaħqu mill-uffiċjali tad-DĠ li huma diġà assenjati għall-ġestjoni tal-azzjoni u / jew li diġà ngħataw kariga band'oħra fid-DĠ, flimkien, jekk ikun meħtieġ, ma' xi allokazzjoni addizzjonali li tista' tingħata lid-DĠ li jkun qed imexxi l-azzjoni skont il-proċedura ta' allokazzjoni annwali u fid-dawl tar-restrizzjonijiet baġitarji.</w:t>
      </w:r>
    </w:p>
    <w:p>
      <w:pPr>
        <w:rPr>
          <w:noProof/>
          <w:sz w:val="20"/>
        </w:rPr>
      </w:pPr>
      <w:r>
        <w:rPr>
          <w:noProof/>
          <w:sz w:val="20"/>
        </w:rPr>
        <w:t>Deskrizzjoni tal-kompiti li jridu jitwettqu: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Uffiċjali u persunal temporanju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Jirrappreżentaw lill-Kummissjoni fil-Bord tat-Tmexxija tal-Aġenzija. Jabbozzaw l-opinjoni tal-Kummissjoni dwar il-programm ta’ ħidma annwali u jimmonitorjaw l-implimentazzjoni tiegħu. Jissorveljaw il-preparazzjoni tal-baġit tal-Aġenzija u jimmonitorjaw l-implimentazzjoni tal-baġit. Jassistu l-Aġenzija fl-iżvilupp tal-attivitajiet tagħha f’konformità mal-politiki tal-UE, anki billi jipparteċipaw f’laqgħat tal-esperti.</w:t>
            </w: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Persunal estern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headerReference w:type="default" r:id="rId24"/>
          <w:footerReference w:type="default" r:id="rId25"/>
          <w:headerReference w:type="first" r:id="rId26"/>
          <w:footerReference w:type="first" r:id="rId27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3.2.4.</w:t>
      </w:r>
      <w:r>
        <w:rPr>
          <w:noProof/>
        </w:rPr>
        <w:tab/>
        <w:t xml:space="preserve">Kompatibbiltà mal-qafas finanzjarju pluriennali attwali </w:t>
      </w:r>
    </w:p>
    <w:p>
      <w:pPr>
        <w:pStyle w:val="ListDash1"/>
        <w:tabs>
          <w:tab w:val="clear" w:pos="1134"/>
          <w:tab w:val="num" w:pos="992"/>
        </w:tabs>
        <w:ind w:left="992"/>
        <w:rPr>
          <w:noProof/>
        </w:rPr>
      </w:pPr>
      <w:r>
        <w:rPr>
          <w:noProof/>
        </w:rPr>
        <w:sym w:font="Wingdings" w:char="F0FE"/>
      </w:r>
      <w:r>
        <w:rPr>
          <w:noProof/>
        </w:rPr>
        <w:tab/>
        <w:t>Il-proposta hija kompatibbli mal-qafas finanzjarju pluriennali attwali iżda tista’ tinvolvi l-użu ta’ strumenti speċjali kif definit fir-Regolament tal-QFP.</w:t>
      </w:r>
    </w:p>
    <w:p>
      <w:pPr>
        <w:pStyle w:val="ListDash1"/>
        <w:tabs>
          <w:tab w:val="clear" w:pos="1134"/>
          <w:tab w:val="num" w:pos="992"/>
        </w:tabs>
        <w:ind w:left="99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 se timplika l-ipprogrammar mill-ġdid tal-intestatura rilevanti fil-qafas finanzjarju pluriennali.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ListDash1"/>
        <w:tabs>
          <w:tab w:val="clear" w:pos="1134"/>
          <w:tab w:val="num" w:pos="992"/>
        </w:tabs>
        <w:ind w:left="99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 teħtieġ l-applikazzjoni tal-istrument tal-flessibbiltà jew reviżjoni tal-qafas finanzjarju pluriennali</w:t>
      </w:r>
      <w:r>
        <w:rPr>
          <w:rStyle w:val="FootnoteReference"/>
          <w:noProof/>
        </w:rPr>
        <w:footnoteReference w:id="13"/>
      </w:r>
      <w:r>
        <w:rPr>
          <w:noProof/>
        </w:rPr>
        <w:t>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3.2.5.</w:t>
      </w:r>
      <w:r>
        <w:rPr>
          <w:noProof/>
        </w:rPr>
        <w:tab/>
        <w:t xml:space="preserve">Kontribuzzjonijiet minn terzi persuni </w:t>
      </w:r>
    </w:p>
    <w:p>
      <w:pPr>
        <w:pStyle w:val="ListDash1"/>
        <w:tabs>
          <w:tab w:val="clear" w:pos="1134"/>
          <w:tab w:val="num" w:pos="992"/>
        </w:tabs>
        <w:ind w:left="99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Il-proposta ma tipprevedi l-ebda kofinanzjament minn terzi persuni </w:t>
      </w:r>
    </w:p>
    <w:p>
      <w:pPr>
        <w:pStyle w:val="ListDash1"/>
        <w:tabs>
          <w:tab w:val="clear" w:pos="1134"/>
          <w:tab w:val="num" w:pos="992"/>
        </w:tabs>
        <w:ind w:left="992"/>
        <w:rPr>
          <w:noProof/>
        </w:rPr>
      </w:pPr>
      <w:r>
        <w:rPr>
          <w:noProof/>
        </w:rPr>
        <w:sym w:font="Wingdings" w:char="F0FE"/>
      </w:r>
      <w:r>
        <w:rPr>
          <w:noProof/>
        </w:rPr>
        <w:t xml:space="preserve"> Il-proposta tipprovdi għall-kofinanzjament stmat hawn taħt: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Approprjazzjonijiet f’miljuni ta’ EUR (sa tliet pożizzjonijiet deċimali)</w:t>
      </w:r>
    </w:p>
    <w:tbl>
      <w:tblPr>
        <w:tblW w:w="9282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93"/>
        <w:gridCol w:w="793"/>
        <w:gridCol w:w="793"/>
        <w:gridCol w:w="793"/>
        <w:gridCol w:w="793"/>
        <w:gridCol w:w="793"/>
        <w:gridCol w:w="1884"/>
      </w:tblGrid>
      <w:tr>
        <w:trPr>
          <w:cantSplit/>
        </w:trPr>
        <w:tc>
          <w:tcPr>
            <w:tcW w:w="2640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2018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2019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2020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2021-2027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Niżżel kemm hemm bżonn snin biex turi t-tul ta' żmien tal-impatt (ara l-punt 1.6)</w:t>
            </w:r>
          </w:p>
        </w:tc>
        <w:tc>
          <w:tcPr>
            <w:tcW w:w="188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Total</w:t>
            </w:r>
          </w:p>
        </w:tc>
      </w:tr>
      <w:tr>
        <w:trPr>
          <w:cantSplit/>
        </w:trPr>
        <w:tc>
          <w:tcPr>
            <w:tcW w:w="2640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Kontribuzzjonijiet minn pajjiżi Assoċjati ma’ Schengen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793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pm</w:t>
            </w:r>
          </w:p>
        </w:tc>
        <w:tc>
          <w:tcPr>
            <w:tcW w:w="793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pm</w:t>
            </w:r>
          </w:p>
        </w:tc>
        <w:tc>
          <w:tcPr>
            <w:tcW w:w="793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pm</w:t>
            </w:r>
          </w:p>
        </w:tc>
        <w:tc>
          <w:tcPr>
            <w:tcW w:w="793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pm</w:t>
            </w:r>
          </w:p>
        </w:tc>
        <w:tc>
          <w:tcPr>
            <w:tcW w:w="793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6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TOTAL ta’ approprjazzjonijiet kofinanzjati </w:t>
            </w:r>
          </w:p>
        </w:tc>
        <w:tc>
          <w:tcPr>
            <w:tcW w:w="793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br/>
      </w:r>
      <w:r>
        <w:rPr>
          <w:noProof/>
        </w:rPr>
        <w:br w:type="page"/>
        <w:t xml:space="preserve">Stima tal-impatt fuq id-dħul </w:t>
      </w:r>
    </w:p>
    <w:p>
      <w:pPr>
        <w:pStyle w:val="ListDash1"/>
        <w:tabs>
          <w:tab w:val="clear" w:pos="1134"/>
          <w:tab w:val="num" w:pos="992"/>
        </w:tabs>
        <w:ind w:left="992"/>
        <w:rPr>
          <w:noProof/>
        </w:rPr>
      </w:pPr>
      <w:r>
        <w:rPr>
          <w:noProof/>
          <w:sz w:val="22"/>
        </w:rPr>
        <w:sym w:font="Wingdings" w:char="F0FE"/>
      </w:r>
      <w:r>
        <w:rPr>
          <w:noProof/>
        </w:rPr>
        <w:tab/>
        <w:t xml:space="preserve"> Il-proposta ma għandha l-ebda impatt finanzjarju fuq id-dħul.</w:t>
      </w:r>
    </w:p>
    <w:p>
      <w:pPr>
        <w:pStyle w:val="ListDash1"/>
        <w:tabs>
          <w:tab w:val="clear" w:pos="1134"/>
          <w:tab w:val="num" w:pos="992"/>
        </w:tabs>
        <w:ind w:left="99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 għandha l-impatt finanzjarju li ġej: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fuq ir-riżorsi proprji 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fuq dħul mixxellanju </w:t>
      </w:r>
    </w:p>
    <w:p>
      <w:pPr>
        <w:jc w:val="right"/>
        <w:rPr>
          <w:i/>
          <w:noProof/>
          <w:sz w:val="20"/>
        </w:rPr>
      </w:pPr>
      <w:r>
        <w:rPr>
          <w:noProof/>
        </w:rPr>
        <w:t>EUR miljun (sa tliet punti deċimali)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Linja tad-dħul baġitarju: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Approprjazzjonijiet disponibbli għas-sena finanzjarja attwali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Impatt tal-proposta</w:t>
            </w:r>
            <w:r>
              <w:rPr>
                <w:rStyle w:val="FootnoteReference"/>
                <w:noProof/>
                <w:sz w:val="18"/>
              </w:rPr>
              <w:footnoteReference w:id="14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Niżżel kemm hemm bżonn snin biex turi t-tul ta' żmien tal-impatt (ara l-punt 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Artikolu ………….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Għal dħul "assenjat" mixxellanju, speċifika l-linja/i tan-nefqa baġitarja affettwata/i.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rPr>
          <w:noProof/>
          <w:sz w:val="20"/>
        </w:rPr>
      </w:pPr>
      <w:r>
        <w:rPr>
          <w:noProof/>
          <w:sz w:val="20"/>
        </w:rPr>
        <w:t>Speċifika l-metodu għall-kalkolu tal-impatt fuq id-dħul.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sectPr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EUCO 28.06.2018.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Id-Dikjarazzjoni ta’ Meseberg tal-Ġermanja u Franza “It-tiġdid tal-wegħdi tal-Ewropa ta’ sigurtà u prosperità”, id-19 ta’ Ġunju 2018.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COM(2016) 271 final.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EUCO 19.02.2016.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[referenzi li għandhom jiġu introdotti ladarba jiġi adottat ir-Regolament Finanzjarju Qafas (att delegat) il-ġdid; l-adozzjoni hija prevista sal-aħħar tas-sena]</w:t>
      </w:r>
    </w:p>
  </w:footnote>
  <w:footnote w:id="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ABM: immaniġġar ibbażat fuq l-attività; ABB: ibbaġitjar ibbażat fuq l-attività.</w:t>
      </w:r>
    </w:p>
  </w:footnote>
  <w:footnote w:id="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Kif imsemmi fl-Artikolu 54(2)(a) jew (b) tar-Regolament Finanzjarju.</w:t>
      </w:r>
    </w:p>
  </w:footnote>
  <w:footnote w:id="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Id-dettalji tal-metodi ta' ġestjoni u r-referenzi għar-Regolament Finanzjarju jinsabu fis-sit tal-BudgWeb: </w:t>
      </w:r>
      <w:hyperlink r:id="rId1">
        <w:r>
          <w:rPr>
            <w:rStyle w:val="Hyperlink"/>
            <w:sz w:val="18"/>
          </w:rPr>
          <w:t>http://www.cc.cec/budg/man/budgmanag/budgmanag_mt.html</w:t>
        </w:r>
      </w:hyperlink>
    </w:p>
  </w:footnote>
  <w:footnote w:id="1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Għajnuna teknika u / jew amministrattiva u nefqa b’appoġġ għall-implimentazzjoni ta’ programmi u / jew azzjonijiet tal-UE (dawk li kienu linji "BA"), riċerka indiretta, riċerka diretta.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AC = Persunal Kuntrattwali; AL = Persunal Lokali; END = Espert Nazzjonali Sekondat; INT = Persunal tal-Aġenzija; JED = Esperti Żgħażagħ fid-Delegazzjonijiet. </w:t>
      </w:r>
    </w:p>
  </w:footnote>
  <w:footnote w:id="1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Sottolimitu għall-persunal estern kopert mill-approprjazzjonijiet operazzjonali (dawk li kienu linji "BA").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Ara l-Artikoli 11 u 17 tar-Regolament tal-Kunsill (UE, Euratom) Nru 1311/2013 li jistabbilixxi l-qafas finanzjarju pluriennali għas-snin 2014-2020.</w:t>
      </w:r>
    </w:p>
  </w:footnote>
  <w:footnote w:id="1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Fir-rigward ta’ riżorsi proprji tradizzjonali (dazji doganali, imposti fuq iz-zokkor), l-ammonti indikati għandhom ikunu ammonti netti, jiġifieri ammonti gross wara tnaqqis ta’ 25 % għal spejjeż ta’ ġbir.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E0416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35016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782F5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">
    <w:nsid w:val="1202099B"/>
    <w:multiLevelType w:val="hybridMultilevel"/>
    <w:tmpl w:val="6E8C8FB6"/>
    <w:styleLink w:val="ImportedStyle2"/>
    <w:lvl w:ilvl="0" w:tplc="CA6E9D70">
      <w:start w:val="1"/>
      <w:numFmt w:val="bullet"/>
      <w:lvlText w:val="➔"/>
      <w:lvlJc w:val="left"/>
      <w:pPr>
        <w:ind w:left="1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964030">
      <w:start w:val="1"/>
      <w:numFmt w:val="bullet"/>
      <w:lvlText w:val="□"/>
      <w:lvlJc w:val="left"/>
      <w:pPr>
        <w:ind w:left="19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861676">
      <w:start w:val="1"/>
      <w:numFmt w:val="bullet"/>
      <w:lvlText w:val="▪"/>
      <w:lvlJc w:val="left"/>
      <w:pPr>
        <w:ind w:left="26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B8D742">
      <w:start w:val="1"/>
      <w:numFmt w:val="bullet"/>
      <w:lvlText w:val="•"/>
      <w:lvlJc w:val="left"/>
      <w:pPr>
        <w:ind w:left="33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76DAE6">
      <w:start w:val="1"/>
      <w:numFmt w:val="bullet"/>
      <w:lvlText w:val="□"/>
      <w:lvlJc w:val="left"/>
      <w:pPr>
        <w:ind w:left="40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D8C1E4">
      <w:start w:val="1"/>
      <w:numFmt w:val="bullet"/>
      <w:lvlText w:val="▪"/>
      <w:lvlJc w:val="left"/>
      <w:pPr>
        <w:ind w:left="4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E7004">
      <w:start w:val="1"/>
      <w:numFmt w:val="bullet"/>
      <w:lvlText w:val="•"/>
      <w:lvlJc w:val="left"/>
      <w:pPr>
        <w:ind w:left="5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210B4">
      <w:start w:val="1"/>
      <w:numFmt w:val="bullet"/>
      <w:lvlText w:val="□"/>
      <w:lvlJc w:val="left"/>
      <w:pPr>
        <w:ind w:left="62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542B9A">
      <w:start w:val="1"/>
      <w:numFmt w:val="bullet"/>
      <w:lvlText w:val="▪"/>
      <w:lvlJc w:val="left"/>
      <w:pPr>
        <w:ind w:left="69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8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1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2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3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4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5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6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21"/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7"/>
  </w:num>
  <w:num w:numId="11">
    <w:abstractNumId w:val="9"/>
  </w:num>
  <w:num w:numId="12">
    <w:abstractNumId w:val="20"/>
  </w:num>
  <w:num w:numId="13">
    <w:abstractNumId w:val="8"/>
  </w:num>
  <w:num w:numId="14">
    <w:abstractNumId w:val="10"/>
  </w:num>
  <w:num w:numId="15">
    <w:abstractNumId w:val="6"/>
  </w:num>
  <w:num w:numId="16">
    <w:abstractNumId w:val="19"/>
  </w:num>
  <w:num w:numId="17">
    <w:abstractNumId w:val="5"/>
  </w:num>
  <w:num w:numId="18">
    <w:abstractNumId w:val="11"/>
  </w:num>
  <w:num w:numId="19">
    <w:abstractNumId w:val="15"/>
  </w:num>
  <w:num w:numId="20">
    <w:abstractNumId w:val="16"/>
  </w:num>
  <w:num w:numId="21">
    <w:abstractNumId w:val="7"/>
  </w:num>
  <w:num w:numId="22">
    <w:abstractNumId w:val="14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8-10-01 08:52:4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8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D1B14D4-2746-4E93-BD71-B2959D18034E"/>
    <w:docVar w:name="LW_COVERPAGE_TYPE" w:val="1"/>
    <w:docVar w:name="LW_CROSSREFERENCE" w:val="&lt;UNUSED&gt;"/>
    <w:docVar w:name="LW_DocType" w:val="COM"/>
    <w:docVar w:name="LW_EMISSION" w:val="12.9.2018"/>
    <w:docVar w:name="LW_EMISSION_ISODATE" w:val="2018-09-12"/>
    <w:docVar w:name="LW_EMISSION_LOCATION" w:val="BRX"/>
    <w:docVar w:name="LW_EMISSION_PREFIX" w:val="Brussell, "/>
    <w:docVar w:name="LW_EMISSION_SUFFIX" w:val="&lt;EMPTY&gt;"/>
    <w:docVar w:name="LW_ID_DOCMODEL" w:val="SJ-023"/>
    <w:docVar w:name="LW_ID_DOCSIGNATURE" w:val="SJ-023"/>
    <w:docVar w:name="LW_ID_DOCSTRUCTURE" w:val="COM/PL/MOD"/>
    <w:docVar w:name="LW_ID_DOCTYPE" w:val="SG-005"/>
    <w:docVar w:name="LW_ID_EXP.MOTIFS.NEW" w:val="EM_PL_"/>
    <w:docVar w:name="LW_ID_STATUT" w:val="SG-005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31"/>
    <w:docVar w:name="LW_REF.II.NEW.CP_YEAR" w:val="2016"/>
    <w:docVar w:name="LW_REF.INST.NEW" w:val="COM"/>
    <w:docVar w:name="LW_REF.INST.NEW_ADOPTED" w:val="final"/>
    <w:docVar w:name="LW_REF.INST.NEW_TEXT" w:val="(2018) 63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l-A\u289?enzija tal-Unjoni Ewropea g\u295?all-a\u380?il u li j\u295?assar ir-Regolament (UE) Nru 439/2010 _x000b__x000b__x000b__x000b__x000b_&lt;FMT:Italic&gt;Kontribuzzjoni mill-Kummissjoni Ewropea g\u295?al-laqg\u295?a tal-Mexxejja f\u8217?&lt;/FMT&gt;_x000b_&lt;FMT:Italic&gt;Salzburg fid-19 u fl-20 ta\u8217? Settembru 2018&lt;/FMT&gt;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autoSpaceDE w:val="0"/>
      <w:autoSpaceDN w:val="0"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autoSpaceDE w:val="0"/>
      <w:autoSpaceDN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autoSpaceDE w:val="0"/>
      <w:autoSpaceDN w:val="0"/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autoSpaceDE w:val="0"/>
      <w:autoSpaceDN w:val="0"/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autoSpaceDE w:val="0"/>
      <w:autoSpaceDN w:val="0"/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4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5"/>
      </w:numPr>
    </w:pPr>
    <w:rPr>
      <w:rFonts w:eastAsia="Times New Roma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0"/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val="mt-MT"/>
    </w:rPr>
  </w:style>
  <w:style w:type="paragraph" w:styleId="ListBullet2">
    <w:name w:val="List Bullet 2"/>
    <w:basedOn w:val="Normal"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customStyle="1" w:styleId="PointManual">
    <w:name w:val="Point Manual"/>
    <w:basedOn w:val="Normal"/>
    <w:pPr>
      <w:spacing w:line="360" w:lineRule="auto"/>
      <w:ind w:left="567" w:hanging="567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="Times New Roman" w:hAnsi="Times New Roman" w:cs="Times New Roman"/>
      <w:sz w:val="24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2TheNormal">
    <w:name w:val="2) TheNormal"/>
    <w:basedOn w:val="Normal"/>
  </w:style>
  <w:style w:type="paragraph" w:customStyle="1" w:styleId="3Normal">
    <w:name w:val="3)Normal"/>
    <w:basedOn w:val="Normal"/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Times New Roman" w:hAnsi="Calibri" w:cs="Times New Roman"/>
      <w:b/>
      <w:bCs/>
      <w:i/>
      <w:iCs/>
      <w:sz w:val="26"/>
      <w:szCs w:val="26"/>
      <w:lang w:val="mt-MT" w:eastAsia="mt-MT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" w:eastAsia="Times New Roman" w:hAnsi="Calibri" w:cs="Times New Roman"/>
      <w:b/>
      <w:bCs/>
      <w:sz w:val="20"/>
      <w:szCs w:val="20"/>
      <w:lang w:val="mt-MT" w:eastAsia="mt-MT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Times New Roman" w:hAnsi="Calibri" w:cs="Times New Roman"/>
      <w:sz w:val="24"/>
      <w:szCs w:val="24"/>
      <w:lang w:val="mt-MT" w:eastAsia="mt-M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Times New Roman" w:hAnsi="Calibri" w:cs="Times New Roman"/>
      <w:i/>
      <w:iCs/>
      <w:sz w:val="24"/>
      <w:szCs w:val="24"/>
      <w:lang w:val="mt-MT" w:eastAsia="mt-MT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Times New Roman" w:hAnsi="Cambria" w:cs="Times New Roman"/>
      <w:sz w:val="20"/>
      <w:szCs w:val="20"/>
      <w:lang w:val="mt-MT" w:eastAsia="mt-MT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Annexetitreacte">
    <w:name w:val="Annexe titre (acte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  <w:u w:val="single"/>
    </w:rPr>
  </w:style>
  <w:style w:type="paragraph" w:customStyle="1" w:styleId="Annexetitreexposglobal">
    <w:name w:val="Annexe titre (exposé global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  <w:u w:val="single"/>
    </w:rPr>
  </w:style>
  <w:style w:type="paragraph" w:customStyle="1" w:styleId="Annexetitrefichefinacte">
    <w:name w:val="Annexe titre (fiche fin. acte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  <w:u w:val="single"/>
    </w:rPr>
  </w:style>
  <w:style w:type="paragraph" w:customStyle="1" w:styleId="Annexetitrefichefinglobale">
    <w:name w:val="Annexe titre (fiche fin. globale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  <w:u w:val="single"/>
    </w:rPr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  <w:u w:val="single"/>
    </w:rPr>
  </w:style>
  <w:style w:type="paragraph" w:styleId="Caption">
    <w:name w:val="caption"/>
    <w:basedOn w:val="Normal"/>
    <w:next w:val="Normal"/>
    <w:uiPriority w:val="99"/>
    <w:qFormat/>
    <w:pPr>
      <w:autoSpaceDE w:val="0"/>
      <w:autoSpaceDN w:val="0"/>
    </w:pPr>
    <w:rPr>
      <w:rFonts w:eastAsia="Times New Roman"/>
      <w:b/>
      <w:bCs/>
      <w:szCs w:val="24"/>
    </w:rPr>
  </w:style>
  <w:style w:type="paragraph" w:customStyle="1" w:styleId="Rfrenceinstitutionelle">
    <w:name w:val="Référence institutionelle"/>
    <w:basedOn w:val="Normal"/>
    <w:next w:val="Statut"/>
    <w:uiPriority w:val="99"/>
    <w:pPr>
      <w:autoSpaceDE w:val="0"/>
      <w:autoSpaceDN w:val="0"/>
      <w:spacing w:before="0" w:after="240"/>
      <w:ind w:left="5103"/>
      <w:jc w:val="left"/>
    </w:pPr>
    <w:rPr>
      <w:rFonts w:eastAsia="Times New Roman"/>
      <w:szCs w:val="24"/>
    </w:rPr>
  </w:style>
  <w:style w:type="paragraph" w:customStyle="1" w:styleId="Exposdesmotifstitreglobal">
    <w:name w:val="Exposé des motifs titre (global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  <w:u w:val="single"/>
    </w:rPr>
  </w:style>
  <w:style w:type="paragraph" w:customStyle="1" w:styleId="FichedimpactPMEtitre">
    <w:name w:val="Fiche d'impact PME titre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</w:rPr>
  </w:style>
  <w:style w:type="paragraph" w:customStyle="1" w:styleId="Fichefinanciretextetable">
    <w:name w:val="Fiche financière texte (table)"/>
    <w:basedOn w:val="Normal"/>
    <w:uiPriority w:val="99"/>
    <w:pPr>
      <w:autoSpaceDE w:val="0"/>
      <w:autoSpaceDN w:val="0"/>
      <w:spacing w:before="0" w:after="0"/>
      <w:jc w:val="left"/>
    </w:pPr>
    <w:rPr>
      <w:rFonts w:eastAsia="Times New Roman"/>
      <w:sz w:val="20"/>
      <w:szCs w:val="20"/>
    </w:rPr>
  </w:style>
  <w:style w:type="paragraph" w:customStyle="1" w:styleId="Fichefinanciretitreactetable">
    <w:name w:val="Fiche financière titre (acte table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 w:val="40"/>
      <w:szCs w:val="40"/>
    </w:rPr>
  </w:style>
  <w:style w:type="paragraph" w:customStyle="1" w:styleId="Fichefinanciretitreacte">
    <w:name w:val="Fiche financière titre (acte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  <w:u w:val="single"/>
    </w:rPr>
  </w:style>
  <w:style w:type="paragraph" w:customStyle="1" w:styleId="Fichefinanciretitretable">
    <w:name w:val="Fiche financière titre (table)"/>
    <w:basedOn w:val="Normal"/>
    <w:uiPriority w:val="99"/>
    <w:pPr>
      <w:autoSpaceDE w:val="0"/>
      <w:autoSpaceDN w:val="0"/>
      <w:jc w:val="center"/>
    </w:pPr>
    <w:rPr>
      <w:rFonts w:eastAsia="Times New Roman"/>
      <w:b/>
      <w:bCs/>
      <w:sz w:val="40"/>
      <w:szCs w:val="40"/>
    </w:rPr>
  </w:style>
  <w:style w:type="paragraph" w:customStyle="1" w:styleId="Langueoriginale">
    <w:name w:val="Langue originale"/>
    <w:basedOn w:val="Normal"/>
    <w:next w:val="Phrasefinale"/>
    <w:uiPriority w:val="99"/>
    <w:pPr>
      <w:autoSpaceDE w:val="0"/>
      <w:autoSpaceDN w:val="0"/>
      <w:spacing w:before="360"/>
      <w:jc w:val="center"/>
    </w:pPr>
    <w:rPr>
      <w:rFonts w:eastAsia="Times New Roman"/>
      <w:caps/>
      <w:szCs w:val="24"/>
    </w:rPr>
  </w:style>
  <w:style w:type="paragraph" w:customStyle="1" w:styleId="Phrasefinale">
    <w:name w:val="Phrase finale"/>
    <w:basedOn w:val="Normal"/>
    <w:next w:val="Normal"/>
    <w:uiPriority w:val="99"/>
    <w:pPr>
      <w:autoSpaceDE w:val="0"/>
      <w:autoSpaceDN w:val="0"/>
      <w:spacing w:before="360" w:after="0"/>
      <w:jc w:val="center"/>
    </w:pPr>
    <w:rPr>
      <w:rFonts w:eastAsia="Times New Roman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Prliminairetitre">
    <w:name w:val="Préliminaire titre"/>
    <w:basedOn w:val="Normal"/>
    <w:next w:val="Normal"/>
    <w:uiPriority w:val="99"/>
    <w:pPr>
      <w:autoSpaceDE w:val="0"/>
      <w:autoSpaceDN w:val="0"/>
      <w:spacing w:before="360" w:after="360"/>
      <w:jc w:val="center"/>
    </w:pPr>
    <w:rPr>
      <w:rFonts w:eastAsia="Times New Roman"/>
      <w:b/>
      <w:bCs/>
      <w:szCs w:val="24"/>
    </w:rPr>
  </w:style>
  <w:style w:type="paragraph" w:customStyle="1" w:styleId="Prliminairetype">
    <w:name w:val="Préliminaire type"/>
    <w:basedOn w:val="Normal"/>
    <w:next w:val="Normal"/>
    <w:uiPriority w:val="99"/>
    <w:pPr>
      <w:autoSpaceDE w:val="0"/>
      <w:autoSpaceDN w:val="0"/>
      <w:spacing w:before="360" w:after="0"/>
      <w:jc w:val="center"/>
    </w:pPr>
    <w:rPr>
      <w:rFonts w:eastAsia="Times New Roman"/>
      <w:b/>
      <w:bCs/>
      <w:szCs w:val="24"/>
    </w:rPr>
  </w:style>
  <w:style w:type="paragraph" w:customStyle="1" w:styleId="Rfrenceinterinstitutionelle">
    <w:name w:val="Référence interinstitutionelle"/>
    <w:basedOn w:val="Normal"/>
    <w:next w:val="Statut"/>
    <w:uiPriority w:val="99"/>
    <w:pPr>
      <w:autoSpaceDE w:val="0"/>
      <w:autoSpaceDN w:val="0"/>
      <w:spacing w:before="0" w:after="0"/>
      <w:ind w:left="5103"/>
      <w:jc w:val="left"/>
    </w:pPr>
    <w:rPr>
      <w:rFonts w:eastAsia="Times New Roman"/>
      <w:szCs w:val="24"/>
    </w:rPr>
  </w:style>
  <w:style w:type="paragraph" w:styleId="TOAHeading">
    <w:name w:val="toa heading"/>
    <w:basedOn w:val="Normal"/>
    <w:next w:val="Normal"/>
    <w:uiPriority w:val="99"/>
    <w:pPr>
      <w:autoSpaceDE w:val="0"/>
      <w:autoSpaceDN w:val="0"/>
    </w:pPr>
    <w:rPr>
      <w:rFonts w:ascii="Arial" w:eastAsia="Times New Roman" w:hAnsi="Arial" w:cs="Arial"/>
      <w:b/>
      <w:bCs/>
      <w:szCs w:val="24"/>
    </w:rPr>
  </w:style>
  <w:style w:type="paragraph" w:customStyle="1" w:styleId="Titredumodificateur">
    <w:name w:val="Titre du modificateur"/>
    <w:basedOn w:val="Normal"/>
    <w:next w:val="Annexetitrefichefinacte"/>
    <w:uiPriority w:val="99"/>
    <w:pPr>
      <w:autoSpaceDE w:val="0"/>
      <w:autoSpaceDN w:val="0"/>
      <w:spacing w:before="240" w:after="60"/>
      <w:jc w:val="left"/>
    </w:pPr>
    <w:rPr>
      <w:rFonts w:eastAsia="Times New Roman"/>
      <w:b/>
      <w:bCs/>
      <w:szCs w:val="24"/>
    </w:rPr>
  </w:style>
  <w:style w:type="paragraph" w:customStyle="1" w:styleId="Referencedumodificateur">
    <w:name w:val="Reference du modificateur"/>
    <w:basedOn w:val="Normal"/>
    <w:next w:val="Annexetitrefichefinglobale"/>
    <w:uiPriority w:val="99"/>
    <w:pPr>
      <w:autoSpaceDE w:val="0"/>
      <w:autoSpaceDN w:val="0"/>
      <w:spacing w:before="0"/>
      <w:jc w:val="left"/>
    </w:pPr>
    <w:rPr>
      <w:rFonts w:eastAsia="Times New Roman"/>
      <w:szCs w:val="24"/>
    </w:rPr>
  </w:style>
  <w:style w:type="paragraph" w:customStyle="1" w:styleId="R">
    <w:name w:val="R"/>
    <w:basedOn w:val="Normal"/>
    <w:pPr>
      <w:autoSpaceDE w:val="0"/>
      <w:autoSpaceDN w:val="0"/>
    </w:pPr>
    <w:rPr>
      <w:rFonts w:eastAsia="Calibri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Pr>
      <w:rFonts w:eastAsia="Calibri"/>
    </w:rPr>
  </w:style>
  <w:style w:type="paragraph" w:styleId="ListNumber2">
    <w:name w:val="List Number 2"/>
    <w:basedOn w:val="Normal"/>
    <w:uiPriority w:val="99"/>
    <w:unhideWhenUsed/>
    <w:pPr>
      <w:tabs>
        <w:tab w:val="num" w:pos="643"/>
      </w:tabs>
      <w:ind w:left="643" w:hanging="360"/>
      <w:contextualSpacing/>
    </w:pPr>
    <w:rPr>
      <w:rFonts w:eastAsia="Calibri"/>
    </w:rPr>
  </w:style>
  <w:style w:type="paragraph" w:styleId="ListNumber3">
    <w:name w:val="List Number 3"/>
    <w:basedOn w:val="Normal"/>
    <w:uiPriority w:val="99"/>
    <w:unhideWhenUsed/>
    <w:pPr>
      <w:tabs>
        <w:tab w:val="num" w:pos="926"/>
      </w:tabs>
      <w:ind w:left="926" w:hanging="360"/>
      <w:contextualSpacing/>
    </w:pPr>
    <w:rPr>
      <w:rFonts w:eastAsia="Calibri"/>
    </w:rPr>
  </w:style>
  <w:style w:type="paragraph" w:styleId="ListNumber4">
    <w:name w:val="List Number 4"/>
    <w:basedOn w:val="Normal"/>
    <w:uiPriority w:val="99"/>
    <w:unhideWhenUsed/>
    <w:pPr>
      <w:tabs>
        <w:tab w:val="num" w:pos="1209"/>
      </w:tabs>
      <w:ind w:left="1209" w:hanging="360"/>
      <w:contextualSpacing/>
    </w:pPr>
    <w:rPr>
      <w:rFonts w:eastAsia="Calibri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Calibri"/>
      <w:b/>
    </w:rPr>
  </w:style>
  <w:style w:type="paragraph" w:customStyle="1" w:styleId="Sous-titreobjetPagedecouverture">
    <w:name w:val="Sous-titre objet (Page de couverture)"/>
    <w:basedOn w:val="Sous-titreobjet"/>
  </w:style>
  <w:style w:type="numbering" w:customStyle="1" w:styleId="ImportedStyle2">
    <w:name w:val="Imported Style 2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autoSpaceDE w:val="0"/>
      <w:autoSpaceDN w:val="0"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autoSpaceDE w:val="0"/>
      <w:autoSpaceDN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autoSpaceDE w:val="0"/>
      <w:autoSpaceDN w:val="0"/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autoSpaceDE w:val="0"/>
      <w:autoSpaceDN w:val="0"/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autoSpaceDE w:val="0"/>
      <w:autoSpaceDN w:val="0"/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4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5"/>
      </w:numPr>
    </w:pPr>
    <w:rPr>
      <w:rFonts w:eastAsia="Times New Roma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0"/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val="mt-MT"/>
    </w:rPr>
  </w:style>
  <w:style w:type="paragraph" w:styleId="ListBullet2">
    <w:name w:val="List Bullet 2"/>
    <w:basedOn w:val="Normal"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customStyle="1" w:styleId="PointManual">
    <w:name w:val="Point Manual"/>
    <w:basedOn w:val="Normal"/>
    <w:pPr>
      <w:spacing w:line="360" w:lineRule="auto"/>
      <w:ind w:left="567" w:hanging="567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="Times New Roman" w:hAnsi="Times New Roman" w:cs="Times New Roman"/>
      <w:sz w:val="24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2TheNormal">
    <w:name w:val="2) TheNormal"/>
    <w:basedOn w:val="Normal"/>
  </w:style>
  <w:style w:type="paragraph" w:customStyle="1" w:styleId="3Normal">
    <w:name w:val="3)Normal"/>
    <w:basedOn w:val="Normal"/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Times New Roman" w:hAnsi="Calibri" w:cs="Times New Roman"/>
      <w:b/>
      <w:bCs/>
      <w:i/>
      <w:iCs/>
      <w:sz w:val="26"/>
      <w:szCs w:val="26"/>
      <w:lang w:val="mt-MT" w:eastAsia="mt-MT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" w:eastAsia="Times New Roman" w:hAnsi="Calibri" w:cs="Times New Roman"/>
      <w:b/>
      <w:bCs/>
      <w:sz w:val="20"/>
      <w:szCs w:val="20"/>
      <w:lang w:val="mt-MT" w:eastAsia="mt-MT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Times New Roman" w:hAnsi="Calibri" w:cs="Times New Roman"/>
      <w:sz w:val="24"/>
      <w:szCs w:val="24"/>
      <w:lang w:val="mt-MT" w:eastAsia="mt-M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Times New Roman" w:hAnsi="Calibri" w:cs="Times New Roman"/>
      <w:i/>
      <w:iCs/>
      <w:sz w:val="24"/>
      <w:szCs w:val="24"/>
      <w:lang w:val="mt-MT" w:eastAsia="mt-MT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Times New Roman" w:hAnsi="Cambria" w:cs="Times New Roman"/>
      <w:sz w:val="20"/>
      <w:szCs w:val="20"/>
      <w:lang w:val="mt-MT" w:eastAsia="mt-MT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Annexetitreacte">
    <w:name w:val="Annexe titre (acte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  <w:u w:val="single"/>
    </w:rPr>
  </w:style>
  <w:style w:type="paragraph" w:customStyle="1" w:styleId="Annexetitreexposglobal">
    <w:name w:val="Annexe titre (exposé global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  <w:u w:val="single"/>
    </w:rPr>
  </w:style>
  <w:style w:type="paragraph" w:customStyle="1" w:styleId="Annexetitrefichefinacte">
    <w:name w:val="Annexe titre (fiche fin. acte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  <w:u w:val="single"/>
    </w:rPr>
  </w:style>
  <w:style w:type="paragraph" w:customStyle="1" w:styleId="Annexetitrefichefinglobale">
    <w:name w:val="Annexe titre (fiche fin. globale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  <w:u w:val="single"/>
    </w:rPr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  <w:u w:val="single"/>
    </w:rPr>
  </w:style>
  <w:style w:type="paragraph" w:styleId="Caption">
    <w:name w:val="caption"/>
    <w:basedOn w:val="Normal"/>
    <w:next w:val="Normal"/>
    <w:uiPriority w:val="99"/>
    <w:qFormat/>
    <w:pPr>
      <w:autoSpaceDE w:val="0"/>
      <w:autoSpaceDN w:val="0"/>
    </w:pPr>
    <w:rPr>
      <w:rFonts w:eastAsia="Times New Roman"/>
      <w:b/>
      <w:bCs/>
      <w:szCs w:val="24"/>
    </w:rPr>
  </w:style>
  <w:style w:type="paragraph" w:customStyle="1" w:styleId="Rfrenceinstitutionelle">
    <w:name w:val="Référence institutionelle"/>
    <w:basedOn w:val="Normal"/>
    <w:next w:val="Statut"/>
    <w:uiPriority w:val="99"/>
    <w:pPr>
      <w:autoSpaceDE w:val="0"/>
      <w:autoSpaceDN w:val="0"/>
      <w:spacing w:before="0" w:after="240"/>
      <w:ind w:left="5103"/>
      <w:jc w:val="left"/>
    </w:pPr>
    <w:rPr>
      <w:rFonts w:eastAsia="Times New Roman"/>
      <w:szCs w:val="24"/>
    </w:rPr>
  </w:style>
  <w:style w:type="paragraph" w:customStyle="1" w:styleId="Exposdesmotifstitreglobal">
    <w:name w:val="Exposé des motifs titre (global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  <w:u w:val="single"/>
    </w:rPr>
  </w:style>
  <w:style w:type="paragraph" w:customStyle="1" w:styleId="FichedimpactPMEtitre">
    <w:name w:val="Fiche d'impact PME titre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</w:rPr>
  </w:style>
  <w:style w:type="paragraph" w:customStyle="1" w:styleId="Fichefinanciretextetable">
    <w:name w:val="Fiche financière texte (table)"/>
    <w:basedOn w:val="Normal"/>
    <w:uiPriority w:val="99"/>
    <w:pPr>
      <w:autoSpaceDE w:val="0"/>
      <w:autoSpaceDN w:val="0"/>
      <w:spacing w:before="0" w:after="0"/>
      <w:jc w:val="left"/>
    </w:pPr>
    <w:rPr>
      <w:rFonts w:eastAsia="Times New Roman"/>
      <w:sz w:val="20"/>
      <w:szCs w:val="20"/>
    </w:rPr>
  </w:style>
  <w:style w:type="paragraph" w:customStyle="1" w:styleId="Fichefinanciretitreactetable">
    <w:name w:val="Fiche financière titre (acte table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 w:val="40"/>
      <w:szCs w:val="40"/>
    </w:rPr>
  </w:style>
  <w:style w:type="paragraph" w:customStyle="1" w:styleId="Fichefinanciretitreacte">
    <w:name w:val="Fiche financière titre (acte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  <w:u w:val="single"/>
    </w:rPr>
  </w:style>
  <w:style w:type="paragraph" w:customStyle="1" w:styleId="Fichefinanciretitretable">
    <w:name w:val="Fiche financière titre (table)"/>
    <w:basedOn w:val="Normal"/>
    <w:uiPriority w:val="99"/>
    <w:pPr>
      <w:autoSpaceDE w:val="0"/>
      <w:autoSpaceDN w:val="0"/>
      <w:jc w:val="center"/>
    </w:pPr>
    <w:rPr>
      <w:rFonts w:eastAsia="Times New Roman"/>
      <w:b/>
      <w:bCs/>
      <w:sz w:val="40"/>
      <w:szCs w:val="40"/>
    </w:rPr>
  </w:style>
  <w:style w:type="paragraph" w:customStyle="1" w:styleId="Langueoriginale">
    <w:name w:val="Langue originale"/>
    <w:basedOn w:val="Normal"/>
    <w:next w:val="Phrasefinale"/>
    <w:uiPriority w:val="99"/>
    <w:pPr>
      <w:autoSpaceDE w:val="0"/>
      <w:autoSpaceDN w:val="0"/>
      <w:spacing w:before="360"/>
      <w:jc w:val="center"/>
    </w:pPr>
    <w:rPr>
      <w:rFonts w:eastAsia="Times New Roman"/>
      <w:caps/>
      <w:szCs w:val="24"/>
    </w:rPr>
  </w:style>
  <w:style w:type="paragraph" w:customStyle="1" w:styleId="Phrasefinale">
    <w:name w:val="Phrase finale"/>
    <w:basedOn w:val="Normal"/>
    <w:next w:val="Normal"/>
    <w:uiPriority w:val="99"/>
    <w:pPr>
      <w:autoSpaceDE w:val="0"/>
      <w:autoSpaceDN w:val="0"/>
      <w:spacing w:before="360" w:after="0"/>
      <w:jc w:val="center"/>
    </w:pPr>
    <w:rPr>
      <w:rFonts w:eastAsia="Times New Roman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Prliminairetitre">
    <w:name w:val="Préliminaire titre"/>
    <w:basedOn w:val="Normal"/>
    <w:next w:val="Normal"/>
    <w:uiPriority w:val="99"/>
    <w:pPr>
      <w:autoSpaceDE w:val="0"/>
      <w:autoSpaceDN w:val="0"/>
      <w:spacing w:before="360" w:after="360"/>
      <w:jc w:val="center"/>
    </w:pPr>
    <w:rPr>
      <w:rFonts w:eastAsia="Times New Roman"/>
      <w:b/>
      <w:bCs/>
      <w:szCs w:val="24"/>
    </w:rPr>
  </w:style>
  <w:style w:type="paragraph" w:customStyle="1" w:styleId="Prliminairetype">
    <w:name w:val="Préliminaire type"/>
    <w:basedOn w:val="Normal"/>
    <w:next w:val="Normal"/>
    <w:uiPriority w:val="99"/>
    <w:pPr>
      <w:autoSpaceDE w:val="0"/>
      <w:autoSpaceDN w:val="0"/>
      <w:spacing w:before="360" w:after="0"/>
      <w:jc w:val="center"/>
    </w:pPr>
    <w:rPr>
      <w:rFonts w:eastAsia="Times New Roman"/>
      <w:b/>
      <w:bCs/>
      <w:szCs w:val="24"/>
    </w:rPr>
  </w:style>
  <w:style w:type="paragraph" w:customStyle="1" w:styleId="Rfrenceinterinstitutionelle">
    <w:name w:val="Référence interinstitutionelle"/>
    <w:basedOn w:val="Normal"/>
    <w:next w:val="Statut"/>
    <w:uiPriority w:val="99"/>
    <w:pPr>
      <w:autoSpaceDE w:val="0"/>
      <w:autoSpaceDN w:val="0"/>
      <w:spacing w:before="0" w:after="0"/>
      <w:ind w:left="5103"/>
      <w:jc w:val="left"/>
    </w:pPr>
    <w:rPr>
      <w:rFonts w:eastAsia="Times New Roman"/>
      <w:szCs w:val="24"/>
    </w:rPr>
  </w:style>
  <w:style w:type="paragraph" w:styleId="TOAHeading">
    <w:name w:val="toa heading"/>
    <w:basedOn w:val="Normal"/>
    <w:next w:val="Normal"/>
    <w:uiPriority w:val="99"/>
    <w:pPr>
      <w:autoSpaceDE w:val="0"/>
      <w:autoSpaceDN w:val="0"/>
    </w:pPr>
    <w:rPr>
      <w:rFonts w:ascii="Arial" w:eastAsia="Times New Roman" w:hAnsi="Arial" w:cs="Arial"/>
      <w:b/>
      <w:bCs/>
      <w:szCs w:val="24"/>
    </w:rPr>
  </w:style>
  <w:style w:type="paragraph" w:customStyle="1" w:styleId="Titredumodificateur">
    <w:name w:val="Titre du modificateur"/>
    <w:basedOn w:val="Normal"/>
    <w:next w:val="Annexetitrefichefinacte"/>
    <w:uiPriority w:val="99"/>
    <w:pPr>
      <w:autoSpaceDE w:val="0"/>
      <w:autoSpaceDN w:val="0"/>
      <w:spacing w:before="240" w:after="60"/>
      <w:jc w:val="left"/>
    </w:pPr>
    <w:rPr>
      <w:rFonts w:eastAsia="Times New Roman"/>
      <w:b/>
      <w:bCs/>
      <w:szCs w:val="24"/>
    </w:rPr>
  </w:style>
  <w:style w:type="paragraph" w:customStyle="1" w:styleId="Referencedumodificateur">
    <w:name w:val="Reference du modificateur"/>
    <w:basedOn w:val="Normal"/>
    <w:next w:val="Annexetitrefichefinglobale"/>
    <w:uiPriority w:val="99"/>
    <w:pPr>
      <w:autoSpaceDE w:val="0"/>
      <w:autoSpaceDN w:val="0"/>
      <w:spacing w:before="0"/>
      <w:jc w:val="left"/>
    </w:pPr>
    <w:rPr>
      <w:rFonts w:eastAsia="Times New Roman"/>
      <w:szCs w:val="24"/>
    </w:rPr>
  </w:style>
  <w:style w:type="paragraph" w:customStyle="1" w:styleId="R">
    <w:name w:val="R"/>
    <w:basedOn w:val="Normal"/>
    <w:pPr>
      <w:autoSpaceDE w:val="0"/>
      <w:autoSpaceDN w:val="0"/>
    </w:pPr>
    <w:rPr>
      <w:rFonts w:eastAsia="Calibri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Pr>
      <w:rFonts w:eastAsia="Calibri"/>
    </w:rPr>
  </w:style>
  <w:style w:type="paragraph" w:styleId="ListNumber2">
    <w:name w:val="List Number 2"/>
    <w:basedOn w:val="Normal"/>
    <w:uiPriority w:val="99"/>
    <w:unhideWhenUsed/>
    <w:pPr>
      <w:tabs>
        <w:tab w:val="num" w:pos="643"/>
      </w:tabs>
      <w:ind w:left="643" w:hanging="360"/>
      <w:contextualSpacing/>
    </w:pPr>
    <w:rPr>
      <w:rFonts w:eastAsia="Calibri"/>
    </w:rPr>
  </w:style>
  <w:style w:type="paragraph" w:styleId="ListNumber3">
    <w:name w:val="List Number 3"/>
    <w:basedOn w:val="Normal"/>
    <w:uiPriority w:val="99"/>
    <w:unhideWhenUsed/>
    <w:pPr>
      <w:tabs>
        <w:tab w:val="num" w:pos="926"/>
      </w:tabs>
      <w:ind w:left="926" w:hanging="360"/>
      <w:contextualSpacing/>
    </w:pPr>
    <w:rPr>
      <w:rFonts w:eastAsia="Calibri"/>
    </w:rPr>
  </w:style>
  <w:style w:type="paragraph" w:styleId="ListNumber4">
    <w:name w:val="List Number 4"/>
    <w:basedOn w:val="Normal"/>
    <w:uiPriority w:val="99"/>
    <w:unhideWhenUsed/>
    <w:pPr>
      <w:tabs>
        <w:tab w:val="num" w:pos="1209"/>
      </w:tabs>
      <w:ind w:left="1209" w:hanging="360"/>
      <w:contextualSpacing/>
    </w:pPr>
    <w:rPr>
      <w:rFonts w:eastAsia="Calibri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Calibri"/>
      <w:b/>
    </w:rPr>
  </w:style>
  <w:style w:type="paragraph" w:customStyle="1" w:styleId="Sous-titreobjetPagedecouverture">
    <w:name w:val="Sous-titre objet (Page de couverture)"/>
    <w:basedOn w:val="Sous-titreobjet"/>
  </w:style>
  <w:style w:type="numbering" w:customStyle="1" w:styleId="ImportedStyle2">
    <w:name w:val="Imported Style 2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3.emf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image" Target="media/image2.emf"/><Relationship Id="rId27" Type="http://schemas.openxmlformats.org/officeDocument/2006/relationships/footer" Target="footer9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.cec/budg/man/budgmanag/budgmanag_m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7911E36-D1F6-4BED-8642-0EE42A86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38</Pages>
  <Words>9219</Words>
  <Characters>68408</Characters>
  <Application>Microsoft Office Word</Application>
  <DocSecurity>0</DocSecurity>
  <Lines>1848</Lines>
  <Paragraphs>872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20</cp:revision>
  <cp:lastPrinted>2018-09-06T10:25:00Z</cp:lastPrinted>
  <dcterms:created xsi:type="dcterms:W3CDTF">2018-09-28T09:32:00Z</dcterms:created>
  <dcterms:modified xsi:type="dcterms:W3CDTF">2018-10-01T06:52:00Z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SG-005</vt:lpwstr>
  </property>
  <property fmtid="{D5CDD505-2E9C-101B-9397-08002B2CF9AE}" pid="10" name="DQCStatus">
    <vt:lpwstr>Green (DQC version 03)</vt:lpwstr>
  </property>
</Properties>
</file>