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10999A75-5493-442F-B33F-37A3215759DE" style="width:451.6pt;height:320.25pt">
            <v:imagedata r:id="rId13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tabs>
          <w:tab w:val="center" w:pos="4536"/>
        </w:tabs>
        <w:spacing w:before="480" w:after="240"/>
        <w:ind w:left="567" w:hanging="567"/>
        <w:rPr>
          <w:rFonts w:ascii="Times New Roman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 xml:space="preserve">1. 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INTRODUZZJONI — STRATEĠIJA EWROPEA GĦALL-IA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Hekk kif kien l-elettriku fil-passat, l-intelliġenza artifiċjali (AI) qiegħda tittrasforma d-dinja tagħna</w:t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Tinsab fuq ponot subgħajna, meta nittraduċu testi online jew nużaw applikazzjoni mobbli biex insibu l-aħjar mod kif nimxu fid-destinazzjoni li jmiss tagħna. Id-dar, b’termostat intelliġenti tista’ tnaqqas il-kontijiet tal-enerġija b’25 % jew anqas billi tanalizza d-drawwiet tan-nies li jgħixu fid-dar u taġġusta t-temperatura kif ikun xieraq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>. Fil-kura tas-saħħa, l-algoritmi jistgħu jgħinu d-dermatologi jagħmlu dijanjożi aħjar u jindividwaw 95 % tal-kanċer tal-ġilda billi jitgħallmu minn settijiet kbar ta’ ritratti mediċi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Hekk kif l-ammonti vasti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jiġu intepretati bis-sens biex joffru soluzzjonijiet effiċjenti, l-IA ttejjeb prodotti, proċessi u mudelli tan-negozju fis-setturi ekonomiċi kollha. Din tista’ tgħin lill-kumpaniji jidentifikaw liema magni ser ikunu jeħtieġu l-manutenzjoni qabel dawn jieqfu jaħdmu. L-IA tittrasforma wkoll is-servizzi pubbliċi.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 xml:space="preserve">L-Intelliġenza Artifiċjali tirreferi għal sistemi li juru mġiba intelliġenti billi janalizzaw l-ambjent tagħhom u jieħdu azzjoni – b’ċertu grad ta’ awtonomija – biex jiksbu għanijiet speċifiċi. Aħna qed nużaw l-IA fuq bażi ta’ kuljum, pereżempju biex nimblukkaw email spam jew nitkellmu ma’ assistenti diġitali.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36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It-tkabbir fil-qawwa komputazzjonali, id-disponibbiltà ta’ data u l-progress fl-algoritmi biddlu l-IA f’waħda mill-aktar teknoloġiji importanti tas-seklu 21.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Il-bidliet li ġabet magħha l-IA qed iqajmu wkoll tħassib Il-ħaddiema jibżgħu li se jitilfu l-impjieg tagħhom minħabba l-awtomazzjoni, il-konsumaturi jistaqsu min hu responsabbli f’każ li tittieħed deċiżjoni żbaljata permezz ta’ sistema bbażata fuq l-IA, il-kumpaniji żgħar ma jafux kif japplikaw l-IA għan-negozji tagħhom, in-negozji l-ġodda tal-IA ma jsibux ir-riżorsi u t-talenti li jeħtieġu fl-Ewropa, u l-kompetizzjoni internazzjonali hija aktar ħarxa minn qatt qabel b’investimenti kbar ħafna fl-Istati Uniti u fiċ-Ċina.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Biex tindirizza dawn l-isfidi u jsir l-aħjar użu mill-opportunitajiet offruti mill-IA, il-Kummissjoni ppubblikat strateġija Ewropea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"/>
      </w:r>
      <w:r>
        <w:rPr>
          <w:rFonts w:ascii="Times New Roman" w:hAnsi="Times New Roman"/>
          <w:b/>
          <w:noProof/>
          <w:sz w:val="24"/>
        </w:rPr>
        <w:t xml:space="preserve"> f’April 2018. Il-Kummissjoni pproponiet approċċ li jpoġġi n-nies fiċ-ċentru tal-iżvilupp tal-IA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(IA ċċentrata fuq il-bniedem) </w:t>
      </w:r>
      <w:r>
        <w:rPr>
          <w:rFonts w:ascii="Times New Roman" w:hAnsi="Times New Roman"/>
          <w:b/>
          <w:noProof/>
          <w:sz w:val="24"/>
        </w:rPr>
        <w:t>u tħeġġeġ l-użu ta’ din it-teknoloġija qawwija biex tgħin jissolvew l-isfidi l-kbar tad-dinja</w:t>
      </w:r>
      <w:r>
        <w:rPr>
          <w:rFonts w:ascii="Times New Roman" w:hAnsi="Times New Roman"/>
          <w:noProof/>
          <w:sz w:val="24"/>
        </w:rPr>
        <w:t>: mill-fejqan tal-mard għall-ġlieda kontra t-tibdil fil-klima u l-antiċipazzjoni ta’ diżastri naturali, għal trasport aktar sikur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u l-ġlieda kontra l-kriminlaità u t-titjieb fiċ-ċibersigurtà.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Din l-istrateġija tappoġġa IA etika, sikura u avvanzata magħmula fl-Ewropa. Din tibni fuq is-saħħiet xjentifiċi u industrijali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tal-Ewropa u hija bbażata fuq tliet pilastri: żieda fl-investimenti pubbliċi u privati fl-IA, tħejjija għall-bidliet soċjoekonomiċi, u żgurar ta’ qafas etiku u legali xierqa. </w:t>
      </w:r>
      <w:r>
        <w:rPr>
          <w:rFonts w:ascii="Times New Roman" w:hAnsi="Times New Roman"/>
          <w:b/>
          <w:noProof/>
          <w:sz w:val="24"/>
        </w:rPr>
        <w:t>Biex jiġi żgurat is-suċċess tagħha, il-koordinazzjoni fil-livell Ewropew hija essenzjali</w:t>
      </w:r>
      <w:r>
        <w:rPr>
          <w:rFonts w:ascii="Times New Roman" w:hAnsi="Times New Roman"/>
          <w:noProof/>
          <w:sz w:val="24"/>
        </w:rPr>
        <w:t>.</w:t>
      </w:r>
    </w:p>
    <w:p>
      <w:pPr>
        <w:spacing w:before="480" w:after="24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 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 xml:space="preserve">PJAN KOORDINAT DWAR L-IA – ĦARSA ĠENERALI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Fl-istrateġija tagħha dwar l-IA għall-Ewropa, il-Kummissjoni pproponiet li taħdem mal-Istati Membri fuq pjan ikkoordinat dwar l-IA sal-aħħar tal-2018</w:t>
      </w:r>
      <w:r>
        <w:rPr>
          <w:noProof/>
        </w:rPr>
        <w:t xml:space="preserve">, </w:t>
      </w:r>
      <w:r>
        <w:rPr>
          <w:rFonts w:ascii="Times New Roman" w:hAnsi="Times New Roman"/>
          <w:noProof/>
          <w:sz w:val="24"/>
        </w:rPr>
        <w:t>bil-għan li jiġi mmassimizzat l-impatt tal-investimenti fuq il-livell tal-UE u fuq il-livell nazzjonali, jitħeġġu sinerġiji u kooperazzjoni fl-UE kollha, jiġu skambjati l-aħjar prattiki u kollettivament jiddefinixxu t-triq ’il quddiem biex jiġi żgurat li l-UE kollha kemm hi tista’ tikkompeti globalment. Il-proposta ta’ pjan ikkoordinat issejset fuq id-</w:t>
      </w:r>
      <w:r>
        <w:rPr>
          <w:rFonts w:ascii="Times New Roman" w:hAnsi="Times New Roman"/>
          <w:b/>
          <w:noProof/>
          <w:sz w:val="24"/>
        </w:rPr>
        <w:t>dikjarazzjoni ta’ kooperazzjoni dwar l-IA</w:t>
      </w:r>
      <w:r>
        <w:rPr>
          <w:rFonts w:ascii="Times New Roman" w:hAnsi="Times New Roman"/>
          <w:noProof/>
          <w:sz w:val="24"/>
        </w:rPr>
        <w:t xml:space="preserve"> varata f’April 2018 fil-Jum Diġitali u ffirmata mill-Istati Membri kollha u n-Norveġja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 xml:space="preserve">. Din ġiet </w:t>
      </w:r>
      <w:r>
        <w:rPr>
          <w:rFonts w:ascii="Times New Roman" w:hAnsi="Times New Roman"/>
          <w:b/>
          <w:noProof/>
          <w:sz w:val="24"/>
        </w:rPr>
        <w:t>approvata mill-Kunsill Ewropew f’Ġunju 2018</w:t>
      </w:r>
      <w:r>
        <w:rPr>
          <w:rStyle w:val="FootnoteReference"/>
          <w:rFonts w:ascii="Times New Roman" w:hAnsi="Times New Roman"/>
          <w:noProof/>
          <w:sz w:val="24"/>
        </w:rPr>
        <w:footnoteReference w:id="8"/>
      </w:r>
      <w:r>
        <w:rPr>
          <w:rFonts w:ascii="Times New Roman" w:hAnsi="Times New Roman"/>
          <w:noProof/>
          <w:sz w:val="24"/>
        </w:rPr>
        <w:t>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L-Istati Membri (bħala parti mill-grupp dwar id-diġitalizzazzjoni tal-industrija Ewropea u l-IA), in-Norveġja, l-Iżvizzera u l-Kummissjoni ħejjew il-pjan matul diversi laqgħat bejn Ġunju u Novembru 2018. Saru wkoll skambji fil-laqgħat tal-Kunsill dwar il-Kompetittività taħt it-tmexxija tal-Presidenza Awstrijaka tal-UE.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F’dawn il-laqgħat, l-Istati Membri u l-Kummissjoni identifikaw serje ta’ azzjonijiet komuni biex iżidu l-investimenti, jiġbru 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– il-materja prima għall-IA – , irawmu t-talent u jiżguraw il-fiduċja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 xml:space="preserve"> filwaqt li jibnu fuq l-istrateġija Ewropea. Ipprrijorittizzaw l-oqsma prijoritarji ta’ interess pubbliku, bħal dak tal-kura tas-saħħa, tat-trasport u tal-mobbiltà, tas-sikurezza, tas-sigurtà u tal-enerġija, kif ukoll setturi ekonomiċi importanti bħalma huma tal-manifattura u tas-servizzi finanzjarji.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Ir-riżultat ta’ din il-ħidma konġunta, il-pjan ikkoordinat, huwa l-anness ta’ din il-Komunikazzjoni. Hija tidentifika l-azzjonijiet li se jinbdew fl-2020-2019 u tħejji t-triq għall-attivitajiet fis-snin ta’ wara. Hija ser tiġi riveduta u aġġornata kull sena.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Din il-Komunikazzjoni tenfasizza l-objettivi u l-inizjattivi prinċipali tal-pjan. </w:t>
      </w:r>
    </w:p>
    <w:p>
      <w:pPr>
        <w:keepNext/>
        <w:spacing w:before="360" w:after="24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2.1. Objettivi komuni u sforzi komplementari 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Il-pjan ikkoordinat jipprovdi qafas strateġiku għal strateġiji nazzjonali tal-IA. Sal-lum, ħames Stati Membri diġà adottaw strateġija nazzjonali għall-IA b’baġit dedikat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 xml:space="preserve">. L-Istati Membri kollha l-oħra, </w:t>
      </w:r>
      <w:r>
        <w:rPr>
          <w:rFonts w:ascii="Times New Roman" w:hAnsi="Times New Roman"/>
          <w:b/>
          <w:noProof/>
          <w:sz w:val="24"/>
        </w:rPr>
        <w:t>huma mħeġġa jiżviluppaw l-istrateġija nazzjonali tagħhom għall-IA sa nofs l-2019 filwaqt li jsejsuha fuq il-ħidma mwettqa fil-livell Ewropew</w:t>
      </w:r>
      <w:r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Dawn huma mistennija jindikaw il-livelli ta’ investiment u l-miżuri ta’ implimentazzjoni.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Matul is-sena d-dieħla, l-Istati Membri u l-Kummissjoni ser jaslu għal qbil ukoll fuq l-indikaturi komuni biex jimmonitorjaw l-użu tal-IA u l-iżvilupp fl-Unjoni u r-rata ta’ suċċess tal-istrateġiji fis-seħħ, bl-appoġġ tal-AI-Watch żviluppat miċ-Ċentru Konġunt tar-Riċerka tal-Kummissjoni</w:t>
      </w:r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  <w:sz w:val="24"/>
        </w:rPr>
        <w:t>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Bħalissa l-Ewropa qiegħda lura fl-investimenti privati fl-IA</w:t>
      </w:r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 xml:space="preserve">. Mingħajr sforzi ewlenin, l-UE tirriskja li titlef l-opportunitajiet li ġġib magħha l-IA, taffaċċja eżodu ta’ mħuħ u tkun konsumatur ta’ soluzzjonijiet żviluppati xi mkien ieħor. Din hija r-raġuni għala l-Istrateġija Ewropea għall-IA stabbiliet miri ambizzjużi, iżda realistiċi:  </w:t>
      </w:r>
      <w:r>
        <w:rPr>
          <w:rFonts w:ascii="Times New Roman" w:hAnsi="Times New Roman"/>
          <w:b/>
          <w:noProof/>
          <w:sz w:val="24"/>
        </w:rPr>
        <w:t>fl-Unjoni, l-investimenti pubbliċi u privati fl-IA jridu jiżdiedu biex tintlaħaq il-mira ta’ EUR 20 biljun kull sena fl-għaxar snin li ġejjin</w:t>
      </w:r>
      <w:r>
        <w:rPr>
          <w:rFonts w:ascii="Times New Roman" w:hAnsi="Times New Roman"/>
          <w:noProof/>
          <w:sz w:val="24"/>
        </w:rPr>
        <w:t>.  Bħala l-ewwel pass, il-Kummissjoni qed iżżid l-investiment fl-IA taħt il-programm ta’ qafas għar-riċerka u l-innovazzjoni Orizzont 2020 għal EUR 1.5 biljun fil-perjodu 2018-2020. Dan l-ammont jikkorrispondi għal żieda ta’ 70 % meta mqabbel mal-perjodu 2014-2017.  Jekk l-Istati Membri u s-settur privat jagħmlu sforzi simili, l-investimenti totali fl-Unjoni se jikbru għal aktar minn EUR 20 biljun għall-perjodu 2018-2020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 xml:space="preserve">, b’hekk l-Unjoni tkun f’pożizzjoni li tkompli żżid l-isforzi matul id-deċennju li jmiss, bl-investiment gradwalment jilħaq EUR 20 biljun fis-sena. Dan ikun jikkorrispondi għal investiment annwali ta’ EUR 7 biljun mis-settur pubbliku (l-Istati Membri u l-Kummissjoni), fuq l-istess livell ma’ kontinenti oħra. </w:t>
      </w:r>
      <w:r>
        <w:rPr>
          <w:rFonts w:ascii="Times New Roman" w:hAnsi="Times New Roman"/>
          <w:b/>
          <w:noProof/>
          <w:sz w:val="24"/>
        </w:rPr>
        <w:t>Il-Kummissjoni pproponiet li, fil-perjodu ta’ programmazzjoni 2021-2027, l-Unjoni tinvesti fl-IA mill-inqas EUR 1 biljun fis-sena minn Orizzont Ewropa u Ewropa Diġitali tal-programmi</w:t>
      </w:r>
      <w:r>
        <w:rPr>
          <w:rStyle w:val="FootnoteReference"/>
          <w:rFonts w:ascii="Times New Roman" w:hAnsi="Times New Roman"/>
          <w:noProof/>
          <w:sz w:val="24"/>
        </w:rPr>
        <w:footnoteReference w:id="14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Filwaqt li ħadu kont ta’ dawn il-miri, l-Istati Membri qablu li l-ambizzjoni hija meħtieġa u li l-isforzi nazzjonali jeħtieġ jiżdiedu. L-isforzi pubbliċi kkoordinati se jgħinu biex jinkisbu iktar investimenti privati.    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Filwaqt li l-investiment pubbliku għandu rwol importanti, dmir importanti għar-regolaturi huwa li jiġu eliminati l-ostakoli minħabba </w:t>
      </w:r>
      <w:r>
        <w:rPr>
          <w:rFonts w:ascii="Times New Roman" w:hAnsi="Times New Roman"/>
          <w:b/>
          <w:noProof/>
          <w:sz w:val="24"/>
        </w:rPr>
        <w:t>s-swieq frammentati</w:t>
      </w:r>
      <w:r>
        <w:rPr>
          <w:rFonts w:ascii="Times New Roman" w:hAnsi="Times New Roman"/>
          <w:noProof/>
          <w:sz w:val="24"/>
        </w:rPr>
        <w:t>. Il-prodotti u s-servizzi huma dejjem aktar interkonnessi u diġitalizzati. F’dan il-kuntest, huwa tal-akbar importanza li tiġi evitata l-frammentazzjoni tas-suq f’setturi strateġiċi bħall-intelliġenza artifiċjali, inkluż permezz tat-tisħiħ ta’ strumenti ewlenin (eż. standards komuni u netwerks ta’ komunikazzjoni veloċi). Suq Uniku reali b’dimensjoni diġitali integrali</w:t>
      </w:r>
      <w:r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noProof/>
          <w:sz w:val="24"/>
        </w:rPr>
        <w:t>se jagħmilha aktar faċli għan-negozji biex jespandu u jagħmlu kummerċ transfruntiera</w:t>
      </w:r>
      <w:r>
        <w:rPr>
          <w:rFonts w:ascii="Times New Roman" w:hAnsi="Times New Roman"/>
          <w:noProof/>
          <w:sz w:val="24"/>
        </w:rPr>
        <w:t xml:space="preserve"> u b’hekk tkompli tingħata spinta lill-investimenti.</w:t>
      </w:r>
    </w:p>
    <w:p>
      <w:pPr>
        <w:keepNext/>
        <w:spacing w:before="360" w:after="24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2.2.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Lejn sħubija pubblika-privata Ewropea tal-IA u aktar finanzjament għal negozji ġodda u intrapriżi żgħar u ta' daqs medju innovattivi</w:t>
      </w:r>
      <w:r>
        <w:rPr>
          <w:rStyle w:val="FootnoteReference"/>
          <w:rFonts w:ascii="Times New Roman" w:hAnsi="Times New Roman"/>
          <w:noProof/>
          <w:sz w:val="24"/>
        </w:rPr>
        <w:footnoteReference w:id="16"/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L-Istati Membri u l-Kummissjoni ser isaħħu wkoll il-kooperazzjoni mas-settur privat. Il-Kummissjoni ser tlaqqa’ l-kumpaniji u l-organizzazzjonijiet tar-riċerka flimkien biex jiżviluppaw aġenda strateġika komuni ta’ riċerka dwar l-IA, jiddefinixxi l-prijoritajiet bi qbil mal-ħtiġijiet tas-suq u jħeġġu skambji bejn is-setturi u bejn il-fruntieri.  </w:t>
      </w:r>
      <w:r>
        <w:rPr>
          <w:rFonts w:ascii="Times New Roman" w:hAnsi="Times New Roman"/>
          <w:b/>
          <w:noProof/>
          <w:sz w:val="24"/>
        </w:rPr>
        <w:t>Dan se jwitti t-triq għal riċerka ġdida u għal sħubija ta’ innovazzjoni dwar l-IA, filwaqt li titrawwem kollaborazzjoni bejn l-akkademiċi u l-industrija fl-Ewropa</w:t>
      </w:r>
      <w:r>
        <w:rPr>
          <w:rFonts w:ascii="Times New Roman" w:hAnsi="Times New Roman"/>
          <w:noProof/>
          <w:sz w:val="24"/>
        </w:rPr>
        <w:t>. Bħala parti minn din is-sħubija kuntrattwali, is-settur privat ser jimpenja ruħu għal investimenti speċifiċi u għoljin fl-IA. Din is-sħubija ser tibni fuq dawk is-sħubijiet eżistenti fir-robotika u l-big data</w:t>
      </w:r>
      <w:r>
        <w:rPr>
          <w:rStyle w:val="FootnoteReference"/>
          <w:rFonts w:ascii="Times New Roman" w:hAnsi="Times New Roman"/>
          <w:noProof/>
          <w:sz w:val="24"/>
        </w:rPr>
        <w:footnoteReference w:id="17"/>
      </w:r>
      <w:r>
        <w:rPr>
          <w:rFonts w:ascii="Times New Roman" w:hAnsi="Times New Roman"/>
          <w:noProof/>
          <w:sz w:val="24"/>
        </w:rPr>
        <w:t>, li jirrappreżentaw EUR 4.4 biljun ta’ investimenti, li l-maġġoranza tagħhom (EUR 3.2 biljun) ġejja mill-industrija. Il-partijiet ikkonċernati diġà kkonfermaw l-appoġġ tagħhom għat-twaqqif ta’ sħubija tal-IA</w:t>
      </w:r>
      <w:r>
        <w:rPr>
          <w:rStyle w:val="FootnoteReference"/>
          <w:rFonts w:ascii="Times New Roman" w:hAnsi="Times New Roman"/>
          <w:noProof/>
          <w:sz w:val="24"/>
        </w:rPr>
        <w:footnoteReference w:id="18"/>
      </w:r>
      <w:r>
        <w:rPr>
          <w:rFonts w:ascii="Times New Roman" w:hAnsi="Times New Roman"/>
          <w:noProof/>
          <w:sz w:val="24"/>
        </w:rPr>
        <w:t>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Barra minn hekk, il-Kummissjoni qiegħda timmira li tagħmel ir-riżorsi disponibbli għal negozji ġodda u innovaturi fl-IA u blockchain biex tgħinhom jiżviluppaw in-negozju tagħhom. Inizjalment EUR100 miljun għandhom jiġu mmobilizzati fl-2020, li jistgħu jkunu kkomplimentati aktar permezz tal-parteċipazzjoni ta’ banek promozzjonali nazzjonali interessati u istituzzjonijiet oħra. Dan jista’ jgħin iħejji għat-tisħiħ tal-aċċess għall-finanzi għall-IA taħt il-programm InvestEU mill-2021’il quddiem.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Fl-istess ħin, il-Kummissjoni qed tagħmel progress fl-istabbiliment tal-</w:t>
      </w:r>
      <w:r>
        <w:rPr>
          <w:rFonts w:ascii="Times New Roman" w:hAnsi="Times New Roman"/>
          <w:b/>
          <w:noProof/>
          <w:sz w:val="24"/>
        </w:rPr>
        <w:t>Kunsill Ewropew tal-Innovazzjoni</w:t>
      </w:r>
      <w:r>
        <w:rPr>
          <w:rFonts w:ascii="Times New Roman" w:hAnsi="Times New Roman"/>
          <w:noProof/>
          <w:sz w:val="24"/>
        </w:rPr>
        <w:t xml:space="preserve"> biex jappoġġa teknoloġiji avvanzati u n-negozji l-ġodda l-aktar innovattivi. B’reazzjoni għas-sejħa tal-Kunsill Ewropew f’Ġunju 2018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>, l-inizjattiva pilota ġdida se titnieda fil-bidu tal-2019</w:t>
      </w:r>
      <w:r>
        <w:rPr>
          <w:rStyle w:val="FootnoteReference"/>
          <w:rFonts w:ascii="Times New Roman" w:hAnsi="Times New Roman"/>
          <w:noProof/>
          <w:sz w:val="24"/>
        </w:rPr>
        <w:footnoteReference w:id="20"/>
      </w:r>
      <w:r>
        <w:rPr>
          <w:rFonts w:ascii="Times New Roman" w:hAnsi="Times New Roman"/>
          <w:noProof/>
          <w:sz w:val="24"/>
        </w:rPr>
        <w:t xml:space="preserve"> u se tinkludi appoġġ għall-ġenerazzjoni li jmiss ta’ teknoloġiji tal-IA ċċentrati fuq il-bniedem. </w:t>
      </w:r>
    </w:p>
    <w:p>
      <w:pPr>
        <w:spacing w:before="360" w:after="24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2.3. 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It-tisħiħ tal-eċċellenza f’teknoloġiji affidabbli tal-IA u d-diffużjoni wiesgħa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21"/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L-Istati Membri u l-Kummissjoni qegħdin jimmiraw biex iżidu l-kapaċitajiet ta’ riċerka nazzjonali u jilħqu massa kritika permezz ta’ </w:t>
      </w:r>
      <w:r>
        <w:rPr>
          <w:rFonts w:ascii="Times New Roman" w:hAnsi="Times New Roman"/>
          <w:b/>
          <w:noProof/>
          <w:sz w:val="24"/>
        </w:rPr>
        <w:t>netwerks aktar stretti ta’ ċentri Ewropej ta’ eċċellenza fir-riċerka tal-IA</w:t>
      </w:r>
      <w:r>
        <w:rPr>
          <w:rFonts w:ascii="Times New Roman" w:hAnsi="Times New Roman"/>
          <w:noProof/>
          <w:sz w:val="24"/>
        </w:rPr>
        <w:t>. L-għan huwa li titrawwem il-kooperazzjoni fost l-aħjar timijiet ta’ riċerka fl-Ewropa, b’tali mod li meta jgħaqqdu l-forzi jkunu jistgħu jindirizzaw sfidi xjentifiċi u teknoloġiċi kbar fl-IA b’mod aktar effiċjenti.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Biex applikazzjonijiet eċċellenti tal-IA jinġiebu fis-suq ikun hemm bżonn li jiġu ttestjati u esperimentati f’ambjenti tad-dinja reali. Bħala parti mill-implimentazzjoni tal-istrateġija għad-Diġitalizzazzjoni tal-Industrija Ewropea</w:t>
      </w:r>
      <w:r>
        <w:rPr>
          <w:rStyle w:val="FootnoteReference"/>
          <w:rFonts w:ascii="Times New Roman" w:hAnsi="Times New Roman"/>
          <w:noProof/>
          <w:sz w:val="24"/>
        </w:rPr>
        <w:footnoteReference w:id="22"/>
      </w:r>
      <w:r>
        <w:rPr>
          <w:rFonts w:ascii="Times New Roman" w:hAnsi="Times New Roman"/>
          <w:noProof/>
          <w:sz w:val="24"/>
        </w:rPr>
        <w:t xml:space="preserve"> adottata fl-2016, il-Kummissjoni diġà qed tappoġġa proġetti pilota fuq skala kbira u esperimenti f’oqsma bħal biedja intelliġenti, bliet intelliġenti u vetturi konnessi u awtonomi.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Se jinsiltu t-tagħlimiet minn dawn il-proġetti pilota u l-esperimenti. Sabiex jiġi ottimizzat l-investiment u tiġi evitata d-duplikazzjoni tal-isforzi, il-Kummissjoni tipproponi li </w:t>
      </w:r>
      <w:r>
        <w:rPr>
          <w:rFonts w:ascii="Times New Roman" w:hAnsi="Times New Roman"/>
          <w:b/>
          <w:noProof/>
          <w:sz w:val="24"/>
        </w:rPr>
        <w:t>diversi siti tat-test ta’ referenza fuq skala kbira, miftuħa għall-atturi kollha fl-Ewropa kollha, jiġu żviluppati bl-użu ta’ mhux anqas minn EUR 1.5 biljun</w:t>
      </w:r>
      <w:r>
        <w:rPr>
          <w:rFonts w:ascii="Times New Roman" w:hAnsi="Times New Roman"/>
          <w:noProof/>
          <w:sz w:val="24"/>
        </w:rPr>
        <w:t xml:space="preserve"> mill-qasam tal-IA tal-programm propost tal-Ewropa Diġitali, li jibni fuq il-bażi qawwija taċ-ċentri ta’ eċċellenza eżistenti fl-Istati Membri.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Eżempji ta’ faċilitajiet tal-ittestjar li l-Istati Membri qed jistabbilixxu jinkludu ttestjar transfruntier ta’ sewqan konness awtonomu</w:t>
      </w:r>
      <w:r>
        <w:rPr>
          <w:rStyle w:val="FootnoteReference"/>
          <w:rFonts w:ascii="Times New Roman" w:hAnsi="Times New Roman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 xml:space="preserve"> u l-esperimentazzjoni fuq skala reali ta’ sptarijiet intelliġenti. Fil-każ ta’ mobilità konnessa u awtonoma, l-identifikazzjoni ta’ tali faċilitajiet tal-ittestjar u t-testijiet stess se tiġi kkoordinata, l-ewwel, mill-pjattaforma unika għall-UE kollha msemmija fl-istrateġija tal-UE dwar il-mobilità tal-futur</w:t>
      </w:r>
      <w:r>
        <w:rPr>
          <w:rStyle w:val="FootnoteReference"/>
          <w:rFonts w:ascii="Times New Roman" w:hAnsi="Times New Roman"/>
          <w:noProof/>
          <w:sz w:val="24"/>
        </w:rPr>
        <w:footnoteReference w:id="24"/>
      </w:r>
      <w:r>
        <w:rPr>
          <w:rFonts w:ascii="Times New Roman" w:hAnsi="Times New Roman"/>
          <w:noProof/>
          <w:sz w:val="24"/>
        </w:rPr>
        <w:t xml:space="preserve"> u, imbagħad, mill-isħubija korrispondenti li trid tiġi stabbilita taħt Orizzont tal-Ewropa.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Huwa daqstant importanti li titrawwem l-adozzjoni wiesgħa l-aktar possibbli tal-IA fl-ekonomija, b’mod partikolari minn-negozji l-ġodda u mill-intrapriżi żgħar u ta’ daqs medju. Bit-tħeġġiġ tal-kuxjenza pubblika u bil-kondiviżjoni tal-aħħar avvanzi xjentifiċi u teknoloġiji eċċellenti ppruvati u ttestjati żviluppati fl-Ewropa, nistgħu niżguraw li kull kumpannija, żgħira jew kbira, ta’ teknoloġija għolja jew le, kif ukoll is-settur pubbliku, jistgħu jaħtfu dawn l-opportunitajiet diġitali. Il-programm il-ġdid propost tal-Ewropa Diġitali jipprovdi għal kofinanzjament mill-Istati Membri u l-Kummissjoni f’</w:t>
      </w:r>
      <w:r>
        <w:rPr>
          <w:rFonts w:ascii="Times New Roman" w:hAnsi="Times New Roman"/>
          <w:b/>
          <w:noProof/>
          <w:sz w:val="24"/>
        </w:rPr>
        <w:t xml:space="preserve">ċentri ta’ innovazzjoni diġitali </w:t>
      </w:r>
      <w:r>
        <w:rPr>
          <w:rFonts w:ascii="Times New Roman" w:hAnsi="Times New Roman"/>
          <w:noProof/>
          <w:sz w:val="24"/>
        </w:rPr>
        <w:t>fl-Ewropa kollha, inkluż permezz tal-fondi ta’ Politika ta’ Koeżjoni. Il-programm se jkompli jiffaċilita d-diffużjoni tal-kapaċità tal-IA f’kull Stat Membru u se jorbot mal-pjattaforma AI-on-demand</w:t>
      </w:r>
      <w:r>
        <w:rPr>
          <w:rStyle w:val="FootnoteReference"/>
          <w:rFonts w:ascii="Times New Roman" w:hAnsi="Times New Roman"/>
          <w:noProof/>
          <w:sz w:val="24"/>
        </w:rPr>
        <w:footnoteReference w:id="25"/>
      </w:r>
      <w:r>
        <w:rPr>
          <w:rFonts w:ascii="Times New Roman" w:hAnsi="Times New Roman"/>
          <w:noProof/>
          <w:sz w:val="24"/>
        </w:rPr>
        <w:t>. Għal dan il-għan, fl-2019, l-Istati Membri se jidentifikaw iċ-ċentri tal-innovazzjoni diġitali tal-IA fit-territorju tagħhom.</w:t>
      </w:r>
    </w:p>
    <w:p>
      <w:pPr>
        <w:spacing w:before="360" w:after="24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2.4. 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L-adattament tal-programmi tagħna ta’ tagħlim u taħriġ u s-sistemi biex iħejju aħjar is-soċjetà tagħna għall-IA</w:t>
      </w:r>
      <w:r>
        <w:rPr>
          <w:rStyle w:val="FootnoteReference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b/>
          <w:noProof/>
          <w:sz w:val="24"/>
        </w:rPr>
        <w:t>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Il-progress teknoloġiku rapidu jfisser li d-dinja tax-xogħol se jiġu ttrasformati b’mod sinifikanti, u llum qabel għada. B’mod partikolari, il-bidliet teknoloġiċi se jimmodifika l-ħiliet meħtieġa tal-ħaddiema, fis-sens li potenzjalment għadd kbir ħafna ta’ ħaddiema ser jeħtieġ li jtejbu l-ħiliet. Għalhekk, jeħtieġ li tingħata aktar attenzjoni fuq it-tagħlim tul il-ħajja. Aspett speċifiku wieħed tal-bidla jikkonċerna dawk il-ħaddiema li effettivament ser ifasslu u jimplimentaw is-soluzzjonijiet tal-IA tal-futur. Kważi l-Istati Membri kollha qed jiffaċċjaw nuqqas ta’ professjonisti tat-teknoloġiji tal-informazzjoni u tal-komunikazzjoni, u attwalment hemm aktar minn 600 000 post vakant għal esperti diġitali</w:t>
      </w:r>
      <w:r>
        <w:rPr>
          <w:rStyle w:val="FootnoteReference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>. Barra minn hekk, riċerkaturi ta’ ħila u neogzji ġodda promettenti spiss jirċievu offerti interessanti minn barra l-pajjiż. Pereżempju, fl-2017 kien hemm 240 000 Ewropew f’Silicon Valley</w:t>
      </w:r>
      <w:r>
        <w:rPr>
          <w:rStyle w:val="FootnoteReference"/>
          <w:rFonts w:ascii="Times New Roman" w:hAnsi="Times New Roman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 xml:space="preserve">, li ħafna minnhom daħlu l-Istati Uniti biex jieħdu impjieg speċifiku fl-industrija tat-teknoloġija. L-Ewropa trid tkun kapaċi tħarreġ, tattira u żżomm it-talent ta’ dan it-tip, u tħeġġeġ l-intraprenditorija, id-diversità u l-bilanċ bejn is-sessi.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Għaldaqstant, l-Istati Membri ser jiskambjaw l-aħjar prattiki dwar kif tista’ tissaħħaħ l-eċċellenza u jinżammu ħaddiema ta’ ħila, kif ukoll dwar kif jiżdiedu u jitħaffu l-isforzi biex jintroduċu u jisfruttaw bis-sħiħ il-possibbiltajiet offruti mill-acquis attwali dwar il-migrazzjoni legali, inkluż il-karta blu</w:t>
      </w:r>
      <w:r>
        <w:rPr>
          <w:rStyle w:val="FootnoteReference"/>
          <w:rFonts w:ascii="Times New Roman" w:hAnsi="Times New Roman"/>
          <w:noProof/>
          <w:sz w:val="24"/>
        </w:rPr>
        <w:footnoteReference w:id="29"/>
      </w:r>
      <w:r>
        <w:rPr>
          <w:rFonts w:ascii="Times New Roman" w:hAnsi="Times New Roman"/>
          <w:noProof/>
          <w:sz w:val="24"/>
        </w:rPr>
        <w:t xml:space="preserve"> biex tattira ħaddiema ta’ ħila. Il-karta blu hija permess tax-xogħol li jippermetti ċittadini mhux tal-UE b’livell għoli ta’ ħiliet jiġu jaħdmu u jgħixu fl-UE. Il-ħiliet jenħtieġ li jkunu koperti wkoll fi strateġiji nazzjonali tal-IA li jridu jiġu ppubblikati sa nofs l-2019. L-istrateġiji jenħtieġ li jindirizzaw ħiliet rilevanti għall-IA fi ħdan iċ-ċiklu tal-edukazzjoni formali, inkluż fit-taħriġ vokazzjonali u l-edukazzjoni għolja, kif ukoll modi biex jittejbu l-opportunitajiet għal Masters u PhDs fl-IA.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Il-Kummissjoni se tappoġġa Masters u PhDs fl-IA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permezz ta’ kooperazzjoni aktar mill-qrib proposta bejn ċentri ta’ eċċellenza fir-riċerka tal-IA u, b’mod aktar wiesa’, il-programmi ta’ riċerka innovazzjoni tal-UE</w:t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L-interdixxiplinarità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se tiġi appoġġata billi jitħeġġu l-lawrji konġunti, pereżempju fil-liġi jew il-psikoloġija u l-IA. Barra minn hekk, il-ħiliet diġitali li jiffaċilitaw l-iżvilupp u l-użu tal-IA, jenħtieġ li jiġu inklużi fil-kurrikula tal-kwalifiki kollha tal-edukazzjoni u t-taħriġ.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Minħabba n-natura ta’ tfixkil ta’ ħafna avvanzi teknoloġiċi, dawk li jfasslu l-politika se jiżviluppaw strateġiji biex jindirizzaw bidliet fl-impjieg sabiex jiżguraw l-inklużività, hekk kif ir-ritmu li bih xi impjiegi se jisparixxu u oħrajn jinħolqu probabbilment se jaċċellera, filwaqt il-mudelli kummerċjali u l-mod kif jitwettqu l-kompiti jew l-impjiegi se jinbidel. Għandu mnejn li dan jirrikjedi modifika fis-suq attwali tax-xogħol u fl-arranġamenti ta’ protezzjoni soċjali biex isostnu t-tranżizzjonijiet fis-suq tax-xogħol. Il-Kummissjoni waqqfet grupp ta’ esperti ta’ livell għoli dwar l-impatt tat-trasformazzjoni diġitali fuq is-swieq tax-xogħol tal-UE li se jipprovdi rapport li jindirizza dawn il-kwistjonijiet fir-rebbiegħa 2019</w:t>
      </w:r>
      <w:r>
        <w:rPr>
          <w:rStyle w:val="FootnoteReference"/>
          <w:rFonts w:ascii="Times New Roman" w:hAnsi="Times New Roman"/>
          <w:noProof/>
          <w:sz w:val="24"/>
        </w:rPr>
        <w:footnoteReference w:id="30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360" w:after="24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2.5. 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Il-bini ta’ spazju Ewropew tad-</w:t>
      </w:r>
      <w:r>
        <w:rPr>
          <w:rFonts w:ascii="Times New Roman" w:hAnsi="Times New Roman"/>
          <w:b/>
          <w:i/>
          <w:noProof/>
          <w:sz w:val="24"/>
        </w:rPr>
        <w:t>data</w:t>
      </w:r>
      <w:r>
        <w:rPr>
          <w:rFonts w:ascii="Times New Roman" w:hAnsi="Times New Roman"/>
          <w:b/>
          <w:noProof/>
          <w:sz w:val="24"/>
        </w:rPr>
        <w:t xml:space="preserve"> essenzjali għall-IA fl-Ewropa, inkluż għas-settur pubbliku</w:t>
      </w:r>
      <w:r>
        <w:rPr>
          <w:rStyle w:val="FootnoteReference"/>
          <w:rFonts w:ascii="Times New Roman" w:hAnsi="Times New Roman"/>
          <w:noProof/>
          <w:sz w:val="24"/>
        </w:rPr>
        <w:footnoteReference w:id="31"/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Aktar żviluppi fl-IA jeħtieġu ekosistema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li tiffunzjona tajjeb mibnija fuq il-fiduċja, id-disponibbiltà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u l-infrastruttura</w:t>
      </w:r>
      <w:r>
        <w:rPr>
          <w:rStyle w:val="FootnoteReference"/>
          <w:rFonts w:ascii="Times New Roman" w:hAnsi="Times New Roman"/>
          <w:noProof/>
          <w:sz w:val="24"/>
        </w:rPr>
        <w:footnoteReference w:id="32"/>
      </w:r>
      <w:r>
        <w:rPr>
          <w:rFonts w:ascii="Times New Roman" w:hAnsi="Times New Roman"/>
          <w:noProof/>
          <w:sz w:val="24"/>
        </w:rPr>
        <w:t>. Ir-Regolament Ġenerali dwar il-Protezzjoni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(GDPR)</w:t>
      </w:r>
      <w:r>
        <w:rPr>
          <w:rStyle w:val="FootnoteReference"/>
          <w:rFonts w:ascii="Times New Roman" w:hAnsi="Times New Roman"/>
          <w:noProof/>
          <w:sz w:val="24"/>
        </w:rPr>
        <w:footnoteReference w:id="33"/>
      </w:r>
      <w:r>
        <w:rPr>
          <w:rFonts w:ascii="Times New Roman" w:hAnsi="Times New Roman"/>
          <w:noProof/>
          <w:sz w:val="24"/>
        </w:rPr>
        <w:t xml:space="preserve"> huwa ankra ta’ fiduċja fis-suq uniku għad-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>. Dan stabbilixxa standard globali ġdid b’enfasi qawwi fuq id-drittijiet tal-individwi, li jirrifletti l-valuri Ewropej, u hu element importanti biex tiġi żgurata l-fiduċja fl-IA. Din il-fiduċja hija partikolarment importanti meta niġu għall-ipproċessar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tal-kura tas-saħħa għall-applikazzjonijiet xprunati tal-IA.  Il-Kummissjoni tixtieq tħeġġeġ lill-Bord Ewropew għall-Protezzjoni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biex jiżviluppaw linji gwida dwar il-kwistjoni tal-ipproċessar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personali fil-kuntest tar-riċerka. Dan se jiffaċilita l-iżvilupp ta’ riċerka ta’ settijiet ta’ dejta kbar bejn il-pajjiżi li jistgħu jintużaw għall-IA.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L-IA teħtieġ l-iżvilupp ta’ ammonti kbar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>. It-tagħlim awtomatiku, tip ta’ IA, jaħdem bl-identifikazzjoni ta’ xejriet fid-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disponibbli u mbagħad japplika l-għarfien fuq 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l-ġdida. Akbar mhu s-sett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>, aktar l-IA tkun tista’ titgħallem u tiskopri saħansitra relazzjonijiet sottili fid-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Ladarba jitħarrġu, l-algoritmi jkunu jistgħu jikklassifikaw kif suppost oġġetti li qatt ma jkunu raw, f’aktar u aktar każijiet bi preċiżjonijiet li jisbqu dawk tal-bniedem. L-aċċess għad-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huwa ingredjent essenzjali għal xenarju kompetittiv tal-IA, li l-UE jenħtieġ li tiffaċilita b’rispett sħiħ tar-regoli dwar il-protezzjoni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personali. </w:t>
      </w:r>
    </w:p>
    <w:p>
      <w:pPr>
        <w:spacing w:line="240" w:lineRule="auto"/>
        <w:jc w:val="both"/>
        <w:rPr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Id-dħul fis-seħħ tar-Regolament</w:t>
      </w:r>
      <w:r>
        <w:rPr>
          <w:rStyle w:val="FootnoteReference"/>
          <w:rFonts w:ascii="Times New Roman" w:hAnsi="Times New Roman"/>
          <w:noProof/>
          <w:sz w:val="24"/>
        </w:rPr>
        <w:footnoteReference w:id="34"/>
      </w:r>
      <w:r>
        <w:rPr>
          <w:rFonts w:ascii="Times New Roman" w:hAnsi="Times New Roman"/>
          <w:noProof/>
          <w:sz w:val="24"/>
        </w:rPr>
        <w:t xml:space="preserve"> dwar il-fluss liberu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mhux personali matul l-2019 se jgħin biex id-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tinfetaħ, b’mod partikolari data ġġenerata mill-makna, u se jiffaċilita ħafna l-operazzjoni transfruntiera tan-negozji fl-Unjoni. Il-ftuħ għal flussi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internazzjonali ser ikompli tiġi żgurata r-rispett sħiħ tar-regoli tal-UE għall-protezzjoni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personali u skont l-istrumenti legali applikabbli, inklużi l-ftehimiet ta’ kummerċ ħieles.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Il-Ftehim dwar ir-reviżjoni tad-Direttiva dwar l-Informazzjoni tas-Settur Pubbliku</w:t>
      </w:r>
      <w:r>
        <w:rPr>
          <w:rStyle w:val="FootnoteReference"/>
          <w:rFonts w:ascii="Times New Roman" w:hAnsi="Times New Roman"/>
          <w:noProof/>
          <w:sz w:val="24"/>
        </w:rPr>
        <w:footnoteReference w:id="35"/>
      </w:r>
      <w:r>
        <w:rPr>
          <w:rFonts w:ascii="Times New Roman" w:hAnsi="Times New Roman"/>
          <w:noProof/>
          <w:sz w:val="24"/>
        </w:rPr>
        <w:t xml:space="preserve"> se jżid ukoll l-ammont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disponibbli għall-innovazzjoni.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Il-ħolqien ta’ spazji komuni Ewropej tad-</w:t>
      </w:r>
      <w:r>
        <w:rPr>
          <w:rFonts w:ascii="Times New Roman" w:hAnsi="Times New Roman"/>
          <w:b/>
          <w:i/>
          <w:noProof/>
          <w:sz w:val="24"/>
        </w:rPr>
        <w:t>data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f’għadd ta’ oqsma bħall-manifattura jew l-enerġija ser jikkostitwixxu assi ewlenin għall-innovaturi u n-negozji Ewropej. Dawn l-spazji komuni Ewropej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se jaggregaw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>, kemm għas-settur pubbliku kif ukoll bejn in-negozji, fl-Ewropa kollha u jagħmluhom disponibbli biex titħarreġ l-IA</w:t>
      </w:r>
      <w:r>
        <w:rPr>
          <w:rStyle w:val="FootnoteReference"/>
          <w:rFonts w:ascii="Times New Roman" w:hAnsi="Times New Roman"/>
          <w:noProof/>
          <w:sz w:val="24"/>
        </w:rPr>
        <w:footnoteReference w:id="36"/>
      </w:r>
      <w:r>
        <w:rPr>
          <w:rFonts w:ascii="Times New Roman" w:hAnsi="Times New Roman"/>
          <w:noProof/>
          <w:sz w:val="24"/>
        </w:rPr>
        <w:t xml:space="preserve"> fuq skala li tippermetti l-iżvilupp ta’ prodotti u servizzi ġodda. L-iżvilupp mgħaġġel u l-adozzjoni tar-regoli Ewropej bħar-rekwiżiti tal-interoperabbiltà u l-istandards huwa essenzjali. L-Unjoni għandha tipprovdi wkoll appoġġ biex jiġi żgurat aċċess bla xkiel għal tali settijiet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u l-iskambju u l-użu mill-ġdid tagħhom. L-identifikazzjoni mill-Istati Membri ta’ settijiet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b’valur għoli se tgħin biex isiru jistgħu jintużaw mill-ġdid b’mod bil-miftuħ. Il-Kummissjoni tikkontribwixxi wkoll bi kwantitajiet kbar ta’ 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u informazzjoni ta’ osservazzjoni tad-dinja mill-programm ewlieni tagħha Copernicus.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L-applikazzjonijiet tal-IA fil-kura tas-saħħa huma partikolarment promettenti. </w:t>
      </w:r>
      <w:r>
        <w:rPr>
          <w:rFonts w:ascii="Times New Roman" w:hAnsi="Times New Roman"/>
          <w:b/>
          <w:noProof/>
          <w:sz w:val="24"/>
        </w:rPr>
        <w:t>Fl-2020 il-Kummissjoni se tappoġġa permezz ta’ Orizzont 2020 — f’koordinazzjoni mal-Istati Membri — l-iżvilupp ta’ bażi tad-</w:t>
      </w:r>
      <w:r>
        <w:rPr>
          <w:rFonts w:ascii="Times New Roman" w:hAnsi="Times New Roman"/>
          <w:b/>
          <w:i/>
          <w:noProof/>
          <w:sz w:val="24"/>
        </w:rPr>
        <w:t>data</w:t>
      </w:r>
      <w:r>
        <w:rPr>
          <w:rFonts w:ascii="Times New Roman" w:hAnsi="Times New Roman"/>
          <w:b/>
          <w:noProof/>
          <w:sz w:val="24"/>
        </w:rPr>
        <w:t xml:space="preserve"> komuni għall-immaġni tas-saħħa</w:t>
      </w:r>
      <w:r>
        <w:rPr>
          <w:rFonts w:ascii="Times New Roman" w:hAnsi="Times New Roman"/>
          <w:noProof/>
          <w:sz w:val="24"/>
        </w:rPr>
        <w:t xml:space="preserve"> (anonimizzata, u bbażata fuq li l-pazjenti b’mod volontarju jagħtu 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tagħhom). Din il-bażi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għall-immaġni tas-saħħa inizjalment ser tiġi ddedikata lill-aktar forom komuni ta’ kanser, </w:t>
      </w:r>
      <w:r>
        <w:rPr>
          <w:rFonts w:ascii="Times New Roman" w:hAnsi="Times New Roman"/>
          <w:b/>
          <w:noProof/>
          <w:sz w:val="24"/>
        </w:rPr>
        <w:t>bl-użu tal-IA biex jittejbu d-dijanjosi u t-trattament</w:t>
      </w:r>
      <w:r>
        <w:rPr>
          <w:rFonts w:ascii="Times New Roman" w:hAnsi="Times New Roman"/>
          <w:noProof/>
          <w:sz w:val="24"/>
        </w:rPr>
        <w:t xml:space="preserve">. Ix-xogħol se jissodisfa r-rekwiżiti kollha neċessarji regolatorji, ta’ sigurtà u etiċi. 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Għodod tal-IA huma kruċjali għall-ħidma futura tal-amministrazzjonijiet pubbliċi. L-Istati Membri u l-Kummissjoni se jieħdu sehem fit-tagħlim bejn il-pari u jiddiskutu l-oqsma għall-</w:t>
      </w:r>
      <w:r>
        <w:rPr>
          <w:rFonts w:ascii="Times New Roman" w:hAnsi="Times New Roman"/>
          <w:b/>
          <w:noProof/>
          <w:sz w:val="24"/>
        </w:rPr>
        <w:t>akkwist konġunt ta’ soluzzjonijiet tal-IA, inkluża ċ-ċibersigurtà</w:t>
      </w:r>
      <w:r>
        <w:rPr>
          <w:rFonts w:ascii="Times New Roman" w:hAnsi="Times New Roman"/>
          <w:noProof/>
          <w:sz w:val="24"/>
        </w:rPr>
        <w:t xml:space="preserve">, kif ukoll sfidi speċifiċi għas-settur pubbliku. Meta l-IA tiġi implimentata, pereżempju, għas-sigurtà u l-infurzar tal-liġi, iqumu kwistjonijiet legali u etiċi partikolari, meta wieħed iqis li l-amministrazzjonijiet pubbliċi huma marbutin li jaġixxu kif preskritt bil-liġi, li jeħtieġu sabiex jimmotivaw id-deċiżjonijiet tagħhom u li l-atti tagħhom huma suġġetti għal stħarriġ ġudizzjarju minn qrati amministrattivi.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Fl-aħħar nett, il-kapaċità tal-computing hija essenzjali biex tiġi pproċessata 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>. L-Inizjattiva Ewropea għal Computing bi Prestazzjoni Għolja</w:t>
      </w:r>
      <w:r>
        <w:rPr>
          <w:rStyle w:val="FootnoteReference"/>
          <w:rFonts w:ascii="Times New Roman" w:hAnsi="Times New Roman"/>
          <w:noProof/>
          <w:sz w:val="24"/>
        </w:rPr>
        <w:footnoteReference w:id="37"/>
      </w:r>
      <w:r>
        <w:rPr>
          <w:rFonts w:ascii="Times New Roman" w:hAnsi="Times New Roman"/>
          <w:noProof/>
          <w:sz w:val="24"/>
        </w:rPr>
        <w:t xml:space="preserve"> (EuroHPC) huwa l-ġbir tar-riżorsi għall-iżvilupp tal-ġenerazzjoni li jmiss ta’ superkompjuters biex tiġi pproċessata l-big data u titħarreġ l-IA. F’dan il-kuntest, l-isħubija li hemm bħalissa mal-Istati Membri u l-industrija dwar il-komponenti u s-sistemi mikroelettroniċi (ECSEL</w:t>
      </w:r>
      <w:r>
        <w:rPr>
          <w:rStyle w:val="FootnoteReference"/>
          <w:rFonts w:ascii="Times New Roman" w:hAnsi="Times New Roman"/>
          <w:noProof/>
          <w:sz w:val="24"/>
        </w:rPr>
        <w:footnoteReference w:id="38"/>
      </w:r>
      <w:r>
        <w:rPr>
          <w:rFonts w:ascii="Times New Roman" w:hAnsi="Times New Roman"/>
          <w:noProof/>
          <w:sz w:val="24"/>
        </w:rPr>
        <w:t>) kif ukoll l-Inizjattiva tal-Proċessur Ewropew</w:t>
      </w:r>
      <w:r>
        <w:rPr>
          <w:rStyle w:val="FootnoteReference"/>
          <w:rFonts w:ascii="Times New Roman" w:hAnsi="Times New Roman"/>
          <w:noProof/>
          <w:sz w:val="24"/>
        </w:rPr>
        <w:footnoteReference w:id="39"/>
      </w:r>
      <w:r>
        <w:rPr>
          <w:rFonts w:ascii="Times New Roman" w:hAnsi="Times New Roman"/>
          <w:noProof/>
          <w:sz w:val="24"/>
        </w:rPr>
        <w:t>, li għandu l-għan li joħloq teknoloġija tal-proċessur ta’ enerġija baxxa għal computing bi prestazzjoni għolja, u ċentri tad-</w:t>
      </w:r>
      <w:r>
        <w:rPr>
          <w:rFonts w:ascii="Times New Roman" w:hAnsi="Times New Roman"/>
          <w:i/>
          <w:noProof/>
          <w:sz w:val="24"/>
        </w:rPr>
        <w:t>data</w:t>
      </w:r>
      <w:r>
        <w:rPr>
          <w:rFonts w:ascii="Times New Roman" w:hAnsi="Times New Roman"/>
          <w:noProof/>
          <w:sz w:val="24"/>
        </w:rPr>
        <w:t xml:space="preserve"> u vetturi awtonomi, huma kruċjali sabiex tiġi żviluppata ekosistema Ewropea indipendenti u innovattiva għall-aqwa d-disinn ta’ chip. </w:t>
      </w:r>
    </w:p>
    <w:p>
      <w:pPr>
        <w:spacing w:before="360" w:after="24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2.6. 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L-iżvilupp ta’ linji gwida ta’ etika b’perspettiva globali u l-iżgurar ta’ qafas legali li jiffavorixxi l-innovazzjoni</w:t>
      </w:r>
      <w:r>
        <w:rPr>
          <w:rStyle w:val="FootnoteReference"/>
          <w:rFonts w:ascii="Times New Roman" w:hAnsi="Times New Roman"/>
          <w:b/>
          <w:noProof/>
          <w:sz w:val="24"/>
        </w:rPr>
        <w:footnoteReference w:id="40"/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Sabiex tinkiseb il-fiduċja, li hija meħtieġa għal soċjetajiet li jaċċettaw u jużaw l-IA, it-teknoloġija għandha tkun prevedibbli, responsabbli, verifikabbli, tirrispetta d-drittijiet fundamentali u ssegwu regoli etiċi. Inkella, l-użu tal-IA jista’ jwassal għal riżultati mhux mixtieqa, bħall-ħolqien ta’ kamra tal-eku fejn in-nies jirċievu biss informazzjoni li tikkorrispondi mal-opinjonijiet tagħhom, jew it-tisħiħ tad-diskriminazzjoni, bħal fil-każ fejn algoritmu jsri razzista fi żmien 24 siegħa minħabba esponiment għal materjal razzist</w:t>
      </w:r>
      <w:r>
        <w:rPr>
          <w:rStyle w:val="FootnoteReference"/>
          <w:rFonts w:ascii="Times New Roman" w:hAnsi="Times New Roman"/>
          <w:noProof/>
          <w:sz w:val="24"/>
        </w:rPr>
        <w:footnoteReference w:id="41"/>
      </w:r>
      <w:r>
        <w:rPr>
          <w:rFonts w:ascii="Times New Roman" w:hAnsi="Times New Roman"/>
          <w:noProof/>
          <w:sz w:val="24"/>
        </w:rPr>
        <w:t xml:space="preserve">. 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B’mod kruċjali, il-bnedmin għandhom jifhmu kif l-IA tieħu d-deċiżjonijiet. L-Ewropa tista’ tkun fuq quddiem nett fid-dinja fl-iżvilupp u fl-użu tal-IA għal dejjem u tippromwovi approċċ iċċentrat fuq il-bniedem u prinċipji ta’ etika mfassla. 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Biex tali prinċipji jiġu ankrati aktar fis-sod fl-iżvilupp u fl-użu tal-IA, il-Kummissjoni ħatret grupp indipendenti ta’ esperti ta’ livell għoli tal-IA bil-kompitu li jiżviluppaw abbozz ta’ linji gwida dwar l-etika tal-IA. </w:t>
      </w:r>
      <w:r>
        <w:rPr>
          <w:rFonts w:ascii="Times New Roman" w:hAnsi="Times New Roman"/>
          <w:b/>
          <w:noProof/>
          <w:sz w:val="24"/>
        </w:rPr>
        <w:t>L-ewwel verżjoni se tkun ippubblikata sal-aħħar tal-2018 u l-esperti ser jippreżentaw il-verżjoni finali tal-linji gwida tagħhom lill-Kummissjoni f’Marzu 2019 wara konsultazzjoni wiesgħa permezz tal-Alleanza Ewropea tal-IA</w:t>
      </w:r>
      <w:r>
        <w:rPr>
          <w:rStyle w:val="FootnoteReference"/>
          <w:rFonts w:ascii="Times New Roman" w:hAnsi="Times New Roman"/>
          <w:noProof/>
          <w:sz w:val="24"/>
        </w:rPr>
        <w:footnoteReference w:id="42"/>
      </w:r>
      <w:r>
        <w:rPr>
          <w:rFonts w:ascii="Times New Roman" w:hAnsi="Times New Roman"/>
          <w:noProof/>
          <w:sz w:val="24"/>
        </w:rPr>
        <w:t>. Imbagħad, l-ambizzjoni hija li jitressaq l-approċċ etiku tal-Ewropa fix-xena globali.  Il-Kummissjoni qiegħda tiftaħ il-kooperazzjoni lill-pajjiżi kollha li mhumiex fl-UE li huma lesti li jikkondividu l-istess valuri.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Aktar żviluppi fl-IA jeħtieġu wkoll qafas regolatorju li huwa flessibbli biżżejjed biex jippromwovi l-innovazzjoni filwaqt li jiżgura livelli għoljin ta’ protezzjoni u sikurezza. Il-Kummissjoni qiegħda fil-proċess li tivvaluta jekk l-oqfsa nazzjonali u tal-UE dwar is-sikurezza u r-responsabbiltà humiex adatti għall-iskop tagħhom fid-dawl ta’ dawn l-isfidi l-ġodda jew jekk jenħtieġx li jiġu indirizzati xi diskrepanzi.  Għal dan il-għan il-Kummissjoni ser tippubblika sa nofs l-2019 rapport dwar lakuni potenzjali fl-oqfsa ta’ sikurezza u responsabbiltà għall-IA u orjentazzjonijiet għalihom. </w:t>
      </w:r>
    </w:p>
    <w:p>
      <w:pPr>
        <w:keepNext/>
        <w:spacing w:before="36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2.7. 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L-aspetti relatati mas-sigurtà tal-applikazzjonijiet tal-IA u l-infrastruttura, u l-aġenda tas-sigurtà internazzjonali</w:t>
      </w:r>
    </w:p>
    <w:p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Hemm bżonn li nifhmu aħjar kif l-IA jista’ jkollha impatt fuq is-sigurtà fi tliet dimensjonijiet: kif l-IA tista’ ssaħħaħ l-għanijiet tas-settur tas-sigurtà;  kif it-teknoloġiji tal-IA jistgħu jiġu protetti minn attakki; u kif jiġi indirizzat kwalunkwe abbuż potenzjali tal-IA għal skopijiet malizzjużi. </w:t>
      </w:r>
    </w:p>
    <w:p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Il-potenzjal dejjem jikber u s-sensittività tal-applikazzjonijiet tal-IA f’ħafna oqsma tal-ekonomija diġitali u tas-soċjetà, bħal mobilità awtonoma jew l-evitar tal-qtugħ tad-dawl, tfisser li huwa rilevanti ħafna li jiġu stabbiliti rekwiżiti taċ-ċibersigurtà għall-AI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43"/>
      </w:r>
      <w:r>
        <w:rPr>
          <w:rFonts w:ascii="Times New Roman" w:hAnsi="Times New Roman"/>
          <w:noProof/>
          <w:sz w:val="24"/>
        </w:rPr>
        <w:t>.</w:t>
      </w:r>
    </w:p>
    <w:p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L-applikazzjoni tal-IA f’sistemi tal-armi għandha l-potenzjal li tbiddel fundamentalment il-kunflitti armati u għalhekk tqajjem preokkupazzjonijiet u mistoqsijiet serji. L-Unjoni ser tkompli tenfasizza li l-liġi internazzjonali, inklużi d-Dritt Umanitarju Internazzjonali u d-Dritt Internazzjonali dwar id-Drittijiet tal-Bniedem, japplikaw b’mod sħiħ għas-sistemi kollha tal-armi, inklużi sistemi tal-armi awtonomi, u li l-Istati jibqgħu responsabbli għall-iżvilupp u l-użu tagħhom f’konflitt armat. Il-pożizzjoni tal-UE tibqa’ li l-kontroll tal-bniedem irid jinżamm fid-deċiżjonijiet dwar l-użu ta’ forza letali u integrat fiċ-ċiklu kollu tal-ħajja ta’ kwalunkwe sistemi ta’ armi</w:t>
      </w:r>
      <w:r>
        <w:rPr>
          <w:rStyle w:val="FootnoteReference"/>
          <w:rFonts w:ascii="Times New Roman" w:hAnsi="Times New Roman"/>
          <w:noProof/>
          <w:sz w:val="24"/>
        </w:rPr>
        <w:footnoteReference w:id="44"/>
      </w:r>
      <w:r>
        <w:rPr>
          <w:rFonts w:ascii="Times New Roman" w:hAnsi="Times New Roman"/>
          <w:noProof/>
          <w:sz w:val="24"/>
        </w:rPr>
        <w:t>.</w:t>
      </w:r>
    </w:p>
    <w:p>
      <w:pPr>
        <w:spacing w:before="480" w:after="240" w:line="24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3. </w:t>
      </w:r>
      <w:r>
        <w:rPr>
          <w:noProof/>
        </w:rPr>
        <w:tab/>
      </w:r>
      <w:r>
        <w:rPr>
          <w:rFonts w:ascii="Times New Roman" w:hAnsi="Times New Roman"/>
          <w:b/>
          <w:noProof/>
          <w:sz w:val="24"/>
        </w:rPr>
        <w:t>KONKLUŻJONIJIET</w:t>
      </w:r>
    </w:p>
    <w:p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L-IA hija diġà parti mill-ħajja tagħna ta’ kuljum, imma l-potenzjal tagħha huwa ħafna akbar milli rajna s’issa. Biex l-Ewropa ssir attur ewlieni fl-IA, għandha bżonn li tibni fuq il-qawwiet tagħha u tappoġġa l-iżvilupp ta’ IA etika, sigura u avvanzata magħmula fl-Ewropa.</w:t>
      </w:r>
    </w:p>
    <w:p>
      <w:pPr>
        <w:keepNext/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Għalhekk il-Kummissjoni tistieden:</w:t>
      </w:r>
    </w:p>
    <w:p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il-Kunsill Ewropew biex japprova l-pjan ikkoordinat;</w:t>
      </w:r>
    </w:p>
    <w:p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l-Istati Membri biex jimplimentaw pjan ikkoordinat, inkluż l-iżvilupp ta’ strateġiji nazzjonali tal-IA sa nofs l-2019, li jiddeskrivu l-livelli ta’ investiment u l-miżuri ta’ implimentazzjoni;</w:t>
      </w:r>
    </w:p>
    <w:p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il-koleġiżlaturi biex jadottaw malajr l-inizjattivi leġiżlattivi li fadal li huma essenzjali għas-suċċess tal-istrateġija Ewropea tal-IA, inklużi l-proposti mressqa fil-kuntest tal-qafas finanzjarju pluriennali li jmiss.</w:t>
      </w: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276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9319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1">
        <w:r>
          <w:rPr>
            <w:rStyle w:val="Hyperlink"/>
            <w:rFonts w:ascii="Times New Roman" w:hAnsi="Times New Roman"/>
          </w:rPr>
          <w:t>https://www.latribune.fr/entreprises-finance/la-tribune-de-l-energie-avec-erdf/cinq-objets-connectes-pour-economiser-l-energie-545571.html</w:t>
        </w:r>
      </w:hyperlink>
      <w:r>
        <w:rPr>
          <w:rFonts w:ascii="Times New Roman" w:hAnsi="Times New Roman"/>
        </w:rPr>
        <w:t xml:space="preserve"> </w:t>
      </w:r>
    </w:p>
  </w:footnote>
  <w:footnote w:id="3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2">
        <w:r>
          <w:rPr>
            <w:rStyle w:val="Hyperlink"/>
            <w:rFonts w:ascii="Times New Roman" w:hAnsi="Times New Roman"/>
          </w:rPr>
          <w:t>https://www.theguardian.com/society/2018/may/29/skin-cancer-computer-learns-to-detect-skin-cancer-more-accurately-than-a-doctor</w:t>
        </w:r>
      </w:hyperlink>
      <w:r>
        <w:rPr>
          <w:rFonts w:ascii="Times New Roman" w:hAnsi="Times New Roman"/>
        </w:rPr>
        <w:t xml:space="preserve"> </w:t>
      </w:r>
    </w:p>
  </w:footnote>
  <w:footnote w:id="4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COM(2018) 237</w:t>
      </w:r>
    </w:p>
  </w:footnote>
  <w:footnote w:id="5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Hu stmat li madwar 90 % tal-inċidenti tat-triq huma kkawżati minn żbalji tal-bniedem, ara COM(2016) 787.</w:t>
      </w:r>
    </w:p>
  </w:footnote>
  <w:footnote w:id="6">
    <w:p>
      <w:pPr>
        <w:pStyle w:val="FootnoteText"/>
        <w:ind w:left="284" w:hanging="284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L-Ewropa għandha riċerkaturi u negozji ġodda ta’ klassi dinjija tal-IA, hija fuq quddiem nett fil-qasam tar-robotika u fil-softwer/pjattaformi bejn in-negozji. Is-setturi b’saħħtihom tagħha tat-trasport, tal-kura tas-saħħa u tal-manifattura jenħtieġ li jkunu fuq quddiem tal-AI. </w:t>
      </w:r>
    </w:p>
  </w:footnote>
  <w:footnote w:id="7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3">
        <w:r>
          <w:rPr>
            <w:rStyle w:val="Hyperlink"/>
            <w:rFonts w:ascii="Times New Roman" w:hAnsi="Times New Roman"/>
          </w:rPr>
          <w:t>https://ec.europa.eu/digital-single-market/en/news/eu-member-states-sign-cooperate-artificial-intelligence</w:t>
        </w:r>
      </w:hyperlink>
      <w:r>
        <w:rPr>
          <w:rFonts w:ascii="Times New Roman" w:hAnsi="Times New Roman"/>
        </w:rPr>
        <w:t xml:space="preserve"> </w:t>
      </w:r>
    </w:p>
  </w:footnote>
  <w:footnote w:id="8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4">
        <w:r>
          <w:rPr>
            <w:rStyle w:val="Hyperlink"/>
            <w:rFonts w:ascii="Times New Roman" w:hAnsi="Times New Roman"/>
          </w:rPr>
          <w:t>https://www.consilium.europa.eu/mt/press/press-releases/2018/06/29/20180628-euco-conclusions-final/</w:t>
        </w:r>
      </w:hyperlink>
      <w:r>
        <w:rPr>
          <w:rFonts w:ascii="Times New Roman" w:hAnsi="Times New Roman"/>
        </w:rPr>
        <w:t xml:space="preserve"> </w:t>
      </w:r>
    </w:p>
  </w:footnote>
  <w:footnote w:id="9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Dawn l-azzjonijiet kollha jridu jikkonformaw mar-regoli tal-UE dwar il-liġi tal-kompetizzjoni u l-għajnuna mill-istat.</w:t>
      </w:r>
    </w:p>
  </w:footnote>
  <w:footnote w:id="10">
    <w:p>
      <w:pPr>
        <w:pStyle w:val="FootnoteText"/>
        <w:ind w:left="284" w:hanging="284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Franza, il-Finlandja, l-Iżvezja, ir-Renju Unit u l-Ġermanja għandhom fis-seħħ istrateġiji mmirati għall-IA. Xi pajjiżi, bħad-Danimarka, il-Lussemburgu, in-Netherlands, l-Irlanda u n-Norveġja jinkludu azzjonijiet relatati mal-IA fl-istrateġiji usa’ tagħhom ta’ diġitizzazzjoni. L-Awstrija, il-Belġju, ir-Repubblika Ċeka, id-Danimarka, l-Estonja, il-Ġermanja, l-Italja, il-Latvja, il-Polonja, il-Portugall, is-Slovenja, is-Slovakkja u Spanja jinsabu fil-proċess li jiżviluppaw l-istrateġiji.</w:t>
      </w:r>
    </w:p>
  </w:footnote>
  <w:footnote w:id="11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5">
        <w:r>
          <w:rPr>
            <w:rStyle w:val="Hyperlink"/>
            <w:rFonts w:ascii="Times New Roman" w:hAnsi="Times New Roman"/>
          </w:rPr>
          <w:t>https://ec.europa.eu/knowledge4policy/node/32205_mt</w:t>
        </w:r>
      </w:hyperlink>
    </w:p>
  </w:footnote>
  <w:footnote w:id="12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L-investiment tal-Ewropa ammonta għal madwar EUR 2.4-3.2 biljun fl-2016, meta mqabbel ma’ EUR 6.5-9.7 biljun fl-Asja u EUR 12.1-18.6 biljun fl-Amerika ta’ Fuq.  Sors:  10 imperatives for Europe in the age of AI and automation, McKinsey, 2017.</w:t>
      </w:r>
    </w:p>
  </w:footnote>
  <w:footnote w:id="13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Dan jista’ jinkludi investimenti mill-Fondi Strutturali u ta’ Investiment Ewropej.  Ħames reġjuni għandhom il-prijoritajiet relatati mal-IA fl-istrateġiji ta’ speċjalizzazzjoni intelliġenti tagħhom: L-Istat federali tas-Sassonja t’Isfel [DE], Pohjois-Savo [FI], </w:t>
      </w:r>
      <w:r>
        <w:rPr>
          <w:rStyle w:val="Emphasis"/>
          <w:rFonts w:ascii="Times New Roman" w:hAnsi="Times New Roman"/>
          <w:b w:val="0"/>
          <w:color w:val="545454"/>
        </w:rPr>
        <w:t>Ł</w:t>
      </w:r>
      <w:r>
        <w:rPr>
          <w:rFonts w:ascii="Times New Roman" w:hAnsi="Times New Roman"/>
        </w:rPr>
        <w:t xml:space="preserve">ódzkie [PL], il-Majjistral [RO]u l-Grigal [RO].  Ara: </w:t>
      </w:r>
      <w:hyperlink r:id="rId6">
        <w:r>
          <w:rPr>
            <w:rStyle w:val="Hyperlink"/>
            <w:rFonts w:ascii="Times New Roman" w:hAnsi="Times New Roman"/>
          </w:rPr>
          <w:t>http://s3platform.jrc.ec.europa.eu/map</w:t>
        </w:r>
      </w:hyperlink>
      <w:r>
        <w:rPr>
          <w:rFonts w:ascii="Times New Roman" w:hAnsi="Times New Roman"/>
        </w:rPr>
        <w:t xml:space="preserve"> </w:t>
      </w:r>
    </w:p>
  </w:footnote>
  <w:footnote w:id="14">
    <w:p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tab/>
      </w:r>
      <w:r>
        <w:rPr>
          <w:rFonts w:ascii="Times New Roman" w:hAnsi="Times New Roman"/>
          <w:sz w:val="20"/>
        </w:rPr>
        <w:t xml:space="preserve">Il-proposti għall-qafas finanzjarju pluriennali li jmiss, b’mod partikolari l-Programm il-ġdid għall-Ewropa Diġitali u Orizzont Ewropa, il-programm qafas ta’ riċerka u innovazzjoni tal-UE l-aktar ambizzjuż li qatt kien hemm, jappoġġaw l-istrateġija Ewropea tal-IA. 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>
        <w:rPr>
          <w:rFonts w:ascii="Times New Roman" w:hAnsi="Times New Roman"/>
        </w:rPr>
        <w:t>Ara l-komunikazzjoni reċenti tal-Kummissjoni “Is-Suq Uniku f’dinja li qed tinbidel” (COM (2018) 772).</w:t>
      </w:r>
    </w:p>
  </w:footnote>
  <w:footnote w:id="16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Ara t-taqsima B tal-pjan ikkoordinat għad-dettalji dwar l-azzjonijiet proposti.</w:t>
      </w:r>
    </w:p>
  </w:footnote>
  <w:footnote w:id="17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Sħubijiet pubbliċi-privati dwar ir-robotika (“SPARC”) u big data (“Big Data Value”) jirrappreżentaw EUR 1.2 biljun f’investiment pubbliku flimkien ma’ EUR 3.2 biljun f’investiment privat għall-2014-2020, li jagħtu total ta’ EUR 4.4 biljun.</w:t>
      </w:r>
    </w:p>
  </w:footnote>
  <w:footnote w:id="18">
    <w:p>
      <w:pPr>
        <w:pStyle w:val="FootnoteText"/>
        <w:ind w:left="284" w:hanging="284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Il-Big Data Value Association, is-sieħeb privat tal-big data fis-sħubija pubblika-privata, adottat dokument ta’ pożizzjoni dwar l-IA li jinkludi rakkomandazzjoni li twassal għal sħubija fuq l-IA (Novembru 2018). </w:t>
      </w:r>
      <w:hyperlink r:id="rId7">
        <w:r>
          <w:rPr>
            <w:rStyle w:val="Hyperlink"/>
            <w:rFonts w:ascii="Times New Roman" w:hAnsi="Times New Roman"/>
          </w:rPr>
          <w:t>http://bdva.eu/sites/default/files/AI-Position-Statement-BDVA-Final-12112018.pdf</w:t>
        </w:r>
      </w:hyperlink>
    </w:p>
  </w:footnote>
  <w:footnote w:id="19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8">
        <w:r>
          <w:rPr>
            <w:rStyle w:val="Hyperlink"/>
            <w:rFonts w:ascii="Times New Roman" w:hAnsi="Times New Roman"/>
          </w:rPr>
          <w:t>https://www.consilium.europa.eu/mt/press/press-releases/2018/06/29/20180628-euco-conclusions-final/</w:t>
        </w:r>
      </w:hyperlink>
      <w:r>
        <w:rPr>
          <w:rFonts w:ascii="Times New Roman" w:hAnsi="Times New Roman"/>
        </w:rPr>
        <w:t xml:space="preserve"> </w:t>
      </w:r>
    </w:p>
  </w:footnote>
  <w:footnote w:id="20">
    <w:p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r>
        <w:tab/>
      </w:r>
      <w:r>
        <w:rPr>
          <w:rFonts w:ascii="Times New Roman" w:hAnsi="Times New Roman"/>
          <w:sz w:val="20"/>
        </w:rPr>
        <w:t>Fl-2018 biss, ġew iffinanzjati 74 proġett innovattiv tal-SME u tan-negozji l-ġodda biex jiżviluppaw innovazzjonijiet relatati mal-IA fil-fażi pilota tal-Kunsill Ewropew tal-Innovazzjoni.</w:t>
      </w:r>
    </w:p>
  </w:footnote>
  <w:footnote w:id="21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Ara t-taqsima C tal-pjan ikkoordinat għad-dettalji dwar l-azzjonijiet proposti.</w:t>
      </w:r>
    </w:p>
  </w:footnote>
  <w:footnote w:id="22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COM(2016) 180</w:t>
      </w:r>
    </w:p>
  </w:footnote>
  <w:footnote w:id="23">
    <w:p>
      <w:pPr>
        <w:pStyle w:val="FootnoteText"/>
        <w:ind w:left="284" w:hanging="284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9">
        <w:r>
          <w:rPr>
            <w:rStyle w:val="Hyperlink"/>
            <w:rFonts w:ascii="Times New Roman" w:hAnsi="Times New Roman"/>
          </w:rPr>
          <w:t>https://ec.europa.eu/digital-single-market/en/cross-border-corridors-connected-and-automated-mobility-cam</w:t>
        </w:r>
      </w:hyperlink>
    </w:p>
  </w:footnote>
  <w:footnote w:id="24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COM(2018) 283</w:t>
      </w:r>
    </w:p>
  </w:footnote>
  <w:footnote w:id="25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10">
        <w:r>
          <w:rPr>
            <w:rStyle w:val="Hyperlink"/>
            <w:rFonts w:ascii="Times New Roman" w:hAnsi="Times New Roman"/>
          </w:rPr>
          <w:t>http://ai4eu.org/</w:t>
        </w:r>
      </w:hyperlink>
    </w:p>
  </w:footnote>
  <w:footnote w:id="26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Ara t-taqsima D tal-pjan ikkoordinat għad-dettalji dwar l-azzjonijiet proposti.</w:t>
      </w:r>
    </w:p>
  </w:footnote>
  <w:footnote w:id="27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11">
        <w:r>
          <w:rPr>
            <w:rStyle w:val="Hyperlink"/>
            <w:rFonts w:ascii="Times New Roman" w:hAnsi="Times New Roman"/>
          </w:rPr>
          <w:t>https://www.pocbigdata.eu/monitorICTonlinevacancies/general_info/</w:t>
        </w:r>
      </w:hyperlink>
    </w:p>
  </w:footnote>
  <w:footnote w:id="28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12">
        <w:r>
          <w:rPr>
            <w:rStyle w:val="Hyperlink"/>
            <w:rFonts w:ascii="Times New Roman" w:hAnsi="Times New Roman"/>
          </w:rPr>
          <w:t>https://jointventure.org/images/stories/pdf/index2018.pdf</w:t>
        </w:r>
      </w:hyperlink>
    </w:p>
  </w:footnote>
  <w:footnote w:id="29">
    <w:p>
      <w:pPr>
        <w:pStyle w:val="FootnoteText"/>
        <w:ind w:left="284" w:hanging="284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Id-Direttiva tal-Kunsill 2009/50/KE tal-25 ta’ Mejju 2009 dwar il-kondizzjonijiet ta’ dħul u residenza ta’ ċittadini ta’ pajjiżi terzi għall-finijietta’ impjieg bi kwalifiki għoljin Il-Kummissjoni għamlet proposta biex tirrevedi dan l-att - COM(2016) 378.</w:t>
      </w:r>
    </w:p>
  </w:footnote>
  <w:footnote w:id="30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  </w:t>
      </w:r>
      <w:r>
        <w:rPr>
          <w:rFonts w:ascii="Times New Roman" w:hAnsi="Times New Roman"/>
        </w:rPr>
        <w:t>https://ec.europa.eu/digital-single-market/en/news/appointment-members-high-level-expert-group-impact-digital-transformation-eu-labour-markets</w:t>
      </w:r>
    </w:p>
  </w:footnote>
  <w:footnote w:id="31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Ara t-taqsimiet E u G tal-pjan ikkoordinat għad-dettalji dwar l-azzjonijiet proposti.</w:t>
      </w:r>
    </w:p>
  </w:footnote>
  <w:footnote w:id="32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“Data is the lifeline of AI" ara l-kapitolu 12 tar-Rapport taċ-Ċentru Konġunt għar-Riċerka dwar "Artificial Intelligence: a European Perspective" </w:t>
      </w:r>
      <w:hyperlink r:id="rId13">
        <w:r>
          <w:rPr>
            <w:rStyle w:val="Hyperlink"/>
            <w:rFonts w:ascii="Times New Roman" w:hAnsi="Times New Roman"/>
          </w:rPr>
          <w:t>https://ec.europa.eu/jrc/en/publication/eur-scientific-and-technical-research-reports/artificial-intelligence-european-perspective</w:t>
        </w:r>
      </w:hyperlink>
      <w:r>
        <w:rPr>
          <w:rFonts w:ascii="Times New Roman" w:hAnsi="Times New Roman"/>
          <w:highlight w:val="lightGray"/>
        </w:rPr>
        <w:t xml:space="preserve">      </w:t>
      </w:r>
    </w:p>
  </w:footnote>
  <w:footnote w:id="33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Ir-Regolament (UE) 2016/679 tal-Parlament Ewropew u tal-Kunsill tas-27 ta’ April 2016 dwar il-protezzjoni tal-persuni fiżiċi fir-rigward tal-ipproċessar ta’ data personali u dwar il- moviment liberu ta’ tali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>.</w:t>
      </w:r>
    </w:p>
  </w:footnote>
  <w:footnote w:id="34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Ir-Regolament (UE) 2018/1807 tal-Parlament Ewropew u tal-Kunsill tal-14 ta’ Novembru 2018 dwar qafas għall-moviment liberu ta'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mhux personali fl-Unjoni Ewropa</w:t>
      </w:r>
    </w:p>
  </w:footnote>
  <w:footnote w:id="35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Proposta għal Direttiva tal-Parlament Ewropew u tal-Kunsill dwar l-użu mill-ġdid tal-informazzjoni tas-settur pubbliku (riformulazzjoni) COM(2018) 234.</w:t>
      </w:r>
    </w:p>
  </w:footnote>
  <w:footnote w:id="36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Se jkunu disponibbli links għar-repożitorji tad-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 xml:space="preserve"> permezz tal-pjattaforma AI-on-demand li jipprovdi servizzi lill-komunità tal-IA.</w:t>
      </w:r>
    </w:p>
  </w:footnote>
  <w:footnote w:id="37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14">
        <w:r>
          <w:rPr>
            <w:rStyle w:val="Hyperlink"/>
            <w:rFonts w:ascii="Times New Roman" w:hAnsi="Times New Roman"/>
          </w:rPr>
          <w:t>https://ec.europa.eu/digital-single-market/en/eurohpc-joint-undertaking</w:t>
        </w:r>
      </w:hyperlink>
    </w:p>
  </w:footnote>
  <w:footnote w:id="38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15">
        <w:r>
          <w:rPr>
            <w:rStyle w:val="Hyperlink"/>
            <w:rFonts w:ascii="Times New Roman" w:hAnsi="Times New Roman"/>
          </w:rPr>
          <w:t>https://www.ecsel.eu/</w:t>
        </w:r>
      </w:hyperlink>
      <w:r>
        <w:rPr>
          <w:rFonts w:ascii="Times New Roman" w:hAnsi="Times New Roman"/>
        </w:rPr>
        <w:t xml:space="preserve"> </w:t>
      </w:r>
    </w:p>
  </w:footnote>
  <w:footnote w:id="39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16">
        <w:r>
          <w:rPr>
            <w:rStyle w:val="Hyperlink"/>
            <w:rFonts w:ascii="Times New Roman" w:hAnsi="Times New Roman"/>
          </w:rPr>
          <w:t>https://ec.europa.eu/digital-single-market/en/news/european-processor-initiative-consortium-develop-europes-microprocessors-future-supercomputers</w:t>
        </w:r>
      </w:hyperlink>
    </w:p>
  </w:footnote>
  <w:footnote w:id="40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Ara t-taqsimiet F u H tal-pjan ikkoordinat għad-dettalji dwar l-azzjonijiet proposti.</w:t>
      </w:r>
    </w:p>
  </w:footnote>
  <w:footnote w:id="41">
    <w:p>
      <w:pPr>
        <w:pStyle w:val="FootnoteText"/>
        <w:ind w:left="284" w:hanging="284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17">
        <w:r>
          <w:rPr>
            <w:rStyle w:val="Hyperlink"/>
            <w:rFonts w:ascii="Times New Roman" w:hAnsi="Times New Roman"/>
          </w:rPr>
          <w:t>https://www.theguardian.com/technology/2016/mar/24/tay-microsofts-ai-chatbot-gets-a-crash-course-in-racism-from-twitter</w:t>
        </w:r>
      </w:hyperlink>
    </w:p>
  </w:footnote>
  <w:footnote w:id="42">
    <w:p>
      <w:pPr>
        <w:pStyle w:val="FootnoteText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hyperlink r:id="rId18">
        <w:r>
          <w:rPr>
            <w:rStyle w:val="Hyperlink"/>
            <w:rFonts w:ascii="Times New Roman" w:hAnsi="Times New Roman"/>
          </w:rPr>
          <w:t>https://ec.europa.eu/digital-single-market/en/european-ai-alliance</w:t>
        </w:r>
      </w:hyperlink>
    </w:p>
  </w:footnote>
  <w:footnote w:id="43">
    <w:p>
      <w:pPr>
        <w:pStyle w:val="FootnoteText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Dan il-prinċipju huwa stabbilit fil-Komunikazzjoni Konġunta dwar iċ-Ċibersigurtà ta’ Settembru 2017 (JOIN(2017) 450).</w:t>
      </w:r>
    </w:p>
  </w:footnote>
  <w:footnote w:id="44">
    <w:p>
      <w:pPr>
        <w:pStyle w:val="FootnoteText"/>
        <w:ind w:left="284" w:hanging="284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Ir-Rappreżentant Għoli tal-Unjoni għall-Affarijiet Barranin u l-Politika ta’ Sigurtà, bl-appoġġ tal-Kummissjoni, se jibni fuq il-konsultazzjonijiet fin-Nazzjonijiet Uniti, il-Global Tech Panel, u fora multilaterali oħra, u tipproponi azzjoni fuq kif jridu jiġu indirizzati dawn l-isfidi kumplessi tas-sigurtà.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0D1"/>
    <w:multiLevelType w:val="hybridMultilevel"/>
    <w:tmpl w:val="E5906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92985"/>
    <w:multiLevelType w:val="hybridMultilevel"/>
    <w:tmpl w:val="9828BE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2">
    <w:nsid w:val="2922377E"/>
    <w:multiLevelType w:val="hybridMultilevel"/>
    <w:tmpl w:val="1292D6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9656E92"/>
    <w:multiLevelType w:val="hybridMultilevel"/>
    <w:tmpl w:val="3398C6CE"/>
    <w:lvl w:ilvl="0" w:tplc="303A9D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DA44A2A"/>
    <w:multiLevelType w:val="hybridMultilevel"/>
    <w:tmpl w:val="C35C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47FAF"/>
    <w:multiLevelType w:val="hybridMultilevel"/>
    <w:tmpl w:val="67C42D2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D94599C"/>
    <w:multiLevelType w:val="hybridMultilevel"/>
    <w:tmpl w:val="1DD625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G.E1">
    <w15:presenceInfo w15:providerId="None" w15:userId="SG.E1"/>
  </w15:person>
  <w15:person w15:author="ULBRICH Martin (CNECT)">
    <w15:presenceInfo w15:providerId="None" w15:userId="ULBRICH Martin (CNECT)"/>
  </w15:person>
  <w15:person w15:author="BUHR Carl-Christian (CAB-GABRIEL)">
    <w15:presenceInfo w15:providerId="None" w15:userId="BUHR Carl-Christian (CAB-GABRIEL)"/>
  </w15:person>
  <w15:person w15:author="ORSSICH Irina (CNECT)">
    <w15:presenceInfo w15:providerId="None" w15:userId="ORSSICH Irina (CNEC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10999A75-5493-442F-B33F-37A3215759DE"/>
    <w:docVar w:name="LW_COVERPAGE_TYPE" w:val="1"/>
    <w:docVar w:name="LW_CROSSREFERENCE" w:val="&lt;UNUSED&gt;"/>
    <w:docVar w:name="LW_DocType" w:val="NORMAL"/>
    <w:docVar w:name="LW_EMISSION" w:val="7.12.2018"/>
    <w:docVar w:name="LW_EMISSION_ISODATE" w:val="2018-12-07"/>
    <w:docVar w:name="LW_EMISSION_LOCATION" w:val="BRX"/>
    <w:docVar w:name="LW_EMISSION_PREFIX" w:val="Brussell, "/>
    <w:docVar w:name="LW_EMISSION_SUFFIX" w:val="&lt;EMPTY&gt;"/>
    <w:docVar w:name="LW_ID_DOCTYPE_NONLW" w:val="CP-035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8"/>
    <w:docVar w:name="LW_REF.INST.NEW" w:val="COM"/>
    <w:docVar w:name="LW_REF.INST.NEW_ADOPTED" w:val="final"/>
    <w:docVar w:name="LW_REF.INST.NEW_TEXT" w:val="(2018) 7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Bold&gt;Pjan Ikkoordinat dwar l-Intelli\u289?enza Artifi\u267?jali&lt;/FMT&gt;"/>
    <w:docVar w:name="LW_TYPE.DOC.CP" w:val="KOMUNIKAZZJONI MILL-KUMMISSJONI LILL-PARLAMENT EWROPEW, LILL-KUNSILL EWROPEW, LILL-KUMITAT EKONOMIKU U SO\u266?JALI EWROPEW U LILL-KUMITAT TAR-RE\u288?JUNI"/>
    <w:docVar w:name="Stamp" w:val="\\dossiers.dgt.cec.eu.int\dossiers\CNECT\CNECT-2018-00029\CNECT-2018-00029-00-00-EN-EDT-00.201811191219034216906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List Paragraph1,Numbered List,1st level - Bullet List Paragraph,Lettre d'introduction,Paragrafo elenco,List Paragraph11,Normal bullet 21,List Paragraph111,Bullet list1,List Paragraph (numbered (a)),Dot pt,L,N,3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(2)"/>
    <w:basedOn w:val="Normal"/>
    <w:qFormat/>
    <w:pPr>
      <w:widowControl w:val="0"/>
      <w:shd w:val="clear" w:color="auto" w:fill="FFFFFF"/>
      <w:spacing w:before="900" w:after="720" w:line="302" w:lineRule="exact"/>
      <w:ind w:hanging="720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al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galNumPar">
    <w:name w:val="LegalNumPar"/>
    <w:basedOn w:val="Normal"/>
    <w:pPr>
      <w:numPr>
        <w:numId w:val="2"/>
      </w:numPr>
      <w:spacing w:after="240" w:line="360" w:lineRule="auto"/>
    </w:pPr>
    <w:rPr>
      <w:rFonts w:ascii="Times New Roman" w:hAnsi="Times New Roman" w:cs="Times New Roman"/>
      <w:sz w:val="24"/>
    </w:rPr>
  </w:style>
  <w:style w:type="paragraph" w:customStyle="1" w:styleId="LegalNumPar2">
    <w:name w:val="LegalNumPar2"/>
    <w:basedOn w:val="Normal"/>
    <w:pPr>
      <w:numPr>
        <w:ilvl w:val="1"/>
        <w:numId w:val="2"/>
      </w:numPr>
      <w:spacing w:after="240" w:line="360" w:lineRule="auto"/>
    </w:pPr>
    <w:rPr>
      <w:rFonts w:ascii="Times New Roman" w:hAnsi="Times New Roman" w:cs="Times New Roman"/>
      <w:sz w:val="24"/>
    </w:rPr>
  </w:style>
  <w:style w:type="paragraph" w:customStyle="1" w:styleId="LegalNumPar3">
    <w:name w:val="LegalNumPar3"/>
    <w:basedOn w:val="Normal"/>
    <w:pPr>
      <w:numPr>
        <w:ilvl w:val="2"/>
        <w:numId w:val="2"/>
      </w:numPr>
      <w:spacing w:after="240" w:line="36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Paragrafo elenco Char,List Paragraph11 Char,Normal bullet 21 Char,List Paragraph111 Char"/>
    <w:link w:val="ListParagraph"/>
    <w:uiPriority w:val="34"/>
    <w:qFormat/>
    <w:lock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List Paragraph1,Numbered List,1st level - Bullet List Paragraph,Lettre d'introduction,Paragrafo elenco,List Paragraph11,Normal bullet 21,List Paragraph111,Bullet list1,List Paragraph (numbered (a)),Dot pt,L,N,3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(2)"/>
    <w:basedOn w:val="Normal"/>
    <w:qFormat/>
    <w:pPr>
      <w:widowControl w:val="0"/>
      <w:shd w:val="clear" w:color="auto" w:fill="FFFFFF"/>
      <w:spacing w:before="900" w:after="720" w:line="302" w:lineRule="exact"/>
      <w:ind w:hanging="720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 1"/>
    <w:basedOn w:val="Normal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galNumPar">
    <w:name w:val="LegalNumPar"/>
    <w:basedOn w:val="Normal"/>
    <w:pPr>
      <w:numPr>
        <w:numId w:val="2"/>
      </w:numPr>
      <w:spacing w:after="240" w:line="360" w:lineRule="auto"/>
    </w:pPr>
    <w:rPr>
      <w:rFonts w:ascii="Times New Roman" w:hAnsi="Times New Roman" w:cs="Times New Roman"/>
      <w:sz w:val="24"/>
    </w:rPr>
  </w:style>
  <w:style w:type="paragraph" w:customStyle="1" w:styleId="LegalNumPar2">
    <w:name w:val="LegalNumPar2"/>
    <w:basedOn w:val="Normal"/>
    <w:pPr>
      <w:numPr>
        <w:ilvl w:val="1"/>
        <w:numId w:val="2"/>
      </w:numPr>
      <w:spacing w:after="240" w:line="360" w:lineRule="auto"/>
    </w:pPr>
    <w:rPr>
      <w:rFonts w:ascii="Times New Roman" w:hAnsi="Times New Roman" w:cs="Times New Roman"/>
      <w:sz w:val="24"/>
    </w:rPr>
  </w:style>
  <w:style w:type="paragraph" w:customStyle="1" w:styleId="LegalNumPar3">
    <w:name w:val="LegalNumPar3"/>
    <w:basedOn w:val="Normal"/>
    <w:pPr>
      <w:numPr>
        <w:ilvl w:val="2"/>
        <w:numId w:val="2"/>
      </w:numPr>
      <w:spacing w:after="240" w:line="36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Paragrafo elenco Char,List Paragraph11 Char,Normal bullet 21 Char,List Paragraph111 Char"/>
    <w:link w:val="ListParagraph"/>
    <w:uiPriority w:val="34"/>
    <w:qFormat/>
    <w:lock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4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1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8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76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9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9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6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1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5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82235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9079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86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3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399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3500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mt/press/press-releases/2018/06/29/20180628-euco-conclusions-final/" TargetMode="External"/><Relationship Id="rId13" Type="http://schemas.openxmlformats.org/officeDocument/2006/relationships/hyperlink" Target="https://ec.europa.eu/jrc/en/publication/eur-scientific-and-technical-research-reports/artificial-intelligence-european-perspective" TargetMode="External"/><Relationship Id="rId18" Type="http://schemas.openxmlformats.org/officeDocument/2006/relationships/hyperlink" Target="https://ec.europa.eu/digital-single-market/en/european-ai-alliance" TargetMode="External"/><Relationship Id="rId3" Type="http://schemas.openxmlformats.org/officeDocument/2006/relationships/hyperlink" Target="https://ec.europa.eu/digital-single-market/en/news/eu-member-states-sign-cooperate-artificial-intelligence" TargetMode="External"/><Relationship Id="rId7" Type="http://schemas.openxmlformats.org/officeDocument/2006/relationships/hyperlink" Target="http://bdva.eu/sites/default/files/AI-Position-Statement-BDVA-Final-12112018.pdf" TargetMode="External"/><Relationship Id="rId12" Type="http://schemas.openxmlformats.org/officeDocument/2006/relationships/hyperlink" Target="https://jointventure.org/images/stories/pdf/index2018.pdf" TargetMode="External"/><Relationship Id="rId17" Type="http://schemas.openxmlformats.org/officeDocument/2006/relationships/hyperlink" Target="https://www.theguardian.com/technology/2016/mar/24/tay-microsofts-ai-chatbot-gets-a-crash-course-in-racism-from-twitter" TargetMode="External"/><Relationship Id="rId2" Type="http://schemas.openxmlformats.org/officeDocument/2006/relationships/hyperlink" Target="https://www.theguardian.com/society/2018/may/29/skin-cancer-computer-learns-to-detect-skin-cancer-more-accurately-than-a-doctor" TargetMode="External"/><Relationship Id="rId16" Type="http://schemas.openxmlformats.org/officeDocument/2006/relationships/hyperlink" Target="https://ec.europa.eu/digital-single-market/en/news/european-processor-initiative-consortium-develop-europes-microprocessors-future-supercomputers" TargetMode="External"/><Relationship Id="rId1" Type="http://schemas.openxmlformats.org/officeDocument/2006/relationships/hyperlink" Target="https://www.latribune.fr/entreprises-finance/la-tribune-de-l-energie-avec-erdf/cinq-objets-connectes-pour-economiser-l-energie-545571.html" TargetMode="External"/><Relationship Id="rId6" Type="http://schemas.openxmlformats.org/officeDocument/2006/relationships/hyperlink" Target="http://s3platform.jrc.ec.europa.eu/map" TargetMode="External"/><Relationship Id="rId11" Type="http://schemas.openxmlformats.org/officeDocument/2006/relationships/hyperlink" Target="https://www.pocbigdata.eu/monitorICTonlinevacancies/general_info/" TargetMode="External"/><Relationship Id="rId5" Type="http://schemas.openxmlformats.org/officeDocument/2006/relationships/hyperlink" Target="https://ec.europa.eu/knowledge4policy/node/32205_mt" TargetMode="External"/><Relationship Id="rId15" Type="http://schemas.openxmlformats.org/officeDocument/2006/relationships/hyperlink" Target="https://www.ecsel.eu/" TargetMode="External"/><Relationship Id="rId10" Type="http://schemas.openxmlformats.org/officeDocument/2006/relationships/hyperlink" Target="http://ai4eu.org/" TargetMode="External"/><Relationship Id="rId4" Type="http://schemas.openxmlformats.org/officeDocument/2006/relationships/hyperlink" Target="https://www.consilium.europa.eu/mt/press/press-releases/2018/06/29/20180628-euco-conclusions-final/" TargetMode="External"/><Relationship Id="rId9" Type="http://schemas.openxmlformats.org/officeDocument/2006/relationships/hyperlink" Target="https://ec.europa.eu/digital-single-market/en/cross-border-corridors-connected-and-automated-mobility-cam" TargetMode="External"/><Relationship Id="rId14" Type="http://schemas.openxmlformats.org/officeDocument/2006/relationships/hyperlink" Target="https://ec.europa.eu/digital-single-market/en/eurohpc-joint-underta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3629005A782754CB4409FD9A1DD9F6F" ma:contentTypeVersion="11" ma:contentTypeDescription="Create a new document." ma:contentTypeScope="" ma:versionID="45e7f1f19d9373fb2945ee7f2ce6deda">
  <xsd:schema xmlns:xsd="http://www.w3.org/2001/XMLSchema" xmlns:xs="http://www.w3.org/2001/XMLSchema" xmlns:p="http://schemas.microsoft.com/office/2006/metadata/properties" xmlns:ns3="d70ba862-ef36-4620-a650-3754802da26b" xmlns:ns4="866aabb8-7ec2-447a-a7ff-f911015037e7" targetNamespace="http://schemas.microsoft.com/office/2006/metadata/properties" ma:root="true" ma:fieldsID="8d412c3a430c09c544f354ffa79fdd14" ns3:_="" ns4:_="">
    <xsd:import namespace="d70ba862-ef36-4620-a650-3754802da26b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3:Document_x0020_Owner" minOccurs="0"/>
                <xsd:element ref="ns3:Finalize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ba862-ef36-4620-a650-3754802da26b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Document_x0020_Owner" ma:index="14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Finalized" ma:index="15" nillable="true" ma:displayName="Finalized" ma:default="Yes" ma:format="Dropdown" ma:internalName="Finaliz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6aabb8-7ec2-447a-a7ff-f911015037e7">UVNUSV5RWJH5-855293799-1227</_dlc_DocId>
    <_dlc_DocIdUrl xmlns="866aabb8-7ec2-447a-a7ff-f911015037e7">
      <Url>https://myintracomm-collab.ec.europa.eu/dg/CONNECT/_layouts/15/DocIdRedir.aspx?ID=UVNUSV5RWJH5-855293799-1227</Url>
      <Description>UVNUSV5RWJH5-855293799-1227</Description>
    </_dlc_DocIdUrl>
    <EC_Collab_Reference xmlns="d70ba862-ef36-4620-a650-3754802da26b" xsi:nil="true"/>
    <EC_Collab_DocumentLanguage xmlns="d70ba862-ef36-4620-a650-3754802da26b">EN</EC_Collab_DocumentLanguage>
    <Finalized xmlns="d70ba862-ef36-4620-a650-3754802da26b">Yes</Finalized>
    <Document_x0020_Owner xmlns="d70ba862-ef36-4620-a650-3754802da26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239C5C-B6DB-45C4-86B1-999F778A4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ba862-ef36-4620-a650-3754802da26b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24691-96B2-43EC-BB37-F2AFFB7402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EC0E01-4612-4803-84D1-094489FBFA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7B389-7524-47B6-ABD2-CAEFFF92855C}">
  <ds:schemaRefs>
    <ds:schemaRef ds:uri="d70ba862-ef36-4620-a650-3754802da26b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66aabb8-7ec2-447a-a7ff-f911015037e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49D2C61-F32F-418E-AAF6-0E257EF3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3219</Words>
  <Characters>22508</Characters>
  <Application>Microsoft Office Word</Application>
  <DocSecurity>0</DocSecurity>
  <Lines>312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18</cp:revision>
  <cp:lastPrinted>2018-11-26T08:53:00Z</cp:lastPrinted>
  <dcterms:created xsi:type="dcterms:W3CDTF">2018-11-30T16:12:00Z</dcterms:created>
  <dcterms:modified xsi:type="dcterms:W3CDTF">2018-12-12T08:50:00Z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0x010100258AA79CEB83498886A3A0868112325000B3629005A782754CB4409FD9A1DD9F6F</vt:lpwstr>
  </property>
  <property fmtid="{D5CDD505-2E9C-101B-9397-08002B2CF9AE}" pid="3" name="_dlc_DocIdItemGuid">
    <vt:lpwstr>e75faeb7-fe02-491f-8312-14b44d57bf99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  <property fmtid="{D5CDD505-2E9C-101B-9397-08002B2CF9AE}" pid="8" name="Created using">
    <vt:lpwstr>LW 6.0.1, Build 20180503</vt:lpwstr>
  </property>
  <property fmtid="{D5CDD505-2E9C-101B-9397-08002B2CF9AE}" pid="9" name="Last edited using">
    <vt:lpwstr>LW 6.0.1, Build 20180503</vt:lpwstr>
  </property>
</Properties>
</file>